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ascii="方正小标宋_GBK" w:hAnsi="方正小标宋_GBK" w:eastAsia="方正小标宋_GBK" w:cs="方正小标宋_GBK"/>
          <w:sz w:val="42"/>
          <w:szCs w:val="42"/>
          <w:vertAlign w:val="baseline"/>
        </w:rPr>
      </w:pPr>
    </w:p>
    <w:p>
      <w:pPr>
        <w:pStyle w:val="2"/>
        <w:keepNext w:val="0"/>
        <w:keepLines w:val="0"/>
        <w:widowControl/>
        <w:suppressLineNumbers w:val="0"/>
        <w:jc w:val="center"/>
        <w:rPr>
          <w:rFonts w:ascii="方正小标宋_GBK" w:hAnsi="方正小标宋_GBK" w:eastAsia="方正小标宋_GBK" w:cs="方正小标宋_GBK"/>
          <w:sz w:val="42"/>
          <w:szCs w:val="42"/>
          <w:vertAlign w:val="baseline"/>
        </w:rPr>
      </w:pPr>
    </w:p>
    <w:p>
      <w:pPr>
        <w:pStyle w:val="2"/>
        <w:keepNext w:val="0"/>
        <w:keepLines w:val="0"/>
        <w:widowControl/>
        <w:suppressLineNumbers w:val="0"/>
        <w:jc w:val="center"/>
        <w:rPr>
          <w:rFonts w:ascii="方正小标宋_GBK" w:hAnsi="方正小标宋_GBK" w:eastAsia="方正小标宋_GBK" w:cs="方正小标宋_GBK"/>
          <w:sz w:val="42"/>
          <w:szCs w:val="42"/>
          <w:vertAlign w:val="baseline"/>
        </w:rPr>
      </w:pPr>
    </w:p>
    <w:p>
      <w:pPr>
        <w:pStyle w:val="2"/>
        <w:keepNext w:val="0"/>
        <w:keepLines w:val="0"/>
        <w:widowControl/>
        <w:suppressLineNumbers w:val="0"/>
        <w:jc w:val="center"/>
      </w:pPr>
      <w:r>
        <w:rPr>
          <w:rFonts w:ascii="方正小标宋_GBK" w:hAnsi="方正小标宋_GBK" w:eastAsia="方正小标宋_GBK" w:cs="方正小标宋_GBK"/>
          <w:sz w:val="42"/>
          <w:szCs w:val="42"/>
          <w:vertAlign w:val="baseline"/>
        </w:rPr>
        <w:t>2021</w:t>
      </w:r>
      <w:r>
        <w:rPr>
          <w:rFonts w:hint="default" w:ascii="方正小标宋_GBK" w:hAnsi="方正小标宋_GBK" w:eastAsia="方正小标宋_GBK" w:cs="方正小标宋_GBK"/>
          <w:sz w:val="42"/>
          <w:szCs w:val="42"/>
          <w:vertAlign w:val="baseline"/>
        </w:rPr>
        <w:t>年海南省药品审核认证管理中心</w:t>
      </w:r>
    </w:p>
    <w:p>
      <w:pPr>
        <w:pStyle w:val="2"/>
        <w:keepNext w:val="0"/>
        <w:keepLines w:val="0"/>
        <w:widowControl/>
        <w:suppressLineNumbers w:val="0"/>
        <w:jc w:val="center"/>
      </w:pPr>
      <w:r>
        <w:rPr>
          <w:rFonts w:hint="default" w:ascii="方正小标宋_GBK" w:hAnsi="方正小标宋_GBK" w:eastAsia="方正小标宋_GBK" w:cs="方正小标宋_GBK"/>
          <w:sz w:val="42"/>
          <w:szCs w:val="42"/>
          <w:vertAlign w:val="baseline"/>
        </w:rPr>
        <w:t>预    算</w:t>
      </w:r>
    </w:p>
    <w:p>
      <w:pPr>
        <w:pStyle w:val="2"/>
        <w:keepNext w:val="0"/>
        <w:keepLines w:val="0"/>
        <w:widowControl/>
        <w:suppressLineNumbers w:val="0"/>
        <w:ind w:left="0" w:firstLine="1344"/>
        <w:jc w:val="center"/>
      </w:pPr>
      <w:r>
        <w:rPr>
          <w:rFonts w:ascii="微软雅黑" w:hAnsi="微软雅黑" w:eastAsia="微软雅黑" w:cs="微软雅黑"/>
          <w:sz w:val="67"/>
          <w:szCs w:val="67"/>
          <w:vertAlign w:val="baseline"/>
        </w:rPr>
        <w:t> </w:t>
      </w:r>
    </w:p>
    <w:p>
      <w:pPr>
        <w:pStyle w:val="2"/>
        <w:keepNext w:val="0"/>
        <w:keepLines w:val="0"/>
        <w:widowControl/>
        <w:suppressLineNumbers w:val="0"/>
        <w:ind w:left="0" w:firstLine="1344"/>
        <w:jc w:val="center"/>
      </w:pPr>
      <w:r>
        <w:rPr>
          <w:rFonts w:hint="eastAsia" w:ascii="微软雅黑" w:hAnsi="微软雅黑" w:eastAsia="微软雅黑" w:cs="微软雅黑"/>
          <w:sz w:val="67"/>
          <w:szCs w:val="67"/>
          <w:vertAlign w:val="baseline"/>
        </w:rPr>
        <w:t> </w:t>
      </w:r>
    </w:p>
    <w:p>
      <w:pPr>
        <w:pStyle w:val="2"/>
        <w:keepNext w:val="0"/>
        <w:keepLines w:val="0"/>
        <w:widowControl/>
        <w:suppressLineNumbers w:val="0"/>
        <w:ind w:left="0" w:firstLine="1344"/>
        <w:jc w:val="center"/>
      </w:pPr>
      <w:r>
        <w:rPr>
          <w:rFonts w:hint="eastAsia" w:ascii="微软雅黑" w:hAnsi="微软雅黑" w:eastAsia="微软雅黑" w:cs="微软雅黑"/>
          <w:sz w:val="67"/>
          <w:szCs w:val="67"/>
          <w:vertAlign w:val="baseline"/>
        </w:rPr>
        <w:t> </w:t>
      </w:r>
    </w:p>
    <w:p>
      <w:pPr>
        <w:pStyle w:val="2"/>
        <w:keepNext w:val="0"/>
        <w:keepLines w:val="0"/>
        <w:widowControl/>
        <w:suppressLineNumbers w:val="0"/>
        <w:ind w:left="0" w:firstLine="1344"/>
        <w:jc w:val="center"/>
      </w:pPr>
      <w:r>
        <w:rPr>
          <w:rFonts w:hint="eastAsia" w:ascii="微软雅黑" w:hAnsi="微软雅黑" w:eastAsia="微软雅黑" w:cs="微软雅黑"/>
          <w:sz w:val="67"/>
          <w:szCs w:val="67"/>
          <w:vertAlign w:val="baseline"/>
        </w:rPr>
        <w:t> </w:t>
      </w:r>
    </w:p>
    <w:p>
      <w:pPr>
        <w:pStyle w:val="2"/>
        <w:keepNext w:val="0"/>
        <w:keepLines w:val="0"/>
        <w:widowControl/>
        <w:suppressLineNumbers w:val="0"/>
        <w:ind w:left="0" w:firstLine="1344"/>
        <w:jc w:val="center"/>
      </w:pPr>
      <w:r>
        <w:rPr>
          <w:rFonts w:hint="eastAsia" w:ascii="微软雅黑" w:hAnsi="微软雅黑" w:eastAsia="微软雅黑" w:cs="微软雅黑"/>
          <w:sz w:val="67"/>
          <w:szCs w:val="67"/>
          <w:vertAlign w:val="baseline"/>
        </w:rPr>
        <w:t> </w:t>
      </w:r>
    </w:p>
    <w:p>
      <w:pPr>
        <w:pStyle w:val="2"/>
        <w:keepNext w:val="0"/>
        <w:keepLines w:val="0"/>
        <w:widowControl/>
        <w:suppressLineNumbers w:val="0"/>
      </w:pPr>
      <w:r>
        <w:rPr>
          <w:rFonts w:hint="eastAsia" w:ascii="微软雅黑" w:hAnsi="微软雅黑" w:eastAsia="微软雅黑" w:cs="微软雅黑"/>
          <w:sz w:val="67"/>
          <w:szCs w:val="67"/>
          <w:vertAlign w:val="baseline"/>
        </w:rPr>
        <w:t> </w:t>
      </w:r>
    </w:p>
    <w:p>
      <w:pPr>
        <w:pStyle w:val="2"/>
        <w:keepNext w:val="0"/>
        <w:keepLines w:val="0"/>
        <w:widowControl/>
        <w:suppressLineNumbers w:val="0"/>
        <w:jc w:val="center"/>
      </w:pPr>
      <w:r>
        <w:rPr>
          <w:rFonts w:ascii="黑体" w:hAnsi="宋体" w:eastAsia="黑体" w:cs="黑体"/>
          <w:sz w:val="42"/>
          <w:szCs w:val="42"/>
          <w:vertAlign w:val="baseline"/>
        </w:rPr>
        <w:t>目 录</w:t>
      </w:r>
    </w:p>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pPr>
      <w:r>
        <w:rPr>
          <w:rFonts w:hint="eastAsia" w:ascii="黑体" w:hAnsi="宋体" w:eastAsia="黑体" w:cs="黑体"/>
          <w:sz w:val="24"/>
          <w:szCs w:val="24"/>
          <w:vertAlign w:val="baseline"/>
        </w:rPr>
        <w:t>第一部分  海南省药品审核认证管理中心概况</w:t>
      </w:r>
    </w:p>
    <w:p>
      <w:pPr>
        <w:pStyle w:val="2"/>
        <w:keepNext w:val="0"/>
        <w:keepLines w:val="0"/>
        <w:pageBreakBefore w:val="0"/>
        <w:widowControl/>
        <w:suppressLineNumbers w:val="0"/>
        <w:kinsoku/>
        <w:wordWrap/>
        <w:overflowPunct/>
        <w:topLinePunct w:val="0"/>
        <w:autoSpaceDE/>
        <w:autoSpaceDN/>
        <w:bidi w:val="0"/>
        <w:adjustRightInd/>
        <w:snapToGrid/>
        <w:ind w:left="0" w:firstLine="0"/>
        <w:textAlignment w:val="auto"/>
      </w:pPr>
      <w:r>
        <w:rPr>
          <w:rFonts w:hint="eastAsia" w:ascii="仿宋" w:hAnsi="仿宋" w:eastAsia="仿宋" w:cs="仿宋"/>
          <w:sz w:val="24"/>
          <w:szCs w:val="24"/>
          <w:vertAlign w:val="baseline"/>
        </w:rPr>
        <w:t> </w:t>
      </w:r>
      <w:r>
        <w:rPr>
          <w:rFonts w:hint="eastAsia" w:ascii="仿宋" w:hAnsi="仿宋" w:eastAsia="仿宋" w:cs="仿宋"/>
          <w:sz w:val="24"/>
          <w:szCs w:val="24"/>
          <w:vertAlign w:val="baseline"/>
          <w:lang w:val="en-US" w:eastAsia="zh-CN"/>
        </w:rPr>
        <w:t>一、</w:t>
      </w:r>
      <w:r>
        <w:rPr>
          <w:rFonts w:ascii="仿宋_GB2312" w:eastAsia="仿宋_GB2312" w:cs="仿宋_GB2312"/>
          <w:sz w:val="24"/>
          <w:szCs w:val="24"/>
          <w:vertAlign w:val="baseline"/>
        </w:rPr>
        <w:t>主要职能</w:t>
      </w:r>
    </w:p>
    <w:p>
      <w:pPr>
        <w:pStyle w:val="2"/>
        <w:keepNext w:val="0"/>
        <w:keepLines w:val="0"/>
        <w:pageBreakBefore w:val="0"/>
        <w:widowControl/>
        <w:suppressLineNumbers w:val="0"/>
        <w:kinsoku/>
        <w:wordWrap/>
        <w:overflowPunct/>
        <w:topLinePunct w:val="0"/>
        <w:autoSpaceDE/>
        <w:autoSpaceDN/>
        <w:bidi w:val="0"/>
        <w:adjustRightInd/>
        <w:snapToGrid/>
        <w:ind w:left="0" w:firstLine="0"/>
        <w:textAlignment w:val="auto"/>
      </w:pPr>
      <w:r>
        <w:rPr>
          <w:rFonts w:hint="eastAsia" w:ascii="黑体" w:hAnsi="宋体" w:eastAsia="黑体" w:cs="黑体"/>
          <w:sz w:val="24"/>
          <w:szCs w:val="24"/>
          <w:vertAlign w:val="baseline"/>
        </w:rPr>
        <w:t>第二部分  海南省药品审核认证管理中心2021年</w:t>
      </w:r>
      <w:r>
        <w:rPr>
          <w:rFonts w:hint="eastAsia" w:ascii="黑体" w:hAnsi="宋体" w:eastAsia="黑体" w:cs="黑体"/>
          <w:sz w:val="24"/>
          <w:szCs w:val="24"/>
          <w:vertAlign w:val="baseline"/>
          <w:lang w:val="en-US" w:eastAsia="zh-CN"/>
        </w:rPr>
        <w:t>单位</w:t>
      </w:r>
      <w:r>
        <w:rPr>
          <w:rFonts w:hint="eastAsia" w:ascii="黑体" w:hAnsi="宋体" w:eastAsia="黑体" w:cs="黑体"/>
          <w:sz w:val="24"/>
          <w:szCs w:val="24"/>
          <w:vertAlign w:val="baseline"/>
        </w:rPr>
        <w:t>预算表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578" w:hanging="578"/>
        <w:textAlignment w:val="auto"/>
      </w:pPr>
      <w:r>
        <w:rPr>
          <w:rFonts w:hint="default" w:ascii="仿宋_GB2312" w:eastAsia="仿宋_GB2312" w:cs="仿宋_GB2312"/>
          <w:sz w:val="25"/>
          <w:szCs w:val="25"/>
          <w:vertAlign w:val="baseline"/>
        </w:rPr>
        <w:t>一、 财政拨款收支总表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578" w:hanging="578"/>
        <w:textAlignment w:val="auto"/>
      </w:pPr>
      <w:r>
        <w:rPr>
          <w:rFonts w:hint="default" w:ascii="仿宋_GB2312" w:eastAsia="仿宋_GB2312" w:cs="仿宋_GB2312"/>
          <w:sz w:val="25"/>
          <w:szCs w:val="25"/>
          <w:vertAlign w:val="baseline"/>
        </w:rPr>
        <w:t>二、 一般公共预算支出表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578" w:hanging="578"/>
        <w:textAlignment w:val="auto"/>
      </w:pPr>
      <w:r>
        <w:rPr>
          <w:rFonts w:hint="default" w:ascii="仿宋_GB2312" w:eastAsia="仿宋_GB2312" w:cs="仿宋_GB2312"/>
          <w:sz w:val="25"/>
          <w:szCs w:val="25"/>
          <w:vertAlign w:val="baseline"/>
        </w:rPr>
        <w:t>三、 一般公共预算基本支出表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578" w:hanging="578"/>
        <w:textAlignment w:val="auto"/>
      </w:pPr>
      <w:r>
        <w:rPr>
          <w:rFonts w:hint="default" w:ascii="仿宋_GB2312" w:eastAsia="仿宋_GB2312" w:cs="仿宋_GB2312"/>
          <w:sz w:val="25"/>
          <w:szCs w:val="25"/>
          <w:vertAlign w:val="baseline"/>
        </w:rPr>
        <w:t>四、 一般公共预算“三公”经费支出表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578" w:hanging="578"/>
        <w:textAlignment w:val="auto"/>
      </w:pPr>
      <w:r>
        <w:rPr>
          <w:rFonts w:hint="default" w:ascii="仿宋_GB2312" w:eastAsia="仿宋_GB2312" w:cs="仿宋_GB2312"/>
          <w:sz w:val="25"/>
          <w:szCs w:val="25"/>
          <w:vertAlign w:val="baseline"/>
        </w:rPr>
        <w:t>五、 政府性基金预算支出表（无）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578" w:hanging="578"/>
        <w:textAlignment w:val="auto"/>
      </w:pPr>
      <w:r>
        <w:rPr>
          <w:rFonts w:hint="default" w:ascii="仿宋_GB2312" w:eastAsia="仿宋_GB2312" w:cs="仿宋_GB2312"/>
          <w:sz w:val="25"/>
          <w:szCs w:val="25"/>
          <w:vertAlign w:val="baseline"/>
        </w:rPr>
        <w:t>六、 政府性基金预算“三公”经费支出表（无）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578" w:hanging="578"/>
        <w:jc w:val="left"/>
        <w:textAlignment w:val="auto"/>
      </w:pPr>
      <w:r>
        <w:rPr>
          <w:rFonts w:hint="default" w:ascii="仿宋_GB2312" w:eastAsia="仿宋_GB2312" w:cs="仿宋_GB2312"/>
          <w:sz w:val="25"/>
          <w:szCs w:val="25"/>
          <w:vertAlign w:val="baseline"/>
        </w:rPr>
        <w:t>七、 部门（单位）收支总表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578" w:hanging="578"/>
        <w:jc w:val="left"/>
        <w:textAlignment w:val="auto"/>
      </w:pPr>
      <w:r>
        <w:rPr>
          <w:rFonts w:hint="default" w:ascii="仿宋_GB2312" w:eastAsia="仿宋_GB2312" w:cs="仿宋_GB2312"/>
          <w:sz w:val="25"/>
          <w:szCs w:val="25"/>
          <w:vertAlign w:val="baseline"/>
        </w:rPr>
        <w:t>八、 部门（单位）收入总表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578" w:hanging="578"/>
        <w:jc w:val="left"/>
        <w:textAlignment w:val="auto"/>
      </w:pPr>
      <w:r>
        <w:rPr>
          <w:rFonts w:hint="default" w:ascii="仿宋_GB2312" w:eastAsia="仿宋_GB2312" w:cs="仿宋_GB2312"/>
          <w:sz w:val="25"/>
          <w:szCs w:val="25"/>
          <w:vertAlign w:val="baseline"/>
        </w:rPr>
        <w:t>九、 部门（单位）支出总表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578" w:hanging="578"/>
        <w:jc w:val="left"/>
        <w:textAlignment w:val="auto"/>
      </w:pPr>
      <w:r>
        <w:rPr>
          <w:rFonts w:hint="default" w:ascii="仿宋_GB2312" w:eastAsia="仿宋_GB2312" w:cs="仿宋_GB2312"/>
          <w:sz w:val="25"/>
          <w:szCs w:val="25"/>
          <w:vertAlign w:val="baseline"/>
        </w:rPr>
        <w:t>十、 项目支出绩效信息表</w:t>
      </w:r>
    </w:p>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pPr>
      <w:r>
        <w:rPr>
          <w:rFonts w:hint="eastAsia" w:ascii="黑体" w:hAnsi="宋体" w:eastAsia="黑体" w:cs="黑体"/>
          <w:sz w:val="25"/>
          <w:szCs w:val="25"/>
          <w:vertAlign w:val="baseline"/>
        </w:rPr>
        <w:t>第三部分  海南省药品审核认证管理中心2021年</w:t>
      </w:r>
      <w:r>
        <w:rPr>
          <w:rFonts w:hint="eastAsia" w:ascii="黑体" w:hAnsi="宋体" w:eastAsia="黑体" w:cs="黑体"/>
          <w:sz w:val="25"/>
          <w:szCs w:val="25"/>
          <w:vertAlign w:val="baseline"/>
          <w:lang w:val="en-US" w:eastAsia="zh-CN"/>
        </w:rPr>
        <w:t>单位</w:t>
      </w:r>
      <w:r>
        <w:rPr>
          <w:rFonts w:hint="eastAsia" w:ascii="黑体" w:hAnsi="宋体" w:eastAsia="黑体" w:cs="黑体"/>
          <w:sz w:val="25"/>
          <w:szCs w:val="25"/>
          <w:vertAlign w:val="baseline"/>
        </w:rPr>
        <w:t>预算情况说明</w:t>
      </w:r>
    </w:p>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pPr>
      <w:r>
        <w:rPr>
          <w:rFonts w:hint="eastAsia" w:ascii="黑体" w:hAnsi="宋体" w:eastAsia="黑体" w:cs="黑体"/>
          <w:sz w:val="25"/>
          <w:szCs w:val="25"/>
          <w:vertAlign w:val="baseline"/>
        </w:rPr>
        <w:t>第四部分  名词解释</w:t>
      </w:r>
    </w:p>
    <w:p>
      <w:pPr>
        <w:pStyle w:val="2"/>
        <w:keepNext w:val="0"/>
        <w:keepLines w:val="0"/>
        <w:widowControl/>
        <w:suppressLineNumbers w:val="0"/>
        <w:ind w:left="1056" w:firstLine="0"/>
        <w:jc w:val="left"/>
        <w:rPr>
          <w:rFonts w:hint="eastAsia" w:ascii="黑体" w:hAnsi="宋体" w:eastAsia="黑体" w:cs="黑体"/>
          <w:sz w:val="25"/>
          <w:szCs w:val="25"/>
          <w:vertAlign w:val="baseline"/>
        </w:rPr>
      </w:pPr>
      <w:r>
        <w:rPr>
          <w:rFonts w:hint="eastAsia" w:ascii="黑体" w:hAnsi="宋体" w:eastAsia="黑体" w:cs="黑体"/>
          <w:sz w:val="25"/>
          <w:szCs w:val="25"/>
          <w:vertAlign w:val="baseline"/>
        </w:rPr>
        <w:t> </w:t>
      </w:r>
    </w:p>
    <w:p>
      <w:pPr>
        <w:pStyle w:val="2"/>
        <w:keepNext w:val="0"/>
        <w:keepLines w:val="0"/>
        <w:widowControl/>
        <w:suppressLineNumbers w:val="0"/>
        <w:ind w:left="1056" w:firstLine="0"/>
        <w:jc w:val="left"/>
        <w:rPr>
          <w:rFonts w:hint="eastAsia" w:ascii="黑体" w:hAnsi="宋体" w:eastAsia="黑体" w:cs="黑体"/>
          <w:sz w:val="25"/>
          <w:szCs w:val="25"/>
          <w:vertAlign w:val="baseline"/>
        </w:rPr>
      </w:pPr>
    </w:p>
    <w:p>
      <w:pPr>
        <w:pStyle w:val="2"/>
        <w:keepNext w:val="0"/>
        <w:keepLines w:val="0"/>
        <w:widowControl/>
        <w:suppressLineNumbers w:val="0"/>
        <w:ind w:left="1056" w:firstLine="0"/>
        <w:jc w:val="left"/>
        <w:rPr>
          <w:rFonts w:hint="eastAsia" w:ascii="黑体" w:hAnsi="宋体" w:eastAsia="黑体" w:cs="黑体"/>
          <w:sz w:val="25"/>
          <w:szCs w:val="25"/>
          <w:vertAlign w:val="baseline"/>
        </w:rPr>
      </w:pPr>
    </w:p>
    <w:p>
      <w:pPr>
        <w:pStyle w:val="2"/>
        <w:keepNext w:val="0"/>
        <w:keepLines w:val="0"/>
        <w:widowControl/>
        <w:suppressLineNumbers w:val="0"/>
        <w:ind w:left="1056" w:firstLine="0"/>
        <w:jc w:val="left"/>
        <w:rPr>
          <w:rFonts w:hint="eastAsia" w:ascii="黑体" w:hAnsi="宋体" w:eastAsia="黑体" w:cs="黑体"/>
          <w:sz w:val="25"/>
          <w:szCs w:val="25"/>
          <w:vertAlign w:val="baseline"/>
        </w:rPr>
      </w:pPr>
      <w:bookmarkStart w:id="0" w:name="_GoBack"/>
      <w:bookmarkEnd w:id="0"/>
    </w:p>
    <w:p>
      <w:pPr>
        <w:pStyle w:val="2"/>
        <w:keepNext w:val="0"/>
        <w:keepLines w:val="0"/>
        <w:widowControl/>
        <w:suppressLineNumbers w:val="0"/>
        <w:ind w:left="0" w:firstLine="0"/>
        <w:jc w:val="center"/>
      </w:pPr>
      <w:r>
        <w:rPr>
          <w:rFonts w:hint="eastAsia" w:ascii="黑体" w:hAnsi="宋体" w:eastAsia="黑体" w:cs="黑体"/>
          <w:sz w:val="25"/>
          <w:szCs w:val="25"/>
          <w:vertAlign w:val="baseline"/>
        </w:rPr>
        <w:t>第一部分  海南省药品审核认证管理中心概况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jc w:val="left"/>
        <w:textAlignment w:val="auto"/>
      </w:pPr>
      <w:r>
        <w:rPr>
          <w:rFonts w:hint="eastAsia" w:ascii="黑体" w:hAnsi="宋体" w:eastAsia="黑体" w:cs="黑体"/>
          <w:sz w:val="25"/>
          <w:szCs w:val="25"/>
          <w:vertAlign w:val="baseline"/>
          <w:lang w:val="en-US" w:eastAsia="zh-CN"/>
        </w:rPr>
        <w:t>一、</w:t>
      </w:r>
      <w:r>
        <w:rPr>
          <w:rFonts w:hint="eastAsia" w:ascii="黑体" w:hAnsi="宋体" w:eastAsia="黑体" w:cs="黑体"/>
          <w:sz w:val="25"/>
          <w:szCs w:val="25"/>
          <w:vertAlign w:val="baseline"/>
        </w:rPr>
        <w:t>主要职能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jc w:val="left"/>
        <w:textAlignment w:val="auto"/>
      </w:pPr>
      <w:r>
        <w:rPr>
          <w:rFonts w:hint="eastAsia" w:ascii="仿宋_GB2312" w:eastAsia="仿宋_GB2312" w:cs="仿宋_GB2312"/>
          <w:sz w:val="25"/>
          <w:szCs w:val="25"/>
          <w:vertAlign w:val="baseline"/>
          <w:lang w:eastAsia="zh-CN"/>
        </w:rPr>
        <w:t>（</w:t>
      </w:r>
      <w:r>
        <w:rPr>
          <w:rFonts w:hint="default" w:ascii="仿宋_GB2312" w:eastAsia="仿宋_GB2312" w:cs="仿宋_GB2312"/>
          <w:sz w:val="25"/>
          <w:szCs w:val="25"/>
          <w:vertAlign w:val="baseline"/>
        </w:rPr>
        <w:t>一</w:t>
      </w:r>
      <w:r>
        <w:rPr>
          <w:rFonts w:hint="eastAsia" w:ascii="仿宋_GB2312" w:eastAsia="仿宋_GB2312" w:cs="仿宋_GB2312"/>
          <w:sz w:val="25"/>
          <w:szCs w:val="25"/>
          <w:vertAlign w:val="baseline"/>
          <w:lang w:eastAsia="zh-CN"/>
        </w:rPr>
        <w:t>）</w:t>
      </w:r>
      <w:r>
        <w:rPr>
          <w:rFonts w:hint="default" w:ascii="仿宋_GB2312" w:eastAsia="仿宋_GB2312" w:cs="仿宋_GB2312"/>
          <w:sz w:val="25"/>
          <w:szCs w:val="25"/>
          <w:vertAlign w:val="baseline"/>
        </w:rPr>
        <w:t>根据《海南省药品监督管理局关于调整委托省药品审核认证管理中心药品安全方面检查工作事项的通知》（琼药监办〔2019〕387号）文件规定，中心承担新开办药品生产企业的检查；2019年12月1日前，有《药品生产许可证》无 GMP 证书的企业从事生产前的检查；2019年12月1日前，GMP证书过期的企业从事生产前的检查；新建、改建、扩建车间申请新增加生产范围的检查；在产药品生产企业持续合规性检查（每三年全覆盖）。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jc w:val="left"/>
        <w:textAlignment w:val="auto"/>
      </w:pPr>
      <w:r>
        <w:rPr>
          <w:rFonts w:hint="eastAsia" w:ascii="仿宋_GB2312" w:eastAsia="仿宋_GB2312" w:cs="仿宋_GB2312"/>
          <w:sz w:val="25"/>
          <w:szCs w:val="25"/>
          <w:vertAlign w:val="baseline"/>
          <w:lang w:eastAsia="zh-CN"/>
        </w:rPr>
        <w:t>（</w:t>
      </w:r>
      <w:r>
        <w:rPr>
          <w:rFonts w:hint="default" w:ascii="仿宋_GB2312" w:eastAsia="仿宋_GB2312" w:cs="仿宋_GB2312"/>
          <w:sz w:val="25"/>
          <w:szCs w:val="25"/>
          <w:vertAlign w:val="baseline"/>
        </w:rPr>
        <w:t>二</w:t>
      </w:r>
      <w:r>
        <w:rPr>
          <w:rFonts w:hint="eastAsia" w:ascii="仿宋_GB2312" w:eastAsia="仿宋_GB2312" w:cs="仿宋_GB2312"/>
          <w:sz w:val="25"/>
          <w:szCs w:val="25"/>
          <w:vertAlign w:val="baseline"/>
          <w:lang w:eastAsia="zh-CN"/>
        </w:rPr>
        <w:t>）</w:t>
      </w:r>
      <w:r>
        <w:rPr>
          <w:rFonts w:hint="default" w:ascii="仿宋_GB2312" w:eastAsia="仿宋_GB2312" w:cs="仿宋_GB2312"/>
          <w:sz w:val="25"/>
          <w:szCs w:val="25"/>
          <w:vertAlign w:val="baseline"/>
        </w:rPr>
        <w:t>根据《海南省药品监督管理局关于调整委托省药品审核认证管理中心药品安全方面检查工作事项的通知》（琼药监办〔2019〕387号）文件规定，中心承担新开办药品批发经营企业（含零售连锁总部，下同）申领《药品经营许可证》的GSP现场检查；药品批发经营企业换发《药品经营许可证》的GSP 现场检查；药品批发经营企业变更《药品经营许可证》事项涉及的GSP专项现场检查；对药品批发经营企业实施GSP情况的监督检查。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textAlignment w:val="auto"/>
      </w:pPr>
      <w:r>
        <w:rPr>
          <w:rFonts w:hint="default" w:ascii="仿宋_GB2312" w:eastAsia="仿宋_GB2312" w:cs="仿宋_GB2312"/>
          <w:sz w:val="25"/>
          <w:szCs w:val="25"/>
          <w:vertAlign w:val="baseline"/>
        </w:rPr>
        <w:t>   </w:t>
      </w:r>
      <w:r>
        <w:rPr>
          <w:rFonts w:hint="eastAsia" w:ascii="仿宋_GB2312" w:eastAsia="仿宋_GB2312" w:cs="仿宋_GB2312"/>
          <w:sz w:val="25"/>
          <w:szCs w:val="25"/>
          <w:vertAlign w:val="baseline"/>
          <w:lang w:eastAsia="zh-CN"/>
        </w:rPr>
        <w:t>（</w:t>
      </w:r>
      <w:r>
        <w:rPr>
          <w:rFonts w:hint="default" w:ascii="仿宋_GB2312" w:eastAsia="仿宋_GB2312" w:cs="仿宋_GB2312"/>
          <w:sz w:val="25"/>
          <w:szCs w:val="25"/>
          <w:vertAlign w:val="baseline"/>
        </w:rPr>
        <w:t> 三</w:t>
      </w:r>
      <w:r>
        <w:rPr>
          <w:rFonts w:hint="eastAsia" w:ascii="仿宋_GB2312" w:eastAsia="仿宋_GB2312" w:cs="仿宋_GB2312"/>
          <w:sz w:val="25"/>
          <w:szCs w:val="25"/>
          <w:vertAlign w:val="baseline"/>
          <w:lang w:eastAsia="zh-CN"/>
        </w:rPr>
        <w:t>）</w:t>
      </w:r>
      <w:r>
        <w:rPr>
          <w:rFonts w:hint="default" w:ascii="仿宋_GB2312" w:eastAsia="仿宋_GB2312" w:cs="仿宋_GB2312"/>
          <w:sz w:val="25"/>
          <w:szCs w:val="25"/>
          <w:vertAlign w:val="baseline"/>
        </w:rPr>
        <w:t>根据中共海南省委机构编制委员会《关于海南省药品审核认证管理中心机构编制调整的批复》（琼编〔2019〕28号）文件规定，中心承担国产和进口非特殊用途化妆品备案技术审核工作。</w:t>
      </w:r>
    </w:p>
    <w:p>
      <w:pPr>
        <w:pStyle w:val="2"/>
        <w:keepNext w:val="0"/>
        <w:keepLines w:val="0"/>
        <w:widowControl/>
        <w:suppressLineNumbers w:val="0"/>
        <w:ind w:left="0" w:firstLine="516"/>
      </w:pPr>
      <w:r>
        <w:rPr>
          <w:rFonts w:hint="eastAsia" w:ascii="黑体" w:hAnsi="宋体" w:eastAsia="黑体" w:cs="黑体"/>
          <w:sz w:val="25"/>
          <w:szCs w:val="25"/>
          <w:vertAlign w:val="baseline"/>
        </w:rPr>
        <w:t>第二部分  海南省药品审核认证管理中心2021年</w:t>
      </w:r>
      <w:r>
        <w:rPr>
          <w:rFonts w:hint="eastAsia" w:ascii="黑体" w:hAnsi="宋体" w:eastAsia="黑体" w:cs="黑体"/>
          <w:sz w:val="25"/>
          <w:szCs w:val="25"/>
          <w:vertAlign w:val="baseline"/>
          <w:lang w:val="en-US" w:eastAsia="zh-CN"/>
        </w:rPr>
        <w:t>单位</w:t>
      </w:r>
      <w:r>
        <w:rPr>
          <w:rFonts w:hint="eastAsia" w:ascii="黑体" w:hAnsi="宋体" w:eastAsia="黑体" w:cs="黑体"/>
          <w:sz w:val="25"/>
          <w:szCs w:val="25"/>
          <w:vertAlign w:val="baseline"/>
        </w:rPr>
        <w:t>预算表</w:t>
      </w:r>
      <w:r>
        <w:rPr>
          <w:rFonts w:hint="eastAsia" w:ascii="宋体" w:hAnsi="宋体" w:eastAsia="宋体" w:cs="宋体"/>
          <w:color w:val="000000"/>
          <w:sz w:val="18"/>
          <w:szCs w:val="18"/>
          <w:vertAlign w:val="baseline"/>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jc w:val="left"/>
        <w:textAlignment w:val="auto"/>
        <w:rPr>
          <w:rFonts w:hint="eastAsia" w:ascii="仿宋_GB2312" w:eastAsia="仿宋_GB2312" w:cs="仿宋_GB2312"/>
          <w:sz w:val="25"/>
          <w:szCs w:val="25"/>
          <w:vertAlign w:val="baseline"/>
        </w:rPr>
      </w:pPr>
      <w:r>
        <w:rPr>
          <w:rFonts w:hint="eastAsia" w:ascii="仿宋_GB2312" w:eastAsia="仿宋_GB2312" w:cs="仿宋_GB2312"/>
          <w:sz w:val="25"/>
          <w:szCs w:val="25"/>
          <w:vertAlign w:val="baseline"/>
        </w:rPr>
        <w:t>一、财政拨款收支总表(详见附件1-1)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jc w:val="left"/>
        <w:textAlignment w:val="auto"/>
        <w:rPr>
          <w:rFonts w:hint="eastAsia" w:ascii="仿宋_GB2312" w:eastAsia="仿宋_GB2312" w:cs="仿宋_GB2312"/>
          <w:sz w:val="25"/>
          <w:szCs w:val="25"/>
          <w:vertAlign w:val="baseline"/>
        </w:rPr>
      </w:pPr>
      <w:r>
        <w:rPr>
          <w:rFonts w:hint="eastAsia" w:ascii="仿宋_GB2312" w:eastAsia="仿宋_GB2312" w:cs="仿宋_GB2312"/>
          <w:sz w:val="25"/>
          <w:szCs w:val="25"/>
          <w:vertAlign w:val="baseline"/>
        </w:rPr>
        <w:t>二、一般公共预算支出表(详见附件1-2)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500" w:firstLineChars="200"/>
        <w:jc w:val="left"/>
        <w:textAlignment w:val="auto"/>
        <w:rPr>
          <w:rFonts w:hint="eastAsia" w:ascii="仿宋_GB2312" w:eastAsia="仿宋_GB2312" w:cs="仿宋_GB2312"/>
          <w:sz w:val="25"/>
          <w:szCs w:val="25"/>
          <w:vertAlign w:val="baseline"/>
        </w:rPr>
      </w:pPr>
      <w:r>
        <w:rPr>
          <w:rFonts w:hint="eastAsia" w:ascii="仿宋_GB2312" w:eastAsia="仿宋_GB2312" w:cs="仿宋_GB2312"/>
          <w:sz w:val="25"/>
          <w:szCs w:val="25"/>
          <w:vertAlign w:val="baseline"/>
        </w:rPr>
        <w:t>三、一般公共预算基本支出表(详见附件1-3)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jc w:val="left"/>
        <w:textAlignment w:val="auto"/>
        <w:rPr>
          <w:rFonts w:hint="eastAsia" w:ascii="仿宋_GB2312" w:eastAsia="仿宋_GB2312" w:cs="仿宋_GB2312"/>
          <w:sz w:val="25"/>
          <w:szCs w:val="25"/>
          <w:vertAlign w:val="baseline"/>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jc w:val="left"/>
        <w:textAlignment w:val="auto"/>
        <w:rPr>
          <w:rFonts w:hint="eastAsia" w:ascii="仿宋_GB2312" w:eastAsia="仿宋_GB2312" w:cs="仿宋_GB2312"/>
          <w:sz w:val="25"/>
          <w:szCs w:val="25"/>
          <w:vertAlign w:val="baseline"/>
        </w:rPr>
      </w:pPr>
      <w:r>
        <w:rPr>
          <w:rFonts w:hint="eastAsia" w:ascii="仿宋_GB2312" w:eastAsia="仿宋_GB2312" w:cs="仿宋_GB2312"/>
          <w:sz w:val="25"/>
          <w:szCs w:val="25"/>
          <w:vertAlign w:val="baseline"/>
        </w:rPr>
        <w:t>四</w:t>
      </w:r>
      <w:r>
        <w:rPr>
          <w:rFonts w:hint="eastAsia" w:ascii="仿宋_GB2312" w:eastAsia="仿宋_GB2312" w:cs="仿宋_GB2312"/>
          <w:sz w:val="25"/>
          <w:szCs w:val="25"/>
          <w:vertAlign w:val="baseline"/>
          <w:lang w:eastAsia="zh-CN"/>
        </w:rPr>
        <w:t>、</w:t>
      </w:r>
      <w:r>
        <w:rPr>
          <w:rFonts w:hint="eastAsia" w:ascii="仿宋_GB2312" w:eastAsia="仿宋_GB2312" w:cs="仿宋_GB2312"/>
          <w:sz w:val="25"/>
          <w:szCs w:val="25"/>
          <w:vertAlign w:val="baseline"/>
        </w:rPr>
        <w:t>一般公共预算“三公”经费支出表(详见附件1-4)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jc w:val="left"/>
        <w:textAlignment w:val="auto"/>
        <w:rPr>
          <w:rFonts w:hint="eastAsia" w:ascii="仿宋_GB2312" w:eastAsia="仿宋_GB2312" w:cs="仿宋_GB2312"/>
          <w:sz w:val="25"/>
          <w:szCs w:val="25"/>
          <w:vertAlign w:val="baseline"/>
        </w:rPr>
      </w:pPr>
      <w:r>
        <w:rPr>
          <w:rFonts w:hint="eastAsia" w:ascii="仿宋_GB2312" w:eastAsia="仿宋_GB2312" w:cs="仿宋_GB2312"/>
          <w:sz w:val="25"/>
          <w:szCs w:val="25"/>
          <w:vertAlign w:val="baseline"/>
        </w:rPr>
        <w:t>五、政府性基金预算支出表。(详见附件1-5)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jc w:val="left"/>
        <w:textAlignment w:val="auto"/>
        <w:rPr>
          <w:rFonts w:hint="eastAsia" w:ascii="仿宋_GB2312" w:eastAsia="仿宋_GB2312" w:cs="仿宋_GB2312"/>
          <w:sz w:val="25"/>
          <w:szCs w:val="25"/>
          <w:vertAlign w:val="baseline"/>
        </w:rPr>
      </w:pPr>
      <w:r>
        <w:rPr>
          <w:rFonts w:hint="eastAsia" w:ascii="仿宋_GB2312" w:eastAsia="仿宋_GB2312" w:cs="仿宋_GB2312"/>
          <w:sz w:val="25"/>
          <w:szCs w:val="25"/>
          <w:vertAlign w:val="baseline"/>
        </w:rPr>
        <w:t>六、政府性基金预算“三公”经费支出表(详见附件1-6)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jc w:val="left"/>
        <w:textAlignment w:val="auto"/>
        <w:rPr>
          <w:rFonts w:hint="eastAsia" w:ascii="仿宋_GB2312" w:eastAsia="仿宋_GB2312" w:cs="仿宋_GB2312"/>
          <w:sz w:val="25"/>
          <w:szCs w:val="25"/>
          <w:vertAlign w:val="baseline"/>
        </w:rPr>
      </w:pPr>
      <w:r>
        <w:rPr>
          <w:rFonts w:hint="eastAsia" w:ascii="仿宋_GB2312" w:eastAsia="仿宋_GB2312" w:cs="仿宋_GB2312"/>
          <w:sz w:val="25"/>
          <w:szCs w:val="25"/>
          <w:vertAlign w:val="baseline"/>
        </w:rPr>
        <w:t>七、部门(单位)收支总表(详见附件1-7)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jc w:val="left"/>
        <w:textAlignment w:val="auto"/>
        <w:rPr>
          <w:rFonts w:hint="eastAsia" w:ascii="仿宋_GB2312" w:eastAsia="仿宋_GB2312" w:cs="仿宋_GB2312"/>
          <w:sz w:val="25"/>
          <w:szCs w:val="25"/>
          <w:vertAlign w:val="baseline"/>
        </w:rPr>
      </w:pPr>
      <w:r>
        <w:rPr>
          <w:rFonts w:hint="eastAsia" w:ascii="仿宋_GB2312" w:eastAsia="仿宋_GB2312" w:cs="仿宋_GB2312"/>
          <w:sz w:val="25"/>
          <w:szCs w:val="25"/>
          <w:vertAlign w:val="baseline"/>
        </w:rPr>
        <w:t>八、部门(单位)收入总表(详见附件1-8)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jc w:val="left"/>
        <w:textAlignment w:val="auto"/>
        <w:rPr>
          <w:rFonts w:hint="eastAsia" w:ascii="仿宋_GB2312" w:eastAsia="仿宋_GB2312" w:cs="仿宋_GB2312"/>
          <w:sz w:val="25"/>
          <w:szCs w:val="25"/>
          <w:vertAlign w:val="baseline"/>
        </w:rPr>
      </w:pPr>
      <w:r>
        <w:rPr>
          <w:rFonts w:hint="eastAsia" w:ascii="仿宋_GB2312" w:eastAsia="仿宋_GB2312" w:cs="仿宋_GB2312"/>
          <w:sz w:val="25"/>
          <w:szCs w:val="25"/>
          <w:vertAlign w:val="baseline"/>
        </w:rPr>
        <w:t>九、部门(单位)支出总表(详见附件1-9)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16"/>
        <w:jc w:val="left"/>
        <w:textAlignment w:val="auto"/>
        <w:rPr>
          <w:rFonts w:hint="eastAsia" w:ascii="仿宋_GB2312" w:eastAsia="仿宋_GB2312" w:cs="仿宋_GB2312"/>
          <w:sz w:val="25"/>
          <w:szCs w:val="25"/>
          <w:vertAlign w:val="baseline"/>
        </w:rPr>
      </w:pPr>
      <w:r>
        <w:rPr>
          <w:rFonts w:hint="eastAsia" w:ascii="仿宋_GB2312" w:eastAsia="仿宋_GB2312" w:cs="仿宋_GB2312"/>
          <w:sz w:val="25"/>
          <w:szCs w:val="25"/>
          <w:vertAlign w:val="baseline"/>
          <w:lang w:val="en-US" w:eastAsia="zh-CN"/>
        </w:rPr>
        <w:t>十、</w:t>
      </w:r>
      <w:r>
        <w:rPr>
          <w:rFonts w:hint="eastAsia" w:ascii="仿宋_GB2312" w:eastAsia="仿宋_GB2312" w:cs="仿宋_GB2312"/>
          <w:sz w:val="25"/>
          <w:szCs w:val="25"/>
          <w:vertAlign w:val="baseline"/>
        </w:rPr>
        <w:t>项目支出绩效信息表(详见附件1-10)</w:t>
      </w:r>
    </w:p>
    <w:p>
      <w:pPr>
        <w:pStyle w:val="2"/>
        <w:keepNext w:val="0"/>
        <w:keepLines w:val="0"/>
        <w:widowControl/>
        <w:suppressLineNumbers w:val="0"/>
        <w:spacing w:line="480" w:lineRule="atLeast"/>
        <w:ind w:left="0" w:firstLine="384"/>
      </w:pPr>
      <w:r>
        <w:rPr>
          <w:rFonts w:hint="eastAsia" w:ascii="黑体" w:hAnsi="宋体" w:eastAsia="黑体" w:cs="黑体"/>
          <w:sz w:val="25"/>
          <w:szCs w:val="25"/>
          <w:vertAlign w:val="baseline"/>
        </w:rPr>
        <w:t>第三部分  </w:t>
      </w:r>
      <w:r>
        <w:rPr>
          <w:rFonts w:hint="eastAsia" w:ascii="黑体" w:hAnsi="宋体" w:eastAsia="黑体" w:cs="黑体"/>
          <w:sz w:val="24"/>
          <w:szCs w:val="24"/>
          <w:vertAlign w:val="baseline"/>
        </w:rPr>
        <w:t>海南省药品审核认证管理中心</w:t>
      </w:r>
      <w:r>
        <w:rPr>
          <w:rFonts w:hint="eastAsia" w:ascii="黑体" w:hAnsi="宋体" w:eastAsia="黑体" w:cs="黑体"/>
          <w:sz w:val="25"/>
          <w:szCs w:val="25"/>
          <w:vertAlign w:val="baseline"/>
        </w:rPr>
        <w:t>2021年</w:t>
      </w:r>
      <w:r>
        <w:rPr>
          <w:rFonts w:hint="eastAsia" w:ascii="黑体" w:hAnsi="宋体" w:eastAsia="黑体" w:cs="黑体"/>
          <w:sz w:val="25"/>
          <w:szCs w:val="25"/>
          <w:vertAlign w:val="baseline"/>
          <w:lang w:val="en-US" w:eastAsia="zh-CN"/>
        </w:rPr>
        <w:t>单位</w:t>
      </w:r>
      <w:r>
        <w:rPr>
          <w:rFonts w:hint="eastAsia" w:ascii="黑体" w:hAnsi="宋体" w:eastAsia="黑体" w:cs="黑体"/>
          <w:sz w:val="25"/>
          <w:szCs w:val="25"/>
          <w:vertAlign w:val="baseline"/>
        </w:rPr>
        <w:t>预算情况说明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eastAsia" w:ascii="黑体" w:hAnsi="宋体" w:eastAsia="黑体" w:cs="黑体"/>
          <w:sz w:val="25"/>
          <w:szCs w:val="25"/>
          <w:vertAlign w:val="baseline"/>
        </w:rPr>
        <w:t>一、关于</w:t>
      </w:r>
      <w:r>
        <w:rPr>
          <w:rFonts w:hint="eastAsia" w:ascii="黑体" w:hAnsi="宋体" w:eastAsia="黑体" w:cs="黑体"/>
          <w:sz w:val="24"/>
          <w:szCs w:val="24"/>
          <w:vertAlign w:val="baseline"/>
        </w:rPr>
        <w:t>海南省药品审核认证管理中心</w:t>
      </w:r>
      <w:r>
        <w:rPr>
          <w:rFonts w:hint="eastAsia" w:ascii="黑体" w:hAnsi="宋体" w:eastAsia="黑体" w:cs="黑体"/>
          <w:sz w:val="25"/>
          <w:szCs w:val="25"/>
          <w:vertAlign w:val="baseline"/>
        </w:rPr>
        <w:t>2021年财政拨款收支预算情况的总体说明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36"/>
        <w:textAlignment w:val="auto"/>
      </w:pPr>
      <w:r>
        <w:rPr>
          <w:rFonts w:hint="default" w:ascii="仿宋_GB2312" w:eastAsia="仿宋_GB2312" w:cs="仿宋_GB2312"/>
          <w:sz w:val="25"/>
          <w:szCs w:val="25"/>
          <w:vertAlign w:val="baseline"/>
        </w:rPr>
        <w:t>海南省药品审核认证管理中心2021年财政拨款收支总预算508.18万元。其中</w:t>
      </w:r>
      <w:r>
        <w:rPr>
          <w:rFonts w:hint="eastAsia" w:ascii="仿宋_GB2312" w:eastAsia="仿宋_GB2312" w:cs="仿宋_GB2312"/>
          <w:sz w:val="25"/>
          <w:szCs w:val="25"/>
          <w:vertAlign w:val="baseline"/>
          <w:lang w:eastAsia="zh-CN"/>
        </w:rPr>
        <w:t>，</w:t>
      </w:r>
      <w:r>
        <w:rPr>
          <w:rFonts w:hint="eastAsia" w:ascii="仿宋_GB2312" w:eastAsia="仿宋_GB2312" w:cs="仿宋_GB2312"/>
          <w:sz w:val="25"/>
          <w:szCs w:val="25"/>
          <w:vertAlign w:val="baseline"/>
          <w:lang w:val="en-US" w:eastAsia="zh-CN"/>
        </w:rPr>
        <w:t>收入总计508.18万元，包括</w:t>
      </w:r>
      <w:r>
        <w:rPr>
          <w:rFonts w:hint="default" w:ascii="仿宋_GB2312" w:eastAsia="仿宋_GB2312" w:cs="仿宋_GB2312"/>
          <w:sz w:val="25"/>
          <w:szCs w:val="25"/>
          <w:vertAlign w:val="baseline"/>
        </w:rPr>
        <w:t>一般公共预算</w:t>
      </w:r>
      <w:r>
        <w:rPr>
          <w:rFonts w:hint="eastAsia" w:ascii="仿宋_GB2312" w:eastAsia="仿宋_GB2312" w:cs="仿宋_GB2312"/>
          <w:sz w:val="25"/>
          <w:szCs w:val="25"/>
          <w:vertAlign w:val="baseline"/>
          <w:lang w:val="en-US" w:eastAsia="zh-CN"/>
        </w:rPr>
        <w:t>本年</w:t>
      </w:r>
      <w:r>
        <w:rPr>
          <w:rFonts w:hint="default" w:ascii="仿宋_GB2312" w:eastAsia="仿宋_GB2312" w:cs="仿宋_GB2312"/>
          <w:sz w:val="25"/>
          <w:szCs w:val="25"/>
          <w:vertAlign w:val="baseline"/>
        </w:rPr>
        <w:t>收入508.18万元</w:t>
      </w:r>
      <w:r>
        <w:rPr>
          <w:rFonts w:hint="eastAsia" w:ascii="仿宋_GB2312" w:eastAsia="仿宋_GB2312" w:cs="仿宋_GB2312"/>
          <w:sz w:val="25"/>
          <w:szCs w:val="25"/>
          <w:vertAlign w:val="baseline"/>
          <w:lang w:eastAsia="zh-CN"/>
        </w:rPr>
        <w:t>、</w:t>
      </w:r>
      <w:r>
        <w:rPr>
          <w:rFonts w:hint="eastAsia" w:ascii="仿宋_GB2312" w:eastAsia="仿宋_GB2312" w:cs="仿宋_GB2312"/>
          <w:sz w:val="25"/>
          <w:szCs w:val="25"/>
          <w:vertAlign w:val="baseline"/>
          <w:lang w:val="en-US" w:eastAsia="zh-CN"/>
        </w:rPr>
        <w:t>上年结转0万元，政府性基金预算本年收入0万元、上年结转0万元</w:t>
      </w:r>
      <w:r>
        <w:rPr>
          <w:rFonts w:hint="default" w:ascii="仿宋_GB2312" w:eastAsia="仿宋_GB2312" w:cs="仿宋_GB2312"/>
          <w:sz w:val="25"/>
          <w:szCs w:val="25"/>
          <w:vertAlign w:val="baseline"/>
        </w:rPr>
        <w:t>。支出总计508.18万元，</w:t>
      </w:r>
      <w:r>
        <w:rPr>
          <w:rFonts w:hint="eastAsia" w:ascii="仿宋_GB2312" w:eastAsia="仿宋_GB2312" w:cs="仿宋_GB2312"/>
          <w:sz w:val="25"/>
          <w:szCs w:val="25"/>
          <w:vertAlign w:val="baseline"/>
          <w:lang w:val="en-US" w:eastAsia="zh-CN"/>
        </w:rPr>
        <w:t>包括</w:t>
      </w:r>
      <w:r>
        <w:rPr>
          <w:rFonts w:hint="default" w:ascii="仿宋_GB2312" w:eastAsia="仿宋_GB2312" w:cs="仿宋_GB2312"/>
          <w:sz w:val="25"/>
          <w:szCs w:val="25"/>
          <w:vertAlign w:val="baseline"/>
        </w:rPr>
        <w:t>一般公共服务支出421.19万元、教育支出15.92万元、社会保障和就业支出30.75万元、卫生健康支出16.34万元、住房保障支出23.98万元</w:t>
      </w:r>
      <w:r>
        <w:rPr>
          <w:rFonts w:hint="eastAsia" w:ascii="仿宋_GB2312" w:eastAsia="仿宋_GB2312" w:cs="仿宋_GB2312"/>
          <w:sz w:val="25"/>
          <w:szCs w:val="25"/>
          <w:vertAlign w:val="baseline"/>
          <w:lang w:eastAsia="zh-CN"/>
        </w:rPr>
        <w:t>，</w:t>
      </w:r>
      <w:r>
        <w:rPr>
          <w:rFonts w:hint="eastAsia" w:ascii="仿宋_GB2312" w:eastAsia="仿宋_GB2312" w:cs="仿宋_GB2312"/>
          <w:sz w:val="25"/>
          <w:szCs w:val="25"/>
          <w:vertAlign w:val="baseline"/>
          <w:lang w:val="en-US" w:eastAsia="zh-CN"/>
        </w:rPr>
        <w:t>结转下年0万元</w:t>
      </w:r>
      <w:r>
        <w:rPr>
          <w:rFonts w:hint="default" w:ascii="仿宋_GB2312" w:eastAsia="仿宋_GB2312" w:cs="仿宋_GB2312"/>
          <w:sz w:val="25"/>
          <w:szCs w:val="25"/>
          <w:vertAlign w:val="baseline"/>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eastAsia" w:ascii="黑体" w:hAnsi="宋体" w:eastAsia="黑体" w:cs="黑体"/>
          <w:sz w:val="25"/>
          <w:szCs w:val="25"/>
          <w:vertAlign w:val="baseline"/>
        </w:rPr>
        <w:t>二、关于</w:t>
      </w:r>
      <w:r>
        <w:rPr>
          <w:rFonts w:hint="eastAsia" w:ascii="黑体" w:hAnsi="宋体" w:eastAsia="黑体" w:cs="黑体"/>
          <w:sz w:val="24"/>
          <w:szCs w:val="24"/>
          <w:vertAlign w:val="baseline"/>
        </w:rPr>
        <w:t>海南省药品审核认证管理中心</w:t>
      </w:r>
      <w:r>
        <w:rPr>
          <w:rFonts w:hint="eastAsia" w:ascii="黑体" w:hAnsi="宋体" w:eastAsia="黑体" w:cs="黑体"/>
          <w:sz w:val="25"/>
          <w:szCs w:val="25"/>
          <w:vertAlign w:val="baseline"/>
        </w:rPr>
        <w:t>2021年一般公共预算当年拨款情况说明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ascii="楷体" w:hAnsi="楷体" w:eastAsia="楷体" w:cs="楷体"/>
          <w:sz w:val="25"/>
          <w:szCs w:val="25"/>
          <w:vertAlign w:val="baseline"/>
        </w:rPr>
        <w:t>（一）一般公共预算当年规模变化情况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80"/>
        <w:textAlignment w:val="auto"/>
      </w:pPr>
      <w:r>
        <w:rPr>
          <w:rFonts w:hint="default" w:ascii="仿宋_GB2312" w:eastAsia="仿宋_GB2312" w:cs="仿宋_GB2312"/>
          <w:sz w:val="24"/>
          <w:szCs w:val="24"/>
          <w:vertAlign w:val="baseline"/>
        </w:rPr>
        <w:t>海南省药品审核认证管理中心</w:t>
      </w:r>
      <w:r>
        <w:rPr>
          <w:rFonts w:hint="default" w:ascii="仿宋_GB2312" w:eastAsia="仿宋_GB2312" w:cs="仿宋_GB2312"/>
          <w:sz w:val="25"/>
          <w:szCs w:val="25"/>
          <w:vertAlign w:val="baseline"/>
        </w:rPr>
        <w:t>2021年一般公共预算当年拨款508.18万元，比上年预算数增加56.4万元，主要是增员增资及新增预算项目。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eastAsia" w:ascii="楷体" w:hAnsi="楷体" w:eastAsia="楷体" w:cs="楷体"/>
          <w:sz w:val="25"/>
          <w:szCs w:val="25"/>
          <w:vertAlign w:val="baseline"/>
        </w:rPr>
        <w:t>（二）一般公共预算当年拨款结构情况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36"/>
        <w:textAlignment w:val="auto"/>
      </w:pPr>
      <w:r>
        <w:rPr>
          <w:rFonts w:hint="default" w:ascii="仿宋_GB2312" w:eastAsia="仿宋_GB2312" w:cs="仿宋_GB2312"/>
          <w:sz w:val="25"/>
          <w:szCs w:val="25"/>
          <w:vertAlign w:val="baseline"/>
        </w:rPr>
        <w:t>一般公共服务（类）支出421.19万元，占82</w:t>
      </w:r>
      <w:r>
        <w:rPr>
          <w:rFonts w:hint="eastAsia" w:ascii="仿宋_GB2312" w:eastAsia="仿宋_GB2312" w:cs="仿宋_GB2312"/>
          <w:sz w:val="25"/>
          <w:szCs w:val="25"/>
          <w:vertAlign w:val="baseline"/>
          <w:lang w:val="en-US" w:eastAsia="zh-CN"/>
        </w:rPr>
        <w:t>.88</w:t>
      </w:r>
      <w:r>
        <w:rPr>
          <w:rFonts w:hint="default" w:ascii="仿宋_GB2312" w:eastAsia="仿宋_GB2312" w:cs="仿宋_GB2312"/>
          <w:sz w:val="25"/>
          <w:szCs w:val="25"/>
          <w:vertAlign w:val="baseline"/>
        </w:rPr>
        <w:t>%；教育（类）支出15.92万元，占</w:t>
      </w:r>
      <w:r>
        <w:rPr>
          <w:rFonts w:hint="eastAsia" w:ascii="仿宋_GB2312" w:eastAsia="仿宋_GB2312" w:cs="仿宋_GB2312"/>
          <w:sz w:val="25"/>
          <w:szCs w:val="25"/>
          <w:vertAlign w:val="baseline"/>
          <w:lang w:val="en-US" w:eastAsia="zh-CN"/>
        </w:rPr>
        <w:t>3.13</w:t>
      </w:r>
      <w:r>
        <w:rPr>
          <w:rFonts w:hint="default" w:ascii="仿宋_GB2312" w:eastAsia="仿宋_GB2312" w:cs="仿宋_GB2312"/>
          <w:sz w:val="25"/>
          <w:szCs w:val="25"/>
          <w:vertAlign w:val="baseline"/>
        </w:rPr>
        <w:t>%；社会保障和就业（类）支出30.75万元，占</w:t>
      </w:r>
      <w:r>
        <w:rPr>
          <w:rFonts w:hint="eastAsia" w:ascii="仿宋_GB2312" w:eastAsia="仿宋_GB2312" w:cs="仿宋_GB2312"/>
          <w:sz w:val="25"/>
          <w:szCs w:val="25"/>
          <w:vertAlign w:val="baseline"/>
          <w:lang w:val="en-US" w:eastAsia="zh-CN"/>
        </w:rPr>
        <w:t>6.05</w:t>
      </w:r>
      <w:r>
        <w:rPr>
          <w:rFonts w:hint="default" w:ascii="仿宋_GB2312" w:eastAsia="仿宋_GB2312" w:cs="仿宋_GB2312"/>
          <w:sz w:val="25"/>
          <w:szCs w:val="25"/>
          <w:vertAlign w:val="baseline"/>
        </w:rPr>
        <w:t>%；卫生健康（类）支出16.34万元，占</w:t>
      </w:r>
      <w:r>
        <w:rPr>
          <w:rFonts w:hint="eastAsia" w:ascii="仿宋_GB2312" w:eastAsia="仿宋_GB2312" w:cs="仿宋_GB2312"/>
          <w:sz w:val="25"/>
          <w:szCs w:val="25"/>
          <w:vertAlign w:val="baseline"/>
          <w:lang w:val="en-US" w:eastAsia="zh-CN"/>
        </w:rPr>
        <w:t>3.22</w:t>
      </w:r>
      <w:r>
        <w:rPr>
          <w:rFonts w:hint="default" w:ascii="仿宋_GB2312" w:eastAsia="仿宋_GB2312" w:cs="仿宋_GB2312"/>
          <w:sz w:val="25"/>
          <w:szCs w:val="25"/>
          <w:vertAlign w:val="baseline"/>
        </w:rPr>
        <w:t>%；住房保障（类）支出23.98万元，占</w:t>
      </w:r>
      <w:r>
        <w:rPr>
          <w:rFonts w:hint="eastAsia" w:ascii="仿宋_GB2312" w:eastAsia="仿宋_GB2312" w:cs="仿宋_GB2312"/>
          <w:sz w:val="25"/>
          <w:szCs w:val="25"/>
          <w:vertAlign w:val="baseline"/>
          <w:lang w:val="en-US" w:eastAsia="zh-CN"/>
        </w:rPr>
        <w:t>4.72</w:t>
      </w:r>
      <w:r>
        <w:rPr>
          <w:rFonts w:hint="default" w:ascii="仿宋_GB2312" w:eastAsia="仿宋_GB2312" w:cs="仿宋_GB2312"/>
          <w:sz w:val="25"/>
          <w:szCs w:val="25"/>
          <w:vertAlign w:val="baseline"/>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eastAsia" w:ascii="楷体" w:hAnsi="楷体" w:eastAsia="楷体" w:cs="楷体"/>
          <w:sz w:val="25"/>
          <w:szCs w:val="25"/>
          <w:vertAlign w:val="baseline"/>
        </w:rPr>
        <w:t>（三）一般公共预算当年拨款具体使用情况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default" w:ascii="仿宋_GB2312" w:eastAsia="仿宋_GB2312" w:cs="仿宋_GB2312"/>
          <w:sz w:val="25"/>
          <w:szCs w:val="25"/>
          <w:vertAlign w:val="baseline"/>
        </w:rPr>
        <w:t>1.一般公共服务（类）市场监督管理事务（款）事业运行（项）2021年预算数为351.4万元，比上年预算数增加24.7万元，主要是增员增资。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default" w:ascii="仿宋_GB2312" w:eastAsia="仿宋_GB2312" w:cs="仿宋_GB2312"/>
          <w:sz w:val="25"/>
          <w:szCs w:val="25"/>
          <w:vertAlign w:val="baseline"/>
        </w:rPr>
        <w:t>2.</w:t>
      </w:r>
      <w:r>
        <w:t> </w:t>
      </w:r>
      <w:r>
        <w:rPr>
          <w:rFonts w:hint="default" w:ascii="仿宋_GB2312" w:eastAsia="仿宋_GB2312" w:cs="仿宋_GB2312"/>
          <w:sz w:val="25"/>
          <w:szCs w:val="25"/>
          <w:vertAlign w:val="baseline"/>
        </w:rPr>
        <w:t>一般公共服务（类）市场监督管理事务（款）其他市场监督管理事务（项）2021年预算数为69.79万元，比上年预算数增加32.34万元，主要是新增预算项目。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default" w:ascii="仿宋_GB2312" w:eastAsia="仿宋_GB2312" w:cs="仿宋_GB2312"/>
          <w:sz w:val="25"/>
          <w:szCs w:val="25"/>
          <w:vertAlign w:val="baseline"/>
        </w:rPr>
        <w:t>3.教育支出（类）进修与培训（款）培训支出（项）2021年预算数为15.92万元，比上年预算数减少3.2万元，主要是落实过紧日子要求。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default" w:ascii="仿宋_GB2312" w:eastAsia="仿宋_GB2312" w:cs="仿宋_GB2312"/>
          <w:sz w:val="25"/>
          <w:szCs w:val="25"/>
          <w:vertAlign w:val="baseline"/>
        </w:rPr>
        <w:t>4.社会保障和就业支出（类）行政事业单位养老支出（款）机关事业单位基本养老保险缴费支出（项）2021年预算数为30.75万元，比上年预算数增加1.12万元，主要是增员增资。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default" w:ascii="仿宋_GB2312" w:eastAsia="仿宋_GB2312" w:cs="仿宋_GB2312"/>
          <w:sz w:val="25"/>
          <w:szCs w:val="25"/>
          <w:vertAlign w:val="baseline"/>
        </w:rPr>
        <w:t>5.卫生健康支出（类）行政事业单位医疗（款）事业单位医疗（项）2021年预算数为16.34万元，比上年预算数增加0.6万元，主要是增员增资。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default" w:ascii="仿宋_GB2312" w:eastAsia="仿宋_GB2312" w:cs="仿宋_GB2312"/>
          <w:sz w:val="25"/>
          <w:szCs w:val="25"/>
          <w:vertAlign w:val="baseline"/>
        </w:rPr>
        <w:t>6.住房保障支出（类）住房改革支出（款）住房公积金（项）2021年预算数为23.98万元，比上年预算数增加0.92万元，主要是增员增资。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eastAsia" w:ascii="黑体" w:hAnsi="宋体" w:eastAsia="黑体" w:cs="黑体"/>
          <w:sz w:val="25"/>
          <w:szCs w:val="25"/>
          <w:vertAlign w:val="baseline"/>
        </w:rPr>
        <w:t>三、关于</w:t>
      </w:r>
      <w:r>
        <w:rPr>
          <w:rFonts w:hint="eastAsia" w:ascii="黑体" w:hAnsi="宋体" w:eastAsia="黑体" w:cs="黑体"/>
          <w:sz w:val="24"/>
          <w:szCs w:val="24"/>
          <w:vertAlign w:val="baseline"/>
        </w:rPr>
        <w:t>海南省药品审核认证管理中心</w:t>
      </w:r>
      <w:r>
        <w:rPr>
          <w:rFonts w:hint="eastAsia" w:ascii="黑体" w:hAnsi="宋体" w:eastAsia="黑体" w:cs="黑体"/>
          <w:sz w:val="25"/>
          <w:szCs w:val="25"/>
          <w:vertAlign w:val="baseline"/>
        </w:rPr>
        <w:t>2021年一般公共预算基本支出情况说明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80"/>
        <w:textAlignment w:val="auto"/>
      </w:pPr>
      <w:r>
        <w:rPr>
          <w:rFonts w:hint="default" w:ascii="仿宋_GB2312" w:eastAsia="仿宋_GB2312" w:cs="仿宋_GB2312"/>
          <w:sz w:val="24"/>
          <w:szCs w:val="24"/>
          <w:vertAlign w:val="baseline"/>
        </w:rPr>
        <w:t>海南省药品审核认证管理中心</w:t>
      </w:r>
      <w:r>
        <w:rPr>
          <w:rFonts w:hint="default" w:ascii="仿宋_GB2312" w:eastAsia="仿宋_GB2312" w:cs="仿宋_GB2312"/>
          <w:sz w:val="25"/>
          <w:szCs w:val="25"/>
          <w:vertAlign w:val="baseline"/>
        </w:rPr>
        <w:t>2021年一般公共预算基本支出为422.47万元，其中：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default" w:ascii="仿宋_GB2312" w:eastAsia="仿宋_GB2312" w:cs="仿宋_GB2312"/>
          <w:sz w:val="25"/>
          <w:szCs w:val="25"/>
          <w:vertAlign w:val="baseline"/>
        </w:rPr>
        <w:t>人员经费347.07万元，主要包括：基本工资、津贴补贴、</w:t>
      </w:r>
      <w:r>
        <w:rPr>
          <w:rFonts w:hint="eastAsia" w:ascii="仿宋_GB2312" w:eastAsia="仿宋_GB2312" w:cs="仿宋_GB2312"/>
          <w:sz w:val="25"/>
          <w:szCs w:val="25"/>
          <w:vertAlign w:val="baseline"/>
          <w:lang w:val="en-US" w:eastAsia="zh-CN"/>
        </w:rPr>
        <w:t>绩效工资、机关事业单位基本养老保险缴费、职工基本医疗保险缴费、</w:t>
      </w:r>
      <w:r>
        <w:rPr>
          <w:rFonts w:hint="default" w:ascii="仿宋_GB2312" w:eastAsia="仿宋_GB2312" w:cs="仿宋_GB2312"/>
          <w:sz w:val="25"/>
          <w:szCs w:val="25"/>
          <w:vertAlign w:val="baseline"/>
        </w:rPr>
        <w:t>其他社会保障缴费、住房公积金、</w:t>
      </w:r>
      <w:r>
        <w:rPr>
          <w:rFonts w:hint="eastAsia" w:ascii="仿宋_GB2312" w:eastAsia="仿宋_GB2312" w:cs="仿宋_GB2312"/>
          <w:sz w:val="25"/>
          <w:szCs w:val="25"/>
          <w:vertAlign w:val="baseline"/>
          <w:lang w:val="en-US" w:eastAsia="zh-CN"/>
        </w:rPr>
        <w:t>医疗费、</w:t>
      </w:r>
      <w:r>
        <w:rPr>
          <w:rFonts w:hint="default" w:ascii="仿宋_GB2312" w:eastAsia="仿宋_GB2312" w:cs="仿宋_GB2312"/>
          <w:sz w:val="25"/>
          <w:szCs w:val="25"/>
          <w:vertAlign w:val="baseline"/>
        </w:rPr>
        <w:t>其他工资福利支出、</w:t>
      </w:r>
      <w:r>
        <w:rPr>
          <w:rFonts w:hint="eastAsia" w:ascii="仿宋_GB2312" w:eastAsia="仿宋_GB2312" w:cs="仿宋_GB2312"/>
          <w:sz w:val="25"/>
          <w:szCs w:val="25"/>
          <w:vertAlign w:val="baseline"/>
          <w:lang w:val="en-US" w:eastAsia="zh-CN"/>
        </w:rPr>
        <w:t>邮电费、奖励金</w:t>
      </w:r>
      <w:r>
        <w:rPr>
          <w:rFonts w:hint="default" w:ascii="仿宋_GB2312" w:eastAsia="仿宋_GB2312" w:cs="仿宋_GB2312"/>
          <w:sz w:val="25"/>
          <w:szCs w:val="25"/>
          <w:vertAlign w:val="baseline"/>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default" w:ascii="仿宋_GB2312" w:eastAsia="仿宋_GB2312" w:cs="仿宋_GB2312"/>
          <w:sz w:val="25"/>
          <w:szCs w:val="25"/>
          <w:vertAlign w:val="baseline"/>
        </w:rPr>
        <w:t>公用经费75.4万元，主要包括：</w:t>
      </w:r>
      <w:r>
        <w:rPr>
          <w:rFonts w:hint="eastAsia" w:ascii="仿宋_GB2312" w:eastAsia="仿宋_GB2312" w:cs="仿宋_GB2312"/>
          <w:sz w:val="25"/>
          <w:szCs w:val="25"/>
          <w:vertAlign w:val="baseline"/>
          <w:lang w:val="en-US" w:eastAsia="zh-CN"/>
        </w:rPr>
        <w:t>其他社会保障缴费、</w:t>
      </w:r>
      <w:r>
        <w:rPr>
          <w:rFonts w:hint="default" w:ascii="仿宋_GB2312" w:eastAsia="仿宋_GB2312" w:cs="仿宋_GB2312"/>
          <w:sz w:val="25"/>
          <w:szCs w:val="25"/>
          <w:vertAlign w:val="baseline"/>
        </w:rPr>
        <w:t>其他工资福利支出、办公费、印刷费、水费、电费、邮电费、物业管理费、差旅费、维修（护）费、培训费、公务接待费、劳务费、工会经费、公务用车运行维护费、其他商品和服务支出等支出</w:t>
      </w:r>
      <w:r>
        <w:rPr>
          <w:rFonts w:hint="eastAsia" w:ascii="仿宋_GB2312" w:eastAsia="仿宋_GB2312" w:cs="仿宋_GB2312"/>
          <w:sz w:val="25"/>
          <w:szCs w:val="25"/>
          <w:vertAlign w:val="baseline"/>
          <w:lang w:eastAsia="zh-CN"/>
        </w:rPr>
        <w:t>、</w:t>
      </w:r>
      <w:r>
        <w:rPr>
          <w:rFonts w:hint="eastAsia" w:ascii="仿宋_GB2312" w:eastAsia="仿宋_GB2312" w:cs="仿宋_GB2312"/>
          <w:sz w:val="25"/>
          <w:szCs w:val="25"/>
          <w:vertAlign w:val="baseline"/>
          <w:lang w:val="en-US" w:eastAsia="zh-CN"/>
        </w:rPr>
        <w:t>生活补助、办公设备购置</w:t>
      </w:r>
      <w:r>
        <w:rPr>
          <w:rFonts w:hint="default" w:ascii="仿宋_GB2312" w:eastAsia="仿宋_GB2312" w:cs="仿宋_GB2312"/>
          <w:sz w:val="25"/>
          <w:szCs w:val="25"/>
          <w:vertAlign w:val="baseline"/>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eastAsia" w:ascii="黑体" w:hAnsi="宋体" w:eastAsia="黑体" w:cs="黑体"/>
          <w:sz w:val="25"/>
          <w:szCs w:val="25"/>
          <w:shd w:val="clear" w:fill="FFFFFF"/>
          <w:vertAlign w:val="baseline"/>
        </w:rPr>
        <w:t>四、</w:t>
      </w:r>
      <w:r>
        <w:rPr>
          <w:rFonts w:hint="eastAsia" w:ascii="黑体" w:hAnsi="宋体" w:eastAsia="黑体" w:cs="黑体"/>
          <w:sz w:val="24"/>
          <w:szCs w:val="24"/>
          <w:vertAlign w:val="baseline"/>
        </w:rPr>
        <w:t>海南省药品审核认证管理中心</w:t>
      </w:r>
      <w:r>
        <w:rPr>
          <w:rFonts w:hint="eastAsia" w:ascii="黑体" w:hAnsi="宋体" w:eastAsia="黑体" w:cs="黑体"/>
          <w:sz w:val="25"/>
          <w:szCs w:val="25"/>
          <w:vertAlign w:val="baseline"/>
        </w:rPr>
        <w:t>2021年</w:t>
      </w:r>
      <w:r>
        <w:rPr>
          <w:rFonts w:hint="eastAsia" w:ascii="黑体" w:hAnsi="宋体" w:eastAsia="黑体" w:cs="黑体"/>
          <w:sz w:val="25"/>
          <w:szCs w:val="25"/>
          <w:shd w:val="clear" w:fill="FFFFFF"/>
          <w:vertAlign w:val="baseline"/>
        </w:rPr>
        <w:t>“三公”经费预算情况说明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04"/>
        <w:textAlignment w:val="auto"/>
        <w:rPr>
          <w:rFonts w:hint="default" w:ascii="仿宋_GB2312" w:eastAsia="仿宋_GB2312" w:cs="仿宋_GB2312"/>
          <w:sz w:val="25"/>
          <w:szCs w:val="25"/>
          <w:shd w:val="clear" w:fill="FFFFFF"/>
          <w:vertAlign w:val="baseline"/>
        </w:rPr>
      </w:pPr>
      <w:r>
        <w:rPr>
          <w:rFonts w:hint="eastAsia" w:ascii="仿宋_GB2312" w:eastAsia="仿宋_GB2312" w:cs="仿宋_GB2312"/>
          <w:sz w:val="24"/>
          <w:szCs w:val="24"/>
          <w:vertAlign w:val="baseline"/>
          <w:lang w:eastAsia="zh-CN"/>
        </w:rPr>
        <w:t>（</w:t>
      </w:r>
      <w:r>
        <w:rPr>
          <w:rFonts w:hint="eastAsia" w:ascii="仿宋_GB2312" w:eastAsia="仿宋_GB2312" w:cs="仿宋_GB2312"/>
          <w:sz w:val="24"/>
          <w:szCs w:val="24"/>
          <w:vertAlign w:val="baseline"/>
          <w:lang w:val="en-US" w:eastAsia="zh-CN"/>
        </w:rPr>
        <w:t>一</w:t>
      </w:r>
      <w:r>
        <w:rPr>
          <w:rFonts w:hint="eastAsia" w:ascii="仿宋_GB2312" w:eastAsia="仿宋_GB2312" w:cs="仿宋_GB2312"/>
          <w:sz w:val="24"/>
          <w:szCs w:val="24"/>
          <w:vertAlign w:val="baseline"/>
          <w:lang w:eastAsia="zh-CN"/>
        </w:rPr>
        <w:t>）</w:t>
      </w:r>
      <w:r>
        <w:rPr>
          <w:rFonts w:hint="default" w:ascii="仿宋_GB2312" w:eastAsia="仿宋_GB2312" w:cs="仿宋_GB2312"/>
          <w:sz w:val="24"/>
          <w:szCs w:val="24"/>
          <w:vertAlign w:val="baseline"/>
        </w:rPr>
        <w:t>海南省药品审核认证管理中心</w:t>
      </w:r>
      <w:r>
        <w:rPr>
          <w:rFonts w:hint="default" w:ascii="仿宋_GB2312" w:eastAsia="仿宋_GB2312" w:cs="仿宋_GB2312"/>
          <w:sz w:val="25"/>
          <w:szCs w:val="25"/>
          <w:vertAlign w:val="baseline"/>
        </w:rPr>
        <w:t>2021年一般公共预算“三公”经费预算数为3.</w:t>
      </w:r>
      <w:r>
        <w:rPr>
          <w:rFonts w:hint="default" w:ascii="仿宋_GB2312" w:eastAsia="仿宋_GB2312" w:cs="仿宋_GB2312"/>
          <w:sz w:val="25"/>
          <w:szCs w:val="25"/>
          <w:shd w:val="clear" w:fill="FFFFFF"/>
          <w:vertAlign w:val="baseline"/>
        </w:rPr>
        <w:t>87万元，其中：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04"/>
        <w:textAlignment w:val="auto"/>
        <w:rPr>
          <w:rFonts w:hint="default" w:ascii="仿宋_GB2312" w:eastAsia="仿宋_GB2312" w:cs="仿宋_GB2312"/>
          <w:sz w:val="25"/>
          <w:szCs w:val="25"/>
          <w:shd w:val="clear" w:fill="FFFFFF"/>
          <w:vertAlign w:val="baseline"/>
        </w:rPr>
      </w:pPr>
      <w:r>
        <w:rPr>
          <w:rFonts w:hint="default" w:ascii="仿宋_GB2312" w:eastAsia="仿宋_GB2312" w:cs="仿宋_GB2312"/>
          <w:sz w:val="25"/>
          <w:szCs w:val="25"/>
          <w:shd w:val="clear" w:fill="FFFFFF"/>
          <w:vertAlign w:val="baseline"/>
        </w:rPr>
        <w:t>因公出国（境）经费0万元，与上年预算持平;</w:t>
      </w:r>
      <w:r>
        <w:rPr>
          <w:rFonts w:hint="eastAsia" w:ascii="仿宋_GB2312" w:eastAsia="仿宋_GB2312" w:cs="仿宋_GB2312"/>
          <w:sz w:val="25"/>
          <w:szCs w:val="25"/>
          <w:shd w:val="clear" w:fill="FFFFFF"/>
          <w:vertAlign w:val="baseline"/>
          <w:lang w:val="en-US" w:eastAsia="zh-CN"/>
        </w:rPr>
        <w:t>根据中心安排的2021年出国计划，拟安排出国（境）团（组）0次，出国（境）0人。</w:t>
      </w:r>
      <w:r>
        <w:rPr>
          <w:rFonts w:hint="default" w:ascii="仿宋_GB2312" w:eastAsia="仿宋_GB2312" w:cs="仿宋_GB2312"/>
          <w:sz w:val="25"/>
          <w:szCs w:val="25"/>
          <w:shd w:val="clear" w:fill="FFFFFF"/>
          <w:vertAlign w:val="baseline"/>
        </w:rPr>
        <w:t>公务用车购置及运行费3.57万元</w:t>
      </w:r>
      <w:r>
        <w:rPr>
          <w:rFonts w:hint="eastAsia" w:ascii="仿宋_GB2312" w:eastAsia="仿宋_GB2312" w:cs="仿宋_GB2312"/>
          <w:sz w:val="25"/>
          <w:szCs w:val="25"/>
          <w:shd w:val="clear" w:fill="FFFFFF"/>
          <w:vertAlign w:val="baseline"/>
          <w:lang w:val="en-US" w:eastAsia="zh-CN"/>
        </w:rPr>
        <w:t>（其中，</w:t>
      </w:r>
      <w:r>
        <w:rPr>
          <w:rFonts w:hint="default" w:ascii="仿宋_GB2312" w:eastAsia="仿宋_GB2312" w:cs="仿宋_GB2312"/>
          <w:sz w:val="25"/>
          <w:szCs w:val="25"/>
          <w:shd w:val="clear" w:fill="FFFFFF"/>
          <w:vertAlign w:val="baseline"/>
        </w:rPr>
        <w:t>公务用车购置费</w:t>
      </w:r>
      <w:r>
        <w:rPr>
          <w:rFonts w:hint="eastAsia" w:ascii="仿宋_GB2312" w:eastAsia="仿宋_GB2312" w:cs="仿宋_GB2312"/>
          <w:sz w:val="25"/>
          <w:szCs w:val="25"/>
          <w:shd w:val="clear" w:fill="FFFFFF"/>
          <w:vertAlign w:val="baseline"/>
          <w:lang w:val="en-US" w:eastAsia="zh-CN"/>
        </w:rPr>
        <w:t>0万元，</w:t>
      </w:r>
      <w:r>
        <w:rPr>
          <w:rFonts w:hint="default" w:ascii="仿宋_GB2312" w:eastAsia="仿宋_GB2312" w:cs="仿宋_GB2312"/>
          <w:sz w:val="25"/>
          <w:szCs w:val="25"/>
          <w:shd w:val="clear" w:fill="FFFFFF"/>
          <w:vertAlign w:val="baseline"/>
        </w:rPr>
        <w:t>公务用车运行维护费3.57万元</w:t>
      </w:r>
      <w:r>
        <w:rPr>
          <w:rFonts w:hint="eastAsia" w:ascii="仿宋_GB2312" w:eastAsia="仿宋_GB2312" w:cs="仿宋_GB2312"/>
          <w:sz w:val="25"/>
          <w:szCs w:val="25"/>
          <w:shd w:val="clear" w:fill="FFFFFF"/>
          <w:vertAlign w:val="baseline"/>
          <w:lang w:eastAsia="zh-CN"/>
        </w:rPr>
        <w:t>）</w:t>
      </w:r>
      <w:r>
        <w:rPr>
          <w:rFonts w:hint="default" w:ascii="仿宋_GB2312" w:eastAsia="仿宋_GB2312" w:cs="仿宋_GB2312"/>
          <w:sz w:val="25"/>
          <w:szCs w:val="25"/>
          <w:shd w:val="clear" w:fill="FFFFFF"/>
          <w:vertAlign w:val="baseline"/>
        </w:rPr>
        <w:t>，与上年预算持平</w:t>
      </w:r>
      <w:r>
        <w:rPr>
          <w:rFonts w:hint="eastAsia" w:ascii="仿宋_GB2312" w:eastAsia="仿宋_GB2312" w:cs="仿宋_GB2312"/>
          <w:sz w:val="25"/>
          <w:szCs w:val="25"/>
          <w:shd w:val="clear" w:fill="FFFFFF"/>
          <w:vertAlign w:val="baseline"/>
          <w:lang w:eastAsia="zh-CN"/>
        </w:rPr>
        <w:t>。</w:t>
      </w:r>
      <w:r>
        <w:rPr>
          <w:rFonts w:hint="eastAsia" w:ascii="仿宋_GB2312" w:eastAsia="仿宋_GB2312" w:cs="仿宋_GB2312"/>
          <w:sz w:val="25"/>
          <w:szCs w:val="25"/>
          <w:shd w:val="clear" w:fill="FFFFFF"/>
          <w:vertAlign w:val="baseline"/>
          <w:lang w:val="en-US" w:eastAsia="zh-CN"/>
        </w:rPr>
        <w:t>公务车保有量2辆，计划购置0辆</w:t>
      </w:r>
      <w:r>
        <w:rPr>
          <w:rFonts w:hint="default" w:ascii="仿宋_GB2312" w:eastAsia="仿宋_GB2312" w:cs="仿宋_GB2312"/>
          <w:sz w:val="25"/>
          <w:szCs w:val="25"/>
          <w:shd w:val="clear" w:fill="FFFFFF"/>
          <w:vertAlign w:val="baseline"/>
        </w:rPr>
        <w:t>;公务接待费0.3万元，与上年预算持平。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04"/>
        <w:textAlignment w:val="auto"/>
        <w:rPr>
          <w:rFonts w:hint="default" w:ascii="仿宋_GB2312" w:eastAsia="仿宋_GB2312" w:cs="仿宋_GB2312"/>
          <w:sz w:val="25"/>
          <w:szCs w:val="25"/>
          <w:shd w:val="clear" w:fill="FFFFFF"/>
          <w:vertAlign w:val="baseline"/>
        </w:rPr>
      </w:pPr>
      <w:r>
        <w:rPr>
          <w:rFonts w:hint="default" w:ascii="仿宋_GB2312" w:eastAsia="仿宋_GB2312" w:cs="仿宋_GB2312"/>
          <w:sz w:val="25"/>
          <w:szCs w:val="25"/>
          <w:shd w:val="clear" w:fill="FFFFFF"/>
          <w:vertAlign w:val="baseline"/>
        </w:rPr>
        <w:t>(二)</w:t>
      </w:r>
      <w:r>
        <w:rPr>
          <w:rFonts w:hint="default" w:ascii="仿宋_GB2312" w:eastAsia="仿宋_GB2312" w:cs="仿宋_GB2312"/>
          <w:sz w:val="24"/>
          <w:szCs w:val="24"/>
          <w:vertAlign w:val="baseline"/>
        </w:rPr>
        <w:t>海南省药品审核认证管理中心</w:t>
      </w:r>
      <w:r>
        <w:rPr>
          <w:rFonts w:hint="default" w:ascii="仿宋_GB2312" w:eastAsia="仿宋_GB2312" w:cs="仿宋_GB2312"/>
          <w:sz w:val="25"/>
          <w:szCs w:val="25"/>
          <w:shd w:val="clear" w:fill="FFFFFF"/>
          <w:vertAlign w:val="baseline"/>
        </w:rPr>
        <w:t>2021年政府性基金预算“三公”经费预算数为0万元，其中: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04"/>
        <w:textAlignment w:val="auto"/>
        <w:rPr>
          <w:rFonts w:hint="default" w:ascii="仿宋_GB2312" w:eastAsia="仿宋_GB2312" w:cs="仿宋_GB2312"/>
          <w:sz w:val="25"/>
          <w:szCs w:val="25"/>
          <w:shd w:val="clear" w:fill="FFFFFF"/>
          <w:vertAlign w:val="baseline"/>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04"/>
        <w:textAlignment w:val="auto"/>
        <w:rPr>
          <w:rFonts w:hint="default" w:ascii="仿宋_GB2312" w:eastAsia="仿宋_GB2312" w:cs="仿宋_GB2312"/>
          <w:sz w:val="25"/>
          <w:szCs w:val="25"/>
          <w:shd w:val="clear" w:fill="FFFFFF"/>
          <w:vertAlign w:val="baseline"/>
        </w:rPr>
      </w:pPr>
      <w:r>
        <w:rPr>
          <w:rFonts w:hint="default" w:ascii="仿宋_GB2312" w:eastAsia="仿宋_GB2312" w:cs="仿宋_GB2312"/>
          <w:sz w:val="25"/>
          <w:szCs w:val="25"/>
          <w:shd w:val="clear" w:fill="FFFFFF"/>
          <w:vertAlign w:val="baseline"/>
        </w:rPr>
        <w:t>因公出国(境)经费0万元，与上年预算持平;公务用车购置及运行费0万元(其中，公务用车购置费0万元，公务用车运行费0万元)，与上年预算持平;公务车保有量</w:t>
      </w:r>
      <w:r>
        <w:rPr>
          <w:rFonts w:hint="eastAsia" w:ascii="仿宋_GB2312" w:eastAsia="仿宋_GB2312" w:cs="仿宋_GB2312"/>
          <w:sz w:val="25"/>
          <w:szCs w:val="25"/>
          <w:shd w:val="clear" w:fill="FFFFFF"/>
          <w:vertAlign w:val="baseline"/>
          <w:lang w:val="en-US" w:eastAsia="zh-CN"/>
        </w:rPr>
        <w:t>2</w:t>
      </w:r>
      <w:r>
        <w:rPr>
          <w:rFonts w:hint="default" w:ascii="仿宋_GB2312" w:eastAsia="仿宋_GB2312" w:cs="仿宋_GB2312"/>
          <w:sz w:val="25"/>
          <w:szCs w:val="25"/>
          <w:shd w:val="clear" w:fill="FFFFFF"/>
          <w:vertAlign w:val="baseline"/>
        </w:rPr>
        <w:t>辆，计划购置0辆。公务接待费0万元，与上年预算持平。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rPr>
          <w:rFonts w:hint="eastAsia" w:eastAsia="黑体"/>
          <w:lang w:val="en-US" w:eastAsia="zh-CN"/>
        </w:rPr>
      </w:pPr>
      <w:r>
        <w:rPr>
          <w:rFonts w:hint="eastAsia" w:ascii="黑体" w:hAnsi="宋体" w:eastAsia="黑体" w:cs="黑体"/>
          <w:sz w:val="25"/>
          <w:szCs w:val="25"/>
          <w:vertAlign w:val="baseline"/>
        </w:rPr>
        <w:t>五、</w:t>
      </w:r>
      <w:r>
        <w:rPr>
          <w:rFonts w:hint="eastAsia" w:ascii="黑体" w:hAnsi="宋体" w:eastAsia="黑体" w:cs="黑体"/>
          <w:sz w:val="25"/>
          <w:szCs w:val="25"/>
          <w:shd w:val="clear" w:fill="FFFFFF"/>
          <w:vertAlign w:val="baseline"/>
        </w:rPr>
        <w:t>关于</w:t>
      </w:r>
      <w:r>
        <w:rPr>
          <w:rFonts w:hint="eastAsia" w:ascii="黑体" w:hAnsi="宋体" w:eastAsia="黑体" w:cs="黑体"/>
          <w:sz w:val="24"/>
          <w:szCs w:val="24"/>
          <w:vertAlign w:val="baseline"/>
        </w:rPr>
        <w:t>海南省药品审核认证管理中心</w:t>
      </w:r>
      <w:r>
        <w:rPr>
          <w:rFonts w:hint="eastAsia" w:ascii="黑体" w:hAnsi="宋体" w:eastAsia="黑体" w:cs="黑体"/>
          <w:sz w:val="25"/>
          <w:szCs w:val="25"/>
          <w:vertAlign w:val="baseline"/>
        </w:rPr>
        <w:t>2021年政府性基金预算</w:t>
      </w:r>
      <w:r>
        <w:rPr>
          <w:rFonts w:hint="eastAsia" w:ascii="黑体" w:hAnsi="宋体" w:eastAsia="黑体" w:cs="黑体"/>
          <w:sz w:val="25"/>
          <w:szCs w:val="25"/>
          <w:vertAlign w:val="baseline"/>
          <w:lang w:val="en-US" w:eastAsia="zh-CN"/>
        </w:rPr>
        <w:t>当年拨款</w:t>
      </w:r>
      <w:r>
        <w:rPr>
          <w:rFonts w:hint="eastAsia" w:ascii="黑体" w:hAnsi="宋体" w:eastAsia="黑体" w:cs="黑体"/>
          <w:sz w:val="25"/>
          <w:szCs w:val="25"/>
          <w:vertAlign w:val="baseline"/>
        </w:rPr>
        <w:t>情况</w:t>
      </w:r>
      <w:r>
        <w:rPr>
          <w:rFonts w:hint="eastAsia" w:ascii="黑体" w:hAnsi="宋体" w:eastAsia="黑体" w:cs="黑体"/>
          <w:sz w:val="25"/>
          <w:szCs w:val="25"/>
          <w:vertAlign w:val="baseline"/>
          <w:lang w:val="en-US" w:eastAsia="zh-CN"/>
        </w:rPr>
        <w:t>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80"/>
        <w:textAlignment w:val="auto"/>
      </w:pPr>
      <w:r>
        <w:rPr>
          <w:rFonts w:hint="default" w:ascii="仿宋_GB2312" w:eastAsia="仿宋_GB2312" w:cs="仿宋_GB2312"/>
          <w:sz w:val="24"/>
          <w:szCs w:val="24"/>
          <w:vertAlign w:val="baseline"/>
        </w:rPr>
        <w:t>海南省药品审核认证管理中心</w:t>
      </w:r>
      <w:r>
        <w:rPr>
          <w:rFonts w:hint="default" w:ascii="仿宋_GB2312" w:eastAsia="仿宋_GB2312" w:cs="仿宋_GB2312"/>
          <w:sz w:val="25"/>
          <w:szCs w:val="25"/>
          <w:vertAlign w:val="baseline"/>
        </w:rPr>
        <w:t>2021年没有政府性基金预算安排。。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eastAsia" w:ascii="黑体" w:hAnsi="宋体" w:eastAsia="黑体" w:cs="黑体"/>
          <w:sz w:val="25"/>
          <w:szCs w:val="25"/>
          <w:shd w:val="clear" w:fill="FFFFFF"/>
          <w:vertAlign w:val="baseline"/>
        </w:rPr>
        <w:t>六、关于</w:t>
      </w:r>
      <w:r>
        <w:rPr>
          <w:rFonts w:hint="eastAsia" w:ascii="黑体" w:hAnsi="宋体" w:eastAsia="黑体" w:cs="黑体"/>
          <w:sz w:val="24"/>
          <w:szCs w:val="24"/>
          <w:vertAlign w:val="baseline"/>
        </w:rPr>
        <w:t>海南省药品审核认证管理中心</w:t>
      </w:r>
      <w:r>
        <w:rPr>
          <w:rFonts w:hint="eastAsia" w:ascii="黑体" w:hAnsi="宋体" w:eastAsia="黑体" w:cs="黑体"/>
          <w:sz w:val="25"/>
          <w:szCs w:val="25"/>
          <w:vertAlign w:val="baseline"/>
        </w:rPr>
        <w:t>2021年</w:t>
      </w:r>
      <w:r>
        <w:rPr>
          <w:rFonts w:hint="eastAsia" w:ascii="黑体" w:hAnsi="宋体" w:eastAsia="黑体" w:cs="黑体"/>
          <w:sz w:val="25"/>
          <w:szCs w:val="25"/>
          <w:shd w:val="clear" w:fill="FFFFFF"/>
          <w:vertAlign w:val="baseline"/>
        </w:rPr>
        <w:t>收支预算情况的总体说明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default" w:ascii="仿宋_GB2312" w:eastAsia="仿宋_GB2312" w:cs="仿宋_GB2312"/>
          <w:sz w:val="25"/>
          <w:szCs w:val="25"/>
          <w:vertAlign w:val="baseline"/>
        </w:rPr>
        <w:t>按照综合预算原则，</w:t>
      </w:r>
      <w:r>
        <w:rPr>
          <w:rFonts w:hint="default" w:ascii="仿宋_GB2312" w:eastAsia="仿宋_GB2312" w:cs="仿宋_GB2312"/>
          <w:sz w:val="24"/>
          <w:szCs w:val="24"/>
          <w:vertAlign w:val="baseline"/>
        </w:rPr>
        <w:t>海南省药品审核认证管理中心</w:t>
      </w:r>
      <w:r>
        <w:rPr>
          <w:rFonts w:hint="default" w:ascii="仿宋_GB2312" w:eastAsia="仿宋_GB2312" w:cs="仿宋_GB2312"/>
          <w:sz w:val="25"/>
          <w:szCs w:val="25"/>
          <w:vertAlign w:val="baseline"/>
        </w:rPr>
        <w:t>所有收入和支出均纳入部门预算管理。收入</w:t>
      </w:r>
      <w:r>
        <w:rPr>
          <w:rFonts w:hint="eastAsia" w:ascii="仿宋_GB2312" w:eastAsia="仿宋_GB2312" w:cs="仿宋_GB2312"/>
          <w:sz w:val="25"/>
          <w:szCs w:val="25"/>
          <w:vertAlign w:val="baseline"/>
          <w:lang w:val="en-US" w:eastAsia="zh-CN"/>
        </w:rPr>
        <w:t>包括</w:t>
      </w:r>
      <w:r>
        <w:rPr>
          <w:rFonts w:hint="default" w:ascii="仿宋_GB2312" w:eastAsia="仿宋_GB2312" w:cs="仿宋_GB2312"/>
          <w:sz w:val="25"/>
          <w:szCs w:val="25"/>
          <w:vertAlign w:val="baseline"/>
        </w:rPr>
        <w:t>一般公共预算收入；支出包括：一般公共服务支出、教育支出、社会保障和就业支出、卫生健康、住房保障支出。</w:t>
      </w:r>
      <w:r>
        <w:rPr>
          <w:rFonts w:hint="default" w:ascii="仿宋_GB2312" w:eastAsia="仿宋_GB2312" w:cs="仿宋_GB2312"/>
          <w:sz w:val="24"/>
          <w:szCs w:val="24"/>
          <w:vertAlign w:val="baseline"/>
        </w:rPr>
        <w:t>海南省药品审核认证管理中心</w:t>
      </w:r>
      <w:r>
        <w:rPr>
          <w:rFonts w:hint="default" w:ascii="仿宋_GB2312" w:eastAsia="仿宋_GB2312" w:cs="仿宋_GB2312"/>
          <w:sz w:val="25"/>
          <w:szCs w:val="25"/>
          <w:vertAlign w:val="baseline"/>
        </w:rPr>
        <w:t>2021年收支总预算508.18万元。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eastAsia" w:ascii="黑体" w:hAnsi="宋体" w:eastAsia="黑体" w:cs="黑体"/>
          <w:sz w:val="25"/>
          <w:szCs w:val="25"/>
          <w:shd w:val="clear" w:fill="FFFFFF"/>
          <w:vertAlign w:val="baseline"/>
        </w:rPr>
        <w:t>七、关于</w:t>
      </w:r>
      <w:r>
        <w:rPr>
          <w:rFonts w:hint="eastAsia" w:ascii="黑体" w:hAnsi="宋体" w:eastAsia="黑体" w:cs="黑体"/>
          <w:sz w:val="24"/>
          <w:szCs w:val="24"/>
          <w:vertAlign w:val="baseline"/>
        </w:rPr>
        <w:t>海南省药品审核认证管理中心</w:t>
      </w:r>
      <w:r>
        <w:rPr>
          <w:rFonts w:hint="eastAsia" w:ascii="黑体" w:hAnsi="宋体" w:eastAsia="黑体" w:cs="黑体"/>
          <w:sz w:val="25"/>
          <w:szCs w:val="25"/>
          <w:vertAlign w:val="baseline"/>
        </w:rPr>
        <w:t>2021年</w:t>
      </w:r>
      <w:r>
        <w:rPr>
          <w:rFonts w:hint="eastAsia" w:ascii="黑体" w:hAnsi="宋体" w:eastAsia="黑体" w:cs="黑体"/>
          <w:sz w:val="25"/>
          <w:szCs w:val="25"/>
          <w:shd w:val="clear" w:fill="FFFFFF"/>
          <w:vertAlign w:val="baseline"/>
        </w:rPr>
        <w:t>收入预算情况说明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80"/>
        <w:textAlignment w:val="auto"/>
      </w:pPr>
      <w:r>
        <w:rPr>
          <w:rFonts w:hint="default" w:ascii="仿宋_GB2312" w:eastAsia="仿宋_GB2312" w:cs="仿宋_GB2312"/>
          <w:sz w:val="24"/>
          <w:szCs w:val="24"/>
          <w:vertAlign w:val="baseline"/>
        </w:rPr>
        <w:t>海南省药品审核认证管理中心</w:t>
      </w:r>
      <w:r>
        <w:rPr>
          <w:rFonts w:hint="default" w:ascii="仿宋_GB2312" w:eastAsia="仿宋_GB2312" w:cs="仿宋_GB2312"/>
          <w:sz w:val="25"/>
          <w:szCs w:val="25"/>
          <w:vertAlign w:val="baseline"/>
        </w:rPr>
        <w:t>2021年收入预算508.18万元，其中：上年结转</w:t>
      </w:r>
      <w:r>
        <w:rPr>
          <w:rFonts w:hint="eastAsia" w:ascii="仿宋_GB2312" w:eastAsia="仿宋_GB2312" w:cs="仿宋_GB2312"/>
          <w:sz w:val="25"/>
          <w:szCs w:val="25"/>
          <w:vertAlign w:val="baseline"/>
          <w:lang w:val="en-US" w:eastAsia="zh-CN"/>
        </w:rPr>
        <w:t>0</w:t>
      </w:r>
      <w:r>
        <w:rPr>
          <w:rFonts w:hint="default" w:ascii="仿宋_GB2312" w:eastAsia="仿宋_GB2312" w:cs="仿宋_GB2312"/>
          <w:sz w:val="25"/>
          <w:szCs w:val="25"/>
          <w:vertAlign w:val="baseline"/>
        </w:rPr>
        <w:t>万元，占</w:t>
      </w:r>
      <w:r>
        <w:rPr>
          <w:rFonts w:hint="eastAsia" w:ascii="仿宋_GB2312" w:eastAsia="仿宋_GB2312" w:cs="仿宋_GB2312"/>
          <w:sz w:val="25"/>
          <w:szCs w:val="25"/>
          <w:vertAlign w:val="baseline"/>
          <w:lang w:val="en-US" w:eastAsia="zh-CN"/>
        </w:rPr>
        <w:t>0</w:t>
      </w:r>
      <w:r>
        <w:rPr>
          <w:rFonts w:hint="default" w:ascii="仿宋_GB2312" w:eastAsia="仿宋_GB2312" w:cs="仿宋_GB2312"/>
          <w:sz w:val="25"/>
          <w:szCs w:val="25"/>
          <w:vertAlign w:val="baseline"/>
        </w:rPr>
        <w:t>%;经费拨款收入508.18万元，占</w:t>
      </w:r>
      <w:r>
        <w:rPr>
          <w:rFonts w:hint="eastAsia" w:ascii="仿宋_GB2312" w:eastAsia="仿宋_GB2312" w:cs="仿宋_GB2312"/>
          <w:sz w:val="25"/>
          <w:szCs w:val="25"/>
          <w:vertAlign w:val="baseline"/>
          <w:lang w:val="en-US" w:eastAsia="zh-CN"/>
        </w:rPr>
        <w:t>100</w:t>
      </w:r>
      <w:r>
        <w:rPr>
          <w:rFonts w:hint="default" w:ascii="仿宋_GB2312" w:eastAsia="仿宋_GB2312" w:cs="仿宋_GB2312"/>
          <w:sz w:val="25"/>
          <w:szCs w:val="25"/>
          <w:vertAlign w:val="baseline"/>
        </w:rPr>
        <w:t>%。比上年预算数增加56.4万元，主要是增员增资及新增预算项目。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eastAsia" w:ascii="黑体" w:hAnsi="宋体" w:eastAsia="黑体" w:cs="黑体"/>
          <w:sz w:val="25"/>
          <w:szCs w:val="25"/>
          <w:shd w:val="clear" w:fill="FFFFFF"/>
          <w:vertAlign w:val="baseline"/>
        </w:rPr>
        <w:t>八、关于</w:t>
      </w:r>
      <w:r>
        <w:rPr>
          <w:rFonts w:hint="eastAsia" w:ascii="黑体" w:hAnsi="宋体" w:eastAsia="黑体" w:cs="黑体"/>
          <w:sz w:val="24"/>
          <w:szCs w:val="24"/>
          <w:vertAlign w:val="baseline"/>
        </w:rPr>
        <w:t>海南省药品审核认证管理中心</w:t>
      </w:r>
      <w:r>
        <w:rPr>
          <w:rFonts w:hint="eastAsia" w:ascii="黑体" w:hAnsi="宋体" w:eastAsia="黑体" w:cs="黑体"/>
          <w:sz w:val="25"/>
          <w:szCs w:val="25"/>
          <w:vertAlign w:val="baseline"/>
        </w:rPr>
        <w:t>2021年</w:t>
      </w:r>
      <w:r>
        <w:rPr>
          <w:rFonts w:hint="eastAsia" w:ascii="黑体" w:hAnsi="宋体" w:eastAsia="黑体" w:cs="黑体"/>
          <w:sz w:val="25"/>
          <w:szCs w:val="25"/>
          <w:shd w:val="clear" w:fill="FFFFFF"/>
          <w:vertAlign w:val="baseline"/>
        </w:rPr>
        <w:t>支出预算情况说明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80"/>
        <w:textAlignment w:val="auto"/>
      </w:pPr>
      <w:r>
        <w:rPr>
          <w:rFonts w:hint="default" w:ascii="仿宋_GB2312" w:eastAsia="仿宋_GB2312" w:cs="仿宋_GB2312"/>
          <w:sz w:val="24"/>
          <w:szCs w:val="24"/>
          <w:vertAlign w:val="baseline"/>
        </w:rPr>
        <w:t>海南省药品审核认证管理中心</w:t>
      </w:r>
      <w:r>
        <w:rPr>
          <w:rFonts w:hint="default" w:ascii="仿宋_GB2312" w:eastAsia="仿宋_GB2312" w:cs="仿宋_GB2312"/>
          <w:sz w:val="25"/>
          <w:szCs w:val="25"/>
          <w:vertAlign w:val="baseline"/>
        </w:rPr>
        <w:t>2021年支出预算508.18万元，其中：基本支出422.47万元，占83</w:t>
      </w:r>
      <w:r>
        <w:rPr>
          <w:rFonts w:hint="eastAsia" w:ascii="仿宋_GB2312" w:eastAsia="仿宋_GB2312" w:cs="仿宋_GB2312"/>
          <w:sz w:val="25"/>
          <w:szCs w:val="25"/>
          <w:vertAlign w:val="baseline"/>
          <w:lang w:val="en-US" w:eastAsia="zh-CN"/>
        </w:rPr>
        <w:t>.13</w:t>
      </w:r>
      <w:r>
        <w:rPr>
          <w:rFonts w:hint="default" w:ascii="仿宋_GB2312" w:eastAsia="仿宋_GB2312" w:cs="仿宋_GB2312"/>
          <w:sz w:val="25"/>
          <w:szCs w:val="25"/>
          <w:vertAlign w:val="baseline"/>
        </w:rPr>
        <w:t>%；项目支出85.71万元，占1</w:t>
      </w:r>
      <w:r>
        <w:rPr>
          <w:rFonts w:hint="eastAsia" w:ascii="仿宋_GB2312" w:eastAsia="仿宋_GB2312" w:cs="仿宋_GB2312"/>
          <w:sz w:val="25"/>
          <w:szCs w:val="25"/>
          <w:vertAlign w:val="baseline"/>
          <w:lang w:val="en-US" w:eastAsia="zh-CN"/>
        </w:rPr>
        <w:t>6.87</w:t>
      </w:r>
      <w:r>
        <w:rPr>
          <w:rFonts w:hint="default" w:ascii="仿宋_GB2312" w:eastAsia="仿宋_GB2312" w:cs="仿宋_GB2312"/>
          <w:sz w:val="25"/>
          <w:szCs w:val="25"/>
          <w:vertAlign w:val="baseline"/>
        </w:rPr>
        <w:t>%。比上年预算数增加56.4万元，主要是增员增资及新增预算项目。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eastAsia" w:ascii="黑体" w:hAnsi="宋体" w:eastAsia="黑体" w:cs="黑体"/>
          <w:sz w:val="25"/>
          <w:szCs w:val="25"/>
          <w:shd w:val="clear" w:fill="FFFFFF"/>
          <w:vertAlign w:val="baseline"/>
        </w:rPr>
        <w:t>九、其他重要事项的情况说明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rPr>
          <w:rFonts w:hint="eastAsia" w:ascii="楷体" w:hAnsi="楷体" w:eastAsia="楷体" w:cs="楷体"/>
          <w:sz w:val="25"/>
          <w:szCs w:val="25"/>
          <w:vertAlign w:val="baseline"/>
          <w:lang w:val="en-US" w:eastAsia="zh-CN"/>
        </w:rPr>
      </w:pPr>
      <w:r>
        <w:rPr>
          <w:rFonts w:hint="eastAsia" w:ascii="楷体" w:hAnsi="楷体" w:eastAsia="楷体" w:cs="楷体"/>
          <w:sz w:val="25"/>
          <w:szCs w:val="25"/>
          <w:vertAlign w:val="baseline"/>
        </w:rPr>
        <w:t>（一）</w:t>
      </w:r>
      <w:r>
        <w:rPr>
          <w:rFonts w:hint="eastAsia" w:ascii="楷体" w:hAnsi="楷体" w:eastAsia="楷体" w:cs="楷体"/>
          <w:sz w:val="25"/>
          <w:szCs w:val="25"/>
          <w:vertAlign w:val="baseline"/>
          <w:lang w:val="en-US" w:eastAsia="zh-CN"/>
        </w:rPr>
        <w:t>机关运行经费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80"/>
        <w:textAlignment w:val="auto"/>
        <w:rPr>
          <w:rFonts w:hint="eastAsia" w:ascii="仿宋_GB2312" w:eastAsia="仿宋_GB2312" w:cs="仿宋_GB2312"/>
          <w:sz w:val="25"/>
          <w:szCs w:val="25"/>
          <w:vertAlign w:val="baseline"/>
          <w:lang w:val="en-US" w:eastAsia="zh-CN"/>
        </w:rPr>
      </w:pPr>
      <w:r>
        <w:rPr>
          <w:rFonts w:hint="eastAsia" w:ascii="仿宋_GB2312" w:eastAsia="仿宋_GB2312" w:cs="仿宋_GB2312"/>
          <w:sz w:val="25"/>
          <w:szCs w:val="25"/>
          <w:vertAlign w:val="baseline"/>
          <w:lang w:val="en-US" w:eastAsia="zh-CN"/>
        </w:rPr>
        <w:t>2021年度海南省药品审核认证管理中心机关运行经费预算0万元，因我单位为全额拨款事业单位，故不涉及机关运行经费。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eastAsia" w:ascii="楷体" w:hAnsi="楷体" w:eastAsia="楷体" w:cs="楷体"/>
          <w:sz w:val="25"/>
          <w:szCs w:val="25"/>
          <w:vertAlign w:val="baseline"/>
          <w:lang w:val="en-US" w:eastAsia="zh-CN"/>
        </w:rPr>
        <w:t>（二）</w:t>
      </w:r>
      <w:r>
        <w:rPr>
          <w:rFonts w:hint="eastAsia" w:ascii="楷体" w:hAnsi="楷体" w:eastAsia="楷体" w:cs="楷体"/>
          <w:sz w:val="25"/>
          <w:szCs w:val="25"/>
          <w:vertAlign w:val="baseline"/>
        </w:rPr>
        <w:t>政府采购情况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default" w:ascii="仿宋_GB2312" w:eastAsia="仿宋_GB2312" w:cs="仿宋_GB2312"/>
          <w:sz w:val="25"/>
          <w:szCs w:val="25"/>
          <w:vertAlign w:val="baseline"/>
        </w:rPr>
        <w:t>2021年</w:t>
      </w:r>
      <w:r>
        <w:rPr>
          <w:rFonts w:hint="default" w:ascii="仿宋_GB2312" w:eastAsia="仿宋_GB2312" w:cs="仿宋_GB2312"/>
          <w:sz w:val="24"/>
          <w:szCs w:val="24"/>
          <w:vertAlign w:val="baseline"/>
        </w:rPr>
        <w:t>海南省药品审核认证管理中心</w:t>
      </w:r>
      <w:r>
        <w:rPr>
          <w:rFonts w:hint="default" w:ascii="仿宋_GB2312" w:eastAsia="仿宋_GB2312" w:cs="仿宋_GB2312"/>
          <w:sz w:val="25"/>
          <w:szCs w:val="25"/>
          <w:vertAlign w:val="baseline"/>
        </w:rPr>
        <w:t>政府采购预算总额5.48万元，其中：政府采购货物预算5.48万元</w:t>
      </w:r>
      <w:r>
        <w:rPr>
          <w:rFonts w:hint="eastAsia" w:ascii="仿宋_GB2312" w:eastAsia="仿宋_GB2312" w:cs="仿宋_GB2312"/>
          <w:sz w:val="25"/>
          <w:szCs w:val="25"/>
          <w:vertAlign w:val="baseline"/>
          <w:lang w:eastAsia="zh-CN"/>
        </w:rPr>
        <w:t>，政府采购工程预算0万元，政府采购服务预算0万元。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eastAsia" w:ascii="楷体" w:hAnsi="楷体" w:eastAsia="楷体" w:cs="楷体"/>
          <w:sz w:val="25"/>
          <w:szCs w:val="25"/>
          <w:vertAlign w:val="baseline"/>
        </w:rPr>
        <w:t>（二）国有资产占有使用情况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rPr>
          <w:rFonts w:hint="eastAsia" w:ascii="仿宋_GB2312" w:eastAsia="仿宋_GB2312" w:cs="仿宋_GB2312"/>
          <w:sz w:val="25"/>
          <w:szCs w:val="25"/>
          <w:vertAlign w:val="baseline"/>
          <w:lang w:val="en-US" w:eastAsia="zh-CN"/>
        </w:rPr>
      </w:pPr>
      <w:r>
        <w:rPr>
          <w:rFonts w:hint="default" w:ascii="仿宋_GB2312" w:eastAsia="仿宋_GB2312" w:cs="仿宋_GB2312"/>
          <w:sz w:val="25"/>
          <w:szCs w:val="25"/>
          <w:vertAlign w:val="baseline"/>
        </w:rPr>
        <w:t>截至2020年12月31日，</w:t>
      </w:r>
      <w:r>
        <w:rPr>
          <w:rFonts w:hint="default" w:ascii="仿宋_GB2312" w:eastAsia="仿宋_GB2312" w:cs="仿宋_GB2312"/>
          <w:sz w:val="24"/>
          <w:szCs w:val="24"/>
          <w:vertAlign w:val="baseline"/>
        </w:rPr>
        <w:t>海南省药品审核认证管理中心</w:t>
      </w:r>
      <w:r>
        <w:rPr>
          <w:rFonts w:hint="default" w:ascii="仿宋_GB2312" w:eastAsia="仿宋_GB2312" w:cs="仿宋_GB2312"/>
          <w:sz w:val="25"/>
          <w:szCs w:val="25"/>
          <w:vertAlign w:val="baseline"/>
        </w:rPr>
        <w:t>共有车辆2辆，其中，领导干部用车0辆，机要通信应急用车0辆、一般执法执勤用车0辆、特种专业技术用车0辆、其他用车</w:t>
      </w:r>
      <w:r>
        <w:rPr>
          <w:rFonts w:hint="eastAsia" w:ascii="仿宋_GB2312" w:eastAsia="仿宋_GB2312" w:cs="仿宋_GB2312"/>
          <w:sz w:val="25"/>
          <w:szCs w:val="25"/>
          <w:vertAlign w:val="baseline"/>
          <w:lang w:val="en-US" w:eastAsia="zh-CN"/>
        </w:rPr>
        <w:t>2</w:t>
      </w:r>
      <w:r>
        <w:rPr>
          <w:rFonts w:hint="default" w:ascii="仿宋_GB2312" w:eastAsia="仿宋_GB2312" w:cs="仿宋_GB2312"/>
          <w:sz w:val="25"/>
          <w:szCs w:val="25"/>
          <w:vertAlign w:val="baseline"/>
        </w:rPr>
        <w:t>辆。单位价值100万元以上设备</w:t>
      </w:r>
      <w:r>
        <w:rPr>
          <w:rFonts w:hint="eastAsia" w:ascii="仿宋_GB2312" w:eastAsia="仿宋_GB2312" w:cs="仿宋_GB2312"/>
          <w:sz w:val="25"/>
          <w:szCs w:val="25"/>
          <w:vertAlign w:val="baseline"/>
          <w:lang w:val="en-US" w:eastAsia="zh-CN"/>
        </w:rPr>
        <w:t>0</w:t>
      </w:r>
      <w:r>
        <w:rPr>
          <w:rFonts w:hint="default" w:ascii="仿宋_GB2312" w:eastAsia="仿宋_GB2312" w:cs="仿宋_GB2312"/>
          <w:sz w:val="25"/>
          <w:szCs w:val="25"/>
          <w:vertAlign w:val="baseline"/>
        </w:rPr>
        <w:t>台(套)。</w:t>
      </w:r>
      <w:r>
        <w:rPr>
          <w:rFonts w:hint="eastAsia" w:ascii="仿宋_GB2312" w:eastAsia="仿宋_GB2312" w:cs="仿宋_GB2312"/>
          <w:sz w:val="25"/>
          <w:szCs w:val="25"/>
          <w:vertAlign w:val="baselin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eastAsia" w:ascii="楷体" w:hAnsi="楷体" w:eastAsia="楷体" w:cs="楷体"/>
          <w:sz w:val="25"/>
          <w:szCs w:val="25"/>
          <w:vertAlign w:val="baseline"/>
        </w:rPr>
        <w:t>（四）绩效目标设置情况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rPr>
          <w:rFonts w:hint="eastAsia" w:ascii="仿宋_GB2312" w:eastAsia="仿宋_GB2312" w:cs="仿宋_GB2312"/>
          <w:sz w:val="25"/>
          <w:szCs w:val="25"/>
          <w:vertAlign w:val="baseline"/>
          <w:lang w:eastAsia="zh-CN"/>
        </w:rPr>
      </w:pPr>
      <w:r>
        <w:rPr>
          <w:rFonts w:hint="default" w:ascii="仿宋_GB2312" w:eastAsia="仿宋_GB2312" w:cs="仿宋_GB2312"/>
          <w:sz w:val="25"/>
          <w:szCs w:val="25"/>
          <w:vertAlign w:val="baseline"/>
        </w:rPr>
        <w:t>2021年</w:t>
      </w:r>
      <w:r>
        <w:rPr>
          <w:rFonts w:hint="default" w:ascii="仿宋_GB2312" w:eastAsia="仿宋_GB2312" w:cs="仿宋_GB2312"/>
          <w:sz w:val="24"/>
          <w:szCs w:val="24"/>
          <w:vertAlign w:val="baseline"/>
        </w:rPr>
        <w:t>海南省药品审核认证管理中心</w:t>
      </w:r>
      <w:r>
        <w:rPr>
          <w:rFonts w:hint="default" w:ascii="仿宋_GB2312" w:eastAsia="仿宋_GB2312" w:cs="仿宋_GB2312"/>
          <w:sz w:val="25"/>
          <w:szCs w:val="25"/>
          <w:vertAlign w:val="baseline"/>
        </w:rPr>
        <w:t>1个项目实行绩效目标管理，涉及一般公共预算59.72万元、政府性基金0万元。本单位没有重点预算项目。</w:t>
      </w:r>
    </w:p>
    <w:p>
      <w:pPr>
        <w:pStyle w:val="2"/>
        <w:keepNext w:val="0"/>
        <w:keepLines w:val="0"/>
        <w:widowControl/>
        <w:suppressLineNumbers w:val="0"/>
        <w:spacing w:line="480" w:lineRule="atLeast"/>
        <w:ind w:left="0" w:firstLine="516"/>
      </w:pPr>
      <w:r>
        <w:rPr>
          <w:rFonts w:hint="eastAsia" w:ascii="黑体" w:hAnsi="宋体" w:eastAsia="黑体" w:cs="黑体"/>
          <w:sz w:val="25"/>
          <w:szCs w:val="25"/>
          <w:vertAlign w:val="baseline"/>
        </w:rPr>
        <w:t>第四部分  名词解释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default" w:ascii="仿宋_GB2312" w:eastAsia="仿宋_GB2312" w:cs="仿宋_GB2312"/>
          <w:color w:val="000000"/>
          <w:sz w:val="25"/>
          <w:szCs w:val="25"/>
          <w:vertAlign w:val="baseline"/>
        </w:rPr>
        <w:t>一、财政拨款收入：指本级财政当年拨付的资金。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default" w:ascii="仿宋_GB2312" w:eastAsia="仿宋_GB2312" w:cs="仿宋_GB2312"/>
          <w:color w:val="000000"/>
          <w:sz w:val="25"/>
          <w:szCs w:val="25"/>
          <w:vertAlign w:val="baseline"/>
        </w:rPr>
        <w:t>二、事业收入：指事业单位开展专业业务活动及辅助活动取得的收入。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default" w:ascii="仿宋_GB2312" w:eastAsia="仿宋_GB2312" w:cs="仿宋_GB2312"/>
          <w:color w:val="000000"/>
          <w:sz w:val="25"/>
          <w:szCs w:val="25"/>
          <w:vertAlign w:val="baseline"/>
        </w:rPr>
        <w:t>三、经营收入：指事业单位在专业业务活动及其辅助活动之外开展非独立核算经营活动取得的收入。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default" w:ascii="仿宋_GB2312" w:eastAsia="仿宋_GB2312" w:cs="仿宋_GB2312"/>
          <w:color w:val="000000"/>
          <w:sz w:val="25"/>
          <w:szCs w:val="25"/>
          <w:vertAlign w:val="baseline"/>
        </w:rPr>
        <w:t>四、其他收入：指除上述“财政拨款收入”“事业收入”“经营收入”等以外的收入。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default" w:ascii="仿宋_GB2312" w:eastAsia="仿宋_GB2312" w:cs="仿宋_GB2312"/>
          <w:color w:val="000000"/>
          <w:sz w:val="25"/>
          <w:szCs w:val="25"/>
          <w:vertAlign w:val="baseline"/>
        </w:rPr>
        <w:t>五、年初结转和结余：指以前年度尚未完成、结转到本年按有关规定继续使用的资金。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default" w:ascii="仿宋_GB2312" w:eastAsia="仿宋_GB2312" w:cs="仿宋_GB2312"/>
          <w:color w:val="000000"/>
          <w:sz w:val="25"/>
          <w:szCs w:val="25"/>
          <w:vertAlign w:val="baseline"/>
        </w:rPr>
        <w:t>六、基本支出：指行政事业单位用于为保障其机构正常运转、完成日常工作任务而发生的人员支出和公用支出。  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default" w:ascii="仿宋_GB2312" w:eastAsia="仿宋_GB2312" w:cs="仿宋_GB2312"/>
          <w:color w:val="000000"/>
          <w:sz w:val="25"/>
          <w:szCs w:val="25"/>
          <w:vertAlign w:val="baseline"/>
        </w:rPr>
        <w:t>七、工资福利支出：反映单位开支的在职职工和编制外长期聘用人员的各类劳动报酬，以及为上述人员缴纳的各项社会保险费等。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default" w:ascii="仿宋_GB2312" w:eastAsia="仿宋_GB2312" w:cs="仿宋_GB2312"/>
          <w:color w:val="000000"/>
          <w:sz w:val="25"/>
          <w:szCs w:val="25"/>
          <w:vertAlign w:val="baseline"/>
        </w:rPr>
        <w:t>八、对个人和家庭的补助支出：反映政府用于对个人和家庭的补助支出，包括离休费、退休费、退职（役）费、抚恤金、生活补助、救济费、医疗费补助、助学金、独生子女奖励金、其他等。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default" w:ascii="仿宋_GB2312" w:eastAsia="仿宋_GB2312" w:cs="仿宋_GB2312"/>
          <w:color w:val="000000"/>
          <w:sz w:val="25"/>
          <w:szCs w:val="25"/>
          <w:vertAlign w:val="baseline"/>
        </w:rPr>
        <w:t>九、商品和服务支出：反映单位购买商品和服务的支出，包括办公费、水费、电费、邮电费、培训费、公务用车运行维护费、差旅费、因公出国（境）费用、公务接待费、工会经费、会议费、福利费、物业管理费、维修（护）费、其他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default" w:ascii="仿宋_GB2312" w:eastAsia="仿宋_GB2312" w:cs="仿宋_GB2312"/>
          <w:color w:val="000000"/>
          <w:sz w:val="25"/>
          <w:szCs w:val="25"/>
          <w:vertAlign w:val="baseline"/>
        </w:rPr>
        <w:t>十、项目支出：指各部门、各单位为完成其特定的工作任务和事业发展目标所发生的支出。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default" w:ascii="仿宋_GB2312" w:eastAsia="仿宋_GB2312" w:cs="仿宋_GB2312"/>
          <w:color w:val="000000"/>
          <w:sz w:val="25"/>
          <w:szCs w:val="25"/>
          <w:vertAlign w:val="baseline"/>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pPr>
      <w:r>
        <w:rPr>
          <w:rFonts w:hint="default" w:ascii="仿宋_GB2312" w:eastAsia="仿宋_GB2312" w:cs="仿宋_GB2312"/>
          <w:color w:val="000000"/>
          <w:sz w:val="25"/>
          <w:szCs w:val="25"/>
          <w:vertAlign w:val="baseline"/>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pP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jMmUyMDFjZTM2YWM1MjhlYmJjMGMxMTJhNGE1ZWIifQ=="/>
  </w:docVars>
  <w:rsids>
    <w:rsidRoot w:val="00000000"/>
    <w:rsid w:val="01D9415D"/>
    <w:rsid w:val="01FA0901"/>
    <w:rsid w:val="05153B0A"/>
    <w:rsid w:val="063B3484"/>
    <w:rsid w:val="09B04F39"/>
    <w:rsid w:val="0DD405FA"/>
    <w:rsid w:val="0E32487C"/>
    <w:rsid w:val="10F1380A"/>
    <w:rsid w:val="1283614B"/>
    <w:rsid w:val="131274CE"/>
    <w:rsid w:val="13366B1C"/>
    <w:rsid w:val="184E6014"/>
    <w:rsid w:val="18F6191F"/>
    <w:rsid w:val="26B46251"/>
    <w:rsid w:val="3A9575CA"/>
    <w:rsid w:val="3DE90CA8"/>
    <w:rsid w:val="3E421B32"/>
    <w:rsid w:val="430B7DEE"/>
    <w:rsid w:val="43AE4359"/>
    <w:rsid w:val="4AB17517"/>
    <w:rsid w:val="4D671BE9"/>
    <w:rsid w:val="577863D0"/>
    <w:rsid w:val="5AAC4909"/>
    <w:rsid w:val="625247BE"/>
    <w:rsid w:val="661E1587"/>
    <w:rsid w:val="68BC5088"/>
    <w:rsid w:val="68E03442"/>
    <w:rsid w:val="6A0B399C"/>
    <w:rsid w:val="6AC83870"/>
    <w:rsid w:val="6AF34A6F"/>
    <w:rsid w:val="6AF97ECD"/>
    <w:rsid w:val="6CAF66BF"/>
    <w:rsid w:val="751853F4"/>
    <w:rsid w:val="76E45195"/>
    <w:rsid w:val="7B827A6B"/>
    <w:rsid w:val="7CDB11F2"/>
    <w:rsid w:val="7DE22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3977</Words>
  <Characters>4374</Characters>
  <Lines>0</Lines>
  <Paragraphs>0</Paragraphs>
  <TotalTime>8</TotalTime>
  <ScaleCrop>false</ScaleCrop>
  <LinksUpToDate>false</LinksUpToDate>
  <CharactersWithSpaces>4403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2022-02-15T02:41:00Z</dcterms:created>
  <dc:creator>Lenovo</dc:creator>
  <cp:lastModifiedBy>Lenovo</cp:lastModifiedBy>
  <dcterms:modified xsi:type="dcterms:W3CDTF">2022-09-20T03:48:41Z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DC66718144F343C888DDABEA8970FA4F</vt:lpwstr>
  </property>
</Properties>
</file>