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sz w:val="52"/>
          <w:szCs w:val="52"/>
          <w:lang w:eastAsia="zh-CN"/>
        </w:rPr>
      </w:pPr>
      <w:r>
        <w:rPr>
          <w:rFonts w:hint="eastAsia"/>
          <w:sz w:val="52"/>
          <w:szCs w:val="52"/>
          <w:lang w:val="en-US" w:eastAsia="zh-CN"/>
        </w:rPr>
        <w:t>2021</w:t>
      </w:r>
      <w:r>
        <w:rPr>
          <w:rFonts w:hint="eastAsia"/>
          <w:sz w:val="52"/>
          <w:szCs w:val="52"/>
        </w:rPr>
        <w:t>年</w:t>
      </w:r>
      <w:r>
        <w:rPr>
          <w:rFonts w:hint="eastAsia"/>
          <w:sz w:val="52"/>
          <w:szCs w:val="52"/>
          <w:lang w:eastAsia="zh-CN"/>
        </w:rPr>
        <w:t>海南省知识产权局</w:t>
      </w:r>
    </w:p>
    <w:p>
      <w:pPr>
        <w:jc w:val="center"/>
        <w:rPr>
          <w:sz w:val="52"/>
          <w:szCs w:val="52"/>
        </w:rPr>
      </w:pPr>
      <w:r>
        <w:rPr>
          <w:rFonts w:hint="eastAsia"/>
          <w:sz w:val="52"/>
          <w:szCs w:val="52"/>
        </w:rPr>
        <w:t>部门（单位）预算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sz w:val="32"/>
          <w:szCs w:val="32"/>
          <w:lang w:eastAsia="zh-CN"/>
        </w:rPr>
        <w:t>海南省知识产权局</w:t>
      </w:r>
      <w:r>
        <w:rPr>
          <w:rFonts w:hint="eastAsia" w:ascii="黑体" w:hAnsi="黑体" w:eastAsia="黑体"/>
          <w:sz w:val="32"/>
          <w:szCs w:val="32"/>
        </w:rPr>
        <w:t>（单位）概况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海南省知识产权局</w:t>
      </w:r>
      <w:r>
        <w:rPr>
          <w:rFonts w:hint="eastAsia" w:ascii="黑体" w:hAnsi="黑体" w:eastAsia="黑体"/>
          <w:sz w:val="32"/>
          <w:szCs w:val="32"/>
        </w:rPr>
        <w:t>（部门）</w:t>
      </w:r>
      <w:r>
        <w:rPr>
          <w:rFonts w:hint="eastAsia" w:ascii="黑体" w:hAnsi="黑体" w:eastAsia="黑体"/>
          <w:sz w:val="32"/>
          <w:szCs w:val="32"/>
          <w:lang w:val="en-US" w:eastAsia="zh-CN"/>
        </w:rPr>
        <w:t>2021</w:t>
      </w:r>
      <w:r>
        <w:rPr>
          <w:rFonts w:hint="eastAsia" w:ascii="黑体" w:hAnsi="黑体" w:eastAsia="黑体"/>
          <w:sz w:val="32"/>
          <w:szCs w:val="32"/>
        </w:rPr>
        <w:t>年部门预算表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海南省知识产权局</w:t>
      </w:r>
      <w:r>
        <w:rPr>
          <w:rFonts w:hint="eastAsia" w:ascii="黑体" w:hAnsi="黑体" w:eastAsia="黑体"/>
          <w:sz w:val="32"/>
          <w:szCs w:val="32"/>
        </w:rPr>
        <w:t>（部门）</w:t>
      </w:r>
      <w:r>
        <w:rPr>
          <w:rFonts w:hint="eastAsia" w:ascii="黑体" w:hAnsi="黑体" w:eastAsia="黑体"/>
          <w:sz w:val="32"/>
          <w:szCs w:val="32"/>
          <w:lang w:val="en-US" w:eastAsia="zh-CN"/>
        </w:rPr>
        <w:t>2021</w:t>
      </w:r>
      <w:r>
        <w:rPr>
          <w:rFonts w:hint="eastAsia" w:ascii="黑体" w:hAnsi="黑体" w:eastAsia="黑体"/>
          <w:sz w:val="32"/>
          <w:szCs w:val="32"/>
        </w:rPr>
        <w:t>年部门预算情况说明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海南省知识产权局</w:t>
      </w:r>
      <w:r>
        <w:rPr>
          <w:rFonts w:hint="eastAsia" w:ascii="黑体" w:hAnsi="黑体" w:eastAsia="黑体"/>
          <w:sz w:val="32"/>
          <w:szCs w:val="32"/>
        </w:rPr>
        <w:t>（部门）概况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spacing w:line="560" w:lineRule="exact"/>
        <w:rPr>
          <w:rFonts w:hint="eastAsia" w:ascii="仿宋" w:hAnsi="仿宋" w:eastAsia="仿宋" w:cs="仿宋"/>
          <w:sz w:val="32"/>
          <w:szCs w:val="32"/>
        </w:rPr>
      </w:pPr>
      <w:r>
        <w:rPr>
          <w:rFonts w:hint="eastAsia" w:ascii="仿宋" w:hAnsi="仿宋" w:eastAsia="仿宋" w:cs="仿宋"/>
          <w:sz w:val="32"/>
          <w:szCs w:val="32"/>
          <w:lang w:eastAsia="zh-CN"/>
        </w:rPr>
        <w:t>海南</w:t>
      </w:r>
      <w:r>
        <w:rPr>
          <w:rFonts w:hint="eastAsia" w:ascii="仿宋" w:hAnsi="仿宋" w:eastAsia="仿宋" w:cs="仿宋"/>
          <w:sz w:val="32"/>
          <w:szCs w:val="32"/>
        </w:rPr>
        <w:t>省知识产权局的主要职责是：</w:t>
      </w:r>
    </w:p>
    <w:p>
      <w:pPr>
        <w:spacing w:line="560" w:lineRule="exact"/>
        <w:rPr>
          <w:rFonts w:hint="eastAsia" w:ascii="仿宋" w:hAnsi="仿宋" w:eastAsia="仿宋" w:cs="仿宋"/>
          <w:sz w:val="32"/>
          <w:szCs w:val="32"/>
        </w:rPr>
      </w:pPr>
      <w:r>
        <w:rPr>
          <w:rFonts w:hint="eastAsia" w:ascii="仿宋" w:hAnsi="仿宋" w:eastAsia="仿宋" w:cs="仿宋"/>
          <w:sz w:val="32"/>
          <w:szCs w:val="32"/>
        </w:rPr>
        <w:t xml:space="preserve">   （一）贯彻执行党中央和国家有关知识产权工作的方针政策、法律法规，执行省委省政府决策部署和中国（海南）自由贸易试验区、中国特色自由贸易港政策措施。</w:t>
      </w:r>
    </w:p>
    <w:p>
      <w:pPr>
        <w:spacing w:line="560" w:lineRule="exact"/>
        <w:rPr>
          <w:rFonts w:hint="eastAsia" w:ascii="仿宋" w:hAnsi="仿宋" w:eastAsia="仿宋" w:cs="仿宋"/>
          <w:sz w:val="32"/>
          <w:szCs w:val="32"/>
        </w:rPr>
      </w:pPr>
      <w:r>
        <w:rPr>
          <w:rFonts w:hint="eastAsia" w:ascii="仿宋" w:hAnsi="仿宋" w:eastAsia="仿宋" w:cs="仿宋"/>
          <w:sz w:val="32"/>
          <w:szCs w:val="32"/>
        </w:rPr>
        <w:t xml:space="preserve">   （二）研究拟订并组织实施全省知识产权工作政策规定、规章制度和发展战略，研究推进知识产权改革，研究提出中国（海南）自由贸易试验区、中国特色自由贸易港知识产权工作方面的意见和建议。</w:t>
      </w:r>
    </w:p>
    <w:p>
      <w:pPr>
        <w:spacing w:line="560" w:lineRule="exact"/>
        <w:jc w:val="left"/>
        <w:rPr>
          <w:rFonts w:hint="eastAsia" w:ascii="仿宋" w:hAnsi="仿宋" w:eastAsia="仿宋" w:cs="仿宋"/>
          <w:sz w:val="32"/>
          <w:szCs w:val="32"/>
        </w:rPr>
      </w:pPr>
      <w:r>
        <w:rPr>
          <w:rFonts w:hint="eastAsia" w:ascii="仿宋" w:hAnsi="仿宋" w:eastAsia="仿宋" w:cs="仿宋"/>
          <w:sz w:val="32"/>
          <w:szCs w:val="32"/>
        </w:rPr>
        <w:t xml:space="preserve">   （三）负责商标、专利、原产地地理标志、集成电路布图设计等领域的知识产权保护。建设和优化全省知识产权保护体系。指导和监督全省知识产权保护工作。</w:t>
      </w:r>
    </w:p>
    <w:p>
      <w:pPr>
        <w:spacing w:line="560" w:lineRule="exact"/>
        <w:rPr>
          <w:rFonts w:hint="eastAsia" w:ascii="仿宋" w:hAnsi="仿宋" w:eastAsia="仿宋" w:cs="仿宋"/>
          <w:sz w:val="32"/>
          <w:szCs w:val="32"/>
        </w:rPr>
      </w:pPr>
      <w:r>
        <w:rPr>
          <w:rFonts w:hint="eastAsia" w:ascii="仿宋" w:hAnsi="仿宋" w:eastAsia="仿宋" w:cs="仿宋"/>
          <w:sz w:val="32"/>
          <w:szCs w:val="32"/>
        </w:rPr>
        <w:t xml:space="preserve">   （四）建立和完善全省知识产权创造、运用和服务体系。培育高价值知识产权，拟订知识产权产业化政策。创新知识产权质押融资和信用担保机制，促进知识产权市场建设，探索建立以知识产权证券化为重要内容的知识产权运营体系。建设和优化知识产权公共服务体系。</w:t>
      </w:r>
    </w:p>
    <w:p>
      <w:pPr>
        <w:spacing w:line="560" w:lineRule="exact"/>
        <w:rPr>
          <w:rFonts w:hint="eastAsia" w:ascii="仿宋" w:hAnsi="仿宋" w:eastAsia="仿宋" w:cs="仿宋"/>
          <w:sz w:val="32"/>
          <w:szCs w:val="32"/>
        </w:rPr>
      </w:pPr>
      <w:r>
        <w:rPr>
          <w:rFonts w:hint="eastAsia" w:ascii="仿宋" w:hAnsi="仿宋" w:eastAsia="仿宋" w:cs="仿宋"/>
          <w:sz w:val="32"/>
          <w:szCs w:val="32"/>
        </w:rPr>
        <w:t xml:space="preserve">   （五）负责知识产权服务机构监督和管理。拟订鼓励发展知识产权服务业扶持政策，负责引进知识产权服务机构，培育知识产权服务品牌，加强对知识产权服务机构监督和管理。</w:t>
      </w:r>
    </w:p>
    <w:p>
      <w:pPr>
        <w:spacing w:line="560" w:lineRule="exact"/>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（六）负责知识产权对外合作与交流，拟订知识产权涉外工作的政策，参与涉外知识产权谈判，统筹协调涉外知识产权事务。</w:t>
      </w:r>
    </w:p>
    <w:p>
      <w:pPr>
        <w:spacing w:line="560" w:lineRule="exact"/>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（七）完成省委、省政府和上级部门交办的其他任务。</w:t>
      </w:r>
    </w:p>
    <w:p>
      <w:pPr>
        <w:spacing w:line="560" w:lineRule="exact"/>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（八）有关职责分工。</w:t>
      </w:r>
    </w:p>
    <w:p>
      <w:pPr>
        <w:spacing w:line="560" w:lineRule="exact"/>
        <w:rPr>
          <w:rFonts w:hint="eastAsia" w:ascii="仿宋" w:hAnsi="仿宋" w:eastAsia="仿宋" w:cs="仿宋"/>
          <w:sz w:val="32"/>
          <w:szCs w:val="32"/>
        </w:rPr>
      </w:pPr>
      <w:r>
        <w:rPr>
          <w:rFonts w:hint="eastAsia" w:ascii="仿宋" w:hAnsi="仿宋" w:eastAsia="仿宋" w:cs="仿宋"/>
          <w:sz w:val="32"/>
          <w:szCs w:val="32"/>
        </w:rPr>
        <w:t xml:space="preserve">    1.与省市场监督管理局的职责分工。省知识产权局负责指导和监督商标、专利、地理标志执法工作，开展执法监督，做好政策标准衔接和信息通报等工作。省市场监督管理局负责组织指导商标、专利、地理标志执法工作。</w:t>
      </w:r>
    </w:p>
    <w:p>
      <w:pPr>
        <w:pStyle w:val="6"/>
        <w:ind w:left="0" w:firstLine="0" w:firstLineChars="0"/>
        <w:jc w:val="left"/>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2.与省版权局的职责分工。有关著作权管理工作，</w:t>
      </w:r>
      <w:r>
        <w:rPr>
          <w:rFonts w:hint="eastAsia" w:ascii="仿宋" w:hAnsi="仿宋" w:eastAsia="仿宋" w:cs="仿宋"/>
          <w:sz w:val="32"/>
          <w:szCs w:val="32"/>
          <w:lang w:eastAsia="zh-CN"/>
        </w:rPr>
        <w:t>按</w:t>
      </w:r>
      <w:r>
        <w:rPr>
          <w:rFonts w:hint="eastAsia" w:ascii="仿宋" w:hAnsi="仿宋" w:eastAsia="仿宋" w:cs="仿宋"/>
          <w:sz w:val="32"/>
          <w:szCs w:val="32"/>
        </w:rPr>
        <w:t>照省委、省政府关于版权管理职能的规定分工执行。</w:t>
      </w:r>
    </w:p>
    <w:p>
      <w:pPr>
        <w:pStyle w:val="6"/>
        <w:numPr>
          <w:ilvl w:val="0"/>
          <w:numId w:val="0"/>
        </w:numPr>
        <w:ind w:leftChars="0"/>
        <w:jc w:val="left"/>
        <w:rPr>
          <w:rFonts w:ascii="黑体" w:hAnsi="黑体" w:eastAsia="黑体"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w:t>
      </w:r>
    </w:p>
    <w:p>
      <w:pPr>
        <w:pStyle w:val="6"/>
        <w:numPr>
          <w:ilvl w:val="0"/>
          <w:numId w:val="0"/>
        </w:numPr>
        <w:ind w:left="0" w:firstLine="0" w:firstLineChars="0"/>
        <w:jc w:val="left"/>
        <w:rPr>
          <w:rFonts w:hint="eastAsia" w:ascii="黑体" w:hAnsi="黑体" w:eastAsia="黑体"/>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省知识产权局</w:t>
      </w:r>
      <w:r>
        <w:rPr>
          <w:rFonts w:hint="eastAsia" w:ascii="仿宋" w:hAnsi="仿宋" w:eastAsia="仿宋" w:cs="仿宋"/>
          <w:sz w:val="32"/>
          <w:szCs w:val="32"/>
          <w:lang w:val="en-US" w:eastAsia="zh-CN"/>
        </w:rPr>
        <w:t>2021年部门预算编制范围只有部门本级一家预算单位。</w:t>
      </w: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lang w:eastAsia="zh-CN"/>
        </w:rPr>
        <w:t>海南省知识产权局</w:t>
      </w:r>
      <w:r>
        <w:rPr>
          <w:rFonts w:hint="eastAsia" w:ascii="仿宋_GB2312" w:hAnsi="黑体" w:eastAsia="仿宋_GB2312" w:cs="仿宋_GB2312"/>
          <w:sz w:val="32"/>
          <w:szCs w:val="32"/>
          <w:lang w:val="en-US" w:eastAsia="zh-CN"/>
        </w:rPr>
        <w:t>2021</w:t>
      </w:r>
      <w:r>
        <w:rPr>
          <w:rFonts w:hint="eastAsia" w:ascii="黑体" w:hAnsi="黑体" w:eastAsia="黑体"/>
          <w:sz w:val="32"/>
          <w:szCs w:val="32"/>
        </w:rPr>
        <w:t>年部门预算表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eastAsia="zh-CN"/>
        </w:rPr>
        <w:t>海南省知识产权局</w:t>
      </w:r>
      <w:r>
        <w:rPr>
          <w:rFonts w:hint="eastAsia" w:ascii="黑体" w:hAnsi="黑体" w:eastAsia="黑体"/>
          <w:sz w:val="32"/>
          <w:szCs w:val="32"/>
          <w:lang w:val="en-US" w:eastAsia="zh-CN"/>
        </w:rPr>
        <w:t>2021</w:t>
      </w:r>
      <w:r>
        <w:rPr>
          <w:rFonts w:hint="eastAsia" w:ascii="黑体" w:hAnsi="黑体" w:eastAsia="黑体"/>
          <w:sz w:val="32"/>
          <w:szCs w:val="32"/>
        </w:rPr>
        <w:t>年部门预算情况说明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eastAsia="zh-CN"/>
        </w:rPr>
        <w:t>海南省知识产权局部门</w:t>
      </w:r>
      <w:r>
        <w:rPr>
          <w:rFonts w:hint="eastAsia" w:ascii="黑体" w:hAnsi="黑体" w:eastAsia="黑体"/>
          <w:sz w:val="32"/>
          <w:szCs w:val="32"/>
          <w:lang w:val="en-US" w:eastAsia="zh-CN"/>
        </w:rPr>
        <w:t>2021</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eastAsia="zh-CN"/>
        </w:rPr>
        <w:t>海南省知识产权局部门</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2021.33</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2021.33</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2021.33</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2021.33</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lang w:val="en-US" w:eastAsia="zh-CN"/>
        </w:rPr>
        <w:t>1923.39</w:t>
      </w:r>
      <w:r>
        <w:rPr>
          <w:rFonts w:hint="eastAsia" w:ascii="仿宋_GB2312" w:hAnsi="黑体" w:eastAsia="仿宋_GB2312"/>
          <w:sz w:val="32"/>
          <w:szCs w:val="32"/>
        </w:rPr>
        <w:t>万元、</w:t>
      </w:r>
      <w:r>
        <w:rPr>
          <w:rFonts w:hint="eastAsia" w:ascii="仿宋_GB2312" w:hAnsi="黑体" w:eastAsia="仿宋_GB2312"/>
          <w:sz w:val="32"/>
          <w:szCs w:val="32"/>
          <w:lang w:eastAsia="zh-CN"/>
        </w:rPr>
        <w:t>社会保障和就业</w:t>
      </w:r>
      <w:r>
        <w:rPr>
          <w:rFonts w:hint="eastAsia" w:ascii="仿宋_GB2312" w:hAnsi="黑体" w:eastAsia="仿宋_GB2312"/>
          <w:sz w:val="32"/>
          <w:szCs w:val="32"/>
        </w:rPr>
        <w:t>支出</w:t>
      </w:r>
      <w:r>
        <w:rPr>
          <w:rFonts w:hint="eastAsia" w:ascii="仿宋_GB2312" w:hAnsi="黑体" w:eastAsia="仿宋_GB2312" w:cs="仿宋_GB2312"/>
          <w:sz w:val="32"/>
          <w:szCs w:val="32"/>
          <w:lang w:val="en-US" w:eastAsia="zh-CN"/>
        </w:rPr>
        <w:t>40.58</w:t>
      </w:r>
      <w:r>
        <w:rPr>
          <w:rFonts w:hint="eastAsia" w:ascii="仿宋_GB2312" w:hAnsi="黑体" w:eastAsia="仿宋_GB2312"/>
          <w:sz w:val="32"/>
          <w:szCs w:val="32"/>
        </w:rPr>
        <w:t>万元、</w:t>
      </w:r>
      <w:r>
        <w:rPr>
          <w:rFonts w:hint="eastAsia" w:ascii="仿宋_GB2312" w:hAnsi="黑体" w:eastAsia="仿宋_GB2312"/>
          <w:sz w:val="32"/>
          <w:szCs w:val="32"/>
          <w:lang w:eastAsia="zh-CN"/>
        </w:rPr>
        <w:t>卫生健康</w:t>
      </w:r>
      <w:r>
        <w:rPr>
          <w:rFonts w:hint="eastAsia" w:ascii="仿宋_GB2312" w:hAnsi="黑体" w:eastAsia="仿宋_GB2312"/>
          <w:sz w:val="32"/>
          <w:szCs w:val="32"/>
        </w:rPr>
        <w:t>支出</w:t>
      </w:r>
      <w:r>
        <w:rPr>
          <w:rFonts w:hint="eastAsia" w:ascii="仿宋_GB2312" w:hAnsi="黑体" w:eastAsia="仿宋_GB2312" w:cs="仿宋_GB2312"/>
          <w:sz w:val="32"/>
          <w:szCs w:val="32"/>
          <w:lang w:val="en-US" w:eastAsia="zh-CN"/>
        </w:rPr>
        <w:t>21.56</w:t>
      </w:r>
      <w:r>
        <w:rPr>
          <w:rFonts w:hint="eastAsia" w:ascii="仿宋_GB2312" w:hAnsi="黑体" w:eastAsia="仿宋_GB2312"/>
          <w:sz w:val="32"/>
          <w:szCs w:val="32"/>
        </w:rPr>
        <w:t>万元、</w:t>
      </w:r>
      <w:r>
        <w:rPr>
          <w:rFonts w:hint="eastAsia" w:ascii="仿宋_GB2312" w:hAnsi="黑体" w:eastAsia="仿宋_GB2312"/>
          <w:sz w:val="32"/>
          <w:szCs w:val="32"/>
          <w:lang w:eastAsia="zh-CN"/>
        </w:rPr>
        <w:t>住房保障支出</w:t>
      </w:r>
      <w:r>
        <w:rPr>
          <w:rFonts w:hint="eastAsia" w:ascii="仿宋_GB2312" w:hAnsi="黑体" w:eastAsia="仿宋_GB2312"/>
          <w:sz w:val="32"/>
          <w:szCs w:val="32"/>
          <w:lang w:val="en-US" w:eastAsia="zh-CN"/>
        </w:rPr>
        <w:t>35.81万元</w:t>
      </w:r>
      <w:r>
        <w:rPr>
          <w:rFonts w:hint="eastAsia" w:ascii="仿宋_GB2312" w:hAnsi="黑体" w:eastAsia="仿宋_GB2312"/>
          <w:sz w:val="32"/>
          <w:szCs w:val="32"/>
        </w:rPr>
        <w:t>。</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eastAsia="zh-CN"/>
        </w:rPr>
        <w:t>海南省知识产权局部门</w:t>
      </w:r>
      <w:r>
        <w:rPr>
          <w:rFonts w:hint="eastAsia" w:ascii="仿宋_GB2312" w:hAnsi="黑体" w:eastAsia="仿宋_GB2312" w:cs="仿宋_GB2312"/>
          <w:sz w:val="32"/>
          <w:szCs w:val="32"/>
          <w:lang w:val="en-US" w:eastAsia="zh-CN"/>
        </w:rPr>
        <w:t>2021</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eastAsia="zh-CN"/>
        </w:rPr>
        <w:t>海南省知识产权局</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2021.33</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135.64</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减少了高新技术产业发展专项资金项目支出。</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lang w:val="en-US"/>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1923.39</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95.15</w:t>
      </w:r>
      <w:r>
        <w:rPr>
          <w:rFonts w:hint="eastAsia" w:ascii="仿宋_GB2312" w:hAnsi="黑体" w:eastAsia="仿宋_GB2312"/>
          <w:sz w:val="32"/>
          <w:szCs w:val="32"/>
        </w:rPr>
        <w:t>%；</w:t>
      </w:r>
      <w:r>
        <w:rPr>
          <w:rFonts w:hint="eastAsia" w:ascii="仿宋_GB2312" w:hAnsi="黑体" w:eastAsia="仿宋_GB2312"/>
          <w:sz w:val="32"/>
          <w:szCs w:val="32"/>
          <w:lang w:eastAsia="zh-CN"/>
        </w:rPr>
        <w:t>社会保障和就业</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40.58</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2.01</w:t>
      </w:r>
      <w:r>
        <w:rPr>
          <w:rFonts w:hint="eastAsia" w:ascii="仿宋_GB2312" w:hAnsi="黑体" w:eastAsia="仿宋_GB2312"/>
          <w:sz w:val="32"/>
          <w:szCs w:val="32"/>
        </w:rPr>
        <w:t>%；</w:t>
      </w:r>
      <w:r>
        <w:rPr>
          <w:rFonts w:hint="eastAsia" w:ascii="仿宋_GB2312" w:hAnsi="黑体" w:eastAsia="仿宋_GB2312"/>
          <w:sz w:val="32"/>
          <w:szCs w:val="32"/>
          <w:lang w:eastAsia="zh-CN"/>
        </w:rPr>
        <w:t>卫生健康</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21.56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1.07</w:t>
      </w:r>
      <w:r>
        <w:rPr>
          <w:rFonts w:hint="eastAsia" w:ascii="仿宋_GB2312" w:hAnsi="黑体" w:eastAsia="仿宋_GB2312"/>
          <w:sz w:val="32"/>
          <w:szCs w:val="32"/>
        </w:rPr>
        <w:t>%；</w:t>
      </w:r>
      <w:r>
        <w:rPr>
          <w:rFonts w:hint="eastAsia" w:ascii="仿宋_GB2312" w:hAnsi="黑体" w:eastAsia="仿宋_GB2312"/>
          <w:sz w:val="32"/>
          <w:szCs w:val="32"/>
          <w:lang w:eastAsia="zh-CN"/>
        </w:rPr>
        <w:t>住房保障</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35.81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1.77</w:t>
      </w:r>
      <w:r>
        <w:rPr>
          <w:rFonts w:hint="eastAsia" w:ascii="仿宋_GB2312" w:hAnsi="黑体" w:eastAsia="仿宋_GB2312"/>
          <w:sz w:val="32"/>
          <w:szCs w:val="32"/>
        </w:rPr>
        <w:t>%</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1.一般公共服务（类）</w:t>
      </w:r>
      <w:r>
        <w:rPr>
          <w:rFonts w:hint="eastAsia" w:ascii="仿宋_GB2312" w:hAnsi="黑体" w:eastAsia="仿宋_GB2312" w:cs="仿宋_GB2312"/>
          <w:sz w:val="32"/>
          <w:szCs w:val="32"/>
          <w:lang w:eastAsia="zh-CN"/>
        </w:rPr>
        <w:t>知识产权事务</w:t>
      </w:r>
      <w:r>
        <w:rPr>
          <w:rFonts w:hint="eastAsia" w:ascii="仿宋_GB2312" w:hAnsi="黑体" w:eastAsia="仿宋_GB2312" w:cs="仿宋_GB2312"/>
          <w:sz w:val="32"/>
          <w:szCs w:val="32"/>
        </w:rPr>
        <w:t>（款）行政运行（项）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457.08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97.55</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2020年度陆续调入8人，公用经费和人员经费有所增加。</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2.</w:t>
      </w:r>
      <w:r>
        <w:rPr>
          <w:rFonts w:hint="eastAsia" w:ascii="仿宋_GB2312" w:hAnsi="黑体" w:eastAsia="仿宋_GB2312" w:cs="仿宋_GB2312"/>
          <w:sz w:val="32"/>
          <w:szCs w:val="32"/>
        </w:rPr>
        <w:t>一般公共服务（类）</w:t>
      </w:r>
      <w:r>
        <w:rPr>
          <w:rFonts w:hint="eastAsia" w:ascii="仿宋_GB2312" w:hAnsi="黑体" w:eastAsia="仿宋_GB2312" w:cs="仿宋_GB2312"/>
          <w:sz w:val="32"/>
          <w:szCs w:val="32"/>
          <w:lang w:eastAsia="zh-CN"/>
        </w:rPr>
        <w:t>知识产权事务</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一般行政管理事务</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266.31</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225.88</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预算局修订了《</w:t>
      </w:r>
      <w:r>
        <w:rPr>
          <w:rFonts w:hint="eastAsia" w:ascii="仿宋" w:hAnsi="仿宋" w:eastAsia="仿宋"/>
          <w:sz w:val="32"/>
          <w:szCs w:val="32"/>
        </w:rPr>
        <w:t>2021年省级财政经常性项目目录</w:t>
      </w:r>
      <w:r>
        <w:rPr>
          <w:rFonts w:hint="eastAsia" w:ascii="仿宋_GB2312" w:hAnsi="黑体" w:eastAsia="仿宋_GB2312"/>
          <w:sz w:val="32"/>
          <w:szCs w:val="32"/>
          <w:lang w:eastAsia="zh-CN"/>
        </w:rPr>
        <w:t>》，对项目进行了划分和整合，新增了信息系统运行维护、知识产权事务运转、知识产权管理项目。</w:t>
      </w:r>
    </w:p>
    <w:p>
      <w:pPr>
        <w:ind w:firstLine="640" w:firstLineChars="200"/>
        <w:rPr>
          <w:rFonts w:hint="eastAsia" w:ascii="仿宋_GB2312" w:hAnsi="黑体" w:eastAsia="仿宋_GB2312" w:cs="仿宋_GB2312"/>
          <w:color w:val="000000"/>
          <w:sz w:val="32"/>
          <w:szCs w:val="32"/>
          <w:lang w:eastAsia="zh-CN"/>
        </w:rPr>
      </w:pP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一般公共服务（类）</w:t>
      </w:r>
      <w:r>
        <w:rPr>
          <w:rFonts w:hint="eastAsia" w:ascii="仿宋_GB2312" w:hAnsi="黑体" w:eastAsia="仿宋_GB2312" w:cs="仿宋_GB2312"/>
          <w:sz w:val="32"/>
          <w:szCs w:val="32"/>
          <w:lang w:eastAsia="zh-CN"/>
        </w:rPr>
        <w:t>知识产权事务</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其他知识产权事务</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1200</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418.18</w:t>
      </w:r>
      <w:r>
        <w:rPr>
          <w:rFonts w:hint="eastAsia" w:ascii="仿宋_GB2312" w:hAnsi="黑体" w:eastAsia="仿宋_GB2312"/>
          <w:sz w:val="32"/>
          <w:szCs w:val="32"/>
        </w:rPr>
        <w:t>万元，主要是</w:t>
      </w:r>
      <w:r>
        <w:rPr>
          <w:rFonts w:hint="eastAsia" w:ascii="仿宋_GB2312" w:hAnsi="黑体" w:eastAsia="仿宋_GB2312" w:cs="仿宋_GB2312"/>
          <w:color w:val="000000"/>
          <w:sz w:val="32"/>
          <w:szCs w:val="32"/>
          <w:lang w:eastAsia="zh-CN"/>
        </w:rPr>
        <w:t>高新技术产业发展专项资金较上年减少</w:t>
      </w:r>
      <w:r>
        <w:rPr>
          <w:rFonts w:hint="eastAsia" w:ascii="仿宋_GB2312" w:hAnsi="黑体" w:eastAsia="仿宋_GB2312" w:cs="仿宋_GB2312"/>
          <w:color w:val="000000"/>
          <w:sz w:val="32"/>
          <w:szCs w:val="32"/>
          <w:lang w:val="en-US" w:eastAsia="zh-CN"/>
        </w:rPr>
        <w:t>300万元，综合事务项目因项目目录的调整，划分至一般行政管理事务。</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lang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行政事业单位养老支出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机关事业单位基本养老保险缴费支出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40.58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12.29</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2020年度调入8人，养老保险支出有所增加。</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5.卫生健康支出（类）行政事业单位医疗（款）行政单位医疗（项）2021年预算21.56万元，</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6.53</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2020年度调入8人，行政单位医疗支出有所增加。</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6.住房保障支出（类）住房改革支出（款）住房公积金（项）2021年预算35.47万元，比上边预算数增加10.71万元，</w:t>
      </w:r>
      <w:r>
        <w:rPr>
          <w:rFonts w:hint="eastAsia" w:ascii="仿宋_GB2312" w:hAnsi="黑体" w:eastAsia="仿宋_GB2312"/>
          <w:sz w:val="32"/>
          <w:szCs w:val="32"/>
        </w:rPr>
        <w:t>主要是</w:t>
      </w:r>
      <w:r>
        <w:rPr>
          <w:rFonts w:hint="eastAsia" w:ascii="仿宋_GB2312" w:hAnsi="黑体" w:eastAsia="仿宋_GB2312"/>
          <w:sz w:val="32"/>
          <w:szCs w:val="32"/>
          <w:lang w:val="en-US" w:eastAsia="zh-CN"/>
        </w:rPr>
        <w:t>2020年度调入8人，住房公积金有所增加。</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7.住房保障支出（类）住房改革支出（款）购房补贴（项）2021年预算0.34万元，比上边预算数增加0.17万元，</w:t>
      </w:r>
      <w:r>
        <w:rPr>
          <w:rFonts w:hint="eastAsia" w:ascii="仿宋_GB2312" w:hAnsi="黑体" w:eastAsia="仿宋_GB2312"/>
          <w:sz w:val="32"/>
          <w:szCs w:val="32"/>
        </w:rPr>
        <w:t>主要是</w:t>
      </w:r>
      <w:r>
        <w:rPr>
          <w:rFonts w:hint="eastAsia" w:ascii="仿宋_GB2312" w:hAnsi="黑体" w:eastAsia="仿宋_GB2312"/>
          <w:sz w:val="32"/>
          <w:szCs w:val="32"/>
          <w:lang w:val="en-US" w:eastAsia="zh-CN"/>
        </w:rPr>
        <w:t>2020年度新调入人员，住房补贴有所增加。</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eastAsia="zh-CN"/>
        </w:rPr>
        <w:t>海南省知识产权局部门</w:t>
      </w:r>
      <w:r>
        <w:rPr>
          <w:rFonts w:hint="eastAsia" w:ascii="仿宋_GB2312" w:hAnsi="黑体" w:eastAsia="仿宋_GB2312"/>
          <w:sz w:val="32"/>
          <w:szCs w:val="32"/>
          <w:lang w:val="en-US" w:eastAsia="zh-CN"/>
        </w:rPr>
        <w:t>2021</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海南省知识产权局部门</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555.02</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463.81</w:t>
      </w:r>
      <w:r>
        <w:rPr>
          <w:rFonts w:hint="eastAsia" w:ascii="仿宋_GB2312" w:hAnsi="黑体" w:eastAsia="仿宋_GB2312"/>
          <w:sz w:val="32"/>
          <w:szCs w:val="32"/>
        </w:rPr>
        <w:t>万元，主要包括：基本工资、津贴补贴、奖金、</w:t>
      </w:r>
      <w:r>
        <w:rPr>
          <w:rFonts w:hint="eastAsia" w:ascii="仿宋_GB2312" w:hAnsi="黑体" w:eastAsia="仿宋_GB2312"/>
          <w:sz w:val="32"/>
          <w:szCs w:val="32"/>
          <w:lang w:eastAsia="zh-CN"/>
        </w:rPr>
        <w:t>机关事业单位基本养老保险缴费</w:t>
      </w:r>
      <w:r>
        <w:rPr>
          <w:rFonts w:hint="eastAsia" w:ascii="仿宋_GB2312" w:hAnsi="黑体" w:eastAsia="仿宋_GB2312"/>
          <w:sz w:val="32"/>
          <w:szCs w:val="32"/>
        </w:rPr>
        <w:t>、</w:t>
      </w:r>
      <w:r>
        <w:rPr>
          <w:rFonts w:hint="eastAsia" w:ascii="仿宋_GB2312" w:hAnsi="黑体" w:eastAsia="仿宋_GB2312"/>
          <w:sz w:val="32"/>
          <w:szCs w:val="32"/>
          <w:lang w:eastAsia="zh-CN"/>
        </w:rPr>
        <w:t>城镇职工基本医疗保险缴费、其他社会保障缴费、住房公积金、医疗费、其他工资福利支出、邮电费、其他交通费用、奖励金</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91.22</w:t>
      </w:r>
      <w:r>
        <w:rPr>
          <w:rFonts w:hint="eastAsia" w:ascii="仿宋_GB2312" w:hAnsi="黑体" w:eastAsia="仿宋_GB2312"/>
          <w:sz w:val="32"/>
          <w:szCs w:val="32"/>
        </w:rPr>
        <w:t>万元，主要包括：办公费、咨询费、手续费、</w:t>
      </w:r>
      <w:r>
        <w:rPr>
          <w:rFonts w:hint="eastAsia" w:ascii="仿宋_GB2312" w:hAnsi="黑体" w:eastAsia="仿宋_GB2312"/>
          <w:sz w:val="32"/>
          <w:szCs w:val="32"/>
          <w:lang w:eastAsia="zh-CN"/>
        </w:rPr>
        <w:t>印刷费</w:t>
      </w:r>
      <w:r>
        <w:rPr>
          <w:rFonts w:hint="eastAsia" w:ascii="仿宋_GB2312" w:hAnsi="黑体" w:eastAsia="仿宋_GB2312"/>
          <w:sz w:val="32"/>
          <w:szCs w:val="32"/>
        </w:rPr>
        <w:t>、</w:t>
      </w:r>
      <w:r>
        <w:rPr>
          <w:rFonts w:hint="eastAsia" w:ascii="仿宋_GB2312" w:hAnsi="黑体" w:eastAsia="仿宋_GB2312"/>
          <w:sz w:val="32"/>
          <w:szCs w:val="32"/>
          <w:lang w:eastAsia="zh-CN"/>
        </w:rPr>
        <w:t>邮电费、差旅费、因公出国（境）费用、维修（护）费、培训费、公务接待费、劳务费、委托业务费、工会经费、公务用车运行维护费、其他商品和服务支出、生活补助、救济费、其他对个人和家庭的补助、办公设备购置</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Times New Roman"/>
          <w:sz w:val="32"/>
          <w:shd w:val="clear" w:color="auto" w:fill="FFFFFF"/>
          <w:lang w:eastAsia="zh-CN"/>
        </w:rPr>
        <w:t>海南省知识产权局</w:t>
      </w:r>
      <w:r>
        <w:rPr>
          <w:rFonts w:hint="eastAsia" w:ascii="黑体" w:hAnsi="黑体" w:eastAsia="黑体" w:cs="Times New Roman"/>
          <w:sz w:val="32"/>
          <w:shd w:val="clear" w:color="auto" w:fill="FFFFFF"/>
        </w:rPr>
        <w:t>部门</w:t>
      </w:r>
      <w:r>
        <w:rPr>
          <w:rFonts w:hint="eastAsia" w:ascii="黑体" w:hAnsi="黑体" w:eastAsia="黑体" w:cs="Times New Roman"/>
          <w:sz w:val="32"/>
          <w:shd w:val="clear" w:color="auto" w:fill="FFFFFF"/>
          <w:lang w:val="en-US" w:eastAsia="zh-CN"/>
        </w:rPr>
        <w:t>2021</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lang w:eastAsia="zh-CN"/>
        </w:rPr>
        <w:t>（一）海南省知识产权局</w:t>
      </w:r>
      <w:r>
        <w:rPr>
          <w:rFonts w:hint="eastAsia" w:ascii="仿宋_GB2312" w:hAnsi="黑体" w:eastAsia="仿宋_GB2312"/>
          <w:sz w:val="32"/>
          <w:szCs w:val="32"/>
        </w:rPr>
        <w:t>部门</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8.68</w:t>
      </w:r>
      <w:r>
        <w:rPr>
          <w:rFonts w:hint="eastAsia" w:ascii="仿宋_GB2312" w:hAnsi="黑体" w:eastAsia="仿宋_GB2312"/>
          <w:sz w:val="32"/>
          <w:szCs w:val="32"/>
        </w:rPr>
        <w:t>万元，其中：</w:t>
      </w:r>
    </w:p>
    <w:p>
      <w:pPr>
        <w:ind w:firstLine="630"/>
        <w:rPr>
          <w:rFonts w:hint="eastAsia"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3.68</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年预算持平。根据</w:t>
      </w:r>
      <w:r>
        <w:rPr>
          <w:rFonts w:hint="eastAsia" w:ascii="Times New Roman" w:hAnsi="Times New Roman" w:eastAsia="仿宋_GB2312" w:cs="Times New Roman"/>
          <w:sz w:val="32"/>
          <w:shd w:val="clear" w:color="auto" w:fill="FFFFFF"/>
          <w:lang w:eastAsia="zh-CN"/>
        </w:rPr>
        <w:t>海南省外事部门、国家知识产权局</w:t>
      </w:r>
      <w:r>
        <w:rPr>
          <w:rFonts w:ascii="Times New Roman" w:hAnsi="Times New Roman" w:eastAsia="仿宋_GB2312" w:cs="Times New Roman"/>
          <w:sz w:val="32"/>
          <w:shd w:val="clear" w:color="auto" w:fill="FFFFFF"/>
        </w:rPr>
        <w:t>安排的</w:t>
      </w:r>
      <w:r>
        <w:rPr>
          <w:rFonts w:hint="eastAsia" w:ascii="仿宋_GB2312" w:hAnsi="黑体" w:eastAsia="仿宋_GB2312" w:cs="仿宋_GB2312"/>
          <w:sz w:val="32"/>
          <w:szCs w:val="32"/>
          <w:lang w:val="en-US" w:eastAsia="zh-CN"/>
        </w:rPr>
        <w:t>2021</w:t>
      </w:r>
      <w:r>
        <w:rPr>
          <w:rFonts w:ascii="Times New Roman" w:hAnsi="Times New Roman" w:eastAsia="仿宋_GB2312" w:cs="Times New Roman"/>
          <w:sz w:val="32"/>
          <w:shd w:val="clear" w:color="auto" w:fill="FFFFFF"/>
        </w:rPr>
        <w:t>年出国计划，</w:t>
      </w:r>
      <w:r>
        <w:rPr>
          <w:rFonts w:hint="eastAsia" w:ascii="Times New Roman" w:hAnsi="Times New Roman" w:eastAsia="仿宋_GB2312" w:cs="Times New Roman"/>
          <w:sz w:val="32"/>
          <w:shd w:val="clear" w:color="auto" w:fill="FFFFFF"/>
          <w:lang w:eastAsia="zh-CN"/>
        </w:rPr>
        <w:t>赴香港或澳门加强知识产权学习交流</w:t>
      </w:r>
      <w:r>
        <w:rPr>
          <w:rFonts w:ascii="Times New Roman" w:hAnsi="Times New Roman" w:eastAsia="仿宋_GB2312" w:cs="Times New Roman"/>
          <w:sz w:val="32"/>
          <w:shd w:val="clear" w:color="auto" w:fill="FFFFFF"/>
        </w:rPr>
        <w:t>团组：人数为</w:t>
      </w:r>
      <w:r>
        <w:rPr>
          <w:rFonts w:hint="eastAsia" w:ascii="仿宋_GB2312" w:hAnsi="黑体" w:eastAsia="仿宋_GB2312" w:cs="仿宋_GB2312"/>
          <w:sz w:val="32"/>
          <w:szCs w:val="32"/>
          <w:lang w:val="en-US" w:eastAsia="zh-CN"/>
        </w:rPr>
        <w:t>3</w:t>
      </w:r>
      <w:r>
        <w:rPr>
          <w:rFonts w:ascii="Times New Roman" w:hAnsi="Times New Roman" w:eastAsia="仿宋_GB2312" w:cs="Times New Roman"/>
          <w:sz w:val="32"/>
          <w:shd w:val="clear" w:color="auto" w:fill="FFFFFF"/>
        </w:rPr>
        <w:t>人</w:t>
      </w:r>
      <w:r>
        <w:rPr>
          <w:rFonts w:hint="eastAsia" w:ascii="Times New Roman" w:hAnsi="Times New Roman" w:eastAsia="仿宋_GB2312" w:cs="Times New Roman"/>
          <w:sz w:val="32"/>
          <w:shd w:val="clear" w:color="auto" w:fill="FFFFFF"/>
          <w:lang w:val="en-US" w:eastAsia="zh-CN"/>
        </w:rPr>
        <w:t>次</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3.50</w:t>
      </w:r>
      <w:r>
        <w:rPr>
          <w:rFonts w:hint="eastAsia" w:ascii="仿宋_GB2312" w:hAnsi="黑体" w:eastAsia="仿宋_GB2312"/>
          <w:sz w:val="32"/>
          <w:szCs w:val="32"/>
        </w:rPr>
        <w:t>万元（其中，</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3.50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1.50</w:t>
      </w:r>
      <w:r>
        <w:rPr>
          <w:rFonts w:ascii="Times New Roman" w:hAnsi="Times New Roman" w:eastAsia="仿宋_GB2312" w:cs="Times New Roman"/>
          <w:sz w:val="32"/>
          <w:shd w:val="clear" w:color="auto" w:fill="FFFFFF"/>
        </w:rPr>
        <w:t>万元，较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lang w:val="en-US" w:eastAsia="zh-CN"/>
        </w:rPr>
        <w:t>6.67</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为更广泛地进行知识产权交流</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10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100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30"/>
        <w:rPr>
          <w:rFonts w:hint="eastAsia" w:ascii="Times New Roman" w:hAnsi="Times New Roman" w:eastAsia="仿宋_GB2312" w:cs="Times New Roman"/>
          <w:sz w:val="32"/>
          <w:shd w:val="clear" w:color="auto" w:fill="FFFFFF"/>
          <w:lang w:eastAsia="zh-CN"/>
        </w:rPr>
      </w:pPr>
      <w:r>
        <w:rPr>
          <w:rFonts w:hint="eastAsia" w:ascii="Times New Roman" w:hAnsi="Times New Roman" w:eastAsia="仿宋_GB2312" w:cs="Times New Roman"/>
          <w:sz w:val="32"/>
          <w:shd w:val="clear" w:color="auto" w:fill="FFFFFF"/>
          <w:lang w:eastAsia="zh-CN"/>
        </w:rPr>
        <w:t>（二）</w:t>
      </w:r>
      <w:r>
        <w:rPr>
          <w:rFonts w:hint="eastAsia" w:ascii="仿宋_GB2312" w:hAnsi="黑体" w:eastAsia="仿宋_GB2312"/>
          <w:sz w:val="32"/>
          <w:szCs w:val="32"/>
        </w:rPr>
        <w:t>海南省</w:t>
      </w:r>
      <w:r>
        <w:rPr>
          <w:rFonts w:hint="eastAsia" w:ascii="仿宋_GB2312" w:hAnsi="黑体" w:eastAsia="仿宋_GB2312"/>
          <w:sz w:val="32"/>
          <w:szCs w:val="32"/>
          <w:lang w:eastAsia="zh-CN"/>
        </w:rPr>
        <w:t>知识产权局部门</w:t>
      </w:r>
      <w:r>
        <w:rPr>
          <w:rFonts w:hint="eastAsia" w:ascii="仿宋_GB2312" w:hAnsi="黑体" w:eastAsia="仿宋_GB2312"/>
          <w:sz w:val="32"/>
          <w:szCs w:val="32"/>
        </w:rPr>
        <w:t>202</w:t>
      </w:r>
      <w:r>
        <w:rPr>
          <w:rFonts w:hint="eastAsia" w:ascii="仿宋_GB2312" w:hAnsi="黑体" w:eastAsia="仿宋_GB2312"/>
          <w:sz w:val="32"/>
          <w:szCs w:val="32"/>
          <w:lang w:val="en-US" w:eastAsia="zh-CN"/>
        </w:rPr>
        <w:t>1</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w:t>
      </w:r>
    </w:p>
    <w:p>
      <w:pPr>
        <w:numPr>
          <w:ilvl w:val="0"/>
          <w:numId w:val="6"/>
        </w:numPr>
        <w:ind w:firstLine="640" w:firstLineChars="200"/>
        <w:rPr>
          <w:rFonts w:hint="eastAsia" w:ascii="黑体" w:hAnsi="黑体" w:eastAsia="黑体" w:cs="Times New Roman"/>
          <w:sz w:val="32"/>
          <w:shd w:val="clear" w:color="auto" w:fill="FFFFFF"/>
        </w:rPr>
      </w:pPr>
      <w:r>
        <w:rPr>
          <w:rFonts w:hint="eastAsia" w:ascii="黑体" w:hAnsi="黑体" w:eastAsia="黑体" w:cs="Times New Roman"/>
          <w:sz w:val="32"/>
          <w:shd w:val="clear" w:color="auto" w:fill="FFFFFF"/>
        </w:rPr>
        <w:t>关于</w:t>
      </w:r>
      <w:r>
        <w:rPr>
          <w:rFonts w:hint="eastAsia" w:ascii="黑体" w:hAnsi="黑体" w:eastAsia="黑体" w:cs="Times New Roman"/>
          <w:sz w:val="32"/>
          <w:shd w:val="clear" w:color="auto" w:fill="FFFFFF"/>
          <w:lang w:eastAsia="zh-CN"/>
        </w:rPr>
        <w:t>海南省知识产权局</w:t>
      </w:r>
      <w:r>
        <w:rPr>
          <w:rFonts w:hint="eastAsia" w:ascii="黑体" w:hAnsi="黑体" w:eastAsia="黑体" w:cs="Times New Roman"/>
          <w:sz w:val="32"/>
          <w:shd w:val="clear" w:color="auto" w:fill="FFFFFF"/>
        </w:rPr>
        <w:t>部门</w:t>
      </w:r>
      <w:r>
        <w:rPr>
          <w:rFonts w:hint="eastAsia" w:ascii="黑体" w:hAnsi="黑体" w:eastAsia="黑体" w:cs="Times New Roman"/>
          <w:sz w:val="32"/>
          <w:shd w:val="clear" w:color="auto" w:fill="FFFFFF"/>
          <w:lang w:val="en-US" w:eastAsia="zh-CN"/>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numPr>
          <w:ilvl w:val="0"/>
          <w:numId w:val="0"/>
        </w:numPr>
        <w:rPr>
          <w:rFonts w:hint="eastAsia" w:ascii="黑体" w:hAnsi="黑体" w:eastAsia="黑体" w:cs="Times New Roman"/>
          <w:sz w:val="32"/>
          <w:shd w:val="clear" w:color="auto" w:fill="FFFFFF"/>
          <w:lang w:val="en-US" w:eastAsia="zh-CN"/>
        </w:rPr>
      </w:pPr>
      <w:r>
        <w:rPr>
          <w:rFonts w:hint="eastAsia" w:ascii="黑体" w:hAnsi="黑体" w:eastAsia="黑体" w:cs="Times New Roman"/>
          <w:sz w:val="32"/>
          <w:shd w:val="clear" w:color="auto" w:fill="FFFFFF"/>
          <w:lang w:val="en-US" w:eastAsia="zh-CN"/>
        </w:rPr>
        <w:t xml:space="preserve">    </w:t>
      </w:r>
      <w:r>
        <w:rPr>
          <w:rFonts w:hint="eastAsia" w:ascii="仿宋_GB2312" w:hAnsi="黑体" w:eastAsia="仿宋_GB2312" w:cs="仿宋_GB2312"/>
          <w:sz w:val="32"/>
          <w:szCs w:val="32"/>
        </w:rPr>
        <w:t>海南省知识产权局无政府性基金预算</w:t>
      </w:r>
      <w:r>
        <w:rPr>
          <w:rFonts w:hint="eastAsia" w:ascii="仿宋_GB2312" w:hAnsi="黑体" w:eastAsia="仿宋_GB2312" w:cs="仿宋_GB2312"/>
          <w:sz w:val="32"/>
          <w:szCs w:val="32"/>
          <w:lang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Times New Roman"/>
          <w:sz w:val="32"/>
          <w:shd w:val="clear" w:color="auto" w:fill="FFFFFF"/>
          <w:lang w:eastAsia="zh-CN"/>
        </w:rPr>
        <w:t>海南省知识产权局</w:t>
      </w:r>
      <w:r>
        <w:rPr>
          <w:rFonts w:hint="eastAsia" w:ascii="黑体" w:hAnsi="黑体" w:eastAsia="黑体" w:cs="Times New Roman"/>
          <w:sz w:val="32"/>
          <w:shd w:val="clear" w:color="auto" w:fill="FFFFFF"/>
        </w:rPr>
        <w:t>部门</w:t>
      </w:r>
      <w:r>
        <w:rPr>
          <w:rFonts w:hint="eastAsia" w:ascii="黑体" w:hAnsi="黑体" w:eastAsia="黑体" w:cs="Times New Roman"/>
          <w:sz w:val="32"/>
          <w:shd w:val="clear" w:color="auto" w:fill="FFFFFF"/>
          <w:lang w:val="en-US" w:eastAsia="zh-CN"/>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海南省知识产权局</w:t>
      </w:r>
      <w:r>
        <w:rPr>
          <w:rFonts w:hint="eastAsia" w:ascii="仿宋_GB2312" w:hAnsi="黑体" w:eastAsia="仿宋_GB2312" w:cs="仿宋_GB2312"/>
          <w:sz w:val="32"/>
          <w:szCs w:val="32"/>
        </w:rPr>
        <w:t>部门所有收入和支出均纳入部门预算管理。收入包括：一般公共预算收入</w:t>
      </w:r>
      <w:r>
        <w:rPr>
          <w:rFonts w:hint="eastAsia" w:ascii="仿宋_GB2312" w:hAnsi="黑体" w:eastAsia="仿宋_GB2312"/>
          <w:sz w:val="32"/>
          <w:szCs w:val="32"/>
        </w:rPr>
        <w:t>；支出包括：一般公共服务支出、</w:t>
      </w:r>
      <w:r>
        <w:rPr>
          <w:rFonts w:hint="eastAsia" w:ascii="仿宋_GB2312" w:hAnsi="黑体" w:eastAsia="仿宋_GB2312"/>
          <w:sz w:val="32"/>
          <w:szCs w:val="32"/>
          <w:lang w:eastAsia="zh-CN"/>
        </w:rPr>
        <w:t>社会保障和就业</w:t>
      </w:r>
      <w:r>
        <w:rPr>
          <w:rFonts w:hint="eastAsia" w:ascii="仿宋_GB2312" w:hAnsi="黑体" w:eastAsia="仿宋_GB2312"/>
          <w:sz w:val="32"/>
          <w:szCs w:val="32"/>
        </w:rPr>
        <w:t>支出、</w:t>
      </w:r>
      <w:r>
        <w:rPr>
          <w:rFonts w:hint="eastAsia" w:ascii="仿宋_GB2312" w:hAnsi="黑体" w:eastAsia="仿宋_GB2312"/>
          <w:sz w:val="32"/>
          <w:szCs w:val="32"/>
          <w:lang w:eastAsia="zh-CN"/>
        </w:rPr>
        <w:t>卫生健康</w:t>
      </w:r>
      <w:r>
        <w:rPr>
          <w:rFonts w:hint="eastAsia" w:ascii="仿宋_GB2312" w:hAnsi="黑体" w:eastAsia="仿宋_GB2312"/>
          <w:sz w:val="32"/>
          <w:szCs w:val="32"/>
        </w:rPr>
        <w:t>支出、</w:t>
      </w:r>
      <w:r>
        <w:rPr>
          <w:rFonts w:hint="eastAsia" w:ascii="仿宋_GB2312" w:hAnsi="黑体" w:eastAsia="仿宋_GB2312"/>
          <w:sz w:val="32"/>
          <w:szCs w:val="32"/>
          <w:lang w:eastAsia="zh-CN"/>
        </w:rPr>
        <w:t>住房保障</w:t>
      </w:r>
      <w:r>
        <w:rPr>
          <w:rFonts w:hint="eastAsia" w:ascii="仿宋_GB2312" w:hAnsi="黑体" w:eastAsia="仿宋_GB2312"/>
          <w:sz w:val="32"/>
          <w:szCs w:val="32"/>
        </w:rPr>
        <w:t>支出。</w:t>
      </w:r>
      <w:r>
        <w:rPr>
          <w:rFonts w:hint="eastAsia" w:ascii="仿宋_GB2312" w:hAnsi="黑体" w:eastAsia="仿宋_GB2312" w:cs="仿宋_GB2312"/>
          <w:sz w:val="32"/>
          <w:szCs w:val="32"/>
          <w:lang w:eastAsia="zh-CN"/>
        </w:rPr>
        <w:t>海南省知识产权局</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2021.33</w:t>
      </w:r>
      <w:r>
        <w:rPr>
          <w:rFonts w:hint="eastAsia" w:ascii="仿宋_GB2312" w:hAnsi="黑体" w:eastAsia="仿宋_GB2312"/>
          <w:sz w:val="32"/>
          <w:szCs w:val="32"/>
        </w:rPr>
        <w:t>万元。</w:t>
      </w:r>
    </w:p>
    <w:p>
      <w:pPr>
        <w:widowControl w:val="0"/>
        <w:wordWrap/>
        <w:adjustRightInd/>
        <w:snapToGrid/>
        <w:spacing w:before="0" w:after="0" w:line="520" w:lineRule="exact"/>
        <w:ind w:left="0" w:leftChars="0" w:right="0" w:firstLine="640" w:firstLineChars="200"/>
        <w:jc w:val="both"/>
        <w:textAlignment w:val="auto"/>
        <w:outlineLvl w:val="9"/>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Times New Roman"/>
          <w:sz w:val="32"/>
          <w:shd w:val="clear" w:color="auto" w:fill="FFFFFF"/>
          <w:lang w:eastAsia="zh-CN"/>
        </w:rPr>
        <w:t>海南省知识产权局</w:t>
      </w:r>
      <w:r>
        <w:rPr>
          <w:rFonts w:hint="eastAsia" w:ascii="黑体" w:hAnsi="黑体" w:eastAsia="黑体" w:cs="Times New Roman"/>
          <w:sz w:val="32"/>
          <w:shd w:val="clear" w:color="auto" w:fill="FFFFFF"/>
        </w:rPr>
        <w:t>部门</w:t>
      </w:r>
      <w:r>
        <w:rPr>
          <w:rFonts w:hint="eastAsia" w:ascii="黑体" w:hAnsi="黑体" w:eastAsia="黑体" w:cs="Times New Roman"/>
          <w:sz w:val="32"/>
          <w:shd w:val="clear" w:color="auto" w:fill="FFFFFF"/>
          <w:lang w:val="en-US" w:eastAsia="zh-CN"/>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eastAsia="zh-CN"/>
        </w:rPr>
        <w:t>海南省知识产权局</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2021.33</w:t>
      </w:r>
      <w:r>
        <w:rPr>
          <w:rFonts w:hint="eastAsia" w:ascii="仿宋_GB2312" w:hAnsi="黑体" w:eastAsia="仿宋_GB2312"/>
          <w:sz w:val="32"/>
          <w:szCs w:val="32"/>
        </w:rPr>
        <w:t>万元，其中：一般公共预算收入</w:t>
      </w:r>
      <w:r>
        <w:rPr>
          <w:rFonts w:hint="eastAsia" w:ascii="仿宋_GB2312" w:hAnsi="黑体" w:eastAsia="仿宋_GB2312" w:cs="仿宋_GB2312"/>
          <w:sz w:val="32"/>
          <w:szCs w:val="32"/>
          <w:lang w:val="en-US" w:eastAsia="zh-CN"/>
        </w:rPr>
        <w:t>2021.33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135.64</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减少</w:t>
      </w:r>
      <w:r>
        <w:rPr>
          <w:rFonts w:hint="eastAsia" w:ascii="仿宋_GB2312" w:hAnsi="黑体" w:eastAsia="仿宋_GB2312" w:cs="仿宋_GB2312"/>
          <w:sz w:val="32"/>
          <w:szCs w:val="32"/>
          <w:lang w:val="en-US" w:eastAsia="zh-CN"/>
        </w:rPr>
        <w:t>了高新技术产业发展专项资金项目支出。</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hd w:val="clear" w:color="auto" w:fill="FFFFFF"/>
          <w:lang w:eastAsia="zh-CN"/>
        </w:rPr>
        <w:t>海南省知识产权局</w:t>
      </w:r>
      <w:r>
        <w:rPr>
          <w:rFonts w:hint="eastAsia" w:ascii="黑体" w:hAnsi="黑体" w:eastAsia="黑体" w:cs="Times New Roman"/>
          <w:sz w:val="32"/>
          <w:shd w:val="clear" w:color="auto" w:fill="FFFFFF"/>
        </w:rPr>
        <w:t>部门</w:t>
      </w:r>
      <w:r>
        <w:rPr>
          <w:rFonts w:hint="eastAsia" w:ascii="仿宋_GB2312" w:hAnsi="黑体" w:eastAsia="仿宋_GB2312"/>
          <w:sz w:val="32"/>
          <w:szCs w:val="32"/>
          <w:lang w:val="en-US" w:eastAsia="zh-CN"/>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eastAsia="zh-CN"/>
        </w:rPr>
        <w:t>海南省知识产权局</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2021.33</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555.02</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27.46</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1466.31</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72.54</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135.64</w:t>
      </w:r>
      <w:r>
        <w:rPr>
          <w:rFonts w:hint="eastAsia" w:ascii="仿宋_GB2312" w:hAnsi="黑体" w:eastAsia="仿宋_GB2312"/>
          <w:sz w:val="32"/>
          <w:szCs w:val="32"/>
        </w:rPr>
        <w:t>万元，主要</w:t>
      </w:r>
      <w:r>
        <w:rPr>
          <w:rFonts w:hint="eastAsia" w:ascii="仿宋_GB2312" w:hAnsi="黑体" w:eastAsia="仿宋_GB2312"/>
          <w:sz w:val="32"/>
          <w:szCs w:val="32"/>
          <w:lang w:eastAsia="zh-CN"/>
        </w:rPr>
        <w:t>是减少</w:t>
      </w:r>
      <w:r>
        <w:rPr>
          <w:rFonts w:hint="eastAsia" w:ascii="仿宋_GB2312" w:hAnsi="黑体" w:eastAsia="仿宋_GB2312" w:cs="仿宋_GB2312"/>
          <w:sz w:val="32"/>
          <w:szCs w:val="32"/>
          <w:lang w:val="en-US" w:eastAsia="zh-CN"/>
        </w:rPr>
        <w:t>了高新技术产业发展专项资金项目支出。</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海南省知识产权局部门</w:t>
      </w:r>
      <w:r>
        <w:rPr>
          <w:rFonts w:hint="eastAsia" w:ascii="仿宋_GB2312" w:hAnsi="黑体" w:eastAsia="仿宋_GB2312" w:cs="仿宋_GB2312"/>
          <w:sz w:val="32"/>
          <w:szCs w:val="32"/>
        </w:rPr>
        <w:t>的机关运行经费预算</w:t>
      </w:r>
      <w:r>
        <w:rPr>
          <w:rFonts w:hint="eastAsia" w:ascii="仿宋_GB2312" w:hAnsi="黑体" w:eastAsia="仿宋_GB2312" w:cs="仿宋_GB2312"/>
          <w:sz w:val="32"/>
          <w:szCs w:val="32"/>
          <w:lang w:val="en-US" w:eastAsia="zh-CN"/>
        </w:rPr>
        <w:t>555.02</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海南省知识产权局部门</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29.06</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29.06</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年12月31日，</w:t>
      </w:r>
      <w:r>
        <w:rPr>
          <w:rFonts w:hint="eastAsia" w:ascii="仿宋_GB2312" w:hAnsi="黑体" w:eastAsia="仿宋_GB2312"/>
          <w:sz w:val="32"/>
          <w:szCs w:val="32"/>
          <w:lang w:eastAsia="zh-CN"/>
        </w:rPr>
        <w:t>省知识产权局</w:t>
      </w:r>
      <w:r>
        <w:rPr>
          <w:rFonts w:hint="eastAsia" w:ascii="仿宋_GB2312" w:hAnsi="黑体" w:eastAsia="仿宋_GB2312" w:cs="仿宋_GB2312"/>
          <w:sz w:val="32"/>
          <w:szCs w:val="32"/>
        </w:rPr>
        <w:t>本级有机要通信应急用车车辆</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海南省知识产权局部门</w:t>
      </w:r>
      <w:r>
        <w:rPr>
          <w:rFonts w:hint="eastAsia" w:ascii="仿宋_GB2312" w:hAnsi="黑体" w:eastAsia="仿宋_GB2312" w:cs="仿宋_GB2312"/>
          <w:sz w:val="32"/>
          <w:szCs w:val="32"/>
          <w:lang w:val="en-US" w:eastAsia="zh-CN"/>
        </w:rPr>
        <w:t>6</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2021.33</w:t>
      </w:r>
      <w:r>
        <w:rPr>
          <w:rFonts w:hint="eastAsia" w:ascii="仿宋_GB2312" w:hAnsi="黑体" w:eastAsia="仿宋_GB2312"/>
          <w:sz w:val="32"/>
          <w:szCs w:val="32"/>
        </w:rPr>
        <w:t>万元</w:t>
      </w:r>
      <w:r>
        <w:rPr>
          <w:rFonts w:hint="default" w:ascii="仿宋_GB2312" w:hAnsi="黑体" w:eastAsia="仿宋_GB2312"/>
          <w:sz w:val="32"/>
          <w:szCs w:val="32"/>
        </w:rPr>
        <w:t>，其中</w:t>
      </w:r>
      <w:r>
        <w:rPr>
          <w:rFonts w:hint="eastAsia" w:ascii="仿宋_GB2312" w:hAnsi="仿宋" w:eastAsia="仿宋_GB2312"/>
          <w:sz w:val="32"/>
          <w:szCs w:val="32"/>
          <w:lang w:val="en-US" w:eastAsia="zh-CN"/>
        </w:rPr>
        <w:t>高新技术产业发展专项资金</w:t>
      </w:r>
      <w:r>
        <w:rPr>
          <w:rFonts w:hint="eastAsia" w:ascii="仿宋_GB2312" w:eastAsia="仿宋_GB2312"/>
          <w:sz w:val="32"/>
          <w:szCs w:val="32"/>
          <w:lang w:eastAsia="zh-CN"/>
        </w:rPr>
        <w:t>项目</w:t>
      </w:r>
      <w:r>
        <w:rPr>
          <w:rFonts w:hint="default" w:ascii="仿宋_GB2312" w:eastAsia="仿宋_GB2312"/>
          <w:sz w:val="32"/>
          <w:szCs w:val="32"/>
          <w:lang w:eastAsia="zh-CN"/>
        </w:rPr>
        <w:t>为重点预算项目</w:t>
      </w:r>
      <w:bookmarkStart w:id="0" w:name="_GoBack"/>
      <w:bookmarkEnd w:id="0"/>
      <w:r>
        <w:rPr>
          <w:rFonts w:hint="eastAsia" w:ascii="仿宋_GB2312" w:hAnsi="黑体" w:eastAsia="仿宋_GB2312"/>
          <w:sz w:val="32"/>
          <w:szCs w:val="32"/>
        </w:rPr>
        <w:t>。</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widowControl/>
        <w:spacing w:line="560" w:lineRule="exact"/>
        <w:ind w:firstLine="640" w:firstLineChars="200"/>
        <w:rPr>
          <w:rFonts w:hint="eastAsia" w:ascii="仿宋_GB2312" w:hAnsi="黑体" w:eastAsia="仿宋_GB2312" w:cs="仿宋_GB2312"/>
          <w:sz w:val="32"/>
          <w:szCs w:val="32"/>
        </w:rPr>
      </w:pPr>
      <w:r>
        <w:rPr>
          <w:rFonts w:hint="eastAsia" w:ascii="仿宋_GB2312" w:hAnsi="宋体" w:eastAsia="仿宋_GB2312" w:cs="宋体"/>
          <w:color w:val="000000"/>
          <w:kern w:val="0"/>
          <w:sz w:val="32"/>
          <w:szCs w:val="30"/>
          <w:lang w:val="en-US" w:eastAsia="zh-CN"/>
        </w:rPr>
        <w:t>十三、</w:t>
      </w:r>
      <w:r>
        <w:rPr>
          <w:rFonts w:hint="eastAsia" w:ascii="仿宋_GB2312" w:hAnsi="黑体" w:eastAsia="仿宋_GB2312" w:cs="仿宋_GB2312"/>
          <w:sz w:val="32"/>
          <w:szCs w:val="32"/>
        </w:rPr>
        <w:t>一般公共服务（类）</w:t>
      </w:r>
      <w:r>
        <w:rPr>
          <w:rFonts w:hint="eastAsia" w:ascii="仿宋_GB2312" w:hAnsi="黑体" w:eastAsia="仿宋_GB2312" w:cs="仿宋_GB2312"/>
          <w:sz w:val="32"/>
          <w:szCs w:val="32"/>
          <w:lang w:eastAsia="zh-CN"/>
        </w:rPr>
        <w:t>知识产权事务</w:t>
      </w:r>
      <w:r>
        <w:rPr>
          <w:rFonts w:hint="eastAsia" w:ascii="仿宋_GB2312" w:hAnsi="黑体" w:eastAsia="仿宋_GB2312" w:cs="仿宋_GB2312"/>
          <w:sz w:val="32"/>
          <w:szCs w:val="32"/>
        </w:rPr>
        <w:t>（款）行政运行（项）</w:t>
      </w:r>
      <w:r>
        <w:rPr>
          <w:rFonts w:hint="eastAsia" w:ascii="仿宋_GB2312" w:hAnsi="黑体" w:eastAsia="仿宋_GB2312" w:cs="仿宋_GB2312"/>
          <w:sz w:val="32"/>
          <w:szCs w:val="32"/>
          <w:lang w:eastAsia="zh-CN"/>
        </w:rPr>
        <w:t>：反映行政单位（包括实行公务员管理的事业单位）基本支出。</w:t>
      </w:r>
    </w:p>
    <w:p>
      <w:pPr>
        <w:widowControl/>
        <w:spacing w:line="560" w:lineRule="exact"/>
        <w:ind w:firstLine="640" w:firstLineChars="200"/>
        <w:rPr>
          <w:rFonts w:hint="eastAsia" w:ascii="仿宋_GB2312" w:hAnsi="黑体" w:eastAsia="仿宋_GB2312" w:cs="仿宋_GB2312"/>
          <w:sz w:val="32"/>
          <w:szCs w:val="32"/>
          <w:lang w:eastAsia="zh-CN"/>
        </w:rPr>
      </w:pPr>
      <w:r>
        <w:rPr>
          <w:rFonts w:hint="eastAsia" w:ascii="仿宋_GB2312" w:hAnsi="宋体" w:eastAsia="仿宋_GB2312" w:cs="宋体"/>
          <w:color w:val="000000"/>
          <w:kern w:val="0"/>
          <w:sz w:val="32"/>
          <w:szCs w:val="30"/>
          <w:lang w:val="en-US" w:eastAsia="zh-CN"/>
        </w:rPr>
        <w:t>十四、</w:t>
      </w:r>
      <w:r>
        <w:rPr>
          <w:rFonts w:hint="eastAsia" w:ascii="仿宋_GB2312" w:hAnsi="黑体" w:eastAsia="仿宋_GB2312" w:cs="仿宋_GB2312"/>
          <w:sz w:val="32"/>
          <w:szCs w:val="32"/>
        </w:rPr>
        <w:t>一般公共服务（类）</w:t>
      </w:r>
      <w:r>
        <w:rPr>
          <w:rFonts w:hint="eastAsia" w:ascii="仿宋_GB2312" w:hAnsi="黑体" w:eastAsia="仿宋_GB2312" w:cs="仿宋_GB2312"/>
          <w:sz w:val="32"/>
          <w:szCs w:val="32"/>
          <w:lang w:eastAsia="zh-CN"/>
        </w:rPr>
        <w:t>知识产权事务</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一般行政管理事务</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eastAsia="zh-CN"/>
        </w:rPr>
        <w:t>：反映行政单位（包括实行公务员管理的事业单位）未单独设置顶级科目的其他项目支出。</w:t>
      </w:r>
    </w:p>
    <w:p>
      <w:pPr>
        <w:widowControl/>
        <w:spacing w:line="560" w:lineRule="exact"/>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lang w:eastAsia="zh-CN"/>
        </w:rPr>
        <w:t>十五、</w:t>
      </w:r>
      <w:r>
        <w:rPr>
          <w:rFonts w:hint="eastAsia" w:ascii="仿宋_GB2312" w:hAnsi="黑体" w:eastAsia="仿宋_GB2312" w:cs="仿宋_GB2312"/>
          <w:sz w:val="32"/>
          <w:szCs w:val="32"/>
        </w:rPr>
        <w:t>一般公共服务（类）</w:t>
      </w:r>
      <w:r>
        <w:rPr>
          <w:rFonts w:hint="eastAsia" w:ascii="仿宋_GB2312" w:hAnsi="黑体" w:eastAsia="仿宋_GB2312" w:cs="仿宋_GB2312"/>
          <w:sz w:val="32"/>
          <w:szCs w:val="32"/>
          <w:lang w:eastAsia="zh-CN"/>
        </w:rPr>
        <w:t>知识产权事务</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其他知识产权事务</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eastAsia="zh-CN"/>
        </w:rPr>
        <w:t>：反映</w:t>
      </w:r>
      <w:r>
        <w:rPr>
          <w:rFonts w:hint="eastAsia" w:ascii="仿宋_GB2312" w:hAnsi="黑体" w:eastAsia="仿宋_GB2312" w:cs="仿宋_GB2312"/>
          <w:sz w:val="32"/>
          <w:szCs w:val="32"/>
        </w:rPr>
        <w:t>用于专利资助、国际商标资助、地理标志资助、</w:t>
      </w:r>
      <w:r>
        <w:rPr>
          <w:rFonts w:hint="eastAsia" w:ascii="仿宋_GB2312" w:hAnsi="黑体" w:eastAsia="仿宋_GB2312" w:cs="仿宋_GB2312"/>
          <w:sz w:val="32"/>
          <w:szCs w:val="32"/>
          <w:lang w:eastAsia="zh-CN"/>
        </w:rPr>
        <w:t>专利技术转化奖励</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知识产权质押融资补助、风险补偿、</w:t>
      </w:r>
      <w:r>
        <w:rPr>
          <w:rFonts w:hint="eastAsia" w:ascii="仿宋_GB2312" w:hAnsi="黑体" w:eastAsia="仿宋_GB2312" w:cs="仿宋_GB2312"/>
          <w:sz w:val="32"/>
          <w:szCs w:val="32"/>
        </w:rPr>
        <w:t>中国专利奖奖励、国家知识产权示范优势企业</w:t>
      </w:r>
      <w:r>
        <w:rPr>
          <w:rFonts w:hint="eastAsia" w:ascii="仿宋_GB2312" w:hAnsi="黑体" w:eastAsia="仿宋_GB2312" w:cs="仿宋_GB2312"/>
          <w:sz w:val="32"/>
          <w:szCs w:val="32"/>
          <w:lang w:eastAsia="zh-CN"/>
        </w:rPr>
        <w:t>奖励</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贯标企业资助</w:t>
      </w:r>
      <w:r>
        <w:rPr>
          <w:rFonts w:hint="eastAsia" w:ascii="仿宋_GB2312" w:hAnsi="黑体" w:eastAsia="仿宋_GB2312" w:cs="仿宋_GB2312"/>
          <w:sz w:val="32"/>
          <w:szCs w:val="32"/>
        </w:rPr>
        <w:t>等等。</w:t>
      </w:r>
    </w:p>
    <w:p>
      <w:pPr>
        <w:widowControl/>
        <w:spacing w:line="560" w:lineRule="exact"/>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十六、</w:t>
      </w:r>
      <w:r>
        <w:rPr>
          <w:rFonts w:hint="eastAsia" w:ascii="仿宋_GB2312" w:hAnsi="黑体" w:eastAsia="仿宋_GB2312" w:cs="仿宋_GB2312"/>
          <w:sz w:val="32"/>
          <w:szCs w:val="32"/>
        </w:rPr>
        <w:t>社会保障和就业支出（类）行政事业单位</w:t>
      </w:r>
      <w:r>
        <w:rPr>
          <w:rFonts w:hint="eastAsia" w:ascii="仿宋_GB2312" w:hAnsi="黑体" w:eastAsia="仿宋_GB2312" w:cs="仿宋_GB2312"/>
          <w:sz w:val="32"/>
          <w:szCs w:val="32"/>
          <w:lang w:eastAsia="zh-CN"/>
        </w:rPr>
        <w:t>养老支出</w:t>
      </w:r>
      <w:r>
        <w:rPr>
          <w:rFonts w:hint="eastAsia" w:ascii="仿宋_GB2312" w:hAnsi="黑体" w:eastAsia="仿宋_GB2312" w:cs="仿宋_GB2312"/>
          <w:sz w:val="32"/>
          <w:szCs w:val="32"/>
        </w:rPr>
        <w:t>（款）机关事业单位基本养老保险缴费支出（项）</w:t>
      </w:r>
      <w:r>
        <w:rPr>
          <w:rFonts w:hint="eastAsia" w:ascii="仿宋_GB2312" w:hAnsi="黑体" w:eastAsia="仿宋_GB2312" w:cs="仿宋_GB2312"/>
          <w:sz w:val="32"/>
          <w:szCs w:val="32"/>
          <w:lang w:eastAsia="zh-CN"/>
        </w:rPr>
        <w:t>：反映机关事业单位实施养老保险制度由单位缴纳的基本养老保险费支出。</w:t>
      </w:r>
    </w:p>
    <w:p>
      <w:pPr>
        <w:widowControl/>
        <w:spacing w:line="560" w:lineRule="exact"/>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lang w:eastAsia="zh-CN"/>
        </w:rPr>
        <w:t>十七、</w:t>
      </w:r>
      <w:r>
        <w:rPr>
          <w:rFonts w:hint="eastAsia" w:ascii="仿宋_GB2312" w:hAnsi="黑体" w:eastAsia="仿宋_GB2312"/>
          <w:sz w:val="32"/>
          <w:szCs w:val="32"/>
          <w:lang w:val="en-US" w:eastAsia="zh-CN"/>
        </w:rPr>
        <w:t>卫生健康支出（类）行政事业单位医疗（款）行政单位医疗（项）：</w:t>
      </w:r>
      <w:r>
        <w:rPr>
          <w:rFonts w:hint="eastAsia" w:ascii="仿宋_GB2312" w:hAnsi="黑体" w:eastAsia="仿宋_GB2312" w:cs="仿宋_GB2312"/>
          <w:sz w:val="32"/>
          <w:szCs w:val="32"/>
          <w:lang w:eastAsia="zh-CN"/>
        </w:rPr>
        <w:t>反映财政部门安排的行政单位</w:t>
      </w:r>
      <w:r>
        <w:rPr>
          <w:rFonts w:hint="eastAsia" w:ascii="仿宋_GB2312" w:hAnsi="黑体" w:eastAsia="仿宋_GB2312" w:cs="仿宋_GB2312"/>
          <w:sz w:val="32"/>
          <w:szCs w:val="32"/>
          <w:lang w:val="en-US" w:eastAsia="zh-CN"/>
        </w:rPr>
        <w:t>(</w:t>
      </w:r>
      <w:r>
        <w:rPr>
          <w:rFonts w:hint="eastAsia" w:ascii="仿宋_GB2312" w:hAnsi="黑体" w:eastAsia="仿宋_GB2312" w:cs="仿宋_GB2312"/>
          <w:sz w:val="32"/>
          <w:szCs w:val="32"/>
          <w:lang w:eastAsia="zh-CN"/>
        </w:rPr>
        <w:t>包括实行公务员管理的事业单位）基本医疗保险缴费经费，未参加医疗保险的行政单位的公费医疗经费，按国家规定享受离休人员、红军老战士待遇人员的医疗经费。</w:t>
      </w:r>
    </w:p>
    <w:p>
      <w:pPr>
        <w:widowControl/>
        <w:spacing w:line="560" w:lineRule="exact"/>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十八、</w:t>
      </w:r>
      <w:r>
        <w:rPr>
          <w:rFonts w:hint="eastAsia" w:ascii="仿宋_GB2312" w:hAnsi="黑体" w:eastAsia="仿宋_GB2312"/>
          <w:sz w:val="32"/>
          <w:szCs w:val="32"/>
          <w:lang w:val="en-US" w:eastAsia="zh-CN"/>
        </w:rPr>
        <w:t>住房保障支出（类）住房改革支出（款）住房公积金（项）：</w:t>
      </w:r>
      <w:r>
        <w:rPr>
          <w:rFonts w:hint="eastAsia" w:ascii="仿宋_GB2312" w:hAnsi="黑体" w:eastAsia="仿宋_GB2312" w:cs="仿宋_GB2312"/>
          <w:sz w:val="32"/>
          <w:szCs w:val="32"/>
          <w:lang w:eastAsia="zh-CN"/>
        </w:rPr>
        <w:t>反映行政事业单位按人力资源和社会保障部、财政部规定的基本工资和津贴补贴以及规定比例为职工缴纳的住房公积金。</w:t>
      </w:r>
    </w:p>
    <w:p>
      <w:pPr>
        <w:widowControl/>
        <w:spacing w:line="560" w:lineRule="exact"/>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十九、</w:t>
      </w:r>
      <w:r>
        <w:rPr>
          <w:rFonts w:hint="eastAsia" w:ascii="仿宋_GB2312" w:hAnsi="黑体" w:eastAsia="仿宋_GB2312"/>
          <w:sz w:val="32"/>
          <w:szCs w:val="32"/>
          <w:lang w:val="en-US" w:eastAsia="zh-CN"/>
        </w:rPr>
        <w:t>住房保障支出（类）住房改革支出（款）购房补贴（项）：</w:t>
      </w:r>
      <w:r>
        <w:rPr>
          <w:rFonts w:hint="eastAsia" w:ascii="仿宋_GB2312" w:hAnsi="黑体" w:eastAsia="仿宋_GB2312" w:cs="仿宋_GB2312"/>
          <w:sz w:val="32"/>
          <w:szCs w:val="32"/>
          <w:lang w:eastAsia="zh-CN"/>
        </w:rPr>
        <w:t>反映按房改政策规定，行政事业单位向符合条件职工（含离退休人员）、军队（含武警）向转役复员离退休人员发放的用于购买住房的补贴。</w:t>
      </w:r>
    </w:p>
    <w:p>
      <w:pPr>
        <w:widowControl/>
        <w:spacing w:line="560" w:lineRule="exact"/>
        <w:ind w:firstLine="640" w:firstLineChars="200"/>
        <w:rPr>
          <w:rFonts w:hint="eastAsia" w:ascii="仿宋_GB2312" w:hAnsi="黑体" w:eastAsia="仿宋_GB2312" w:cs="仿宋_GB2312"/>
          <w:sz w:val="32"/>
          <w:szCs w:val="32"/>
          <w:lang w:eastAsia="zh-CN"/>
        </w:rPr>
      </w:pPr>
    </w:p>
    <w:p>
      <w:pPr>
        <w:widowControl/>
        <w:spacing w:line="560" w:lineRule="exact"/>
        <w:ind w:firstLine="640" w:firstLineChars="200"/>
        <w:rPr>
          <w:rFonts w:hint="eastAsia" w:ascii="仿宋_GB2312" w:hAnsi="黑体" w:eastAsia="仿宋_GB2312" w:cs="仿宋_GB2312"/>
          <w:sz w:val="32"/>
          <w:szCs w:val="32"/>
          <w:lang w:eastAsia="zh-CN"/>
        </w:rPr>
      </w:pPr>
    </w:p>
    <w:p>
      <w:pPr>
        <w:ind w:firstLine="640" w:firstLineChars="200"/>
        <w:jc w:val="left"/>
        <w:rPr>
          <w:rFonts w:hint="eastAsia" w:ascii="仿宋_GB2312" w:hAnsi="宋体" w:eastAsia="仿宋_GB2312" w:cs="宋体"/>
          <w:color w:val="000000"/>
          <w:kern w:val="0"/>
          <w:sz w:val="32"/>
          <w:szCs w:val="30"/>
          <w:lang w:val="en-US" w:eastAsia="zh-CN"/>
        </w:rPr>
      </w:pP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01FCF38"/>
    <w:multiLevelType w:val="singleLevel"/>
    <w:tmpl w:val="601FCF38"/>
    <w:lvl w:ilvl="0" w:tentative="0">
      <w:start w:val="5"/>
      <w:numFmt w:val="chineseCounting"/>
      <w:suff w:val="nothing"/>
      <w:lvlText w:val="%1、"/>
      <w:lvlJc w:val="left"/>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59CB6CC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1</TotalTime>
  <ScaleCrop>false</ScaleCrop>
  <LinksUpToDate>false</LinksUpToDate>
  <CharactersWithSpaces>0</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2017-02-03T15:31:00Z</dcterms:created>
  <dc:creator>null,null,总收发</dc:creator>
  <cp:lastModifiedBy>李逸云</cp:lastModifiedBy>
  <cp:lastPrinted>2021-02-09T17:34:00Z</cp:lastPrinted>
  <dcterms:modified xsi:type="dcterms:W3CDTF">2022-09-07T10:33:37Z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ies>
</file>