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B5" w:rsidRDefault="00330041">
      <w:pPr>
        <w:jc w:val="center"/>
        <w:rPr>
          <w:rFonts w:ascii="黑体" w:eastAsia="黑体" w:hAnsi="宋体"/>
          <w:b/>
          <w:bCs/>
          <w:spacing w:val="20"/>
          <w:w w:val="105"/>
          <w:sz w:val="52"/>
          <w:szCs w:val="52"/>
        </w:rPr>
      </w:pPr>
      <w:r>
        <w:rPr>
          <w:rFonts w:ascii="黑体" w:eastAsia="黑体" w:hAnsi="宋体" w:hint="eastAsia"/>
          <w:b/>
          <w:bCs/>
          <w:spacing w:val="20"/>
          <w:w w:val="105"/>
          <w:sz w:val="52"/>
          <w:szCs w:val="52"/>
        </w:rPr>
        <w:t>产品质量监督抽查实施细则</w:t>
      </w:r>
    </w:p>
    <w:p w:rsidR="00F95CB5" w:rsidRDefault="00F95CB5">
      <w:pPr>
        <w:rPr>
          <w:rFonts w:ascii="黑体" w:eastAsia="黑体" w:hAnsi="宋体"/>
          <w:b/>
          <w:bCs/>
          <w:spacing w:val="20"/>
          <w:w w:val="105"/>
          <w:sz w:val="52"/>
          <w:szCs w:val="52"/>
        </w:rPr>
      </w:pPr>
    </w:p>
    <w:p w:rsidR="00F95CB5" w:rsidRDefault="00F95CB5">
      <w:pPr>
        <w:rPr>
          <w:rFonts w:ascii="宋体" w:hAnsi="宋体"/>
          <w:b/>
          <w:bCs/>
          <w:szCs w:val="21"/>
        </w:rPr>
      </w:pPr>
      <w:r>
        <w:rPr>
          <w:rFonts w:ascii="宋体" w:hAnsi="宋体"/>
          <w:b/>
          <w:bCs/>
          <w:szCs w:val="21"/>
        </w:rPr>
        <w:pict>
          <v:line id="_x0000_s1026" style="position:absolute;left:0;text-align:left;z-index:251658240" from="0,0" to="423pt,0" o:gfxdata="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6Shv0AAAAAIBAAAPAAAAAAAAAAEAIAAA&#10;ACIAAABkcnMvZG93bnJldi54bWxQSwECFAAUAAAACACHTuJAUWOzktsBAACXAwAADgAAAAAAAAAB&#10;ACAAAAAfAQAAZHJzL2Uyb0RvYy54bWxQSwUGAAAAAAYABgBZAQAAbAUAAAAA&#10;" strokecolor="#800008" strokeweight="1pt"/>
        </w:pict>
      </w: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330041">
      <w:pPr>
        <w:jc w:val="center"/>
        <w:rPr>
          <w:rFonts w:ascii="黑体" w:eastAsia="黑体" w:hAnsi="宋体"/>
          <w:b/>
          <w:bCs/>
          <w:sz w:val="44"/>
          <w:szCs w:val="44"/>
        </w:rPr>
      </w:pPr>
      <w:r>
        <w:rPr>
          <w:rFonts w:ascii="黑体" w:eastAsia="黑体" w:hAnsi="宋体" w:hint="eastAsia"/>
          <w:b/>
          <w:bCs/>
          <w:sz w:val="44"/>
          <w:szCs w:val="44"/>
        </w:rPr>
        <w:t>人造板</w:t>
      </w: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F95CB5">
      <w:pPr>
        <w:pStyle w:val="1"/>
      </w:pPr>
    </w:p>
    <w:p w:rsidR="00F95CB5" w:rsidRDefault="00F95CB5">
      <w:pPr>
        <w:jc w:val="center"/>
        <w:rPr>
          <w:b/>
          <w:bCs/>
        </w:rPr>
      </w:pPr>
    </w:p>
    <w:p w:rsidR="00F95CB5" w:rsidRDefault="00F95CB5">
      <w:pPr>
        <w:jc w:val="center"/>
        <w:rPr>
          <w:b/>
          <w:bCs/>
        </w:rPr>
      </w:pPr>
    </w:p>
    <w:p w:rsidR="00F95CB5" w:rsidRDefault="00F95CB5">
      <w:pPr>
        <w:jc w:val="center"/>
        <w:rPr>
          <w:b/>
          <w:bCs/>
        </w:rPr>
      </w:pPr>
    </w:p>
    <w:p w:rsidR="00F95CB5" w:rsidRDefault="00330041">
      <w:pPr>
        <w:ind w:firstLineChars="50" w:firstLine="141"/>
        <w:rPr>
          <w:rFonts w:ascii="黑体" w:eastAsia="黑体" w:hAnsi="宋体"/>
          <w:b/>
          <w:bCs/>
          <w:sz w:val="28"/>
          <w:szCs w:val="28"/>
        </w:rPr>
      </w:pPr>
      <w:r>
        <w:rPr>
          <w:rFonts w:ascii="黑体" w:eastAsia="黑体" w:hAnsi="宋体" w:hint="eastAsia"/>
          <w:b/>
          <w:bCs/>
          <w:sz w:val="28"/>
          <w:szCs w:val="28"/>
        </w:rPr>
        <w:t xml:space="preserve">                 </w:t>
      </w:r>
    </w:p>
    <w:p w:rsidR="00F95CB5" w:rsidRDefault="00F95CB5">
      <w:pPr>
        <w:rPr>
          <w:b/>
          <w:bCs/>
          <w:u w:val="single"/>
        </w:rPr>
      </w:pPr>
      <w:r>
        <w:rPr>
          <w:b/>
          <w:bCs/>
          <w:u w:val="single"/>
        </w:rPr>
        <w:pict>
          <v:line id="_x0000_s1035" style="position:absolute;left:0;text-align:left;z-index:251659264" from="0,0" to="414pt,0" o:gfxdata="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RIa50AAAAAIBAAAPAAAAAAAAAAEAIAAA&#10;ACIAAABkcnMvZG93bnJldi54bWxQSwECFAAUAAAACACHTuJAagUvAtsBAACXAwAADgAAAAAAAAAB&#10;ACAAAAAfAQAAZHJzL2Uyb0RvYy54bWxQSwUGAAAAAAYABgBZAQAAbAUAAAAA&#10;" strokecolor="#800008" strokeweight="1pt"/>
        </w:pict>
      </w:r>
    </w:p>
    <w:p w:rsidR="00F95CB5" w:rsidRDefault="00330041">
      <w:pPr>
        <w:jc w:val="center"/>
        <w:rPr>
          <w:rFonts w:ascii="黑体" w:eastAsia="黑体"/>
          <w:b/>
          <w:bCs/>
          <w:w w:val="148"/>
          <w:sz w:val="36"/>
          <w:szCs w:val="36"/>
        </w:rPr>
      </w:pPr>
      <w:r>
        <w:rPr>
          <w:rFonts w:ascii="黑体" w:eastAsia="黑体" w:hint="eastAsia"/>
          <w:b/>
          <w:bCs/>
          <w:w w:val="148"/>
          <w:sz w:val="36"/>
          <w:szCs w:val="36"/>
        </w:rPr>
        <w:t>海</w:t>
      </w:r>
      <w:r>
        <w:rPr>
          <w:rFonts w:ascii="黑体" w:eastAsia="黑体" w:hint="eastAsia"/>
          <w:b/>
          <w:bCs/>
          <w:w w:val="148"/>
          <w:sz w:val="36"/>
          <w:szCs w:val="36"/>
        </w:rPr>
        <w:t>南省市场监督管理局</w:t>
      </w:r>
    </w:p>
    <w:p w:rsidR="00F95CB5" w:rsidRDefault="00F95CB5" w:rsidP="003821D1">
      <w:pPr>
        <w:pStyle w:val="1"/>
        <w:ind w:firstLine="1072"/>
        <w:rPr>
          <w:rFonts w:ascii="黑体" w:eastAsia="黑体"/>
          <w:b/>
          <w:bCs/>
          <w:w w:val="148"/>
          <w:sz w:val="36"/>
          <w:szCs w:val="36"/>
        </w:rPr>
      </w:pPr>
    </w:p>
    <w:p w:rsidR="00F95CB5" w:rsidRDefault="00F95CB5" w:rsidP="003821D1">
      <w:pPr>
        <w:pStyle w:val="1"/>
        <w:ind w:firstLine="1072"/>
        <w:rPr>
          <w:rFonts w:ascii="黑体" w:eastAsia="黑体"/>
          <w:b/>
          <w:bCs/>
          <w:w w:val="148"/>
          <w:sz w:val="36"/>
          <w:szCs w:val="36"/>
        </w:rPr>
      </w:pPr>
    </w:p>
    <w:p w:rsidR="00F95CB5" w:rsidRDefault="00F95CB5">
      <w:pPr>
        <w:jc w:val="center"/>
        <w:rPr>
          <w:rFonts w:ascii="黑体" w:eastAsia="黑体" w:hAnsi="宋体"/>
          <w:b/>
          <w:bCs/>
          <w:sz w:val="32"/>
          <w:szCs w:val="32"/>
        </w:rPr>
      </w:pPr>
    </w:p>
    <w:p w:rsidR="00F95CB5" w:rsidRDefault="00F95CB5" w:rsidP="003821D1">
      <w:pPr>
        <w:pStyle w:val="1"/>
        <w:ind w:firstLine="643"/>
        <w:rPr>
          <w:rFonts w:ascii="黑体" w:eastAsia="黑体" w:hAnsi="宋体"/>
          <w:b/>
          <w:bCs/>
          <w:sz w:val="32"/>
          <w:szCs w:val="32"/>
        </w:rPr>
      </w:pPr>
    </w:p>
    <w:p w:rsidR="00F95CB5" w:rsidRDefault="00F95CB5" w:rsidP="003821D1">
      <w:pPr>
        <w:pStyle w:val="1"/>
        <w:ind w:firstLine="643"/>
        <w:rPr>
          <w:rFonts w:ascii="黑体" w:eastAsia="黑体" w:hAnsi="宋体"/>
          <w:b/>
          <w:bCs/>
          <w:sz w:val="32"/>
          <w:szCs w:val="32"/>
        </w:rPr>
      </w:pPr>
    </w:p>
    <w:p w:rsidR="00F95CB5" w:rsidRDefault="003821D1">
      <w:pPr>
        <w:jc w:val="center"/>
        <w:rPr>
          <w:rFonts w:ascii="黑体" w:eastAsia="黑体" w:hAnsi="宋体"/>
          <w:b/>
          <w:bCs/>
          <w:sz w:val="32"/>
          <w:szCs w:val="32"/>
        </w:rPr>
      </w:pPr>
      <w:bookmarkStart w:id="0" w:name="_GoBack"/>
      <w:bookmarkEnd w:id="0"/>
      <w:r w:rsidRPr="003821D1">
        <w:rPr>
          <w:rFonts w:ascii="黑体" w:eastAsia="黑体" w:hAnsi="宋体" w:hint="eastAsia"/>
          <w:b/>
          <w:bCs/>
          <w:sz w:val="32"/>
          <w:szCs w:val="32"/>
        </w:rPr>
        <w:t>海南省人造板产品省级监督抽查实施细则</w:t>
      </w:r>
    </w:p>
    <w:p w:rsidR="00F95CB5" w:rsidRDefault="00F95CB5">
      <w:pPr>
        <w:snapToGrid w:val="0"/>
        <w:spacing w:line="440" w:lineRule="exact"/>
        <w:rPr>
          <w:rFonts w:ascii="黑体" w:eastAsia="黑体" w:hAnsi="宋体"/>
          <w:szCs w:val="21"/>
        </w:rPr>
      </w:pPr>
    </w:p>
    <w:p w:rsidR="00F95CB5" w:rsidRDefault="00330041">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1 </w:t>
      </w:r>
      <w:r>
        <w:rPr>
          <w:rFonts w:asciiTheme="minorEastAsia" w:eastAsiaTheme="minorEastAsia" w:hAnsiTheme="minorEastAsia" w:cstheme="minorEastAsia" w:hint="eastAsia"/>
          <w:b/>
          <w:bCs/>
          <w:sz w:val="28"/>
          <w:szCs w:val="28"/>
        </w:rPr>
        <w:t>范围</w:t>
      </w:r>
    </w:p>
    <w:p w:rsidR="00F95CB5" w:rsidRDefault="00330041" w:rsidP="003821D1">
      <w:pPr>
        <w:snapToGrid w:val="0"/>
        <w:spacing w:line="440" w:lineRule="exact"/>
        <w:ind w:firstLineChars="192" w:firstLine="5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本规范适用于</w:t>
      </w:r>
      <w:r>
        <w:rPr>
          <w:rFonts w:asciiTheme="minorEastAsia" w:eastAsiaTheme="minorEastAsia" w:hAnsiTheme="minorEastAsia" w:cstheme="minorEastAsia" w:hint="eastAsia"/>
          <w:sz w:val="28"/>
          <w:szCs w:val="28"/>
        </w:rPr>
        <w:t>人造板</w:t>
      </w:r>
      <w:r>
        <w:rPr>
          <w:rFonts w:asciiTheme="minorEastAsia" w:eastAsiaTheme="minorEastAsia" w:hAnsiTheme="minorEastAsia" w:cstheme="minorEastAsia" w:hint="eastAsia"/>
          <w:sz w:val="28"/>
          <w:szCs w:val="28"/>
        </w:rPr>
        <w:t>产品质量国家监督抽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，针对特殊情况的国家监督专项抽查、县级以上地方质量技术监督部门组织的地方监督抽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可参照执行。</w:t>
      </w:r>
      <w:r>
        <w:rPr>
          <w:rFonts w:asciiTheme="minorEastAsia" w:eastAsiaTheme="minorEastAsia" w:hAnsiTheme="minorEastAsia" w:cstheme="minorEastAsia" w:hint="eastAsia"/>
          <w:sz w:val="28"/>
          <w:szCs w:val="28"/>
        </w:rPr>
        <w:t>监督抽查产品范围包括细木工板、普通胶合板、实木地板、竹地板、浸渍纸层压木质地板。</w:t>
      </w:r>
      <w:r>
        <w:rPr>
          <w:rFonts w:asciiTheme="minorEastAsia" w:eastAsiaTheme="minorEastAsia" w:hAnsiTheme="minorEastAsia" w:cstheme="minorEastAsia" w:hint="eastAsia"/>
          <w:sz w:val="28"/>
          <w:szCs w:val="28"/>
        </w:rPr>
        <w:t>本规范内容包括产品分类、企业规模划分、检验依据、抽样、检验要求、判定原则</w:t>
      </w:r>
      <w:r>
        <w:rPr>
          <w:rFonts w:asciiTheme="minorEastAsia" w:eastAsiaTheme="minorEastAsia" w:hAnsiTheme="minorEastAsia" w:cstheme="minorEastAsia" w:hint="eastAsia"/>
          <w:sz w:val="28"/>
          <w:szCs w:val="28"/>
        </w:rPr>
        <w:t>及</w:t>
      </w:r>
      <w:r>
        <w:rPr>
          <w:rFonts w:asciiTheme="minorEastAsia" w:eastAsiaTheme="minorEastAsia" w:hAnsiTheme="minorEastAsia" w:cstheme="minorEastAsia" w:hint="eastAsia"/>
          <w:sz w:val="28"/>
          <w:szCs w:val="28"/>
        </w:rPr>
        <w:t>异议处理</w:t>
      </w:r>
      <w:r>
        <w:rPr>
          <w:rFonts w:asciiTheme="minorEastAsia" w:eastAsiaTheme="minorEastAsia" w:hAnsiTheme="minorEastAsia" w:cstheme="minorEastAsia" w:hint="eastAsia"/>
          <w:sz w:val="28"/>
          <w:szCs w:val="28"/>
        </w:rPr>
        <w:t>复检。</w:t>
      </w:r>
    </w:p>
    <w:p w:rsidR="00F95CB5" w:rsidRDefault="00330041">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2  </w:t>
      </w:r>
      <w:r>
        <w:rPr>
          <w:rFonts w:asciiTheme="minorEastAsia" w:eastAsiaTheme="minorEastAsia" w:hAnsiTheme="minorEastAsia" w:cstheme="minorEastAsia" w:hint="eastAsia"/>
          <w:b/>
          <w:bCs/>
          <w:sz w:val="28"/>
          <w:szCs w:val="28"/>
        </w:rPr>
        <w:t>产品分类</w:t>
      </w:r>
    </w:p>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2.1 </w:t>
      </w:r>
      <w:r>
        <w:rPr>
          <w:rFonts w:asciiTheme="minorEastAsia" w:eastAsiaTheme="minorEastAsia" w:hAnsiTheme="minorEastAsia" w:cstheme="minorEastAsia" w:hint="eastAsia"/>
          <w:sz w:val="28"/>
          <w:szCs w:val="28"/>
        </w:rPr>
        <w:t>产品分类及代码</w:t>
      </w:r>
    </w:p>
    <w:p w:rsidR="00F95CB5" w:rsidRDefault="00330041">
      <w:pPr>
        <w:snapToGrid w:val="0"/>
        <w:spacing w:line="440" w:lineRule="exact"/>
        <w:ind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产品分类及代码见表</w:t>
      </w:r>
      <w:r>
        <w:rPr>
          <w:rFonts w:asciiTheme="minorEastAsia" w:eastAsiaTheme="minorEastAsia" w:hAnsiTheme="minorEastAsia" w:cstheme="minorEastAsia" w:hint="eastAsia"/>
          <w:sz w:val="28"/>
          <w:szCs w:val="28"/>
        </w:rPr>
        <w:t xml:space="preserve">1 </w:t>
      </w:r>
      <w:r>
        <w:rPr>
          <w:rFonts w:asciiTheme="minorEastAsia" w:eastAsiaTheme="minorEastAsia" w:hAnsiTheme="minorEastAsia" w:cstheme="minorEastAsia" w:hint="eastAsia"/>
          <w:sz w:val="28"/>
          <w:szCs w:val="28"/>
        </w:rPr>
        <w:t>。</w:t>
      </w:r>
    </w:p>
    <w:p w:rsidR="00F95CB5" w:rsidRDefault="00330041">
      <w:pPr>
        <w:snapToGrid w:val="0"/>
        <w:spacing w:line="440" w:lineRule="exact"/>
        <w:ind w:firstLine="420"/>
        <w:jc w:val="center"/>
        <w:rPr>
          <w:rFonts w:ascii="宋体" w:hAnsi="宋体"/>
          <w:szCs w:val="21"/>
        </w:rPr>
      </w:pPr>
      <w:r>
        <w:rPr>
          <w:rFonts w:ascii="宋体" w:hAnsi="宋体" w:hint="eastAsia"/>
          <w:b/>
          <w:bCs/>
          <w:szCs w:val="21"/>
        </w:rPr>
        <w:t>表</w:t>
      </w:r>
      <w:r>
        <w:rPr>
          <w:rFonts w:ascii="宋体" w:hAnsi="宋体" w:hint="eastAsia"/>
          <w:b/>
          <w:bCs/>
          <w:szCs w:val="21"/>
        </w:rPr>
        <w:t xml:space="preserve">1  </w:t>
      </w:r>
      <w:r>
        <w:rPr>
          <w:rFonts w:ascii="宋体" w:hAnsi="宋体" w:hint="eastAsia"/>
          <w:b/>
          <w:bCs/>
          <w:szCs w:val="21"/>
        </w:rPr>
        <w:t>产品分类及代码</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394"/>
        <w:gridCol w:w="1985"/>
        <w:gridCol w:w="2749"/>
      </w:tblGrid>
      <w:tr w:rsidR="00F95CB5">
        <w:trPr>
          <w:jc w:val="center"/>
        </w:trPr>
        <w:tc>
          <w:tcPr>
            <w:tcW w:w="1241"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产品分类</w:t>
            </w:r>
          </w:p>
        </w:tc>
        <w:tc>
          <w:tcPr>
            <w:tcW w:w="2394"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一级分类</w:t>
            </w:r>
          </w:p>
        </w:tc>
        <w:tc>
          <w:tcPr>
            <w:tcW w:w="1985"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二级分类</w:t>
            </w:r>
          </w:p>
        </w:tc>
        <w:tc>
          <w:tcPr>
            <w:tcW w:w="2749"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三级分类</w:t>
            </w:r>
          </w:p>
        </w:tc>
      </w:tr>
      <w:tr w:rsidR="00F95CB5">
        <w:trPr>
          <w:jc w:val="center"/>
        </w:trPr>
        <w:tc>
          <w:tcPr>
            <w:tcW w:w="1241"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分类代码</w:t>
            </w:r>
          </w:p>
        </w:tc>
        <w:tc>
          <w:tcPr>
            <w:tcW w:w="2394" w:type="dxa"/>
            <w:vAlign w:val="center"/>
          </w:tcPr>
          <w:p w:rsidR="00F95CB5" w:rsidRDefault="0033004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1985"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06</w:t>
            </w:r>
          </w:p>
        </w:tc>
        <w:tc>
          <w:tcPr>
            <w:tcW w:w="2749"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F95CB5">
        <w:trPr>
          <w:jc w:val="center"/>
        </w:trPr>
        <w:tc>
          <w:tcPr>
            <w:tcW w:w="1241"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分类名称</w:t>
            </w:r>
          </w:p>
        </w:tc>
        <w:tc>
          <w:tcPr>
            <w:tcW w:w="2394"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建材</w:t>
            </w:r>
          </w:p>
        </w:tc>
        <w:tc>
          <w:tcPr>
            <w:tcW w:w="1985"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人造板</w:t>
            </w:r>
          </w:p>
        </w:tc>
        <w:tc>
          <w:tcPr>
            <w:tcW w:w="2749" w:type="dxa"/>
            <w:vAlign w:val="center"/>
          </w:tcPr>
          <w:p w:rsidR="00F95CB5" w:rsidRDefault="00330041">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bl>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  </w:t>
      </w:r>
      <w:r>
        <w:rPr>
          <w:rFonts w:asciiTheme="minorEastAsia" w:eastAsiaTheme="minorEastAsia" w:hAnsiTheme="minorEastAsia" w:cstheme="minorEastAsia" w:hint="eastAsia"/>
          <w:sz w:val="28"/>
          <w:szCs w:val="28"/>
        </w:rPr>
        <w:t>产品种类</w:t>
      </w:r>
    </w:p>
    <w:p w:rsidR="00F95CB5" w:rsidRDefault="00330041">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细木工板可以按照结构或用途等不同分类方法分成多个种类，本规范规定的细木工板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俗称大芯板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是</w:t>
      </w:r>
      <w:r>
        <w:rPr>
          <w:rFonts w:asciiTheme="minorEastAsia" w:eastAsiaTheme="minorEastAsia" w:hAnsiTheme="minorEastAsia" w:cstheme="minorEastAsia" w:hint="eastAsia"/>
          <w:sz w:val="28"/>
          <w:szCs w:val="28"/>
          <w:highlight w:val="red"/>
        </w:rPr>
        <w:t>GB/T5849-2016</w:t>
      </w:r>
      <w:r>
        <w:rPr>
          <w:rFonts w:asciiTheme="minorEastAsia" w:eastAsiaTheme="minorEastAsia" w:hAnsiTheme="minorEastAsia" w:cstheme="minorEastAsia" w:hint="eastAsia"/>
          <w:sz w:val="28"/>
          <w:szCs w:val="28"/>
        </w:rPr>
        <w:t>中</w:t>
      </w:r>
      <w:r>
        <w:rPr>
          <w:rFonts w:asciiTheme="minorEastAsia" w:eastAsiaTheme="minorEastAsia" w:hAnsiTheme="minorEastAsia" w:cstheme="minorEastAsia" w:hint="eastAsia"/>
          <w:sz w:val="28"/>
          <w:szCs w:val="28"/>
        </w:rPr>
        <w:t>4.2</w:t>
      </w:r>
      <w:r>
        <w:rPr>
          <w:rFonts w:asciiTheme="minorEastAsia" w:eastAsiaTheme="minorEastAsia" w:hAnsiTheme="minorEastAsia" w:cstheme="minorEastAsia" w:hint="eastAsia"/>
          <w:sz w:val="28"/>
          <w:szCs w:val="28"/>
        </w:rPr>
        <w:t>定义的细木工板；</w:t>
      </w:r>
    </w:p>
    <w:p w:rsidR="00F95CB5" w:rsidRDefault="00330041">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胶合板可以按照结构或用途等不同分类方法分成多个种类，例如混凝土模板用胶合板、成型胶合板等等，本规范规定的胶合板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俗称木夹板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是</w:t>
      </w:r>
      <w:r>
        <w:rPr>
          <w:rFonts w:asciiTheme="minorEastAsia" w:eastAsiaTheme="minorEastAsia" w:hAnsiTheme="minorEastAsia" w:cstheme="minorEastAsia" w:hint="eastAsia"/>
          <w:sz w:val="28"/>
          <w:szCs w:val="28"/>
        </w:rPr>
        <w:t>GB/T9846-2015</w:t>
      </w:r>
      <w:r>
        <w:rPr>
          <w:rFonts w:asciiTheme="minorEastAsia" w:eastAsiaTheme="minorEastAsia" w:hAnsiTheme="minorEastAsia" w:cstheme="minorEastAsia" w:hint="eastAsia"/>
          <w:sz w:val="28"/>
          <w:szCs w:val="28"/>
        </w:rPr>
        <w:t>中</w:t>
      </w:r>
      <w:r>
        <w:rPr>
          <w:rFonts w:asciiTheme="minorEastAsia" w:eastAsiaTheme="minorEastAsia" w:hAnsiTheme="minorEastAsia" w:cstheme="minorEastAsia" w:hint="eastAsia"/>
          <w:sz w:val="28"/>
          <w:szCs w:val="28"/>
        </w:rPr>
        <w:t>7.2</w:t>
      </w:r>
      <w:r>
        <w:rPr>
          <w:rFonts w:asciiTheme="minorEastAsia" w:eastAsiaTheme="minorEastAsia" w:hAnsiTheme="minorEastAsia" w:cstheme="minorEastAsia" w:hint="eastAsia"/>
          <w:sz w:val="28"/>
          <w:szCs w:val="28"/>
        </w:rPr>
        <w:t>定义的普通胶合板：</w:t>
      </w:r>
    </w:p>
    <w:p w:rsidR="00F95CB5" w:rsidRDefault="00330041">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实木地板可以按照用途分成不同种类，例如体育馆用木质地板，本规范规定的实木地板是</w:t>
      </w:r>
      <w:r>
        <w:rPr>
          <w:rFonts w:asciiTheme="minorEastAsia" w:eastAsiaTheme="minorEastAsia" w:hAnsiTheme="minorEastAsia" w:cstheme="minorEastAsia" w:hint="eastAsia"/>
          <w:sz w:val="28"/>
          <w:szCs w:val="28"/>
        </w:rPr>
        <w:t>GB/T15036.1-2018</w:t>
      </w:r>
      <w:r>
        <w:rPr>
          <w:rFonts w:asciiTheme="minorEastAsia" w:eastAsiaTheme="minorEastAsia" w:hAnsiTheme="minorEastAsia" w:cstheme="minorEastAsia" w:hint="eastAsia"/>
          <w:sz w:val="28"/>
          <w:szCs w:val="28"/>
        </w:rPr>
        <w:t>中定义的实木地板；</w:t>
      </w:r>
    </w:p>
    <w:p w:rsidR="00F95CB5" w:rsidRDefault="00330041">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竹地板可以按照结构分成多层胶合竹地板和单层</w:t>
      </w:r>
      <w:proofErr w:type="gramStart"/>
      <w:r>
        <w:rPr>
          <w:rFonts w:asciiTheme="minorEastAsia" w:eastAsiaTheme="minorEastAsia" w:hAnsiTheme="minorEastAsia" w:cstheme="minorEastAsia" w:hint="eastAsia"/>
          <w:sz w:val="28"/>
          <w:szCs w:val="28"/>
        </w:rPr>
        <w:t>侧拼竹地板</w:t>
      </w:r>
      <w:proofErr w:type="gramEnd"/>
      <w:r>
        <w:rPr>
          <w:rFonts w:asciiTheme="minorEastAsia" w:eastAsiaTheme="minorEastAsia" w:hAnsiTheme="minorEastAsia" w:cstheme="minorEastAsia" w:hint="eastAsia"/>
          <w:sz w:val="28"/>
          <w:szCs w:val="28"/>
        </w:rPr>
        <w:t>，本规范规定的是</w:t>
      </w:r>
      <w:r>
        <w:rPr>
          <w:rFonts w:asciiTheme="minorEastAsia" w:eastAsiaTheme="minorEastAsia" w:hAnsiTheme="minorEastAsia" w:cstheme="minorEastAsia" w:hint="eastAsia"/>
          <w:sz w:val="28"/>
          <w:szCs w:val="28"/>
        </w:rPr>
        <w:t>GB/T20240-2017</w:t>
      </w:r>
      <w:r>
        <w:rPr>
          <w:rFonts w:asciiTheme="minorEastAsia" w:eastAsiaTheme="minorEastAsia" w:hAnsiTheme="minorEastAsia" w:cstheme="minorEastAsia" w:hint="eastAsia"/>
          <w:sz w:val="28"/>
          <w:szCs w:val="28"/>
        </w:rPr>
        <w:t>中</w:t>
      </w:r>
      <w:r>
        <w:rPr>
          <w:rFonts w:asciiTheme="minorEastAsia" w:eastAsiaTheme="minorEastAsia" w:hAnsiTheme="minorEastAsia" w:cstheme="minorEastAsia" w:hint="eastAsia"/>
          <w:sz w:val="28"/>
          <w:szCs w:val="28"/>
        </w:rPr>
        <w:t>4.1</w:t>
      </w:r>
      <w:r>
        <w:rPr>
          <w:rFonts w:asciiTheme="minorEastAsia" w:eastAsiaTheme="minorEastAsia" w:hAnsiTheme="minorEastAsia" w:cstheme="minorEastAsia" w:hint="eastAsia"/>
          <w:sz w:val="28"/>
          <w:szCs w:val="28"/>
        </w:rPr>
        <w:t>定义的多层胶合竹地板；</w:t>
      </w:r>
    </w:p>
    <w:p w:rsidR="00F95CB5" w:rsidRDefault="00330041">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本规范规定的浸渍纸层压木质地板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俗称强化木地板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是</w:t>
      </w:r>
      <w:r>
        <w:rPr>
          <w:rFonts w:asciiTheme="minorEastAsia" w:eastAsiaTheme="minorEastAsia" w:hAnsiTheme="minorEastAsia" w:cstheme="minorEastAsia" w:hint="eastAsia"/>
          <w:sz w:val="28"/>
          <w:szCs w:val="28"/>
        </w:rPr>
        <w:t>GB/T18102-20</w:t>
      </w:r>
      <w:r>
        <w:rPr>
          <w:rFonts w:asciiTheme="minorEastAsia" w:eastAsiaTheme="minorEastAsia" w:hAnsiTheme="minorEastAsia" w:cstheme="minorEastAsia" w:hint="eastAsia"/>
          <w:sz w:val="28"/>
          <w:szCs w:val="28"/>
        </w:rPr>
        <w:t>07</w:t>
      </w:r>
      <w:r>
        <w:rPr>
          <w:rFonts w:asciiTheme="minorEastAsia" w:eastAsiaTheme="minorEastAsia" w:hAnsiTheme="minorEastAsia" w:cstheme="minorEastAsia" w:hint="eastAsia"/>
          <w:sz w:val="28"/>
          <w:szCs w:val="28"/>
        </w:rPr>
        <w:t>中</w:t>
      </w:r>
      <w:r>
        <w:rPr>
          <w:rFonts w:asciiTheme="minorEastAsia" w:eastAsiaTheme="minorEastAsia" w:hAnsiTheme="minorEastAsia" w:cstheme="minorEastAsia" w:hint="eastAsia"/>
          <w:sz w:val="28"/>
          <w:szCs w:val="28"/>
        </w:rPr>
        <w:t>3.1</w:t>
      </w:r>
      <w:r>
        <w:rPr>
          <w:rFonts w:asciiTheme="minorEastAsia" w:eastAsiaTheme="minorEastAsia" w:hAnsiTheme="minorEastAsia" w:cstheme="minorEastAsia" w:hint="eastAsia"/>
          <w:sz w:val="28"/>
          <w:szCs w:val="28"/>
        </w:rPr>
        <w:t>的定义的浸渍纸层压木质地板。</w:t>
      </w:r>
    </w:p>
    <w:p w:rsidR="00F95CB5" w:rsidRDefault="00F95CB5" w:rsidP="003821D1">
      <w:pPr>
        <w:pStyle w:val="1"/>
        <w:ind w:firstLine="560"/>
        <w:rPr>
          <w:rFonts w:asciiTheme="minorEastAsia" w:eastAsiaTheme="minorEastAsia" w:hAnsiTheme="minorEastAsia" w:cstheme="minorEastAsia"/>
          <w:sz w:val="28"/>
          <w:szCs w:val="28"/>
        </w:rPr>
      </w:pPr>
    </w:p>
    <w:p w:rsidR="00F95CB5" w:rsidRDefault="00F95CB5" w:rsidP="003821D1">
      <w:pPr>
        <w:pStyle w:val="1"/>
        <w:ind w:firstLine="560"/>
        <w:rPr>
          <w:rFonts w:asciiTheme="minorEastAsia" w:eastAsiaTheme="minorEastAsia" w:hAnsiTheme="minorEastAsia" w:cstheme="minorEastAsia"/>
          <w:sz w:val="28"/>
          <w:szCs w:val="28"/>
        </w:rPr>
      </w:pPr>
    </w:p>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lastRenderedPageBreak/>
        <w:t xml:space="preserve">3  </w:t>
      </w:r>
      <w:r>
        <w:rPr>
          <w:rFonts w:asciiTheme="minorEastAsia" w:eastAsiaTheme="minorEastAsia" w:hAnsiTheme="minorEastAsia" w:cstheme="minorEastAsia" w:hint="eastAsia"/>
          <w:b/>
          <w:bCs/>
          <w:sz w:val="28"/>
          <w:szCs w:val="28"/>
        </w:rPr>
        <w:t>企业规模划分</w:t>
      </w:r>
    </w:p>
    <w:p w:rsidR="00F95CB5" w:rsidRDefault="00330041">
      <w:pPr>
        <w:pStyle w:val="1"/>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根据人造板产品行业的实际情况，生产企业规模以具体人造板产品年销售额为标准划分为大中、小型企业。见下表</w:t>
      </w:r>
      <w:r>
        <w:rPr>
          <w:rFonts w:asciiTheme="minorEastAsia" w:eastAsiaTheme="minorEastAsia" w:hAnsiTheme="minorEastAsia" w:cstheme="minorEastAsia" w:hint="eastAsia"/>
          <w:sz w:val="28"/>
          <w:szCs w:val="28"/>
        </w:rPr>
        <w:t>2</w:t>
      </w:r>
    </w:p>
    <w:tbl>
      <w:tblPr>
        <w:tblStyle w:val="a3"/>
        <w:tblW w:w="8699" w:type="dxa"/>
        <w:jc w:val="center"/>
        <w:tblLayout w:type="fixed"/>
        <w:tblLook w:val="04A0"/>
      </w:tblPr>
      <w:tblGrid>
        <w:gridCol w:w="1049"/>
        <w:gridCol w:w="1487"/>
        <w:gridCol w:w="2013"/>
        <w:gridCol w:w="2637"/>
        <w:gridCol w:w="1513"/>
      </w:tblGrid>
      <w:tr w:rsidR="00F95CB5">
        <w:trPr>
          <w:jc w:val="center"/>
        </w:trPr>
        <w:tc>
          <w:tcPr>
            <w:tcW w:w="2536" w:type="dxa"/>
            <w:gridSpan w:val="2"/>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企业规模</w:t>
            </w:r>
          </w:p>
        </w:tc>
        <w:tc>
          <w:tcPr>
            <w:tcW w:w="20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大型</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中型</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小型</w:t>
            </w:r>
          </w:p>
        </w:tc>
      </w:tr>
      <w:tr w:rsidR="00F95CB5">
        <w:trPr>
          <w:jc w:val="center"/>
        </w:trPr>
        <w:tc>
          <w:tcPr>
            <w:tcW w:w="1049" w:type="dxa"/>
            <w:vMerge w:val="restart"/>
            <w:vAlign w:val="center"/>
          </w:tcPr>
          <w:p w:rsidR="00F95CB5" w:rsidRDefault="00330041">
            <w:pPr>
              <w:jc w:val="center"/>
            </w:pPr>
            <w:r>
              <w:rPr>
                <w:rFonts w:asciiTheme="minorEastAsia" w:eastAsiaTheme="minorEastAsia" w:hAnsiTheme="minorEastAsia" w:cstheme="minorEastAsia" w:hint="eastAsia"/>
                <w:sz w:val="28"/>
                <w:szCs w:val="28"/>
              </w:rPr>
              <w:t>销售额（万元）</w:t>
            </w:r>
          </w:p>
        </w:tc>
        <w:tc>
          <w:tcPr>
            <w:tcW w:w="148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细木工板</w:t>
            </w:r>
          </w:p>
        </w:tc>
        <w:tc>
          <w:tcPr>
            <w:tcW w:w="20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12500</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5000</w:t>
            </w:r>
            <w:r>
              <w:rPr>
                <w:rFonts w:asciiTheme="minorEastAsia" w:eastAsiaTheme="minorEastAsia" w:hAnsiTheme="minorEastAsia" w:cstheme="minorEastAsia" w:hint="eastAsia"/>
                <w:sz w:val="28"/>
                <w:szCs w:val="28"/>
              </w:rPr>
              <w:t>且＜</w:t>
            </w:r>
            <w:r>
              <w:rPr>
                <w:rFonts w:asciiTheme="minorEastAsia" w:eastAsiaTheme="minorEastAsia" w:hAnsiTheme="minorEastAsia" w:cstheme="minorEastAsia" w:hint="eastAsia"/>
                <w:sz w:val="28"/>
                <w:szCs w:val="28"/>
              </w:rPr>
              <w:t>12500</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5000</w:t>
            </w:r>
          </w:p>
        </w:tc>
      </w:tr>
      <w:tr w:rsidR="00F95CB5">
        <w:trPr>
          <w:jc w:val="center"/>
        </w:trPr>
        <w:tc>
          <w:tcPr>
            <w:tcW w:w="1049" w:type="dxa"/>
            <w:vMerge/>
            <w:vAlign w:val="center"/>
          </w:tcPr>
          <w:p w:rsidR="00F95CB5" w:rsidRDefault="00F95CB5" w:rsidP="003821D1">
            <w:pPr>
              <w:pStyle w:val="1"/>
              <w:ind w:firstLine="560"/>
              <w:jc w:val="center"/>
              <w:rPr>
                <w:rFonts w:asciiTheme="minorEastAsia" w:eastAsiaTheme="minorEastAsia" w:hAnsiTheme="minorEastAsia" w:cstheme="minorEastAsia"/>
                <w:sz w:val="28"/>
                <w:szCs w:val="28"/>
              </w:rPr>
            </w:pPr>
          </w:p>
        </w:tc>
        <w:tc>
          <w:tcPr>
            <w:tcW w:w="148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胶合板</w:t>
            </w:r>
          </w:p>
        </w:tc>
        <w:tc>
          <w:tcPr>
            <w:tcW w:w="20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12500</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5000</w:t>
            </w:r>
            <w:r>
              <w:rPr>
                <w:rFonts w:asciiTheme="minorEastAsia" w:eastAsiaTheme="minorEastAsia" w:hAnsiTheme="minorEastAsia" w:cstheme="minorEastAsia" w:hint="eastAsia"/>
                <w:sz w:val="28"/>
                <w:szCs w:val="28"/>
              </w:rPr>
              <w:t>且＜</w:t>
            </w:r>
            <w:r>
              <w:rPr>
                <w:rFonts w:asciiTheme="minorEastAsia" w:eastAsiaTheme="minorEastAsia" w:hAnsiTheme="minorEastAsia" w:cstheme="minorEastAsia" w:hint="eastAsia"/>
                <w:sz w:val="28"/>
                <w:szCs w:val="28"/>
              </w:rPr>
              <w:t>12500</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5000</w:t>
            </w:r>
          </w:p>
        </w:tc>
      </w:tr>
      <w:tr w:rsidR="00F95CB5">
        <w:trPr>
          <w:jc w:val="center"/>
        </w:trPr>
        <w:tc>
          <w:tcPr>
            <w:tcW w:w="1049" w:type="dxa"/>
            <w:vMerge/>
            <w:vAlign w:val="center"/>
          </w:tcPr>
          <w:p w:rsidR="00F95CB5" w:rsidRDefault="00F95CB5" w:rsidP="003821D1">
            <w:pPr>
              <w:pStyle w:val="1"/>
              <w:ind w:firstLine="560"/>
              <w:jc w:val="center"/>
              <w:rPr>
                <w:rFonts w:asciiTheme="minorEastAsia" w:eastAsiaTheme="minorEastAsia" w:hAnsiTheme="minorEastAsia" w:cstheme="minorEastAsia"/>
                <w:sz w:val="28"/>
                <w:szCs w:val="28"/>
              </w:rPr>
            </w:pPr>
          </w:p>
        </w:tc>
        <w:tc>
          <w:tcPr>
            <w:tcW w:w="148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实木地板</w:t>
            </w:r>
          </w:p>
        </w:tc>
        <w:tc>
          <w:tcPr>
            <w:tcW w:w="2013" w:type="dxa"/>
            <w:vAlign w:val="center"/>
          </w:tcPr>
          <w:p w:rsidR="00F95CB5" w:rsidRDefault="00330041">
            <w:pPr>
              <w:pStyle w:val="1"/>
              <w:tabs>
                <w:tab w:val="left" w:pos="242"/>
              </w:tabs>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20000</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10000</w:t>
            </w:r>
            <w:r>
              <w:rPr>
                <w:rFonts w:asciiTheme="minorEastAsia" w:eastAsiaTheme="minorEastAsia" w:hAnsiTheme="minorEastAsia" w:cstheme="minorEastAsia" w:hint="eastAsia"/>
                <w:sz w:val="28"/>
                <w:szCs w:val="28"/>
              </w:rPr>
              <w:t>且＜</w:t>
            </w:r>
            <w:r>
              <w:rPr>
                <w:rFonts w:asciiTheme="minorEastAsia" w:eastAsiaTheme="minorEastAsia" w:hAnsiTheme="minorEastAsia" w:cstheme="minorEastAsia" w:hint="eastAsia"/>
                <w:sz w:val="28"/>
                <w:szCs w:val="28"/>
              </w:rPr>
              <w:t>20000</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10000</w:t>
            </w:r>
          </w:p>
        </w:tc>
      </w:tr>
      <w:tr w:rsidR="00F95CB5">
        <w:trPr>
          <w:jc w:val="center"/>
        </w:trPr>
        <w:tc>
          <w:tcPr>
            <w:tcW w:w="1049" w:type="dxa"/>
            <w:vMerge/>
            <w:vAlign w:val="center"/>
          </w:tcPr>
          <w:p w:rsidR="00F95CB5" w:rsidRDefault="00F95CB5" w:rsidP="003821D1">
            <w:pPr>
              <w:pStyle w:val="1"/>
              <w:ind w:firstLine="560"/>
              <w:jc w:val="center"/>
              <w:rPr>
                <w:rFonts w:asciiTheme="minorEastAsia" w:eastAsiaTheme="minorEastAsia" w:hAnsiTheme="minorEastAsia" w:cstheme="minorEastAsia"/>
                <w:sz w:val="28"/>
                <w:szCs w:val="28"/>
              </w:rPr>
            </w:pPr>
          </w:p>
        </w:tc>
        <w:tc>
          <w:tcPr>
            <w:tcW w:w="148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竹地板</w:t>
            </w:r>
          </w:p>
        </w:tc>
        <w:tc>
          <w:tcPr>
            <w:tcW w:w="20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15000</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7500</w:t>
            </w:r>
            <w:r>
              <w:rPr>
                <w:rFonts w:asciiTheme="minorEastAsia" w:eastAsiaTheme="minorEastAsia" w:hAnsiTheme="minorEastAsia" w:cstheme="minorEastAsia" w:hint="eastAsia"/>
                <w:sz w:val="28"/>
                <w:szCs w:val="28"/>
              </w:rPr>
              <w:t>且＜</w:t>
            </w:r>
            <w:r>
              <w:rPr>
                <w:rFonts w:asciiTheme="minorEastAsia" w:eastAsiaTheme="minorEastAsia" w:hAnsiTheme="minorEastAsia" w:cstheme="minorEastAsia" w:hint="eastAsia"/>
                <w:sz w:val="28"/>
                <w:szCs w:val="28"/>
              </w:rPr>
              <w:t>15000</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7500</w:t>
            </w:r>
          </w:p>
        </w:tc>
      </w:tr>
      <w:tr w:rsidR="00F95CB5">
        <w:trPr>
          <w:jc w:val="center"/>
        </w:trPr>
        <w:tc>
          <w:tcPr>
            <w:tcW w:w="1049" w:type="dxa"/>
            <w:vMerge/>
            <w:vAlign w:val="center"/>
          </w:tcPr>
          <w:p w:rsidR="00F95CB5" w:rsidRDefault="00F95CB5" w:rsidP="003821D1">
            <w:pPr>
              <w:pStyle w:val="1"/>
              <w:ind w:firstLine="560"/>
              <w:jc w:val="center"/>
              <w:rPr>
                <w:rFonts w:asciiTheme="minorEastAsia" w:eastAsiaTheme="minorEastAsia" w:hAnsiTheme="minorEastAsia" w:cstheme="minorEastAsia"/>
                <w:sz w:val="28"/>
                <w:szCs w:val="28"/>
              </w:rPr>
            </w:pPr>
          </w:p>
        </w:tc>
        <w:tc>
          <w:tcPr>
            <w:tcW w:w="148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强化木板</w:t>
            </w:r>
          </w:p>
        </w:tc>
        <w:tc>
          <w:tcPr>
            <w:tcW w:w="2013"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35000</w:t>
            </w:r>
          </w:p>
        </w:tc>
        <w:tc>
          <w:tcPr>
            <w:tcW w:w="2637" w:type="dxa"/>
            <w:vAlign w:val="center"/>
          </w:tcPr>
          <w:p w:rsidR="00F95CB5" w:rsidRDefault="00330041">
            <w:pPr>
              <w:pStyle w:val="1"/>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7000</w:t>
            </w:r>
            <w:r>
              <w:rPr>
                <w:rFonts w:asciiTheme="minorEastAsia" w:eastAsiaTheme="minorEastAsia" w:hAnsiTheme="minorEastAsia" w:cstheme="minorEastAsia" w:hint="eastAsia"/>
                <w:sz w:val="28"/>
                <w:szCs w:val="28"/>
              </w:rPr>
              <w:t>且＜</w:t>
            </w:r>
            <w:r>
              <w:rPr>
                <w:rFonts w:asciiTheme="minorEastAsia" w:eastAsiaTheme="minorEastAsia" w:hAnsiTheme="minorEastAsia" w:cstheme="minorEastAsia" w:hint="eastAsia"/>
                <w:sz w:val="28"/>
                <w:szCs w:val="28"/>
              </w:rPr>
              <w:t>35000</w:t>
            </w:r>
          </w:p>
        </w:tc>
        <w:tc>
          <w:tcPr>
            <w:tcW w:w="1513" w:type="dxa"/>
            <w:vAlign w:val="center"/>
          </w:tcPr>
          <w:p w:rsidR="00F95CB5" w:rsidRDefault="00330041">
            <w:pPr>
              <w:pStyle w:val="1"/>
              <w:ind w:firstLineChars="0" w:firstLine="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7000</w:t>
            </w:r>
          </w:p>
        </w:tc>
      </w:tr>
    </w:tbl>
    <w:p w:rsidR="00F95CB5" w:rsidRDefault="00330041">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4  </w:t>
      </w:r>
      <w:r>
        <w:rPr>
          <w:rFonts w:asciiTheme="minorEastAsia" w:eastAsiaTheme="minorEastAsia" w:hAnsiTheme="minorEastAsia" w:cstheme="minorEastAsia" w:hint="eastAsia"/>
          <w:b/>
          <w:bCs/>
          <w:sz w:val="28"/>
          <w:szCs w:val="28"/>
        </w:rPr>
        <w:t>检验依据</w:t>
      </w:r>
    </w:p>
    <w:p w:rsidR="00F95CB5" w:rsidRDefault="00330041" w:rsidP="003821D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下列文件凡是注明日期的，其随后所有的修改单或修订版均不适用于本规范。凡是不注明日期的，其最新版本适用于本规范。</w:t>
      </w:r>
    </w:p>
    <w:p w:rsidR="00F95CB5" w:rsidRDefault="00330041" w:rsidP="003821D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5849</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细木工板</w:t>
      </w:r>
    </w:p>
    <w:p w:rsidR="00F95CB5" w:rsidRDefault="00330041" w:rsidP="003821D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9846</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胶合板</w:t>
      </w:r>
    </w:p>
    <w:p w:rsidR="00F95CB5" w:rsidRDefault="00330041" w:rsidP="003821D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产品质量国家监督抽查管理办法</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国家质量监督检疫总局令第</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号文</w:t>
      </w:r>
      <w:r>
        <w:rPr>
          <w:rFonts w:asciiTheme="minorEastAsia" w:eastAsiaTheme="minorEastAsia" w:hAnsiTheme="minorEastAsia" w:cstheme="minorEastAsia" w:hint="eastAsia"/>
          <w:sz w:val="28"/>
          <w:szCs w:val="28"/>
        </w:rPr>
        <w:t>)</w:t>
      </w:r>
    </w:p>
    <w:p w:rsidR="00F95CB5" w:rsidRDefault="00330041" w:rsidP="003821D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经备案现行有效的企业标准及产品明示质量要求</w:t>
      </w:r>
    </w:p>
    <w:p w:rsidR="00F95CB5" w:rsidRDefault="00330041">
      <w:pPr>
        <w:pStyle w:val="1"/>
        <w:ind w:firstLineChars="0" w:firstLine="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5  </w:t>
      </w:r>
      <w:r>
        <w:rPr>
          <w:rFonts w:asciiTheme="minorEastAsia" w:eastAsiaTheme="minorEastAsia" w:hAnsiTheme="minorEastAsia" w:cstheme="minorEastAsia" w:hint="eastAsia"/>
          <w:b/>
          <w:bCs/>
          <w:sz w:val="28"/>
          <w:szCs w:val="28"/>
        </w:rPr>
        <w:t>抽样</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5.1  </w:t>
      </w:r>
      <w:r>
        <w:rPr>
          <w:rFonts w:asciiTheme="minorEastAsia" w:eastAsiaTheme="minorEastAsia" w:hAnsiTheme="minorEastAsia" w:cstheme="minorEastAsia" w:hint="eastAsia"/>
          <w:sz w:val="28"/>
          <w:szCs w:val="28"/>
        </w:rPr>
        <w:t>抽样规格</w:t>
      </w:r>
    </w:p>
    <w:p w:rsidR="00F95CB5" w:rsidRDefault="00330041">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人造板产品通常有多种规格尺寸，抽样时应优先抽取被抽样单位有代表性的规格产品。</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5.2  </w:t>
      </w:r>
      <w:r>
        <w:rPr>
          <w:rFonts w:asciiTheme="minorEastAsia" w:eastAsiaTheme="minorEastAsia" w:hAnsiTheme="minorEastAsia" w:cstheme="minorEastAsia" w:hint="eastAsia"/>
          <w:sz w:val="28"/>
          <w:szCs w:val="28"/>
        </w:rPr>
        <w:t>抽样方法</w:t>
      </w:r>
    </w:p>
    <w:p w:rsidR="00F95CB5" w:rsidRDefault="00330041">
      <w:pPr>
        <w:pStyle w:val="1"/>
        <w:ind w:firstLineChars="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采用简单随机抽样法。样品应按照同一批号、同一规格经受检单</w:t>
      </w:r>
      <w:r>
        <w:rPr>
          <w:rFonts w:asciiTheme="minorEastAsia" w:eastAsiaTheme="minorEastAsia" w:hAnsiTheme="minorEastAsia" w:cstheme="minorEastAsia" w:hint="eastAsia"/>
          <w:sz w:val="28"/>
          <w:szCs w:val="28"/>
        </w:rPr>
        <w:lastRenderedPageBreak/>
        <w:t>位检验合格的成品中或待销的经检验合格的产品中随机抽取。</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5.3  </w:t>
      </w:r>
      <w:r>
        <w:rPr>
          <w:rFonts w:asciiTheme="minorEastAsia" w:eastAsiaTheme="minorEastAsia" w:hAnsiTheme="minorEastAsia" w:cstheme="minorEastAsia" w:hint="eastAsia"/>
          <w:sz w:val="28"/>
          <w:szCs w:val="28"/>
        </w:rPr>
        <w:t>抽样基数</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以同一批号、同一规格的产品为抽样基数，原则上细木工板、胶合板的抽样基数不少于</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张；地板类产品的抽样基数不少于</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平方米。</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w:t>
      </w:r>
      <w:r>
        <w:rPr>
          <w:rFonts w:asciiTheme="minorEastAsia" w:eastAsiaTheme="minorEastAsia" w:hAnsiTheme="minorEastAsia" w:cstheme="minorEastAsia" w:hint="eastAsia"/>
          <w:sz w:val="28"/>
          <w:szCs w:val="28"/>
        </w:rPr>
        <w:t>抽样数量</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抽样数量见下表</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、表</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w:t>
      </w:r>
    </w:p>
    <w:p w:rsidR="00F95CB5" w:rsidRDefault="00330041">
      <w:pPr>
        <w:pStyle w:val="1"/>
        <w:ind w:firstLineChars="0" w:firstLine="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表</w:t>
      </w:r>
      <w:r>
        <w:rPr>
          <w:rFonts w:asciiTheme="minorEastAsia" w:eastAsiaTheme="minorEastAsia" w:hAnsiTheme="minorEastAsia" w:cstheme="minorEastAsia" w:hint="eastAsia"/>
          <w:b/>
          <w:bCs/>
          <w:sz w:val="24"/>
        </w:rPr>
        <w:t xml:space="preserve">3  </w:t>
      </w:r>
      <w:r>
        <w:rPr>
          <w:rFonts w:asciiTheme="minorEastAsia" w:eastAsiaTheme="minorEastAsia" w:hAnsiTheme="minorEastAsia" w:cstheme="minorEastAsia" w:hint="eastAsia"/>
          <w:b/>
          <w:bCs/>
          <w:sz w:val="24"/>
        </w:rPr>
        <w:t>地板类抽样数量</w:t>
      </w:r>
    </w:p>
    <w:tbl>
      <w:tblPr>
        <w:tblStyle w:val="a3"/>
        <w:tblW w:w="8522" w:type="dxa"/>
        <w:tblLayout w:type="fixed"/>
        <w:tblLook w:val="04A0"/>
      </w:tblPr>
      <w:tblGrid>
        <w:gridCol w:w="2599"/>
        <w:gridCol w:w="1950"/>
        <w:gridCol w:w="2000"/>
        <w:gridCol w:w="1973"/>
      </w:tblGrid>
      <w:tr w:rsidR="00F95CB5">
        <w:tc>
          <w:tcPr>
            <w:tcW w:w="2599"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产品名称</w:t>
            </w:r>
          </w:p>
        </w:tc>
        <w:tc>
          <w:tcPr>
            <w:tcW w:w="195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初检抽样数</w:t>
            </w:r>
          </w:p>
        </w:tc>
        <w:tc>
          <w:tcPr>
            <w:tcW w:w="200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复检抽样数</w:t>
            </w:r>
          </w:p>
        </w:tc>
        <w:tc>
          <w:tcPr>
            <w:tcW w:w="1973" w:type="dxa"/>
          </w:tcPr>
          <w:p w:rsidR="00F95CB5" w:rsidRDefault="00330041">
            <w:pPr>
              <w:pStyle w:val="1"/>
              <w:ind w:firstLineChars="0" w:firstLine="0"/>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备样数量</w:t>
            </w:r>
            <w:proofErr w:type="gramEnd"/>
          </w:p>
        </w:tc>
      </w:tr>
      <w:tr w:rsidR="00F95CB5">
        <w:tc>
          <w:tcPr>
            <w:tcW w:w="2599"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强化木地板、竹地板</w:t>
            </w:r>
          </w:p>
        </w:tc>
        <w:tc>
          <w:tcPr>
            <w:tcW w:w="195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00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973"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r>
      <w:tr w:rsidR="00F95CB5">
        <w:tc>
          <w:tcPr>
            <w:tcW w:w="2599"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实木地板</w:t>
            </w:r>
          </w:p>
        </w:tc>
        <w:tc>
          <w:tcPr>
            <w:tcW w:w="195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0.5</w:t>
            </w:r>
          </w:p>
        </w:tc>
        <w:tc>
          <w:tcPr>
            <w:tcW w:w="200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973"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r>
    </w:tbl>
    <w:p w:rsidR="00F95CB5" w:rsidRDefault="00F95CB5">
      <w:pPr>
        <w:pStyle w:val="1"/>
        <w:ind w:firstLineChars="0" w:firstLine="0"/>
        <w:jc w:val="center"/>
        <w:rPr>
          <w:rFonts w:asciiTheme="minorEastAsia" w:eastAsiaTheme="minorEastAsia" w:hAnsiTheme="minorEastAsia" w:cstheme="minorEastAsia"/>
          <w:b/>
          <w:bCs/>
          <w:sz w:val="24"/>
        </w:rPr>
      </w:pPr>
    </w:p>
    <w:p w:rsidR="00F95CB5" w:rsidRDefault="00330041">
      <w:pPr>
        <w:pStyle w:val="1"/>
        <w:ind w:firstLineChars="0" w:firstLine="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表</w:t>
      </w:r>
      <w:r>
        <w:rPr>
          <w:rFonts w:asciiTheme="minorEastAsia" w:eastAsiaTheme="minorEastAsia" w:hAnsiTheme="minorEastAsia" w:cstheme="minorEastAsia" w:hint="eastAsia"/>
          <w:b/>
          <w:bCs/>
          <w:sz w:val="24"/>
        </w:rPr>
        <w:t xml:space="preserve">4  </w:t>
      </w:r>
      <w:r>
        <w:rPr>
          <w:rFonts w:asciiTheme="minorEastAsia" w:eastAsiaTheme="minorEastAsia" w:hAnsiTheme="minorEastAsia" w:cstheme="minorEastAsia" w:hint="eastAsia"/>
          <w:b/>
          <w:bCs/>
          <w:sz w:val="24"/>
        </w:rPr>
        <w:t>细木工板、胶合板抽样数量</w:t>
      </w:r>
    </w:p>
    <w:tbl>
      <w:tblPr>
        <w:tblStyle w:val="a3"/>
        <w:tblW w:w="8522" w:type="dxa"/>
        <w:tblLayout w:type="fixed"/>
        <w:tblLook w:val="04A0"/>
      </w:tblPr>
      <w:tblGrid>
        <w:gridCol w:w="2840"/>
        <w:gridCol w:w="2841"/>
        <w:gridCol w:w="2841"/>
      </w:tblGrid>
      <w:tr w:rsidR="00F95CB5">
        <w:tc>
          <w:tcPr>
            <w:tcW w:w="284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初检抽样数</w:t>
            </w:r>
          </w:p>
        </w:tc>
        <w:tc>
          <w:tcPr>
            <w:tcW w:w="2841"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复检抽样数</w:t>
            </w:r>
          </w:p>
        </w:tc>
        <w:tc>
          <w:tcPr>
            <w:tcW w:w="2841" w:type="dxa"/>
          </w:tcPr>
          <w:p w:rsidR="00F95CB5" w:rsidRDefault="00330041">
            <w:pPr>
              <w:pStyle w:val="1"/>
              <w:ind w:firstLineChars="0" w:firstLine="0"/>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备样数量</w:t>
            </w:r>
            <w:proofErr w:type="gramEnd"/>
          </w:p>
        </w:tc>
      </w:tr>
      <w:tr w:rsidR="00F95CB5">
        <w:tc>
          <w:tcPr>
            <w:tcW w:w="2840"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841"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841" w:type="dxa"/>
          </w:tcPr>
          <w:p w:rsidR="00F95CB5" w:rsidRDefault="00330041">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r>
    </w:tbl>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说明：</w:t>
      </w:r>
    </w:p>
    <w:p w:rsidR="00F95CB5" w:rsidRDefault="00330041" w:rsidP="003821D1">
      <w:pPr>
        <w:pStyle w:val="1"/>
        <w:numPr>
          <w:ilvl w:val="0"/>
          <w:numId w:val="1"/>
        </w:numPr>
        <w:tabs>
          <w:tab w:val="clear" w:pos="312"/>
          <w:tab w:val="left" w:pos="0"/>
        </w:tabs>
        <w:ind w:leftChars="200" w:left="42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所抽样</w:t>
      </w:r>
      <w:proofErr w:type="gramStart"/>
      <w:r>
        <w:rPr>
          <w:rFonts w:asciiTheme="minorEastAsia" w:eastAsiaTheme="minorEastAsia" w:hAnsiTheme="minorEastAsia" w:cstheme="minorEastAsia" w:hint="eastAsia"/>
          <w:sz w:val="28"/>
          <w:szCs w:val="28"/>
        </w:rPr>
        <w:t>品分为</w:t>
      </w:r>
      <w:proofErr w:type="gramEnd"/>
      <w:r>
        <w:rPr>
          <w:rFonts w:asciiTheme="minorEastAsia" w:eastAsiaTheme="minorEastAsia" w:hAnsiTheme="minorEastAsia" w:cstheme="minorEastAsia" w:hint="eastAsia"/>
          <w:sz w:val="28"/>
          <w:szCs w:val="28"/>
        </w:rPr>
        <w:t>初检样品、复检样品和备样。初检样品和复检样品用于产品标准中要求的初检和复检，</w:t>
      </w:r>
      <w:proofErr w:type="gramStart"/>
      <w:r>
        <w:rPr>
          <w:rFonts w:asciiTheme="minorEastAsia" w:eastAsiaTheme="minorEastAsia" w:hAnsiTheme="minorEastAsia" w:cstheme="minorEastAsia" w:hint="eastAsia"/>
          <w:sz w:val="28"/>
          <w:szCs w:val="28"/>
        </w:rPr>
        <w:t>备样用于</w:t>
      </w:r>
      <w:proofErr w:type="gramEnd"/>
      <w:r>
        <w:rPr>
          <w:rFonts w:asciiTheme="minorEastAsia" w:eastAsiaTheme="minorEastAsia" w:hAnsiTheme="minorEastAsia" w:cstheme="minorEastAsia" w:hint="eastAsia"/>
          <w:sz w:val="28"/>
          <w:szCs w:val="28"/>
        </w:rPr>
        <w:t>异议处理时进行的复检。</w:t>
      </w:r>
    </w:p>
    <w:p w:rsidR="00F95CB5" w:rsidRDefault="00330041" w:rsidP="003821D1">
      <w:pPr>
        <w:pStyle w:val="1"/>
        <w:numPr>
          <w:ilvl w:val="0"/>
          <w:numId w:val="1"/>
        </w:numPr>
        <w:tabs>
          <w:tab w:val="clear" w:pos="312"/>
          <w:tab w:val="left" w:pos="0"/>
        </w:tabs>
        <w:ind w:leftChars="200" w:left="42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细木工板、胶合板抽样后，初检样品、复检样品按产品标准中的规定位置从每张</w:t>
      </w:r>
      <w:proofErr w:type="gramStart"/>
      <w:r>
        <w:rPr>
          <w:rFonts w:asciiTheme="minorEastAsia" w:eastAsiaTheme="minorEastAsia" w:hAnsiTheme="minorEastAsia" w:cstheme="minorEastAsia" w:hint="eastAsia"/>
          <w:sz w:val="28"/>
          <w:szCs w:val="28"/>
        </w:rPr>
        <w:t>板中锯制试样</w:t>
      </w:r>
      <w:proofErr w:type="gramEnd"/>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备样宜</w:t>
      </w:r>
      <w:proofErr w:type="gramEnd"/>
      <w:r>
        <w:rPr>
          <w:rFonts w:asciiTheme="minorEastAsia" w:eastAsiaTheme="minorEastAsia" w:hAnsiTheme="minorEastAsia" w:cstheme="minorEastAsia" w:hint="eastAsia"/>
          <w:sz w:val="28"/>
          <w:szCs w:val="28"/>
        </w:rPr>
        <w:t>整张封存于受检企业。</w:t>
      </w:r>
    </w:p>
    <w:p w:rsidR="00F95CB5" w:rsidRDefault="00330041" w:rsidP="003821D1">
      <w:pPr>
        <w:pStyle w:val="1"/>
        <w:numPr>
          <w:ilvl w:val="0"/>
          <w:numId w:val="1"/>
        </w:numPr>
        <w:tabs>
          <w:tab w:val="clear" w:pos="312"/>
          <w:tab w:val="left" w:pos="0"/>
        </w:tabs>
        <w:ind w:leftChars="200" w:left="42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地板类产品抽样后将初检产品、复验样品直接封装；</w:t>
      </w:r>
      <w:proofErr w:type="gramStart"/>
      <w:r>
        <w:rPr>
          <w:rFonts w:asciiTheme="minorEastAsia" w:eastAsiaTheme="minorEastAsia" w:hAnsiTheme="minorEastAsia" w:cstheme="minorEastAsia" w:hint="eastAsia"/>
          <w:sz w:val="28"/>
          <w:szCs w:val="28"/>
        </w:rPr>
        <w:t>备样宜</w:t>
      </w:r>
      <w:proofErr w:type="gramEnd"/>
      <w:r>
        <w:rPr>
          <w:rFonts w:asciiTheme="minorEastAsia" w:eastAsiaTheme="minorEastAsia" w:hAnsiTheme="minorEastAsia" w:cstheme="minorEastAsia" w:hint="eastAsia"/>
          <w:sz w:val="28"/>
          <w:szCs w:val="28"/>
        </w:rPr>
        <w:t>封存于受检企业。</w:t>
      </w:r>
    </w:p>
    <w:p w:rsidR="00F95CB5" w:rsidRDefault="00330041" w:rsidP="003821D1">
      <w:pPr>
        <w:pStyle w:val="1"/>
        <w:numPr>
          <w:ilvl w:val="0"/>
          <w:numId w:val="1"/>
        </w:numPr>
        <w:tabs>
          <w:tab w:val="clear" w:pos="312"/>
          <w:tab w:val="left" w:pos="0"/>
        </w:tabs>
        <w:ind w:leftChars="200" w:left="42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对封存于企业的备样，企业有妥善保存的义务，若有损坏遗失等造成不能进行复检的情况，视同企业放弃复检权力。</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5.5  </w:t>
      </w:r>
      <w:r>
        <w:rPr>
          <w:rFonts w:asciiTheme="minorEastAsia" w:eastAsiaTheme="minorEastAsia" w:hAnsiTheme="minorEastAsia" w:cstheme="minorEastAsia" w:hint="eastAsia"/>
          <w:sz w:val="28"/>
          <w:szCs w:val="28"/>
        </w:rPr>
        <w:t>样品处置</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样品应用铝箔、塑料袋等不吸附的材料密封包装。运输、存储过程中应平整堆放，防止污损、撞击。不得受潮、雨林和暴晒。</w:t>
      </w:r>
    </w:p>
    <w:p w:rsidR="00F95CB5" w:rsidRDefault="00330041">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5.6  </w:t>
      </w:r>
      <w:r>
        <w:rPr>
          <w:rFonts w:asciiTheme="minorEastAsia" w:eastAsiaTheme="minorEastAsia" w:hAnsiTheme="minorEastAsia" w:cstheme="minorEastAsia" w:hint="eastAsia"/>
          <w:sz w:val="28"/>
          <w:szCs w:val="28"/>
        </w:rPr>
        <w:t>抽样单</w:t>
      </w:r>
    </w:p>
    <w:p w:rsidR="00F95CB5" w:rsidRDefault="00330041">
      <w:pPr>
        <w:pStyle w:val="1"/>
        <w:ind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应按有关规定填写抽样单，并记录被抽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产品及企业相关信息。同时记录被抽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企业上一</w:t>
      </w:r>
      <w:r>
        <w:rPr>
          <w:rFonts w:asciiTheme="minorEastAsia" w:eastAsiaTheme="minorEastAsia" w:hAnsiTheme="minorEastAsia" w:cstheme="minorEastAsia" w:hint="eastAsia"/>
          <w:sz w:val="28"/>
          <w:szCs w:val="28"/>
        </w:rPr>
        <w:t>年度生产的被抽查产品的销售总额</w:t>
      </w:r>
      <w:r>
        <w:rPr>
          <w:rFonts w:asciiTheme="minorEastAsia" w:eastAsiaTheme="minorEastAsia" w:hAnsiTheme="minorEastAsia" w:cstheme="minorEastAsia" w:hint="eastAsia"/>
          <w:sz w:val="28"/>
          <w:szCs w:val="28"/>
        </w:rPr>
        <w:t>，以万元计</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若企业上一年度未生产，则记录本年度实际销售额，并加以注明。</w:t>
      </w:r>
    </w:p>
    <w:p w:rsidR="00F95CB5" w:rsidRDefault="00330041">
      <w:pPr>
        <w:pStyle w:val="1"/>
        <w:ind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F95CB5" w:rsidRDefault="00330041">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6  </w:t>
      </w:r>
      <w:r>
        <w:rPr>
          <w:rFonts w:asciiTheme="minorEastAsia" w:eastAsiaTheme="minorEastAsia" w:hAnsiTheme="minorEastAsia" w:cstheme="minorEastAsia" w:hint="eastAsia"/>
          <w:b/>
          <w:bCs/>
          <w:sz w:val="28"/>
          <w:szCs w:val="28"/>
        </w:rPr>
        <w:t>检验要求</w:t>
      </w:r>
    </w:p>
    <w:p w:rsidR="00F95CB5" w:rsidRDefault="00330041" w:rsidP="003821D1">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检验项目及重要程度分类</w:t>
      </w:r>
    </w:p>
    <w:p w:rsidR="00F95CB5" w:rsidRDefault="00330041">
      <w:pPr>
        <w:snapToGrid w:val="0"/>
        <w:spacing w:line="440" w:lineRule="exact"/>
        <w:ind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检验项目及重要程度分类见</w:t>
      </w:r>
      <w:r>
        <w:rPr>
          <w:rFonts w:asciiTheme="minorEastAsia" w:eastAsiaTheme="minorEastAsia" w:hAnsiTheme="minorEastAsia" w:cstheme="minorEastAsia" w:hint="eastAsia"/>
          <w:sz w:val="28"/>
          <w:szCs w:val="28"/>
        </w:rPr>
        <w:t>下</w:t>
      </w:r>
      <w:r>
        <w:rPr>
          <w:rFonts w:asciiTheme="minorEastAsia" w:eastAsiaTheme="minorEastAsia" w:hAnsiTheme="minorEastAsia" w:cstheme="minorEastAsia" w:hint="eastAsia"/>
          <w:sz w:val="28"/>
          <w:szCs w:val="28"/>
        </w:rPr>
        <w:t>表</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、表</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、表</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、表</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w:t>
      </w:r>
    </w:p>
    <w:p w:rsidR="00F95CB5" w:rsidRDefault="00F95CB5">
      <w:pPr>
        <w:pStyle w:val="1"/>
        <w:ind w:firstLineChars="0" w:firstLine="0"/>
        <w:rPr>
          <w:rFonts w:ascii="宋体" w:hAnsi="宋体"/>
          <w:szCs w:val="21"/>
        </w:rPr>
      </w:pPr>
    </w:p>
    <w:p w:rsidR="00F95CB5" w:rsidRDefault="00330041">
      <w:pPr>
        <w:snapToGrid w:val="0"/>
        <w:spacing w:line="440" w:lineRule="exact"/>
        <w:jc w:val="center"/>
        <w:rPr>
          <w:b/>
          <w:bCs/>
        </w:rPr>
      </w:pPr>
      <w:r>
        <w:rPr>
          <w:b/>
          <w:bCs/>
        </w:rPr>
        <w:t>表</w:t>
      </w:r>
      <w:r>
        <w:rPr>
          <w:rFonts w:hint="eastAsia"/>
          <w:b/>
          <w:bCs/>
        </w:rPr>
        <w:t>5</w:t>
      </w:r>
      <w:r>
        <w:rPr>
          <w:rFonts w:hint="eastAsia"/>
          <w:b/>
          <w:bCs/>
        </w:rPr>
        <w:t xml:space="preserve">  </w:t>
      </w:r>
      <w:r>
        <w:rPr>
          <w:rFonts w:hint="eastAsia"/>
          <w:b/>
          <w:bCs/>
        </w:rPr>
        <w:t>细木工板检验项目</w:t>
      </w:r>
      <w:r>
        <w:rPr>
          <w:b/>
          <w:bCs/>
        </w:rPr>
        <w:t>及重要程度分类</w:t>
      </w:r>
    </w:p>
    <w:tbl>
      <w:tblPr>
        <w:tblW w:w="8760" w:type="dxa"/>
        <w:jc w:val="center"/>
        <w:tblLayout w:type="fixed"/>
        <w:tblCellMar>
          <w:left w:w="10" w:type="dxa"/>
          <w:right w:w="10" w:type="dxa"/>
        </w:tblCellMar>
        <w:tblLook w:val="04A0"/>
      </w:tblPr>
      <w:tblGrid>
        <w:gridCol w:w="446"/>
        <w:gridCol w:w="1771"/>
        <w:gridCol w:w="1643"/>
        <w:gridCol w:w="988"/>
        <w:gridCol w:w="625"/>
        <w:gridCol w:w="625"/>
        <w:gridCol w:w="612"/>
        <w:gridCol w:w="2050"/>
      </w:tblGrid>
      <w:tr w:rsidR="00F95CB5">
        <w:trPr>
          <w:trHeight w:hRule="exact" w:val="370"/>
          <w:jc w:val="center"/>
        </w:trPr>
        <w:tc>
          <w:tcPr>
            <w:tcW w:w="446"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序号</w:t>
            </w:r>
          </w:p>
        </w:tc>
        <w:tc>
          <w:tcPr>
            <w:tcW w:w="1771"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检验项目</w:t>
            </w:r>
          </w:p>
        </w:tc>
        <w:tc>
          <w:tcPr>
            <w:tcW w:w="1643"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引用标准及条款号</w:t>
            </w:r>
          </w:p>
        </w:tc>
        <w:tc>
          <w:tcPr>
            <w:tcW w:w="988"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强制性</w:t>
            </w:r>
            <w:r>
              <w:rPr>
                <w:rFonts w:asciiTheme="minorEastAsia" w:eastAsiaTheme="minorEastAsia" w:hAnsiTheme="minorEastAsia" w:cstheme="minorEastAsia" w:hint="eastAsia"/>
                <w:color w:val="000000"/>
                <w:sz w:val="22"/>
                <w:szCs w:val="22"/>
                <w:lang w:val="en-US" w:eastAsia="zh-CN"/>
              </w:rPr>
              <w:t>/</w:t>
            </w:r>
            <w:r>
              <w:rPr>
                <w:rFonts w:asciiTheme="minorEastAsia" w:eastAsiaTheme="minorEastAsia" w:hAnsiTheme="minorEastAsia" w:cstheme="minorEastAsia" w:hint="eastAsia"/>
                <w:color w:val="000000"/>
                <w:sz w:val="22"/>
                <w:szCs w:val="22"/>
                <w:lang w:val="en-US" w:eastAsia="zh-CN"/>
              </w:rPr>
              <w:t>推荐性</w:t>
            </w:r>
          </w:p>
        </w:tc>
        <w:tc>
          <w:tcPr>
            <w:tcW w:w="1862" w:type="dxa"/>
            <w:gridSpan w:val="3"/>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重要程度或不合格程度分类</w:t>
            </w:r>
          </w:p>
        </w:tc>
        <w:tc>
          <w:tcPr>
            <w:tcW w:w="2050" w:type="dxa"/>
            <w:vMerge w:val="restart"/>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备注</w:t>
            </w:r>
          </w:p>
        </w:tc>
      </w:tr>
      <w:tr w:rsidR="00F95CB5">
        <w:trPr>
          <w:trHeight w:hRule="exact" w:val="360"/>
          <w:jc w:val="center"/>
        </w:trPr>
        <w:tc>
          <w:tcPr>
            <w:tcW w:w="446"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1771"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1643"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988"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625"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proofErr w:type="spellStart"/>
            <w:r>
              <w:rPr>
                <w:rFonts w:asciiTheme="minorEastAsia" w:eastAsiaTheme="minorEastAsia" w:hAnsiTheme="minorEastAsia" w:cstheme="minorEastAsia" w:hint="eastAsia"/>
                <w:color w:val="000000"/>
                <w:sz w:val="22"/>
                <w:szCs w:val="22"/>
                <w:lang w:val="en-US" w:eastAsia="en-US"/>
              </w:rPr>
              <w:t>A</w:t>
            </w:r>
            <w:r>
              <w:rPr>
                <w:rFonts w:asciiTheme="minorEastAsia" w:eastAsiaTheme="minorEastAsia" w:hAnsiTheme="minorEastAsia" w:cstheme="minorEastAsia" w:hint="eastAsia"/>
                <w:color w:val="000000"/>
                <w:sz w:val="22"/>
                <w:szCs w:val="22"/>
                <w:lang w:val="en-US" w:eastAsia="en-US"/>
              </w:rPr>
              <w:t>类</w:t>
            </w:r>
            <w:proofErr w:type="spellEnd"/>
          </w:p>
        </w:tc>
        <w:tc>
          <w:tcPr>
            <w:tcW w:w="625"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en-US"/>
              </w:rPr>
              <w:t>B</w:t>
            </w:r>
            <w:r>
              <w:rPr>
                <w:rFonts w:asciiTheme="minorEastAsia" w:eastAsiaTheme="minorEastAsia" w:hAnsiTheme="minorEastAsia" w:cstheme="minorEastAsia" w:hint="eastAsia"/>
                <w:color w:val="000000"/>
                <w:sz w:val="22"/>
                <w:szCs w:val="22"/>
                <w:lang w:val="en-US" w:eastAsia="zh-CN"/>
              </w:rPr>
              <w:t>类</w: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C</w:t>
            </w:r>
            <w:r>
              <w:rPr>
                <w:rFonts w:asciiTheme="minorEastAsia" w:eastAsiaTheme="minorEastAsia" w:hAnsiTheme="minorEastAsia" w:cstheme="minorEastAsia" w:hint="eastAsia"/>
                <w:color w:val="000000"/>
                <w:sz w:val="22"/>
                <w:szCs w:val="22"/>
                <w:lang w:val="en-US" w:eastAsia="zh-CN"/>
              </w:rPr>
              <w:t>类</w:t>
            </w:r>
          </w:p>
        </w:tc>
        <w:tc>
          <w:tcPr>
            <w:tcW w:w="2050" w:type="dxa"/>
            <w:vMerge/>
            <w:tcBorders>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rPr>
            </w:pPr>
          </w:p>
        </w:tc>
      </w:tr>
      <w:tr w:rsidR="00F95CB5">
        <w:trPr>
          <w:trHeight w:hRule="exact" w:val="577"/>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1</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含水率</w:t>
            </w:r>
          </w:p>
        </w:tc>
        <w:tc>
          <w:tcPr>
            <w:tcW w:w="1643"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bidi="en-US"/>
              </w:rPr>
            </w:pPr>
            <w:r>
              <w:rPr>
                <w:rFonts w:asciiTheme="minorEastAsia" w:eastAsiaTheme="minorEastAsia" w:hAnsiTheme="minorEastAsia" w:cstheme="minorEastAsia" w:hint="eastAsia"/>
                <w:color w:val="000000"/>
                <w:sz w:val="22"/>
                <w:szCs w:val="22"/>
                <w:lang w:val="en-US" w:eastAsia="zh-CN" w:bidi="en-US"/>
              </w:rPr>
              <w:t>GB/T 5849-2016</w:t>
            </w:r>
            <w:r>
              <w:rPr>
                <w:rFonts w:asciiTheme="minorEastAsia" w:eastAsiaTheme="minorEastAsia" w:hAnsiTheme="minorEastAsia" w:cstheme="minorEastAsia" w:hint="eastAsia"/>
                <w:color w:val="000000"/>
                <w:sz w:val="22"/>
                <w:szCs w:val="22"/>
                <w:lang w:val="en-US" w:eastAsia="zh-CN" w:bidi="en-US"/>
              </w:rPr>
              <w:t>中</w:t>
            </w:r>
            <w:r>
              <w:rPr>
                <w:rFonts w:asciiTheme="minorEastAsia" w:eastAsiaTheme="minorEastAsia" w:hAnsiTheme="minorEastAsia" w:cstheme="minorEastAsia" w:hint="eastAsia"/>
                <w:color w:val="000000"/>
                <w:sz w:val="22"/>
                <w:szCs w:val="22"/>
                <w:lang w:val="en-US" w:eastAsia="zh-CN" w:bidi="en-US"/>
              </w:rPr>
              <w:t>6.4</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34" style="position:absolute;margin-left:12.8pt;margin-top:10.1pt;width:5.95pt;height:5.95pt;z-index:251669504;mso-position-horizontal-relative:text;mso-position-vertical-relative:text;v-text-anchor:middle" o:gfxdata="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9kG56&#10;1wAAAAcBAAAPAAAAAAAAAAEAIAAAACIAAABkcnMvZG93bnJldi54bWxQSwECFAAUAAAACACHTuJA&#10;aDvXglsCAACyBAAADgAAAAAAAAABACAAAAAmAQAAZHJzL2Uyb0RvYy54bWxQSwUGAAAAAAYABgBZ&#10;AQAA8wU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r w:rsidR="00F95CB5">
        <w:trPr>
          <w:trHeight w:hRule="exact" w:val="552"/>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2</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横向静曲强度</w:t>
            </w:r>
          </w:p>
        </w:tc>
        <w:tc>
          <w:tcPr>
            <w:tcW w:w="1643"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bidi="en-US"/>
              </w:rPr>
            </w:pPr>
            <w:r>
              <w:rPr>
                <w:rFonts w:asciiTheme="minorEastAsia" w:eastAsiaTheme="minorEastAsia" w:hAnsiTheme="minorEastAsia" w:cstheme="minorEastAsia" w:hint="eastAsia"/>
                <w:color w:val="000000"/>
                <w:sz w:val="22"/>
                <w:szCs w:val="22"/>
                <w:lang w:bidi="en-US"/>
              </w:rPr>
              <w:t>GB/T 5849-2016</w:t>
            </w:r>
            <w:r>
              <w:rPr>
                <w:rFonts w:asciiTheme="minorEastAsia" w:eastAsiaTheme="minorEastAsia" w:hAnsiTheme="minorEastAsia" w:cstheme="minorEastAsia" w:hint="eastAsia"/>
                <w:color w:val="000000"/>
                <w:sz w:val="22"/>
                <w:szCs w:val="22"/>
                <w:lang w:bidi="en-US"/>
              </w:rPr>
              <w:t>中</w:t>
            </w:r>
            <w:r>
              <w:rPr>
                <w:rFonts w:asciiTheme="minorEastAsia" w:eastAsiaTheme="minorEastAsia" w:hAnsiTheme="minorEastAsia" w:cstheme="minorEastAsia" w:hint="eastAsia"/>
                <w:color w:val="000000"/>
                <w:sz w:val="22"/>
                <w:szCs w:val="22"/>
                <w:lang w:bidi="en-US"/>
              </w:rPr>
              <w:t>6.4</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33" style="position:absolute;margin-left:12.85pt;margin-top:12.55pt;width:5.95pt;height:5.95pt;z-index:251675648;mso-position-horizontal-relative:text;mso-position-vertical-relative:text;v-text-anchor:middle" o:gfxdata="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aly&#10;VNYAAAAHAQAADwAAAAAAAAABACAAAAAiAAAAZHJzL2Rvd25yZXYueG1sUEsBAhQAFAAAAAgAh07i&#10;QObZM5NdAgAAsgQAAA4AAAAAAAAAAQAgAAAAJQEAAGRycy9lMm9Eb2MueG1sUEsFBgAAAAAGAAYA&#10;WQEAAPQFA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r w:rsidR="00F95CB5">
        <w:trPr>
          <w:trHeight w:hRule="exact" w:val="870"/>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3</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表面胶合强度</w:t>
            </w:r>
          </w:p>
        </w:tc>
        <w:tc>
          <w:tcPr>
            <w:tcW w:w="1643"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GB/T 5849-2016</w:t>
            </w:r>
            <w:r>
              <w:rPr>
                <w:rFonts w:asciiTheme="minorEastAsia" w:eastAsiaTheme="minorEastAsia" w:hAnsiTheme="minorEastAsia" w:cstheme="minorEastAsia" w:hint="eastAsia"/>
                <w:color w:val="000000"/>
                <w:sz w:val="22"/>
                <w:szCs w:val="22"/>
                <w:lang w:bidi="en-US"/>
              </w:rPr>
              <w:t>中</w:t>
            </w:r>
            <w:r>
              <w:rPr>
                <w:rFonts w:asciiTheme="minorEastAsia" w:eastAsiaTheme="minorEastAsia" w:hAnsiTheme="minorEastAsia" w:cstheme="minorEastAsia" w:hint="eastAsia"/>
                <w:color w:val="000000"/>
                <w:sz w:val="22"/>
                <w:szCs w:val="22"/>
                <w:lang w:bidi="en-US"/>
              </w:rPr>
              <w:t>6.4</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32" style="position:absolute;margin-left:12.85pt;margin-top:10.05pt;width:5.95pt;height:5.95pt;z-index:251681792;mso-position-horizontal-relative:text;mso-position-vertical-relative:text;v-text-anchor:middle" o:gfxdata="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PXY&#10;0tcAAAAHAQAADwAAAAAAAAABACAAAAAiAAAAZHJzL2Rvd25yZXYueG1sUEsBAhQAFAAAAAgAh07i&#10;QJyHb5xcAgAAsgQAAA4AAAAAAAAAAQAgAAAAJgEAAGRycy9lMm9Eb2MueG1sUEsFBgAAAAAGAAYA&#10;WQEAAPQFA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eastAsia="宋体"/>
                <w:sz w:val="22"/>
                <w:szCs w:val="18"/>
                <w:lang w:val="en-US" w:eastAsia="zh-CN"/>
              </w:rPr>
            </w:pPr>
            <w:r>
              <w:rPr>
                <w:rFonts w:eastAsia="宋体" w:hint="eastAsia"/>
                <w:sz w:val="22"/>
                <w:szCs w:val="18"/>
                <w:lang w:eastAsia="zh-CN"/>
              </w:rPr>
              <w:t>当产品为三层细木工板或表板厚度≥</w:t>
            </w:r>
            <w:r>
              <w:rPr>
                <w:rFonts w:eastAsia="宋体" w:hint="eastAsia"/>
                <w:sz w:val="22"/>
                <w:szCs w:val="18"/>
                <w:lang w:val="en-US" w:eastAsia="zh-CN"/>
              </w:rPr>
              <w:t>0.55mm</w:t>
            </w:r>
            <w:r>
              <w:rPr>
                <w:rFonts w:eastAsia="宋体" w:hint="eastAsia"/>
                <w:sz w:val="22"/>
                <w:szCs w:val="18"/>
                <w:lang w:val="en-US" w:eastAsia="zh-CN"/>
              </w:rPr>
              <w:t>时不作要求</w:t>
            </w:r>
          </w:p>
        </w:tc>
      </w:tr>
      <w:tr w:rsidR="00F95CB5">
        <w:trPr>
          <w:trHeight w:hRule="exact" w:val="1093"/>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4</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50" w:lineRule="exact"/>
              <w:ind w:firstLineChars="200" w:firstLine="440"/>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胶合强度</w:t>
            </w:r>
          </w:p>
        </w:tc>
        <w:tc>
          <w:tcPr>
            <w:tcW w:w="1643"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GB/T 5849-2016</w:t>
            </w:r>
            <w:r>
              <w:rPr>
                <w:rFonts w:asciiTheme="minorEastAsia" w:eastAsiaTheme="minorEastAsia" w:hAnsiTheme="minorEastAsia" w:cstheme="minorEastAsia" w:hint="eastAsia"/>
                <w:color w:val="000000"/>
                <w:sz w:val="22"/>
                <w:szCs w:val="22"/>
                <w:lang w:bidi="en-US"/>
              </w:rPr>
              <w:t>中</w:t>
            </w:r>
            <w:r>
              <w:rPr>
                <w:rFonts w:asciiTheme="minorEastAsia" w:eastAsiaTheme="minorEastAsia" w:hAnsiTheme="minorEastAsia" w:cstheme="minorEastAsia" w:hint="eastAsia"/>
                <w:color w:val="000000"/>
                <w:sz w:val="22"/>
                <w:szCs w:val="22"/>
                <w:lang w:bidi="en-US"/>
              </w:rPr>
              <w:t>6.4</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31" style="position:absolute;margin-left:12.8pt;margin-top:22.1pt;width:5.95pt;height:5.95pt;z-index:251687936;mso-position-horizontal-relative:text;mso-position-vertical-relative:text;v-text-anchor:middle" o:gfxdata="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VY&#10;LE7YAAAABwEAAA8AAAAAAAAAAQAgAAAAIgAAAGRycy9kb3ducmV2LnhtbFBLAQIUABQAAAAIAIdO&#10;4kAq7xjKXAIAALIEAAAOAAAAAAAAAAEAIAAAACcBAABkcnMvZTJvRG9jLnhtbFBLBQYAAAAABgAG&#10;AFkBAAD1BQ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sz w:val="22"/>
                <w:szCs w:val="18"/>
              </w:rPr>
            </w:pPr>
            <w:r>
              <w:rPr>
                <w:rFonts w:eastAsia="宋体" w:hint="eastAsia"/>
                <w:sz w:val="22"/>
                <w:szCs w:val="18"/>
                <w:lang w:eastAsia="zh-CN"/>
              </w:rPr>
              <w:t>当产品为三层细木工板或表板厚度＜</w:t>
            </w:r>
            <w:r>
              <w:rPr>
                <w:rFonts w:eastAsia="宋体" w:hint="eastAsia"/>
                <w:sz w:val="22"/>
                <w:szCs w:val="18"/>
                <w:lang w:val="en-US" w:eastAsia="zh-CN"/>
              </w:rPr>
              <w:t>0.55mm</w:t>
            </w:r>
            <w:r>
              <w:rPr>
                <w:rFonts w:eastAsia="宋体" w:hint="eastAsia"/>
                <w:sz w:val="22"/>
                <w:szCs w:val="18"/>
                <w:lang w:val="en-US" w:eastAsia="zh-CN"/>
              </w:rPr>
              <w:t>时不作要求</w:t>
            </w:r>
          </w:p>
        </w:tc>
      </w:tr>
    </w:tbl>
    <w:p w:rsidR="00F95CB5" w:rsidRDefault="00F95CB5">
      <w:pPr>
        <w:snapToGrid w:val="0"/>
        <w:spacing w:line="440" w:lineRule="exact"/>
        <w:jc w:val="center"/>
        <w:rPr>
          <w:b/>
          <w:bCs/>
        </w:rPr>
      </w:pPr>
    </w:p>
    <w:p w:rsidR="00F95CB5" w:rsidRDefault="00330041">
      <w:pPr>
        <w:snapToGrid w:val="0"/>
        <w:spacing w:line="440" w:lineRule="exact"/>
        <w:jc w:val="center"/>
        <w:rPr>
          <w:b/>
          <w:bCs/>
        </w:rPr>
      </w:pPr>
      <w:r>
        <w:rPr>
          <w:rFonts w:hint="eastAsia"/>
          <w:b/>
          <w:bCs/>
        </w:rPr>
        <w:t>表</w:t>
      </w:r>
      <w:r>
        <w:rPr>
          <w:rFonts w:hint="eastAsia"/>
          <w:b/>
          <w:bCs/>
        </w:rPr>
        <w:t xml:space="preserve">6  </w:t>
      </w:r>
      <w:r>
        <w:rPr>
          <w:rFonts w:hint="eastAsia"/>
          <w:b/>
          <w:bCs/>
        </w:rPr>
        <w:t>胶合板检验项目</w:t>
      </w:r>
      <w:r>
        <w:rPr>
          <w:b/>
          <w:bCs/>
        </w:rPr>
        <w:t>及重要程度分类</w:t>
      </w:r>
    </w:p>
    <w:tbl>
      <w:tblPr>
        <w:tblW w:w="8760" w:type="dxa"/>
        <w:jc w:val="center"/>
        <w:tblLayout w:type="fixed"/>
        <w:tblCellMar>
          <w:left w:w="10" w:type="dxa"/>
          <w:right w:w="10" w:type="dxa"/>
        </w:tblCellMar>
        <w:tblLook w:val="04A0"/>
      </w:tblPr>
      <w:tblGrid>
        <w:gridCol w:w="446"/>
        <w:gridCol w:w="1771"/>
        <w:gridCol w:w="1643"/>
        <w:gridCol w:w="988"/>
        <w:gridCol w:w="625"/>
        <w:gridCol w:w="625"/>
        <w:gridCol w:w="612"/>
        <w:gridCol w:w="2050"/>
      </w:tblGrid>
      <w:tr w:rsidR="00F95CB5">
        <w:trPr>
          <w:trHeight w:hRule="exact" w:val="370"/>
          <w:jc w:val="center"/>
        </w:trPr>
        <w:tc>
          <w:tcPr>
            <w:tcW w:w="446"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序号</w:t>
            </w:r>
          </w:p>
        </w:tc>
        <w:tc>
          <w:tcPr>
            <w:tcW w:w="1771"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检验项目</w:t>
            </w:r>
          </w:p>
        </w:tc>
        <w:tc>
          <w:tcPr>
            <w:tcW w:w="1643"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引用标准及条款号</w:t>
            </w:r>
          </w:p>
        </w:tc>
        <w:tc>
          <w:tcPr>
            <w:tcW w:w="988" w:type="dxa"/>
            <w:vMerge w:val="restart"/>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强制性</w:t>
            </w:r>
            <w:r>
              <w:rPr>
                <w:rFonts w:asciiTheme="minorEastAsia" w:eastAsiaTheme="minorEastAsia" w:hAnsiTheme="minorEastAsia" w:cstheme="minorEastAsia" w:hint="eastAsia"/>
                <w:color w:val="000000"/>
                <w:sz w:val="22"/>
                <w:szCs w:val="22"/>
                <w:lang w:val="en-US" w:eastAsia="zh-CN"/>
              </w:rPr>
              <w:t>/</w:t>
            </w:r>
            <w:r>
              <w:rPr>
                <w:rFonts w:asciiTheme="minorEastAsia" w:eastAsiaTheme="minorEastAsia" w:hAnsiTheme="minorEastAsia" w:cstheme="minorEastAsia" w:hint="eastAsia"/>
                <w:color w:val="000000"/>
                <w:sz w:val="22"/>
                <w:szCs w:val="22"/>
                <w:lang w:val="en-US" w:eastAsia="zh-CN"/>
              </w:rPr>
              <w:t>推荐性</w:t>
            </w:r>
          </w:p>
        </w:tc>
        <w:tc>
          <w:tcPr>
            <w:tcW w:w="1862" w:type="dxa"/>
            <w:gridSpan w:val="3"/>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重要程度或不合格程度分类</w:t>
            </w:r>
          </w:p>
        </w:tc>
        <w:tc>
          <w:tcPr>
            <w:tcW w:w="2050" w:type="dxa"/>
            <w:vMerge w:val="restart"/>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备注</w:t>
            </w:r>
          </w:p>
        </w:tc>
      </w:tr>
      <w:tr w:rsidR="00F95CB5">
        <w:trPr>
          <w:trHeight w:hRule="exact" w:val="360"/>
          <w:jc w:val="center"/>
        </w:trPr>
        <w:tc>
          <w:tcPr>
            <w:tcW w:w="446"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1771"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1643"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988" w:type="dxa"/>
            <w:vMerge/>
            <w:tcBorders>
              <w:left w:val="single" w:sz="4" w:space="0" w:color="auto"/>
            </w:tcBorders>
            <w:shd w:val="clear" w:color="auto" w:fill="FFFFFF"/>
            <w:vAlign w:val="center"/>
          </w:tcPr>
          <w:p w:rsidR="00F95CB5" w:rsidRDefault="00F95CB5">
            <w:pPr>
              <w:rPr>
                <w:rFonts w:asciiTheme="minorEastAsia" w:eastAsiaTheme="minorEastAsia" w:hAnsiTheme="minorEastAsia" w:cstheme="minorEastAsia"/>
                <w:color w:val="000000"/>
                <w:sz w:val="22"/>
                <w:szCs w:val="22"/>
                <w:lang w:bidi="zh-TW"/>
              </w:rPr>
            </w:pPr>
          </w:p>
        </w:tc>
        <w:tc>
          <w:tcPr>
            <w:tcW w:w="625"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proofErr w:type="spellStart"/>
            <w:r>
              <w:rPr>
                <w:rFonts w:asciiTheme="minorEastAsia" w:eastAsiaTheme="minorEastAsia" w:hAnsiTheme="minorEastAsia" w:cstheme="minorEastAsia" w:hint="eastAsia"/>
                <w:color w:val="000000"/>
                <w:sz w:val="22"/>
                <w:szCs w:val="22"/>
                <w:lang w:val="en-US" w:eastAsia="en-US"/>
              </w:rPr>
              <w:t>A</w:t>
            </w:r>
            <w:r>
              <w:rPr>
                <w:rFonts w:asciiTheme="minorEastAsia" w:eastAsiaTheme="minorEastAsia" w:hAnsiTheme="minorEastAsia" w:cstheme="minorEastAsia" w:hint="eastAsia"/>
                <w:color w:val="000000"/>
                <w:sz w:val="22"/>
                <w:szCs w:val="22"/>
                <w:lang w:val="en-US" w:eastAsia="en-US"/>
              </w:rPr>
              <w:t>类</w:t>
            </w:r>
            <w:proofErr w:type="spellEnd"/>
          </w:p>
        </w:tc>
        <w:tc>
          <w:tcPr>
            <w:tcW w:w="625"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en-US"/>
              </w:rPr>
              <w:t>B</w:t>
            </w:r>
            <w:r>
              <w:rPr>
                <w:rFonts w:asciiTheme="minorEastAsia" w:eastAsiaTheme="minorEastAsia" w:hAnsiTheme="minorEastAsia" w:cstheme="minorEastAsia" w:hint="eastAsia"/>
                <w:color w:val="000000"/>
                <w:sz w:val="22"/>
                <w:szCs w:val="22"/>
                <w:lang w:val="en-US" w:eastAsia="zh-CN"/>
              </w:rPr>
              <w:t>类</w: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C</w:t>
            </w:r>
            <w:r>
              <w:rPr>
                <w:rFonts w:asciiTheme="minorEastAsia" w:eastAsiaTheme="minorEastAsia" w:hAnsiTheme="minorEastAsia" w:cstheme="minorEastAsia" w:hint="eastAsia"/>
                <w:color w:val="000000"/>
                <w:sz w:val="22"/>
                <w:szCs w:val="22"/>
                <w:lang w:val="en-US" w:eastAsia="zh-CN"/>
              </w:rPr>
              <w:t>类</w:t>
            </w:r>
          </w:p>
        </w:tc>
        <w:tc>
          <w:tcPr>
            <w:tcW w:w="2050" w:type="dxa"/>
            <w:vMerge/>
            <w:tcBorders>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rPr>
            </w:pPr>
          </w:p>
        </w:tc>
      </w:tr>
      <w:tr w:rsidR="00F95CB5">
        <w:trPr>
          <w:trHeight w:hRule="exact" w:val="654"/>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1</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含水率</w:t>
            </w:r>
          </w:p>
        </w:tc>
        <w:tc>
          <w:tcPr>
            <w:tcW w:w="1643"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bidi="en-US"/>
              </w:rPr>
            </w:pPr>
            <w:r>
              <w:rPr>
                <w:rFonts w:asciiTheme="minorEastAsia" w:eastAsiaTheme="minorEastAsia" w:hAnsiTheme="minorEastAsia" w:cstheme="minorEastAsia" w:hint="eastAsia"/>
                <w:color w:val="000000"/>
                <w:sz w:val="22"/>
                <w:szCs w:val="22"/>
                <w:lang w:val="en-US" w:eastAsia="zh-CN" w:bidi="en-US"/>
              </w:rPr>
              <w:t>GB/T9846-2015</w:t>
            </w:r>
            <w:r>
              <w:rPr>
                <w:rFonts w:asciiTheme="minorEastAsia" w:eastAsiaTheme="minorEastAsia" w:hAnsiTheme="minorEastAsia" w:cstheme="minorEastAsia" w:hint="eastAsia"/>
                <w:color w:val="000000"/>
                <w:sz w:val="22"/>
                <w:szCs w:val="22"/>
                <w:lang w:val="en-US" w:eastAsia="zh-CN" w:bidi="en-US"/>
              </w:rPr>
              <w:t>中</w:t>
            </w:r>
            <w:r>
              <w:rPr>
                <w:rFonts w:asciiTheme="minorEastAsia" w:eastAsiaTheme="minorEastAsia" w:hAnsiTheme="minorEastAsia" w:cstheme="minorEastAsia" w:hint="eastAsia"/>
                <w:color w:val="000000"/>
                <w:sz w:val="22"/>
                <w:szCs w:val="22"/>
                <w:lang w:val="en-US" w:eastAsia="zh-CN" w:bidi="en-US"/>
              </w:rPr>
              <w:t>5.3</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30" style="position:absolute;margin-left:12.8pt;margin-top:10.1pt;width:5.95pt;height:5.95pt;z-index:251804672;mso-position-horizontal-relative:text;mso-position-vertical-relative:text;v-text-anchor:middle" o:gfxdata="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2Q&#10;bnrXAAAABwEAAA8AAAAAAAAAAQAgAAAAIgAAAGRycy9kb3ducmV2LnhtbFBLAQIUABQAAAAIAIdO&#10;4kB0/h6hXQIAALIEAAAOAAAAAAAAAAEAIAAAACYBAABkcnMvZTJvRG9jLnhtbFBLBQYAAAAABgAG&#10;AFkBAAD1BQ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r w:rsidR="00F95CB5">
        <w:trPr>
          <w:trHeight w:hRule="exact" w:val="667"/>
          <w:jc w:val="center"/>
        </w:trPr>
        <w:tc>
          <w:tcPr>
            <w:tcW w:w="446"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2</w:t>
            </w:r>
          </w:p>
        </w:tc>
        <w:tc>
          <w:tcPr>
            <w:tcW w:w="1771"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胶合强度</w:t>
            </w:r>
          </w:p>
        </w:tc>
        <w:tc>
          <w:tcPr>
            <w:tcW w:w="1643"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bidi="en-US"/>
              </w:rPr>
            </w:pPr>
            <w:r>
              <w:rPr>
                <w:rFonts w:asciiTheme="minorEastAsia" w:eastAsiaTheme="minorEastAsia" w:hAnsiTheme="minorEastAsia" w:cstheme="minorEastAsia" w:hint="eastAsia"/>
                <w:color w:val="000000"/>
                <w:sz w:val="22"/>
                <w:szCs w:val="22"/>
                <w:lang w:val="en-US" w:eastAsia="zh-CN" w:bidi="en-US"/>
              </w:rPr>
              <w:t>GB/T9846-2015</w:t>
            </w:r>
            <w:r>
              <w:rPr>
                <w:rFonts w:asciiTheme="minorEastAsia" w:eastAsiaTheme="minorEastAsia" w:hAnsiTheme="minorEastAsia" w:cstheme="minorEastAsia" w:hint="eastAsia"/>
                <w:color w:val="000000"/>
                <w:sz w:val="22"/>
                <w:szCs w:val="22"/>
                <w:lang w:val="en-US" w:eastAsia="zh-CN" w:bidi="en-US"/>
              </w:rPr>
              <w:t>中</w:t>
            </w:r>
            <w:r>
              <w:rPr>
                <w:rFonts w:asciiTheme="minorEastAsia" w:eastAsiaTheme="minorEastAsia" w:hAnsiTheme="minorEastAsia" w:cstheme="minorEastAsia" w:hint="eastAsia"/>
                <w:color w:val="000000"/>
                <w:sz w:val="22"/>
                <w:szCs w:val="22"/>
                <w:lang w:val="en-US" w:eastAsia="zh-CN" w:bidi="en-US"/>
              </w:rPr>
              <w:t>5.3</w:t>
            </w:r>
          </w:p>
        </w:tc>
        <w:tc>
          <w:tcPr>
            <w:tcW w:w="988" w:type="dxa"/>
            <w:tcBorders>
              <w:top w:val="single" w:sz="4" w:space="0" w:color="auto"/>
              <w:left w:val="single" w:sz="4" w:space="0" w:color="auto"/>
              <w:bottom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eastAsia="en-US"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bottom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29" style="position:absolute;margin-left:12.85pt;margin-top:12.55pt;width:5.95pt;height:5.95pt;z-index:251810816;mso-position-horizontal-relative:text;mso-position-vertical-relative:text;v-text-anchor:middle" o:gfxdata="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ZqXJU&#10;1gAAAAcBAAAPAAAAAAAAAAEAIAAAACIAAABkcnMvZG93bnJldi54bWxQSwECFAAUAAAACACHTuJA&#10;EmWLjVwCAACyBAAADgAAAAAAAAABACAAAAAlAQAAZHJzL2Uyb0RvYy54bWxQSwUGAAAAAAYABgBZ&#10;AQAA8wUAAAAA&#10;" fillcolor="black [3213]" strokecolor="white [3212]" strokeweight="1pt">
                  <v:stroke joinstyle="miter"/>
                </v:oval>
              </w:pic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r w:rsidR="00F95CB5">
        <w:trPr>
          <w:trHeight w:hRule="exact" w:val="667"/>
          <w:jc w:val="center"/>
        </w:trPr>
        <w:tc>
          <w:tcPr>
            <w:tcW w:w="446"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lastRenderedPageBreak/>
              <w:t>3</w:t>
            </w:r>
          </w:p>
        </w:tc>
        <w:tc>
          <w:tcPr>
            <w:tcW w:w="1771"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静曲强度</w:t>
            </w:r>
          </w:p>
        </w:tc>
        <w:tc>
          <w:tcPr>
            <w:tcW w:w="1643" w:type="dxa"/>
            <w:tcBorders>
              <w:top w:val="single" w:sz="4" w:space="0" w:color="auto"/>
              <w:left w:val="single" w:sz="4" w:space="0" w:color="auto"/>
              <w:bottom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bidi="en-US"/>
              </w:rPr>
            </w:pPr>
            <w:r>
              <w:rPr>
                <w:rFonts w:asciiTheme="minorEastAsia" w:eastAsiaTheme="minorEastAsia" w:hAnsiTheme="minorEastAsia" w:cstheme="minorEastAsia" w:hint="eastAsia"/>
                <w:color w:val="000000"/>
                <w:sz w:val="22"/>
                <w:szCs w:val="22"/>
                <w:lang w:val="en-US" w:eastAsia="zh-CN" w:bidi="en-US"/>
              </w:rPr>
              <w:t>GB/T9846-2015</w:t>
            </w:r>
            <w:r>
              <w:rPr>
                <w:rFonts w:asciiTheme="minorEastAsia" w:eastAsiaTheme="minorEastAsia" w:hAnsiTheme="minorEastAsia" w:cstheme="minorEastAsia" w:hint="eastAsia"/>
                <w:color w:val="000000"/>
                <w:sz w:val="22"/>
                <w:szCs w:val="22"/>
                <w:lang w:val="en-US" w:eastAsia="zh-CN" w:bidi="en-US"/>
              </w:rPr>
              <w:t>中</w:t>
            </w:r>
            <w:r>
              <w:rPr>
                <w:rFonts w:asciiTheme="minorEastAsia" w:eastAsiaTheme="minorEastAsia" w:hAnsiTheme="minorEastAsia" w:cstheme="minorEastAsia" w:hint="eastAsia"/>
                <w:color w:val="000000"/>
                <w:sz w:val="22"/>
                <w:szCs w:val="22"/>
                <w:lang w:val="en-US" w:eastAsia="zh-CN" w:bidi="en-US"/>
              </w:rPr>
              <w:t>5.3</w:t>
            </w:r>
          </w:p>
        </w:tc>
        <w:tc>
          <w:tcPr>
            <w:tcW w:w="988" w:type="dxa"/>
            <w:tcBorders>
              <w:top w:val="single" w:sz="4" w:space="0" w:color="auto"/>
              <w:left w:val="single" w:sz="4" w:space="0" w:color="auto"/>
              <w:bottom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bottom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28" style="position:absolute;margin-left:12.8pt;margin-top:10.1pt;width:5.95pt;height:5.95pt;z-index:252265472;mso-position-horizontal-relative:text;mso-position-vertical-relative:text;v-text-anchor:middle" o:gfxdata="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2Q&#10;bnrXAAAABwEAAA8AAAAAAAAAAQAgAAAAIgAAAGRycy9kb3ducmV2LnhtbFBLAQIUABQAAAAIAIdO&#10;4kDCK1DdXQIAALQEAAAOAAAAAAAAAAEAIAAAACYBAABkcnMvZTJvRG9jLnhtbFBLBQYAAAAABgAG&#10;AFkBAAD1BQAAAAA=&#10;" fillcolor="black [3213]" strokecolor="white [3212]" strokeweight="1pt">
                  <v:stroke joinstyle="miter"/>
                </v:oval>
              </w:pic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r w:rsidR="00F95CB5">
        <w:trPr>
          <w:trHeight w:hRule="exact" w:val="667"/>
          <w:jc w:val="center"/>
        </w:trPr>
        <w:tc>
          <w:tcPr>
            <w:tcW w:w="446"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180"/>
              <w:jc w:val="left"/>
              <w:rPr>
                <w:rFonts w:asciiTheme="minorEastAsia" w:eastAsiaTheme="minorEastAsia" w:hAnsiTheme="minorEastAsia" w:cstheme="minorEastAsia"/>
                <w:color w:val="000000"/>
                <w:sz w:val="22"/>
                <w:szCs w:val="22"/>
                <w:lang w:val="en-US" w:eastAsia="zh-CN"/>
              </w:rPr>
            </w:pPr>
            <w:r>
              <w:rPr>
                <w:rFonts w:asciiTheme="minorEastAsia" w:eastAsiaTheme="minorEastAsia" w:hAnsiTheme="minorEastAsia" w:cstheme="minorEastAsia" w:hint="eastAsia"/>
                <w:color w:val="000000"/>
                <w:sz w:val="22"/>
                <w:szCs w:val="22"/>
                <w:lang w:val="en-US" w:eastAsia="zh-CN"/>
              </w:rPr>
              <w:t>4</w:t>
            </w:r>
          </w:p>
        </w:tc>
        <w:tc>
          <w:tcPr>
            <w:tcW w:w="1771"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eastAsia="zh-CN"/>
              </w:rPr>
            </w:pPr>
            <w:r>
              <w:rPr>
                <w:rFonts w:asciiTheme="minorEastAsia" w:eastAsiaTheme="minorEastAsia" w:hAnsiTheme="minorEastAsia" w:cstheme="minorEastAsia" w:hint="eastAsia"/>
                <w:color w:val="000000"/>
                <w:sz w:val="22"/>
                <w:szCs w:val="22"/>
                <w:lang w:eastAsia="zh-CN"/>
              </w:rPr>
              <w:t>弹性模量</w:t>
            </w:r>
          </w:p>
        </w:tc>
        <w:tc>
          <w:tcPr>
            <w:tcW w:w="1643" w:type="dxa"/>
            <w:tcBorders>
              <w:top w:val="single" w:sz="4" w:space="0" w:color="auto"/>
              <w:left w:val="single" w:sz="4" w:space="0" w:color="auto"/>
            </w:tcBorders>
            <w:shd w:val="clear" w:color="auto" w:fill="FFFFFF"/>
            <w:vAlign w:val="center"/>
          </w:tcPr>
          <w:p w:rsidR="00F95CB5" w:rsidRDefault="00330041">
            <w:pPr>
              <w:pStyle w:val="Other1"/>
              <w:spacing w:line="240" w:lineRule="auto"/>
              <w:ind w:firstLine="0"/>
              <w:jc w:val="center"/>
              <w:rPr>
                <w:rFonts w:asciiTheme="minorEastAsia" w:eastAsiaTheme="minorEastAsia" w:hAnsiTheme="minorEastAsia" w:cstheme="minorEastAsia"/>
                <w:color w:val="000000"/>
                <w:sz w:val="22"/>
                <w:szCs w:val="22"/>
                <w:lang w:val="en-US" w:eastAsia="zh-CN" w:bidi="en-US"/>
              </w:rPr>
            </w:pPr>
            <w:r>
              <w:rPr>
                <w:rFonts w:asciiTheme="minorEastAsia" w:eastAsiaTheme="minorEastAsia" w:hAnsiTheme="minorEastAsia" w:cstheme="minorEastAsia" w:hint="eastAsia"/>
                <w:color w:val="000000"/>
                <w:sz w:val="22"/>
                <w:szCs w:val="22"/>
                <w:lang w:val="en-US" w:eastAsia="zh-CN" w:bidi="en-US"/>
              </w:rPr>
              <w:t>GB/T9846-2015</w:t>
            </w:r>
            <w:r>
              <w:rPr>
                <w:rFonts w:asciiTheme="minorEastAsia" w:eastAsiaTheme="minorEastAsia" w:hAnsiTheme="minorEastAsia" w:cstheme="minorEastAsia" w:hint="eastAsia"/>
                <w:color w:val="000000"/>
                <w:sz w:val="22"/>
                <w:szCs w:val="22"/>
                <w:lang w:val="en-US" w:eastAsia="zh-CN" w:bidi="en-US"/>
              </w:rPr>
              <w:t>中</w:t>
            </w:r>
            <w:r>
              <w:rPr>
                <w:rFonts w:asciiTheme="minorEastAsia" w:eastAsiaTheme="minorEastAsia" w:hAnsiTheme="minorEastAsia" w:cstheme="minorEastAsia" w:hint="eastAsia"/>
                <w:color w:val="000000"/>
                <w:sz w:val="22"/>
                <w:szCs w:val="22"/>
                <w:lang w:val="en-US" w:eastAsia="zh-CN" w:bidi="en-US"/>
              </w:rPr>
              <w:t>5.3</w:t>
            </w:r>
          </w:p>
        </w:tc>
        <w:tc>
          <w:tcPr>
            <w:tcW w:w="988" w:type="dxa"/>
            <w:tcBorders>
              <w:top w:val="single" w:sz="4" w:space="0" w:color="auto"/>
              <w:left w:val="single" w:sz="4" w:space="0" w:color="auto"/>
            </w:tcBorders>
            <w:shd w:val="clear" w:color="auto" w:fill="FFFFFF"/>
            <w:vAlign w:val="center"/>
          </w:tcPr>
          <w:p w:rsidR="00F95CB5" w:rsidRDefault="00330041">
            <w:pPr>
              <w:jc w:val="center"/>
              <w:rPr>
                <w:rFonts w:asciiTheme="minorEastAsia" w:eastAsiaTheme="minorEastAsia" w:hAnsiTheme="minorEastAsia" w:cstheme="minorEastAsia"/>
                <w:color w:val="000000"/>
                <w:sz w:val="22"/>
                <w:szCs w:val="22"/>
                <w:lang w:bidi="en-US"/>
              </w:rPr>
            </w:pPr>
            <w:r>
              <w:rPr>
                <w:rFonts w:asciiTheme="minorEastAsia" w:eastAsiaTheme="minorEastAsia" w:hAnsiTheme="minorEastAsia" w:cstheme="minorEastAsia" w:hint="eastAsia"/>
                <w:color w:val="000000"/>
                <w:sz w:val="22"/>
                <w:szCs w:val="22"/>
                <w:lang w:bidi="en-US"/>
              </w:rPr>
              <w:t>推荐性</w:t>
            </w:r>
          </w:p>
        </w:tc>
        <w:tc>
          <w:tcPr>
            <w:tcW w:w="625" w:type="dxa"/>
            <w:tcBorders>
              <w:top w:val="single" w:sz="4" w:space="0" w:color="auto"/>
              <w:left w:val="single" w:sz="4" w:space="0" w:color="auto"/>
            </w:tcBorders>
            <w:shd w:val="clear" w:color="auto" w:fill="FFFFFF"/>
            <w:vAlign w:val="center"/>
          </w:tcPr>
          <w:p w:rsidR="00F95CB5" w:rsidRDefault="00F95CB5">
            <w:pPr>
              <w:pStyle w:val="Other1"/>
              <w:spacing w:line="240" w:lineRule="auto"/>
              <w:ind w:firstLine="0"/>
              <w:jc w:val="center"/>
              <w:rPr>
                <w:rFonts w:asciiTheme="minorEastAsia" w:eastAsiaTheme="minorEastAsia" w:hAnsiTheme="minorEastAsia" w:cstheme="minorEastAsia"/>
                <w:color w:val="000000"/>
                <w:sz w:val="22"/>
                <w:szCs w:val="22"/>
                <w:lang w:val="en-US" w:eastAsia="en-US" w:bidi="en-US"/>
              </w:rPr>
            </w:pPr>
          </w:p>
        </w:tc>
        <w:tc>
          <w:tcPr>
            <w:tcW w:w="625"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left"/>
              <w:rPr>
                <w:rFonts w:asciiTheme="minorEastAsia" w:eastAsiaTheme="minorEastAsia" w:hAnsiTheme="minorEastAsia" w:cstheme="minorEastAsia"/>
                <w:color w:val="000000"/>
                <w:sz w:val="22"/>
                <w:szCs w:val="22"/>
                <w:lang w:val="en-US" w:eastAsia="en-US" w:bidi="en-US"/>
              </w:rPr>
            </w:pPr>
            <w:r w:rsidRPr="00F95CB5">
              <w:rPr>
                <w:sz w:val="22"/>
                <w:szCs w:val="18"/>
              </w:rPr>
              <w:pict>
                <v:oval id="_x0000_s1027" style="position:absolute;margin-left:12.85pt;margin-top:12.55pt;width:5.95pt;height:5.95pt;z-index:252572672;mso-position-horizontal-relative:text;mso-position-vertical-relative:text;v-text-anchor:middle" o:gfxdata="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mp&#10;clTWAAAABwEAAA8AAAAAAAAAAQAgAAAAIgAAAGRycy9kb3ducmV2LnhtbFBLAQIUABQAAAAIAIdO&#10;4kA6FXleXgIAALQEAAAOAAAAAAAAAAEAIAAAACUBAABkcnMvZTJvRG9jLnhtbFBLBQYAAAAABgAG&#10;AFkBAAD1BQAAAAA=&#10;" fillcolor="black [3213]" strokecolor="white [3212]" strokeweight="1pt">
                  <v:stroke joinstyle="miter"/>
                </v:oval>
              </w:pict>
            </w:r>
          </w:p>
        </w:tc>
        <w:tc>
          <w:tcPr>
            <w:tcW w:w="612"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c>
          <w:tcPr>
            <w:tcW w:w="2050" w:type="dxa"/>
            <w:tcBorders>
              <w:top w:val="single" w:sz="4" w:space="0" w:color="auto"/>
              <w:left w:val="single" w:sz="4" w:space="0" w:color="auto"/>
              <w:right w:val="single" w:sz="4" w:space="0" w:color="auto"/>
            </w:tcBorders>
            <w:shd w:val="clear" w:color="auto" w:fill="FFFFFF"/>
            <w:vAlign w:val="center"/>
          </w:tcPr>
          <w:p w:rsidR="00F95CB5" w:rsidRDefault="00F95CB5">
            <w:pPr>
              <w:pStyle w:val="Other1"/>
              <w:spacing w:line="240" w:lineRule="auto"/>
              <w:ind w:firstLine="0"/>
              <w:jc w:val="center"/>
              <w:rPr>
                <w:sz w:val="22"/>
                <w:szCs w:val="18"/>
              </w:rPr>
            </w:pPr>
          </w:p>
        </w:tc>
      </w:tr>
    </w:tbl>
    <w:p w:rsidR="00F95CB5" w:rsidRDefault="00F95CB5">
      <w:pPr>
        <w:pStyle w:val="1"/>
        <w:jc w:val="center"/>
      </w:pPr>
    </w:p>
    <w:p w:rsidR="00F95CB5" w:rsidRDefault="00330041">
      <w:pPr>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A</w:t>
      </w:r>
      <w:r>
        <w:rPr>
          <w:rFonts w:asciiTheme="minorEastAsia" w:eastAsiaTheme="minorEastAsia" w:hAnsiTheme="minorEastAsia" w:cstheme="minorEastAsia" w:hint="eastAsia"/>
          <w:sz w:val="28"/>
          <w:szCs w:val="28"/>
        </w:rPr>
        <w:t>类</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极重要质量项目，</w:t>
      </w:r>
      <w:r>
        <w:rPr>
          <w:rFonts w:asciiTheme="minorEastAsia" w:eastAsiaTheme="minorEastAsia" w:hAnsiTheme="minorEastAsia" w:cstheme="minorEastAsia" w:hint="eastAsia"/>
          <w:sz w:val="28"/>
          <w:szCs w:val="28"/>
        </w:rPr>
        <w:t>B</w:t>
      </w:r>
      <w:r>
        <w:rPr>
          <w:rFonts w:asciiTheme="minorEastAsia" w:eastAsiaTheme="minorEastAsia" w:hAnsiTheme="minorEastAsia" w:cstheme="minorEastAsia" w:hint="eastAsia"/>
          <w:sz w:val="28"/>
          <w:szCs w:val="28"/>
        </w:rPr>
        <w:t>类</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重要质量项目，</w:t>
      </w:r>
      <w:r>
        <w:rPr>
          <w:rFonts w:asciiTheme="minorEastAsia" w:eastAsiaTheme="minorEastAsia" w:hAnsiTheme="minorEastAsia" w:cstheme="minorEastAsia" w:hint="eastAsia"/>
          <w:sz w:val="28"/>
          <w:szCs w:val="28"/>
        </w:rPr>
        <w:t>C</w:t>
      </w:r>
      <w:r>
        <w:rPr>
          <w:rFonts w:asciiTheme="minorEastAsia" w:eastAsiaTheme="minorEastAsia" w:hAnsiTheme="minorEastAsia" w:cstheme="minorEastAsia" w:hint="eastAsia"/>
          <w:sz w:val="28"/>
          <w:szCs w:val="28"/>
        </w:rPr>
        <w:t>类</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一般质量项目</w:t>
      </w:r>
    </w:p>
    <w:p w:rsidR="00F95CB5" w:rsidRDefault="00330041">
      <w:pPr>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6.2  </w:t>
      </w:r>
      <w:r>
        <w:rPr>
          <w:rFonts w:asciiTheme="minorEastAsia" w:eastAsiaTheme="minorEastAsia" w:hAnsiTheme="minorEastAsia" w:cstheme="minorEastAsia" w:hint="eastAsia"/>
          <w:sz w:val="28"/>
          <w:szCs w:val="28"/>
        </w:rPr>
        <w:t>产品实物质量检验项目与标识质量检查项目</w:t>
      </w:r>
    </w:p>
    <w:p w:rsidR="00F95CB5" w:rsidRDefault="00330041">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产品实物质量检验项目为除甲醛释放量等级标识、标志或包装标识外的检验项目，分别</w:t>
      </w:r>
      <w:proofErr w:type="gramStart"/>
      <w:r>
        <w:rPr>
          <w:rFonts w:asciiTheme="minorEastAsia" w:eastAsiaTheme="minorEastAsia" w:hAnsiTheme="minorEastAsia" w:cstheme="minorEastAsia" w:hint="eastAsia"/>
          <w:sz w:val="28"/>
          <w:szCs w:val="28"/>
        </w:rPr>
        <w:t>见相应</w:t>
      </w:r>
      <w:proofErr w:type="gramEnd"/>
      <w:r>
        <w:rPr>
          <w:rFonts w:asciiTheme="minorEastAsia" w:eastAsiaTheme="minorEastAsia" w:hAnsiTheme="minorEastAsia" w:cstheme="minorEastAsia" w:hint="eastAsia"/>
          <w:sz w:val="28"/>
          <w:szCs w:val="28"/>
        </w:rPr>
        <w:t>产品的检验项目表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见本规范第</w:t>
      </w:r>
      <w:r>
        <w:rPr>
          <w:rFonts w:asciiTheme="minorEastAsia" w:eastAsiaTheme="minorEastAsia" w:hAnsiTheme="minorEastAsia" w:cstheme="minorEastAsia" w:hint="eastAsia"/>
          <w:sz w:val="28"/>
          <w:szCs w:val="28"/>
        </w:rPr>
        <w:t>6.1</w:t>
      </w:r>
      <w:r>
        <w:rPr>
          <w:rFonts w:asciiTheme="minorEastAsia" w:eastAsiaTheme="minorEastAsia" w:hAnsiTheme="minorEastAsia" w:cstheme="minorEastAsia" w:hint="eastAsia"/>
          <w:sz w:val="28"/>
          <w:szCs w:val="28"/>
        </w:rPr>
        <w:t>条</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p>
    <w:p w:rsidR="00F95CB5" w:rsidRDefault="00330041">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标识检验项目包括甲醛释放量等级标识、标志或包装标识</w:t>
      </w:r>
    </w:p>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6.3</w:t>
      </w:r>
      <w:r>
        <w:rPr>
          <w:rFonts w:asciiTheme="minorEastAsia" w:eastAsiaTheme="minorEastAsia" w:hAnsiTheme="minorEastAsia" w:cstheme="minorEastAsia" w:hint="eastAsia"/>
          <w:sz w:val="28"/>
          <w:szCs w:val="28"/>
        </w:rPr>
        <w:t>检验应注意的问题</w:t>
      </w:r>
    </w:p>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6.3.1</w:t>
      </w:r>
      <w:r>
        <w:rPr>
          <w:rFonts w:asciiTheme="minorEastAsia" w:eastAsiaTheme="minorEastAsia" w:hAnsiTheme="minorEastAsia" w:cstheme="minorEastAsia" w:hint="eastAsia"/>
          <w:sz w:val="28"/>
          <w:szCs w:val="28"/>
        </w:rPr>
        <w:t>若企业标准或合同中缺少相关推荐性标准规定的重要检验项目，应按照推荐性标准规定检验该项目。</w:t>
      </w:r>
    </w:p>
    <w:p w:rsidR="00F95CB5" w:rsidRDefault="00330041">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7</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判定原则</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7.1</w:t>
      </w:r>
      <w:r>
        <w:rPr>
          <w:rFonts w:asciiTheme="minorEastAsia" w:eastAsiaTheme="minorEastAsia" w:hAnsiTheme="minorEastAsia" w:cstheme="minorEastAsia" w:hint="eastAsia"/>
          <w:iCs/>
          <w:sz w:val="28"/>
          <w:szCs w:val="28"/>
        </w:rPr>
        <w:t>产品实物质量判定原则</w:t>
      </w:r>
    </w:p>
    <w:p w:rsidR="00F95CB5" w:rsidRDefault="00330041">
      <w:pPr>
        <w:snapToGrid w:val="0"/>
        <w:spacing w:line="44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经检验，样品除标识质量检查外的检验项目中任一项或一项以上指标不符合检验依据规定，并按标准中规定的复验要求进行检验后仍不符合检验依据规定的</w:t>
      </w:r>
      <w:r>
        <w:rPr>
          <w:rFonts w:asciiTheme="minorEastAsia" w:eastAsiaTheme="minorEastAsia" w:hAnsiTheme="minorEastAsia" w:cstheme="minorEastAsia" w:hint="eastAsia"/>
          <w:iCs/>
          <w:sz w:val="28"/>
          <w:szCs w:val="28"/>
        </w:rPr>
        <w:t>(</w:t>
      </w:r>
      <w:r>
        <w:rPr>
          <w:rFonts w:asciiTheme="minorEastAsia" w:eastAsiaTheme="minorEastAsia" w:hAnsiTheme="minorEastAsia" w:cstheme="minorEastAsia" w:hint="eastAsia"/>
          <w:iCs/>
          <w:sz w:val="28"/>
          <w:szCs w:val="28"/>
        </w:rPr>
        <w:t>见本规范第</w:t>
      </w:r>
      <w:r>
        <w:rPr>
          <w:rFonts w:asciiTheme="minorEastAsia" w:eastAsiaTheme="minorEastAsia" w:hAnsiTheme="minorEastAsia" w:cstheme="minorEastAsia" w:hint="eastAsia"/>
          <w:iCs/>
          <w:sz w:val="28"/>
          <w:szCs w:val="28"/>
        </w:rPr>
        <w:t>6</w:t>
      </w:r>
      <w:r>
        <w:rPr>
          <w:rFonts w:asciiTheme="minorEastAsia" w:eastAsiaTheme="minorEastAsia" w:hAnsiTheme="minorEastAsia" w:cstheme="minorEastAsia" w:hint="eastAsia"/>
          <w:iCs/>
          <w:sz w:val="28"/>
          <w:szCs w:val="28"/>
        </w:rPr>
        <w:t>条</w:t>
      </w:r>
      <w:r>
        <w:rPr>
          <w:rFonts w:asciiTheme="minorEastAsia" w:eastAsiaTheme="minorEastAsia" w:hAnsiTheme="minorEastAsia" w:cstheme="minorEastAsia" w:hint="eastAsia"/>
          <w:iCs/>
          <w:sz w:val="28"/>
          <w:szCs w:val="28"/>
        </w:rPr>
        <w:t>)</w:t>
      </w:r>
      <w:r>
        <w:rPr>
          <w:rFonts w:asciiTheme="minorEastAsia" w:eastAsiaTheme="minorEastAsia" w:hAnsiTheme="minorEastAsia" w:cstheme="minorEastAsia" w:hint="eastAsia"/>
          <w:iCs/>
          <w:sz w:val="28"/>
          <w:szCs w:val="28"/>
        </w:rPr>
        <w:t>，判定该批产品实物质量为不合格，当产品实物质量存在</w:t>
      </w:r>
      <w:r>
        <w:rPr>
          <w:rFonts w:asciiTheme="minorEastAsia" w:eastAsiaTheme="minorEastAsia" w:hAnsiTheme="minorEastAsia" w:cstheme="minorEastAsia" w:hint="eastAsia"/>
          <w:iCs/>
          <w:sz w:val="28"/>
          <w:szCs w:val="28"/>
        </w:rPr>
        <w:t>A</w:t>
      </w:r>
      <w:r>
        <w:rPr>
          <w:rFonts w:asciiTheme="minorEastAsia" w:eastAsiaTheme="minorEastAsia" w:hAnsiTheme="minorEastAsia" w:cstheme="minorEastAsia" w:hint="eastAsia"/>
          <w:iCs/>
          <w:sz w:val="28"/>
          <w:szCs w:val="28"/>
        </w:rPr>
        <w:t>类项目不合格时，属于严重不合格；当产品仅有</w:t>
      </w:r>
      <w:r>
        <w:rPr>
          <w:rFonts w:asciiTheme="minorEastAsia" w:eastAsiaTheme="minorEastAsia" w:hAnsiTheme="minorEastAsia" w:cstheme="minorEastAsia" w:hint="eastAsia"/>
          <w:iCs/>
          <w:sz w:val="28"/>
          <w:szCs w:val="28"/>
        </w:rPr>
        <w:t>B</w:t>
      </w:r>
      <w:r>
        <w:rPr>
          <w:rFonts w:asciiTheme="minorEastAsia" w:eastAsiaTheme="minorEastAsia" w:hAnsiTheme="minorEastAsia" w:cstheme="minorEastAsia" w:hint="eastAsia"/>
          <w:iCs/>
          <w:sz w:val="28"/>
          <w:szCs w:val="28"/>
        </w:rPr>
        <w:t>类项目不合格时，属于较严重不合格。反之，判定该批产品实物质量合格</w:t>
      </w:r>
      <w:r>
        <w:rPr>
          <w:rFonts w:asciiTheme="minorEastAsia" w:eastAsiaTheme="minorEastAsia" w:hAnsiTheme="minorEastAsia" w:cstheme="minorEastAsia" w:hint="eastAsia"/>
          <w:iCs/>
          <w:sz w:val="28"/>
          <w:szCs w:val="28"/>
        </w:rPr>
        <w:t>。</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7.2</w:t>
      </w:r>
      <w:r>
        <w:rPr>
          <w:rFonts w:asciiTheme="minorEastAsia" w:eastAsiaTheme="minorEastAsia" w:hAnsiTheme="minorEastAsia" w:cstheme="minorEastAsia" w:hint="eastAsia"/>
          <w:iCs/>
          <w:sz w:val="28"/>
          <w:szCs w:val="28"/>
        </w:rPr>
        <w:t>标识判定原则</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7.2.1</w:t>
      </w:r>
      <w:r>
        <w:rPr>
          <w:rFonts w:asciiTheme="minorEastAsia" w:eastAsiaTheme="minorEastAsia" w:hAnsiTheme="minorEastAsia" w:cstheme="minorEastAsia" w:hint="eastAsia"/>
          <w:iCs/>
          <w:sz w:val="28"/>
          <w:szCs w:val="28"/>
        </w:rPr>
        <w:t>符合检验项目中标识要求的，判定该批产品标识合格</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7.2.2</w:t>
      </w:r>
      <w:r>
        <w:rPr>
          <w:rFonts w:asciiTheme="minorEastAsia" w:eastAsiaTheme="minorEastAsia" w:hAnsiTheme="minorEastAsia" w:cstheme="minorEastAsia" w:hint="eastAsia"/>
          <w:iCs/>
          <w:sz w:val="28"/>
          <w:szCs w:val="28"/>
        </w:rPr>
        <w:t>不符合检验项目中标识要求的，判定该批产品标识不合格。</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7.3</w:t>
      </w:r>
      <w:r>
        <w:rPr>
          <w:rFonts w:asciiTheme="minorEastAsia" w:eastAsiaTheme="minorEastAsia" w:hAnsiTheme="minorEastAsia" w:cstheme="minorEastAsia" w:hint="eastAsia"/>
          <w:iCs/>
          <w:sz w:val="28"/>
          <w:szCs w:val="28"/>
        </w:rPr>
        <w:t>产品检验结果综合判定原则</w:t>
      </w:r>
    </w:p>
    <w:p w:rsidR="00F95CB5" w:rsidRDefault="00330041">
      <w:pPr>
        <w:snapToGrid w:val="0"/>
        <w:spacing w:line="44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经检验，产品实物质量</w:t>
      </w:r>
      <w:r>
        <w:rPr>
          <w:rFonts w:asciiTheme="minorEastAsia" w:eastAsiaTheme="minorEastAsia" w:hAnsiTheme="minorEastAsia" w:cstheme="minorEastAsia" w:hint="eastAsia"/>
          <w:iCs/>
          <w:sz w:val="28"/>
          <w:szCs w:val="28"/>
        </w:rPr>
        <w:t>和标识均合格的判定该批产品合格。反之，判定该批产品不合格，当产品存在</w:t>
      </w:r>
      <w:r>
        <w:rPr>
          <w:rFonts w:asciiTheme="minorEastAsia" w:eastAsiaTheme="minorEastAsia" w:hAnsiTheme="minorEastAsia" w:cstheme="minorEastAsia" w:hint="eastAsia"/>
          <w:iCs/>
          <w:sz w:val="28"/>
          <w:szCs w:val="28"/>
        </w:rPr>
        <w:t>A</w:t>
      </w:r>
      <w:r>
        <w:rPr>
          <w:rFonts w:asciiTheme="minorEastAsia" w:eastAsiaTheme="minorEastAsia" w:hAnsiTheme="minorEastAsia" w:cstheme="minorEastAsia" w:hint="eastAsia"/>
          <w:iCs/>
          <w:sz w:val="28"/>
          <w:szCs w:val="28"/>
        </w:rPr>
        <w:t>类项目不合格时，属于严重不合格：当产品仅有</w:t>
      </w:r>
      <w:r>
        <w:rPr>
          <w:rFonts w:asciiTheme="minorEastAsia" w:eastAsiaTheme="minorEastAsia" w:hAnsiTheme="minorEastAsia" w:cstheme="minorEastAsia" w:hint="eastAsia"/>
          <w:iCs/>
          <w:sz w:val="28"/>
          <w:szCs w:val="28"/>
        </w:rPr>
        <w:t>B</w:t>
      </w:r>
      <w:r>
        <w:rPr>
          <w:rFonts w:asciiTheme="minorEastAsia" w:eastAsiaTheme="minorEastAsia" w:hAnsiTheme="minorEastAsia" w:cstheme="minorEastAsia" w:hint="eastAsia"/>
          <w:iCs/>
          <w:sz w:val="28"/>
          <w:szCs w:val="28"/>
        </w:rPr>
        <w:t>类项目不合格时，属于较严重不合格</w:t>
      </w:r>
      <w:r>
        <w:rPr>
          <w:rFonts w:asciiTheme="minorEastAsia" w:eastAsiaTheme="minorEastAsia" w:hAnsiTheme="minorEastAsia" w:cstheme="minorEastAsia" w:hint="eastAsia"/>
          <w:iCs/>
          <w:sz w:val="28"/>
          <w:szCs w:val="28"/>
        </w:rPr>
        <w:t>；</w:t>
      </w:r>
      <w:r>
        <w:rPr>
          <w:rFonts w:asciiTheme="minorEastAsia" w:eastAsiaTheme="minorEastAsia" w:hAnsiTheme="minorEastAsia" w:cstheme="minorEastAsia" w:hint="eastAsia"/>
          <w:iCs/>
          <w:sz w:val="28"/>
          <w:szCs w:val="28"/>
        </w:rPr>
        <w:t>当产品仅有</w:t>
      </w:r>
      <w:r>
        <w:rPr>
          <w:rFonts w:asciiTheme="minorEastAsia" w:eastAsiaTheme="minorEastAsia" w:hAnsiTheme="minorEastAsia" w:cstheme="minorEastAsia" w:hint="eastAsia"/>
          <w:iCs/>
          <w:sz w:val="28"/>
          <w:szCs w:val="28"/>
        </w:rPr>
        <w:t>C</w:t>
      </w:r>
      <w:r>
        <w:rPr>
          <w:rFonts w:asciiTheme="minorEastAsia" w:eastAsiaTheme="minorEastAsia" w:hAnsiTheme="minorEastAsia" w:cstheme="minorEastAsia" w:hint="eastAsia"/>
          <w:iCs/>
          <w:sz w:val="28"/>
          <w:szCs w:val="28"/>
        </w:rPr>
        <w:t>类项目不合格时，属于轻微不合格</w:t>
      </w:r>
      <w:r>
        <w:rPr>
          <w:rFonts w:asciiTheme="minorEastAsia" w:eastAsiaTheme="minorEastAsia" w:hAnsiTheme="minorEastAsia" w:cstheme="minorEastAsia" w:hint="eastAsia"/>
          <w:iCs/>
          <w:sz w:val="28"/>
          <w:szCs w:val="28"/>
        </w:rPr>
        <w:t>。</w:t>
      </w:r>
    </w:p>
    <w:p w:rsidR="00F95CB5" w:rsidRDefault="00330041">
      <w:pPr>
        <w:snapToGrid w:val="0"/>
        <w:spacing w:line="440" w:lineRule="exact"/>
        <w:rPr>
          <w:rFonts w:asciiTheme="minorEastAsia" w:eastAsiaTheme="minorEastAsia" w:hAnsiTheme="minorEastAsia" w:cstheme="minorEastAsia"/>
          <w:b/>
          <w:bCs/>
          <w:iCs/>
          <w:sz w:val="28"/>
          <w:szCs w:val="28"/>
        </w:rPr>
      </w:pPr>
      <w:r>
        <w:rPr>
          <w:rFonts w:asciiTheme="minorEastAsia" w:eastAsiaTheme="minorEastAsia" w:hAnsiTheme="minorEastAsia" w:cstheme="minorEastAsia" w:hint="eastAsia"/>
          <w:b/>
          <w:bCs/>
          <w:iCs/>
          <w:sz w:val="28"/>
          <w:szCs w:val="28"/>
        </w:rPr>
        <w:t>8</w:t>
      </w:r>
      <w:r>
        <w:rPr>
          <w:rFonts w:asciiTheme="minorEastAsia" w:eastAsiaTheme="minorEastAsia" w:hAnsiTheme="minorEastAsia" w:cstheme="minorEastAsia" w:hint="eastAsia"/>
          <w:b/>
          <w:bCs/>
          <w:iCs/>
          <w:sz w:val="28"/>
          <w:szCs w:val="28"/>
        </w:rPr>
        <w:t xml:space="preserve">   </w:t>
      </w:r>
      <w:r>
        <w:rPr>
          <w:rFonts w:asciiTheme="minorEastAsia" w:eastAsiaTheme="minorEastAsia" w:hAnsiTheme="minorEastAsia" w:cstheme="minorEastAsia" w:hint="eastAsia"/>
          <w:b/>
          <w:bCs/>
          <w:iCs/>
          <w:sz w:val="28"/>
          <w:szCs w:val="28"/>
        </w:rPr>
        <w:t>异议处理及复检</w:t>
      </w:r>
    </w:p>
    <w:p w:rsidR="00F95CB5" w:rsidRDefault="00330041">
      <w:pPr>
        <w:snapToGrid w:val="0"/>
        <w:spacing w:line="44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对判定不合格产品进行复检时，按以下方式进行：</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lastRenderedPageBreak/>
        <w:t>8.1</w:t>
      </w: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核</w:t>
      </w:r>
      <w:proofErr w:type="gramStart"/>
      <w:r>
        <w:rPr>
          <w:rFonts w:asciiTheme="minorEastAsia" w:eastAsiaTheme="minorEastAsia" w:hAnsiTheme="minorEastAsia" w:cstheme="minorEastAsia" w:hint="eastAsia"/>
          <w:iCs/>
          <w:sz w:val="28"/>
          <w:szCs w:val="28"/>
        </w:rPr>
        <w:t>査</w:t>
      </w:r>
      <w:proofErr w:type="gramEnd"/>
      <w:r>
        <w:rPr>
          <w:rFonts w:asciiTheme="minorEastAsia" w:eastAsiaTheme="minorEastAsia" w:hAnsiTheme="minorEastAsia" w:cstheme="minorEastAsia" w:hint="eastAsia"/>
          <w:iCs/>
          <w:sz w:val="28"/>
          <w:szCs w:val="28"/>
        </w:rPr>
        <w:t>不合格项目相关证据，能够以记录</w:t>
      </w:r>
      <w:r>
        <w:rPr>
          <w:rFonts w:asciiTheme="minorEastAsia" w:eastAsiaTheme="minorEastAsia" w:hAnsiTheme="minorEastAsia" w:cstheme="minorEastAsia" w:hint="eastAsia"/>
          <w:iCs/>
          <w:sz w:val="28"/>
          <w:szCs w:val="28"/>
        </w:rPr>
        <w:t>(</w:t>
      </w:r>
      <w:r>
        <w:rPr>
          <w:rFonts w:asciiTheme="minorEastAsia" w:eastAsiaTheme="minorEastAsia" w:hAnsiTheme="minorEastAsia" w:cstheme="minorEastAsia" w:hint="eastAsia"/>
          <w:iCs/>
          <w:sz w:val="28"/>
          <w:szCs w:val="28"/>
        </w:rPr>
        <w:t>纸质记录或电子记录或影像记录</w:t>
      </w:r>
      <w:r>
        <w:rPr>
          <w:rFonts w:asciiTheme="minorEastAsia" w:eastAsiaTheme="minorEastAsia" w:hAnsiTheme="minorEastAsia" w:cstheme="minorEastAsia" w:hint="eastAsia"/>
          <w:iCs/>
          <w:sz w:val="28"/>
          <w:szCs w:val="28"/>
        </w:rPr>
        <w:t>)</w:t>
      </w:r>
      <w:r>
        <w:rPr>
          <w:rFonts w:asciiTheme="minorEastAsia" w:eastAsiaTheme="minorEastAsia" w:hAnsiTheme="minorEastAsia" w:cstheme="minorEastAsia" w:hint="eastAsia"/>
          <w:iCs/>
          <w:sz w:val="28"/>
          <w:szCs w:val="28"/>
        </w:rPr>
        <w:t>、检验后缺陷特征样品、与不合格质量数据相关联的其它质量数据等检验证据证明，并得到申请复检者认可的，</w:t>
      </w:r>
      <w:proofErr w:type="gramStart"/>
      <w:r>
        <w:rPr>
          <w:rFonts w:asciiTheme="minorEastAsia" w:eastAsiaTheme="minorEastAsia" w:hAnsiTheme="minorEastAsia" w:cstheme="minorEastAsia" w:hint="eastAsia"/>
          <w:iCs/>
          <w:sz w:val="28"/>
          <w:szCs w:val="28"/>
        </w:rPr>
        <w:t>作出</w:t>
      </w:r>
      <w:proofErr w:type="gramEnd"/>
      <w:r>
        <w:rPr>
          <w:rFonts w:asciiTheme="minorEastAsia" w:eastAsiaTheme="minorEastAsia" w:hAnsiTheme="minorEastAsia" w:cstheme="minorEastAsia" w:hint="eastAsia"/>
          <w:iCs/>
          <w:sz w:val="28"/>
          <w:szCs w:val="28"/>
        </w:rPr>
        <w:t>维持原检验结论的复检结论。</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8.2</w:t>
      </w: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对不合格项目复检时，可以在原样上进行</w:t>
      </w:r>
      <w:r>
        <w:rPr>
          <w:rFonts w:asciiTheme="minorEastAsia" w:eastAsiaTheme="minorEastAsia" w:hAnsiTheme="minorEastAsia" w:cstheme="minorEastAsia" w:hint="eastAsia"/>
          <w:iCs/>
          <w:sz w:val="28"/>
          <w:szCs w:val="28"/>
        </w:rPr>
        <w:t>的，应采用原样检验。不可以在原样上进行的，可采用备用样检验。</w:t>
      </w:r>
    </w:p>
    <w:p w:rsidR="00F95CB5" w:rsidRDefault="00330041">
      <w:pPr>
        <w:snapToGrid w:val="0"/>
        <w:spacing w:line="44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当复检结果仍不合格，维持原检验结果不变。当复检结果合格，以复检结果为准。</w:t>
      </w:r>
    </w:p>
    <w:p w:rsidR="00F95CB5" w:rsidRDefault="00330041">
      <w:pPr>
        <w:snapToGrid w:val="0"/>
        <w:spacing w:line="44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8.</w:t>
      </w:r>
      <w:r>
        <w:rPr>
          <w:rFonts w:asciiTheme="minorEastAsia" w:eastAsiaTheme="minorEastAsia" w:hAnsiTheme="minorEastAsia" w:cstheme="minorEastAsia" w:hint="eastAsia"/>
          <w:iCs/>
          <w:sz w:val="28"/>
          <w:szCs w:val="28"/>
        </w:rPr>
        <w:t>3</w:t>
      </w: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含水率、甲醛释放限量由于测试的时效性不进行复检</w:t>
      </w:r>
    </w:p>
    <w:p w:rsidR="00F95CB5" w:rsidRDefault="00F95CB5">
      <w:pPr>
        <w:pStyle w:val="1"/>
      </w:pPr>
    </w:p>
    <w:p w:rsidR="00F95CB5" w:rsidRDefault="00330041">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9  </w:t>
      </w:r>
      <w:r>
        <w:rPr>
          <w:rFonts w:asciiTheme="minorEastAsia" w:eastAsiaTheme="minorEastAsia" w:hAnsiTheme="minorEastAsia" w:cstheme="minorEastAsia" w:hint="eastAsia"/>
          <w:b/>
          <w:bCs/>
          <w:sz w:val="28"/>
          <w:szCs w:val="28"/>
        </w:rPr>
        <w:t>附则</w:t>
      </w:r>
    </w:p>
    <w:p w:rsidR="00F95CB5" w:rsidRDefault="00330041">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本规范编制单位：山东精准产品质量检测有限公司</w:t>
      </w:r>
    </w:p>
    <w:sectPr w:rsidR="00F95CB5" w:rsidSect="00F95C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41" w:rsidRDefault="00330041" w:rsidP="003821D1">
      <w:r>
        <w:separator/>
      </w:r>
    </w:p>
  </w:endnote>
  <w:endnote w:type="continuationSeparator" w:id="0">
    <w:p w:rsidR="00330041" w:rsidRDefault="00330041" w:rsidP="00382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41" w:rsidRDefault="00330041" w:rsidP="003821D1">
      <w:r>
        <w:separator/>
      </w:r>
    </w:p>
  </w:footnote>
  <w:footnote w:type="continuationSeparator" w:id="0">
    <w:p w:rsidR="00330041" w:rsidRDefault="00330041" w:rsidP="00382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AAD8"/>
    <w:multiLevelType w:val="singleLevel"/>
    <w:tmpl w:val="0196AAD8"/>
    <w:lvl w:ilvl="0">
      <w:start w:val="1"/>
      <w:numFmt w:val="lowerLetter"/>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7F1209"/>
    <w:rsid w:val="00330041"/>
    <w:rsid w:val="003821D1"/>
    <w:rsid w:val="00F95CB5"/>
    <w:rsid w:val="03A47D8C"/>
    <w:rsid w:val="06924FE2"/>
    <w:rsid w:val="090E7096"/>
    <w:rsid w:val="0E3E6EBC"/>
    <w:rsid w:val="121D0E5A"/>
    <w:rsid w:val="186D3BE1"/>
    <w:rsid w:val="18C77FF4"/>
    <w:rsid w:val="1CD93C6A"/>
    <w:rsid w:val="1D7B6C89"/>
    <w:rsid w:val="1E7D49B1"/>
    <w:rsid w:val="1EC902C7"/>
    <w:rsid w:val="1FE9692A"/>
    <w:rsid w:val="201A0DE2"/>
    <w:rsid w:val="229D0A00"/>
    <w:rsid w:val="24FD69A9"/>
    <w:rsid w:val="25031B4E"/>
    <w:rsid w:val="280B1F7C"/>
    <w:rsid w:val="282728EC"/>
    <w:rsid w:val="28807103"/>
    <w:rsid w:val="2912093C"/>
    <w:rsid w:val="29692B46"/>
    <w:rsid w:val="297F1209"/>
    <w:rsid w:val="2C1D6EFF"/>
    <w:rsid w:val="2C5C07F0"/>
    <w:rsid w:val="2F0D171A"/>
    <w:rsid w:val="305B73AD"/>
    <w:rsid w:val="309710F9"/>
    <w:rsid w:val="31977EA9"/>
    <w:rsid w:val="3304750A"/>
    <w:rsid w:val="396A63DD"/>
    <w:rsid w:val="3A4967B9"/>
    <w:rsid w:val="3B4E7645"/>
    <w:rsid w:val="3B5D0F94"/>
    <w:rsid w:val="3B7C1ABD"/>
    <w:rsid w:val="46BA1900"/>
    <w:rsid w:val="48742A7C"/>
    <w:rsid w:val="48FF0A09"/>
    <w:rsid w:val="4A022E9A"/>
    <w:rsid w:val="4A945DCD"/>
    <w:rsid w:val="4DA24F2C"/>
    <w:rsid w:val="4E3543E9"/>
    <w:rsid w:val="51064CE1"/>
    <w:rsid w:val="51E16C6E"/>
    <w:rsid w:val="5CB4008B"/>
    <w:rsid w:val="5DD7413E"/>
    <w:rsid w:val="606D1563"/>
    <w:rsid w:val="61AB0C4F"/>
    <w:rsid w:val="66C870EE"/>
    <w:rsid w:val="682A5614"/>
    <w:rsid w:val="6D535020"/>
    <w:rsid w:val="70210FF7"/>
    <w:rsid w:val="70615CE5"/>
    <w:rsid w:val="728362F1"/>
    <w:rsid w:val="73D061CB"/>
    <w:rsid w:val="77F050FE"/>
    <w:rsid w:val="7A0A5386"/>
    <w:rsid w:val="7B6636FC"/>
    <w:rsid w:val="7F064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95C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F95CB5"/>
    <w:pPr>
      <w:ind w:firstLineChars="200" w:firstLine="420"/>
    </w:pPr>
  </w:style>
  <w:style w:type="table" w:styleId="a3">
    <w:name w:val="Table Grid"/>
    <w:basedOn w:val="a1"/>
    <w:qFormat/>
    <w:rsid w:val="00F95C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rsid w:val="00F95CB5"/>
    <w:pPr>
      <w:spacing w:line="338" w:lineRule="auto"/>
      <w:ind w:firstLine="400"/>
    </w:pPr>
    <w:rPr>
      <w:rFonts w:ascii="MingLiU" w:eastAsia="MingLiU" w:hAnsi="MingLiU" w:cs="MingLiU"/>
      <w:sz w:val="19"/>
      <w:szCs w:val="19"/>
      <w:lang w:val="zh-TW" w:eastAsia="zh-TW" w:bidi="zh-TW"/>
    </w:rPr>
  </w:style>
  <w:style w:type="paragraph" w:customStyle="1" w:styleId="Other1">
    <w:name w:val="Other|1"/>
    <w:basedOn w:val="a"/>
    <w:qFormat/>
    <w:rsid w:val="00F95CB5"/>
    <w:pPr>
      <w:spacing w:line="338" w:lineRule="auto"/>
      <w:ind w:firstLine="400"/>
    </w:pPr>
    <w:rPr>
      <w:rFonts w:ascii="MingLiU" w:eastAsia="MingLiU" w:hAnsi="MingLiU" w:cs="MingLiU"/>
      <w:sz w:val="19"/>
      <w:szCs w:val="19"/>
      <w:lang w:val="zh-TW" w:eastAsia="zh-TW" w:bidi="zh-TW"/>
    </w:rPr>
  </w:style>
  <w:style w:type="paragraph" w:styleId="a4">
    <w:name w:val="header"/>
    <w:basedOn w:val="a"/>
    <w:link w:val="Char"/>
    <w:rsid w:val="00382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1D1"/>
    <w:rPr>
      <w:kern w:val="2"/>
      <w:sz w:val="18"/>
      <w:szCs w:val="18"/>
    </w:rPr>
  </w:style>
  <w:style w:type="paragraph" w:styleId="a5">
    <w:name w:val="footer"/>
    <w:basedOn w:val="a"/>
    <w:link w:val="Char0"/>
    <w:rsid w:val="003821D1"/>
    <w:pPr>
      <w:tabs>
        <w:tab w:val="center" w:pos="4153"/>
        <w:tab w:val="right" w:pos="8306"/>
      </w:tabs>
      <w:snapToGrid w:val="0"/>
      <w:jc w:val="left"/>
    </w:pPr>
    <w:rPr>
      <w:sz w:val="18"/>
      <w:szCs w:val="18"/>
    </w:rPr>
  </w:style>
  <w:style w:type="character" w:customStyle="1" w:styleId="Char0">
    <w:name w:val="页脚 Char"/>
    <w:basedOn w:val="a0"/>
    <w:link w:val="a5"/>
    <w:rsid w:val="003821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7</Pages>
  <Words>482</Words>
  <Characters>2753</Characters>
  <Application>Microsoft Office Word</Application>
  <DocSecurity>0</DocSecurity>
  <Lines>22</Lines>
  <Paragraphs>6</Paragraphs>
  <ScaleCrop>false</ScaleCrop>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张晓春</cp:lastModifiedBy>
  <cp:revision>2</cp:revision>
  <dcterms:created xsi:type="dcterms:W3CDTF">2020-01-01T07:31:00Z</dcterms:created>
  <dcterms:modified xsi:type="dcterms:W3CDTF">2020-01-10T09:06:00Z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