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 xml:space="preserve">4                     </w:t>
      </w:r>
    </w:p>
    <w:p>
      <w:pPr>
        <w:ind w:firstLine="3200" w:firstLineChars="1000"/>
        <w:rPr>
          <w:rFonts w:ascii="方正仿宋_GBK" w:eastAsia="方正仿宋_GBK"/>
          <w:color w:val="auto"/>
          <w:sz w:val="32"/>
          <w:szCs w:val="32"/>
        </w:rPr>
      </w:pPr>
      <w:r>
        <w:rPr>
          <w:rFonts w:hint="eastAsia" w:ascii="黑体" w:hAnsi="黑体" w:eastAsia="黑体" w:cs="黑体"/>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 xml:space="preserve"> 参评</w:t>
      </w:r>
      <w:r>
        <w:rPr>
          <w:rFonts w:hint="eastAsia" w:asciiTheme="minorEastAsia" w:hAnsiTheme="minorEastAsia" w:eastAsiaTheme="minorEastAsia" w:cstheme="minorEastAsia"/>
          <w:sz w:val="32"/>
          <w:szCs w:val="32"/>
        </w:rPr>
        <w:t>材料编号</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u w:val="single"/>
        </w:rPr>
        <w:t xml:space="preserve">     </w:t>
      </w:r>
      <w:r>
        <w:rPr>
          <w:rFonts w:hint="eastAsia" w:ascii="宋体" w:hAnsi="宋体" w:cs="宋体"/>
          <w:sz w:val="32"/>
          <w:szCs w:val="32"/>
          <w:u w:val="single"/>
        </w:rPr>
        <w:t xml:space="preserve">  </w:t>
      </w: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方正小标宋简体" w:hAnsi="方正小标宋简体" w:eastAsia="方正小标宋简体" w:cs="方正小标宋简体"/>
          <w:b w:val="0"/>
          <w:bCs w:val="0"/>
          <w:color w:val="auto"/>
          <w:sz w:val="52"/>
          <w:lang w:eastAsia="zh-CN"/>
        </w:rPr>
      </w:pPr>
      <w:r>
        <w:rPr>
          <w:rFonts w:hint="eastAsia" w:ascii="方正小标宋简体" w:hAnsi="方正小标宋简体" w:eastAsia="方正小标宋简体" w:cs="方正小标宋简体"/>
          <w:b w:val="0"/>
          <w:bCs w:val="0"/>
          <w:color w:val="auto"/>
          <w:sz w:val="52"/>
          <w:lang w:eastAsia="zh-CN"/>
        </w:rPr>
        <w:t>国家知识产权示范</w:t>
      </w:r>
      <w:bookmarkStart w:id="0" w:name="_GoBack"/>
      <w:bookmarkEnd w:id="0"/>
      <w:r>
        <w:rPr>
          <w:rFonts w:hint="eastAsia" w:ascii="方正小标宋简体" w:hAnsi="方正小标宋简体" w:eastAsia="方正小标宋简体" w:cs="方正小标宋简体"/>
          <w:b w:val="0"/>
          <w:bCs w:val="0"/>
          <w:color w:val="auto"/>
          <w:sz w:val="52"/>
          <w:lang w:eastAsia="zh-CN"/>
        </w:rPr>
        <w:t>企业申报书</w:t>
      </w:r>
    </w:p>
    <w:p>
      <w:pPr>
        <w:rPr>
          <w:rFonts w:hint="eastAsia" w:ascii="黑体" w:hAnsi="黑体" w:eastAsia="黑体"/>
          <w:color w:val="auto"/>
        </w:rPr>
      </w:pPr>
    </w:p>
    <w:p>
      <w:pPr>
        <w:spacing w:line="720" w:lineRule="exact"/>
        <w:ind w:firstLine="361" w:firstLineChars="100"/>
        <w:jc w:val="left"/>
        <w:rPr>
          <w:rFonts w:hint="eastAsia" w:ascii="仿宋" w:hAnsi="仿宋" w:eastAsia="仿宋"/>
          <w:b/>
          <w:bCs/>
          <w:color w:val="auto"/>
          <w:sz w:val="36"/>
          <w:u w:val="single" w:color="auto"/>
          <w:lang w:val="en-US" w:eastAsia="zh-CN"/>
        </w:rPr>
      </w:pPr>
      <w:r>
        <w:rPr>
          <w:rFonts w:hint="eastAsia" w:ascii="仿宋" w:hAnsi="仿宋" w:eastAsia="仿宋"/>
          <w:b/>
          <w:bCs/>
          <w:color w:val="auto"/>
          <w:sz w:val="36"/>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仿宋" w:hAnsi="仿宋" w:eastAsia="仿宋"/>
          <w:b/>
          <w:bCs/>
          <w:color w:val="auto"/>
          <w:sz w:val="36"/>
          <w:lang w:val="en-US" w:eastAsia="zh-CN"/>
        </w:rPr>
        <w:t xml:space="preserve">  </w:t>
      </w:r>
      <w:r>
        <w:rPr>
          <w:rFonts w:hint="eastAsia" w:asciiTheme="minorEastAsia" w:hAnsiTheme="minorEastAsia" w:eastAsiaTheme="minorEastAsia" w:cstheme="minorEastAsia"/>
          <w:b w:val="0"/>
          <w:bCs w:val="0"/>
          <w:color w:val="auto"/>
          <w:sz w:val="36"/>
          <w:lang w:eastAsia="zh-CN"/>
        </w:rPr>
        <w:t>申报单位（盖章）</w:t>
      </w:r>
      <w:r>
        <w:rPr>
          <w:rFonts w:hint="eastAsia" w:asciiTheme="minorEastAsia" w:hAnsiTheme="minorEastAsia" w:eastAsiaTheme="minorEastAsia" w:cstheme="minorEastAsia"/>
          <w:b w:val="0"/>
          <w:bCs w:val="0"/>
          <w:color w:val="auto"/>
          <w:sz w:val="36"/>
        </w:rPr>
        <w:t>：</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color="auto"/>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 系 人：</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lang w:val="en-US"/>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联系电话：</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Theme="minorEastAsia" w:hAnsiTheme="minorEastAsia" w:eastAsiaTheme="minorEastAsia" w:cstheme="minorEastAsia"/>
          <w:b w:val="0"/>
          <w:bCs w:val="0"/>
          <w:color w:val="auto"/>
          <w:sz w:val="36"/>
          <w:lang w:val="en-US" w:eastAsia="zh-CN"/>
        </w:rPr>
        <w:t xml:space="preserve">  联系</w:t>
      </w:r>
      <w:r>
        <w:rPr>
          <w:rFonts w:hint="eastAsia" w:asciiTheme="minorEastAsia" w:hAnsiTheme="minorEastAsia" w:eastAsiaTheme="minorEastAsia" w:cstheme="minorEastAsia"/>
          <w:b w:val="0"/>
          <w:bCs w:val="0"/>
          <w:color w:val="auto"/>
          <w:sz w:val="36"/>
        </w:rPr>
        <w:t>地址：</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p>
    <w:p>
      <w:pPr>
        <w:spacing w:line="720" w:lineRule="exact"/>
        <w:ind w:firstLine="840" w:firstLineChars="400"/>
        <w:jc w:val="left"/>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spacing w:line="360" w:lineRule="auto"/>
        <w:jc w:val="center"/>
        <w:rPr>
          <w:rFonts w:hint="eastAsia" w:ascii="宋体" w:hAnsi="宋体" w:cs="宋体"/>
          <w:sz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rPr>
      </w:pPr>
      <w:r>
        <w:rPr>
          <w:rFonts w:hint="eastAsia" w:asciiTheme="minorEastAsia" w:hAnsiTheme="minorEastAsia" w:eastAsiaTheme="minorEastAsia" w:cstheme="minorEastAsia"/>
          <w:sz w:val="36"/>
        </w:rPr>
        <w:t>201</w:t>
      </w:r>
      <w:r>
        <w:rPr>
          <w:rFonts w:hint="eastAsia" w:asciiTheme="minorEastAsia" w:hAnsiTheme="minorEastAsia" w:eastAsiaTheme="minorEastAsia" w:cstheme="minorEastAsia"/>
          <w:sz w:val="36"/>
          <w:lang w:val="en-US" w:eastAsia="zh-CN"/>
        </w:rPr>
        <w:t>9</w:t>
      </w:r>
      <w:r>
        <w:rPr>
          <w:rFonts w:hint="eastAsia" w:asciiTheme="minorEastAsia" w:hAnsiTheme="minorEastAsia" w:eastAsiaTheme="minorEastAsia" w:cstheme="minorEastAsia"/>
          <w:sz w:val="36"/>
        </w:rPr>
        <w:t>年</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月</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lang w:val="en-US" w:eastAsia="zh-CN"/>
        </w:rPr>
      </w:pPr>
      <w:r>
        <w:rPr>
          <w:rFonts w:hint="eastAsia" w:asciiTheme="minorEastAsia" w:hAnsiTheme="minorEastAsia" w:eastAsiaTheme="minorEastAsia" w:cstheme="minorEastAsia"/>
          <w:sz w:val="36"/>
          <w:lang w:val="en-US" w:eastAsia="zh-CN"/>
        </w:rPr>
        <w:t>海南省知识产权局制</w:t>
      </w:r>
    </w:p>
    <w:p>
      <w:pPr>
        <w:jc w:val="center"/>
        <w:rPr>
          <w:rFonts w:hint="eastAsia" w:ascii="黑体" w:hAnsi="黑体" w:eastAsia="黑体"/>
          <w:color w:val="auto"/>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国家知识产权示范企业申报书（表一）</w:t>
      </w:r>
    </w:p>
    <w:p>
      <w:pPr>
        <w:snapToGrid w:val="0"/>
        <w:spacing w:line="560" w:lineRule="exact"/>
        <w:jc w:val="center"/>
        <w:rPr>
          <w:rFonts w:ascii="方正小标宋简体" w:hAnsi="宋体" w:eastAsia="方正小标宋简体" w:cs="宋体"/>
          <w:bCs/>
          <w:color w:val="000000" w:themeColor="text1"/>
          <w:kern w:val="0"/>
          <w:sz w:val="32"/>
          <w:szCs w:val="32"/>
          <w14:textFill>
            <w14:solidFill>
              <w14:schemeClr w14:val="tx1"/>
            </w14:solidFill>
          </w14:textFill>
        </w:rPr>
      </w:pPr>
    </w:p>
    <w:tbl>
      <w:tblPr>
        <w:tblStyle w:val="5"/>
        <w:tblW w:w="9360" w:type="dxa"/>
        <w:jc w:val="center"/>
        <w:tblInd w:w="0" w:type="dxa"/>
        <w:tblLayout w:type="fixed"/>
        <w:tblCellMar>
          <w:top w:w="0" w:type="dxa"/>
          <w:left w:w="108" w:type="dxa"/>
          <w:bottom w:w="0" w:type="dxa"/>
          <w:right w:w="108" w:type="dxa"/>
        </w:tblCellMar>
      </w:tblPr>
      <w:tblGrid>
        <w:gridCol w:w="900"/>
        <w:gridCol w:w="8460"/>
      </w:tblGrid>
      <w:tr>
        <w:tblPrEx>
          <w:tblLayout w:type="fixed"/>
          <w:tblCellMar>
            <w:top w:w="0" w:type="dxa"/>
            <w:left w:w="108" w:type="dxa"/>
            <w:bottom w:w="0" w:type="dxa"/>
            <w:right w:w="108" w:type="dxa"/>
          </w:tblCellMar>
        </w:tblPrEx>
        <w:trPr>
          <w:trHeight w:val="678"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基本信息</w:t>
            </w: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1.企业名称（                                    ）</w:t>
            </w:r>
          </w:p>
        </w:tc>
      </w:tr>
      <w:tr>
        <w:tblPrEx>
          <w:tblLayout w:type="fixed"/>
          <w:tblCellMar>
            <w:top w:w="0" w:type="dxa"/>
            <w:left w:w="108" w:type="dxa"/>
            <w:bottom w:w="0" w:type="dxa"/>
            <w:right w:w="108" w:type="dxa"/>
          </w:tblCellMar>
        </w:tblPrEx>
        <w:trPr>
          <w:trHeight w:val="712"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2.组织机构代码(                                 )</w:t>
            </w:r>
          </w:p>
        </w:tc>
      </w:tr>
      <w:tr>
        <w:tblPrEx>
          <w:tblLayout w:type="fixed"/>
          <w:tblCellMar>
            <w:top w:w="0" w:type="dxa"/>
            <w:left w:w="108" w:type="dxa"/>
            <w:bottom w:w="0" w:type="dxa"/>
            <w:right w:w="108" w:type="dxa"/>
          </w:tblCellMar>
        </w:tblPrEx>
        <w:trPr>
          <w:trHeight w:val="453"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3.注册地（            ）</w:t>
            </w:r>
          </w:p>
        </w:tc>
      </w:tr>
      <w:tr>
        <w:tblPrEx>
          <w:tblLayout w:type="fixed"/>
          <w:tblCellMar>
            <w:top w:w="0" w:type="dxa"/>
            <w:left w:w="108" w:type="dxa"/>
            <w:bottom w:w="0" w:type="dxa"/>
            <w:right w:w="108" w:type="dxa"/>
          </w:tblCellMar>
        </w:tblPrEx>
        <w:trPr>
          <w:trHeight w:val="76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trHeight w:val="548"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5.主营业务：</w:t>
            </w:r>
          </w:p>
        </w:tc>
      </w:tr>
      <w:tr>
        <w:tblPrEx>
          <w:tblLayout w:type="fixed"/>
          <w:tblCellMar>
            <w:top w:w="0" w:type="dxa"/>
            <w:left w:w="108" w:type="dxa"/>
            <w:bottom w:w="0" w:type="dxa"/>
            <w:right w:w="108" w:type="dxa"/>
          </w:tblCellMar>
        </w:tblPrEx>
        <w:trPr>
          <w:trHeight w:val="52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6.确定为国家知识产权优势企业时间：</w:t>
            </w:r>
          </w:p>
        </w:tc>
      </w:tr>
      <w:tr>
        <w:tblPrEx>
          <w:tblLayout w:type="fixed"/>
          <w:tblCellMar>
            <w:top w:w="0" w:type="dxa"/>
            <w:left w:w="108" w:type="dxa"/>
            <w:bottom w:w="0" w:type="dxa"/>
            <w:right w:w="108" w:type="dxa"/>
          </w:tblCellMar>
        </w:tblPrEx>
        <w:trPr>
          <w:trHeight w:val="57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7.注册资金为（        ）万元</w:t>
            </w:r>
          </w:p>
        </w:tc>
      </w:tr>
      <w:tr>
        <w:tblPrEx>
          <w:tblLayout w:type="fixed"/>
          <w:tblCellMar>
            <w:top w:w="0" w:type="dxa"/>
            <w:left w:w="108" w:type="dxa"/>
            <w:bottom w:w="0" w:type="dxa"/>
            <w:right w:w="108" w:type="dxa"/>
          </w:tblCellMar>
        </w:tblPrEx>
        <w:trPr>
          <w:trHeight w:val="549"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8.企业规模为（        ）（按照《中小企业划型标准规定》确定）</w:t>
            </w:r>
          </w:p>
        </w:tc>
      </w:tr>
      <w:tr>
        <w:tblPrEx>
          <w:tblLayout w:type="fixed"/>
          <w:tblCellMar>
            <w:top w:w="0" w:type="dxa"/>
            <w:left w:w="108" w:type="dxa"/>
            <w:bottom w:w="0" w:type="dxa"/>
            <w:right w:w="108" w:type="dxa"/>
          </w:tblCellMar>
        </w:tblPrEx>
        <w:trPr>
          <w:trHeight w:val="52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A.大型企业        B.中型企业        C.小型企业  D.微型企业</w:t>
            </w:r>
          </w:p>
        </w:tc>
      </w:tr>
      <w:tr>
        <w:tblPrEx>
          <w:tblLayout w:type="fixed"/>
          <w:tblCellMar>
            <w:top w:w="0" w:type="dxa"/>
            <w:left w:w="108" w:type="dxa"/>
            <w:bottom w:w="0" w:type="dxa"/>
            <w:right w:w="108" w:type="dxa"/>
          </w:tblCellMar>
        </w:tblPrEx>
        <w:trPr>
          <w:trHeight w:val="506"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9.企业登记注册类型（              ）</w:t>
            </w:r>
          </w:p>
        </w:tc>
      </w:tr>
      <w:tr>
        <w:tblPrEx>
          <w:tblLayout w:type="fixed"/>
          <w:tblCellMar>
            <w:top w:w="0" w:type="dxa"/>
            <w:left w:w="108" w:type="dxa"/>
            <w:bottom w:w="0" w:type="dxa"/>
            <w:right w:w="108" w:type="dxa"/>
          </w:tblCellMar>
        </w:tblPrEx>
        <w:trPr>
          <w:trHeight w:val="506"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A.内资企业       B.港、澳、台商投资企业      C.外商投资企业</w:t>
            </w:r>
          </w:p>
        </w:tc>
      </w:tr>
      <w:tr>
        <w:tblPrEx>
          <w:tblLayout w:type="fixed"/>
          <w:tblCellMar>
            <w:top w:w="0" w:type="dxa"/>
            <w:left w:w="108" w:type="dxa"/>
            <w:bottom w:w="0" w:type="dxa"/>
            <w:right w:w="108" w:type="dxa"/>
          </w:tblCellMar>
        </w:tblPrEx>
        <w:trPr>
          <w:trHeight w:val="549"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（1）企业基本性质若为内资企业，请进一步选择（       ）</w:t>
            </w:r>
          </w:p>
        </w:tc>
      </w:tr>
      <w:tr>
        <w:tblPrEx>
          <w:tblLayout w:type="fixed"/>
          <w:tblCellMar>
            <w:top w:w="0" w:type="dxa"/>
            <w:left w:w="108" w:type="dxa"/>
            <w:bottom w:w="0" w:type="dxa"/>
            <w:right w:w="108" w:type="dxa"/>
          </w:tblCellMar>
        </w:tblPrEx>
        <w:trPr>
          <w:trHeight w:val="611"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A.中央管理国有企业   B.地方管理国有企业    C.集体企业  </w:t>
            </w:r>
          </w:p>
          <w:p>
            <w:pPr>
              <w:widowControl/>
              <w:ind w:firstLine="770" w:firstLineChars="350"/>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D.私营企业   E.联营企业  F.股份企业</w:t>
            </w:r>
          </w:p>
        </w:tc>
      </w:tr>
      <w:tr>
        <w:tblPrEx>
          <w:tblLayout w:type="fixed"/>
          <w:tblCellMar>
            <w:top w:w="0" w:type="dxa"/>
            <w:left w:w="108" w:type="dxa"/>
            <w:bottom w:w="0" w:type="dxa"/>
            <w:right w:w="108" w:type="dxa"/>
          </w:tblCellMar>
        </w:tblPrEx>
        <w:trPr>
          <w:trHeight w:val="56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（2）企业若为外商投资企业，请进一步选择（          ）</w:t>
            </w:r>
          </w:p>
        </w:tc>
      </w:tr>
      <w:tr>
        <w:tblPrEx>
          <w:tblLayout w:type="fixed"/>
          <w:tblCellMar>
            <w:top w:w="0" w:type="dxa"/>
            <w:left w:w="108" w:type="dxa"/>
            <w:bottom w:w="0" w:type="dxa"/>
            <w:right w:w="108" w:type="dxa"/>
          </w:tblCellMar>
        </w:tblPrEx>
        <w:trPr>
          <w:trHeight w:val="93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A.中外合资经营企业   B.中外合作经营企业</w:t>
            </w:r>
          </w:p>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C.外资企业           D.外商投资股份有限公司</w:t>
            </w:r>
          </w:p>
        </w:tc>
      </w:tr>
      <w:tr>
        <w:tblPrEx>
          <w:tblLayout w:type="fixed"/>
          <w:tblCellMar>
            <w:top w:w="0" w:type="dxa"/>
            <w:left w:w="108" w:type="dxa"/>
            <w:bottom w:w="0" w:type="dxa"/>
            <w:right w:w="108" w:type="dxa"/>
          </w:tblCellMar>
        </w:tblPrEx>
        <w:trPr>
          <w:trHeight w:val="30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10、企业是否上市（           ）</w:t>
            </w:r>
          </w:p>
        </w:tc>
      </w:tr>
      <w:tr>
        <w:tblPrEx>
          <w:tblLayout w:type="fixed"/>
          <w:tblCellMar>
            <w:top w:w="0" w:type="dxa"/>
            <w:left w:w="108" w:type="dxa"/>
            <w:bottom w:w="0" w:type="dxa"/>
            <w:right w:w="108" w:type="dxa"/>
          </w:tblCellMar>
        </w:tblPrEx>
        <w:trPr>
          <w:trHeight w:val="765"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A.未上市        B.准备上市      C.国内上市       D.海外上市</w:t>
            </w:r>
          </w:p>
        </w:tc>
      </w:tr>
      <w:tr>
        <w:tblPrEx>
          <w:tblLayout w:type="fixed"/>
          <w:tblCellMar>
            <w:top w:w="0" w:type="dxa"/>
            <w:left w:w="108" w:type="dxa"/>
            <w:bottom w:w="0" w:type="dxa"/>
            <w:right w:w="108" w:type="dxa"/>
          </w:tblCellMar>
        </w:tblPrEx>
        <w:trPr>
          <w:trHeight w:val="30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11、知识产权工作联系人信息：</w:t>
            </w:r>
          </w:p>
        </w:tc>
      </w:tr>
      <w:tr>
        <w:tblPrEx>
          <w:tblLayout w:type="fixed"/>
          <w:tblCellMar>
            <w:top w:w="0" w:type="dxa"/>
            <w:left w:w="108" w:type="dxa"/>
            <w:bottom w:w="0" w:type="dxa"/>
            <w:right w:w="108" w:type="dxa"/>
          </w:tblCellMar>
        </w:tblPrEx>
        <w:trPr>
          <w:trHeight w:val="1108"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第一联系人：姓名（    ）、所在部门（            ）、职务（         ）、单位电话（             ）、移动电话（            ）、E-mail（             ）、通讯地址（                                            ）、邮编（          ）</w:t>
            </w:r>
          </w:p>
        </w:tc>
      </w:tr>
      <w:tr>
        <w:tblPrEx>
          <w:tblLayout w:type="fixed"/>
          <w:tblCellMar>
            <w:top w:w="0" w:type="dxa"/>
            <w:left w:w="108" w:type="dxa"/>
            <w:bottom w:w="0" w:type="dxa"/>
            <w:right w:w="108" w:type="dxa"/>
          </w:tblCellMar>
        </w:tblPrEx>
        <w:trPr>
          <w:trHeight w:val="1175"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000000"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第二联系人：姓名（    ）、所在部门（            ）、职务（         ）、单位电话（             ）、移动电话（            ）、E-mail（             ）、通讯地址（                                            ）、邮编（          ）</w:t>
            </w:r>
          </w:p>
        </w:tc>
      </w:tr>
    </w:tbl>
    <w:p>
      <w:pPr>
        <w:widowControl/>
        <w:rPr>
          <w:rFonts w:hint="eastAsia" w:ascii="宋体" w:hAnsi="宋体" w:eastAsia="宋体" w:cs="宋体"/>
          <w:b/>
          <w:bCs/>
          <w:color w:val="000000" w:themeColor="text1"/>
          <w:kern w:val="0"/>
          <w:sz w:val="22"/>
          <w:szCs w:val="22"/>
          <w14:textFill>
            <w14:solidFill>
              <w14:schemeClr w14:val="tx1"/>
            </w14:solidFill>
          </w14:textFill>
        </w:rPr>
        <w:sectPr>
          <w:pgSz w:w="11906" w:h="16838"/>
          <w:pgMar w:top="1440" w:right="1800" w:bottom="1135"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9360" w:type="dxa"/>
        <w:jc w:val="center"/>
        <w:tblInd w:w="0" w:type="dxa"/>
        <w:tblLayout w:type="fixed"/>
        <w:tblCellMar>
          <w:top w:w="0" w:type="dxa"/>
          <w:left w:w="108" w:type="dxa"/>
          <w:bottom w:w="0" w:type="dxa"/>
          <w:right w:w="108" w:type="dxa"/>
        </w:tblCellMar>
      </w:tblPr>
      <w:tblGrid>
        <w:gridCol w:w="709"/>
        <w:gridCol w:w="842"/>
        <w:gridCol w:w="859"/>
        <w:gridCol w:w="1418"/>
        <w:gridCol w:w="32"/>
        <w:gridCol w:w="818"/>
        <w:gridCol w:w="48"/>
        <w:gridCol w:w="25"/>
        <w:gridCol w:w="100"/>
        <w:gridCol w:w="978"/>
        <w:gridCol w:w="8"/>
        <w:gridCol w:w="48"/>
        <w:gridCol w:w="1013"/>
        <w:gridCol w:w="145"/>
        <w:gridCol w:w="847"/>
        <w:gridCol w:w="311"/>
        <w:gridCol w:w="1159"/>
      </w:tblGrid>
      <w:tr>
        <w:tblPrEx>
          <w:tblLayout w:type="fixed"/>
          <w:tblCellMar>
            <w:top w:w="0" w:type="dxa"/>
            <w:left w:w="108" w:type="dxa"/>
            <w:bottom w:w="0" w:type="dxa"/>
            <w:right w:w="108" w:type="dxa"/>
          </w:tblCellMar>
        </w:tblPrEx>
        <w:trPr>
          <w:trHeight w:val="465" w:hRule="atLeast"/>
          <w:jc w:val="center"/>
        </w:trPr>
        <w:tc>
          <w:tcPr>
            <w:tcW w:w="709" w:type="dxa"/>
            <w:vMerge w:val="restart"/>
            <w:tcBorders>
              <w:top w:val="single" w:color="auto" w:sz="8" w:space="0"/>
              <w:left w:val="single" w:color="auto" w:sz="8" w:space="0"/>
              <w:bottom w:val="single" w:color="auto" w:sz="8" w:space="0"/>
              <w:right w:val="single" w:color="auto" w:sz="8" w:space="0"/>
            </w:tcBorders>
            <w:shd w:val="clear" w:color="auto" w:fill="auto"/>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知识产权创造</w:t>
            </w:r>
          </w:p>
        </w:tc>
        <w:tc>
          <w:tcPr>
            <w:tcW w:w="8651" w:type="dxa"/>
            <w:gridSpan w:val="16"/>
            <w:tcBorders>
              <w:top w:val="single" w:color="000000" w:sz="8" w:space="0"/>
              <w:left w:val="single" w:color="auto" w:sz="8" w:space="0"/>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年度财务基本信息</w:t>
            </w:r>
          </w:p>
        </w:tc>
      </w:tr>
      <w:tr>
        <w:tblPrEx>
          <w:tblLayout w:type="fixed"/>
          <w:tblCellMar>
            <w:top w:w="0" w:type="dxa"/>
            <w:left w:w="108" w:type="dxa"/>
            <w:bottom w:w="0" w:type="dxa"/>
            <w:right w:w="108" w:type="dxa"/>
          </w:tblCellMar>
        </w:tblPrEx>
        <w:trPr>
          <w:trHeight w:val="8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年度产值（万元）</w:t>
            </w: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产品销售收入（万元）</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年度研发投入（万元）</w:t>
            </w:r>
          </w:p>
        </w:tc>
      </w:tr>
      <w:tr>
        <w:tblPrEx>
          <w:tblLayout w:type="fixed"/>
          <w:tblCellMar>
            <w:top w:w="0" w:type="dxa"/>
            <w:left w:w="108" w:type="dxa"/>
            <w:bottom w:w="0" w:type="dxa"/>
            <w:right w:w="108" w:type="dxa"/>
          </w:tblCellMar>
        </w:tblPrEx>
        <w:trPr>
          <w:trHeight w:val="558"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463"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91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(T为申报前一年，下同)</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年度知识产权投入</w:t>
            </w:r>
          </w:p>
        </w:tc>
      </w:tr>
      <w:tr>
        <w:tblPrEx>
          <w:tblLayout w:type="fixed"/>
          <w:tblCellMar>
            <w:top w:w="0" w:type="dxa"/>
            <w:left w:w="108" w:type="dxa"/>
            <w:bottom w:w="0" w:type="dxa"/>
            <w:right w:w="108" w:type="dxa"/>
          </w:tblCellMar>
        </w:tblPrEx>
        <w:trPr>
          <w:trHeight w:val="8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知识产权申请投入（万元）</w:t>
            </w:r>
          </w:p>
        </w:tc>
        <w:tc>
          <w:tcPr>
            <w:tcW w:w="898"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知识产权维持年费（万元）</w:t>
            </w:r>
          </w:p>
        </w:tc>
        <w:tc>
          <w:tcPr>
            <w:tcW w:w="1159" w:type="dxa"/>
            <w:gridSpan w:val="5"/>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知识产权保护投入（万元）</w:t>
            </w: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知识产权奖励投入</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其他知识产权投入</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15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r>
      <w:tr>
        <w:tblPrEx>
          <w:tblLayout w:type="fixed"/>
          <w:tblCellMar>
            <w:top w:w="0" w:type="dxa"/>
            <w:left w:w="108" w:type="dxa"/>
            <w:bottom w:w="0" w:type="dxa"/>
            <w:right w:w="108" w:type="dxa"/>
          </w:tblCellMar>
        </w:tblPrEx>
        <w:trPr>
          <w:trHeight w:val="441"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77"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98"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近三年专利申请情况</w:t>
            </w:r>
          </w:p>
        </w:tc>
      </w:tr>
      <w:tr>
        <w:tblPrEx>
          <w:tblLayout w:type="fixed"/>
          <w:tblCellMar>
            <w:top w:w="0" w:type="dxa"/>
            <w:left w:w="108" w:type="dxa"/>
            <w:bottom w:w="0" w:type="dxa"/>
            <w:right w:w="108" w:type="dxa"/>
          </w:tblCellMar>
        </w:tblPrEx>
        <w:trPr>
          <w:trHeight w:val="68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发明</w:t>
            </w:r>
          </w:p>
        </w:tc>
        <w:tc>
          <w:tcPr>
            <w:tcW w:w="2220"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实用新型</w:t>
            </w:r>
          </w:p>
        </w:tc>
        <w:tc>
          <w:tcPr>
            <w:tcW w:w="2462" w:type="dxa"/>
            <w:gridSpan w:val="4"/>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外观设计</w:t>
            </w:r>
          </w:p>
        </w:tc>
      </w:tr>
      <w:tr>
        <w:tblPrEx>
          <w:tblLayout w:type="fixed"/>
          <w:tblCellMar>
            <w:top w:w="0" w:type="dxa"/>
            <w:left w:w="108" w:type="dxa"/>
            <w:bottom w:w="0" w:type="dxa"/>
            <w:right w:w="108" w:type="dxa"/>
          </w:tblCellMar>
        </w:tblPrEx>
        <w:trPr>
          <w:trHeight w:val="68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8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r>
      <w:tr>
        <w:tblPrEx>
          <w:tblLayout w:type="fixed"/>
          <w:tblCellMar>
            <w:top w:w="0" w:type="dxa"/>
            <w:left w:w="108" w:type="dxa"/>
            <w:bottom w:w="0" w:type="dxa"/>
            <w:right w:w="108" w:type="dxa"/>
          </w:tblCellMar>
        </w:tblPrEx>
        <w:trPr>
          <w:trHeight w:val="44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4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8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截至上一年有效专利拥有量</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年份</w:t>
            </w:r>
          </w:p>
        </w:tc>
        <w:tc>
          <w:tcPr>
            <w:tcW w:w="2268"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发明</w:t>
            </w: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实用新型</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外观设计</w:t>
            </w:r>
          </w:p>
        </w:tc>
      </w:tr>
      <w:tr>
        <w:tblPrEx>
          <w:tblLayout w:type="fixed"/>
          <w:tblCellMar>
            <w:top w:w="0" w:type="dxa"/>
            <w:left w:w="108" w:type="dxa"/>
            <w:bottom w:w="0" w:type="dxa"/>
            <w:right w:w="108" w:type="dxa"/>
          </w:tblCellMar>
        </w:tblPrEx>
        <w:trPr>
          <w:trHeight w:val="666"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2268" w:type="dxa"/>
            <w:gridSpan w:val="3"/>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62" w:type="dxa"/>
            <w:gridSpan w:val="4"/>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50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累计向国外专利数量</w:t>
            </w:r>
          </w:p>
        </w:tc>
      </w:tr>
      <w:tr>
        <w:tblPrEx>
          <w:tblLayout w:type="fixed"/>
          <w:tblCellMar>
            <w:top w:w="0" w:type="dxa"/>
            <w:left w:w="108" w:type="dxa"/>
            <w:bottom w:w="0" w:type="dxa"/>
            <w:right w:w="108" w:type="dxa"/>
          </w:tblCellMar>
        </w:tblPrEx>
        <w:trPr>
          <w:trHeight w:val="48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3419"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PCT</w:t>
            </w:r>
          </w:p>
        </w:tc>
        <w:tc>
          <w:tcPr>
            <w:tcW w:w="3531"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巴黎公约</w:t>
            </w:r>
          </w:p>
        </w:tc>
      </w:tr>
      <w:tr>
        <w:tblPrEx>
          <w:tblLayout w:type="fixed"/>
          <w:tblCellMar>
            <w:top w:w="0" w:type="dxa"/>
            <w:left w:w="108" w:type="dxa"/>
            <w:bottom w:w="0" w:type="dxa"/>
            <w:right w:w="108" w:type="dxa"/>
          </w:tblCellMar>
        </w:tblPrEx>
        <w:trPr>
          <w:trHeight w:val="50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w:t>
            </w:r>
          </w:p>
        </w:tc>
        <w:tc>
          <w:tcPr>
            <w:tcW w:w="85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w:t>
            </w:r>
          </w:p>
        </w:tc>
        <w:tc>
          <w:tcPr>
            <w:tcW w:w="1151"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有效总量</w:t>
            </w:r>
          </w:p>
        </w:tc>
        <w:tc>
          <w:tcPr>
            <w:tcW w:w="106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w:t>
            </w:r>
          </w:p>
        </w:tc>
        <w:tc>
          <w:tcPr>
            <w:tcW w:w="992"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w:t>
            </w:r>
          </w:p>
        </w:tc>
        <w:tc>
          <w:tcPr>
            <w:tcW w:w="147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有效总量</w:t>
            </w:r>
          </w:p>
        </w:tc>
      </w:tr>
      <w:tr>
        <w:tblPrEx>
          <w:tblLayout w:type="fixed"/>
          <w:tblCellMar>
            <w:top w:w="0" w:type="dxa"/>
            <w:left w:w="108" w:type="dxa"/>
            <w:bottom w:w="0" w:type="dxa"/>
            <w:right w:w="108" w:type="dxa"/>
          </w:tblCellMar>
        </w:tblPrEx>
        <w:trPr>
          <w:trHeight w:val="539" w:hRule="atLeas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截至第T年底</w:t>
            </w: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0"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59" w:hRule="exact"/>
          <w:jc w:val="center"/>
        </w:trPr>
        <w:tc>
          <w:tcPr>
            <w:tcW w:w="709"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截至第T年底商标注册量</w:t>
            </w:r>
          </w:p>
        </w:tc>
        <w:tc>
          <w:tcPr>
            <w:tcW w:w="141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国内商标注册情况</w:t>
            </w:r>
          </w:p>
        </w:tc>
        <w:tc>
          <w:tcPr>
            <w:tcW w:w="5532" w:type="dxa"/>
            <w:gridSpan w:val="1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注册商标      （      ） 件</w:t>
            </w:r>
          </w:p>
        </w:tc>
      </w:tr>
      <w:tr>
        <w:tblPrEx>
          <w:tblLayout w:type="fixed"/>
          <w:tblCellMar>
            <w:top w:w="0" w:type="dxa"/>
            <w:left w:w="108" w:type="dxa"/>
            <w:bottom w:w="0" w:type="dxa"/>
            <w:right w:w="108" w:type="dxa"/>
          </w:tblCellMar>
        </w:tblPrEx>
        <w:trPr>
          <w:trHeight w:val="572"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5532" w:type="dxa"/>
            <w:gridSpan w:val="13"/>
            <w:tcBorders>
              <w:top w:val="single" w:color="auto" w:sz="8" w:space="0"/>
              <w:left w:val="nil"/>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中国驰名商标  （      ） 件</w:t>
            </w:r>
          </w:p>
        </w:tc>
      </w:tr>
      <w:tr>
        <w:tblPrEx>
          <w:tblLayout w:type="fixed"/>
          <w:tblCellMar>
            <w:top w:w="0" w:type="dxa"/>
            <w:left w:w="108" w:type="dxa"/>
            <w:bottom w:w="0" w:type="dxa"/>
            <w:right w:w="108" w:type="dxa"/>
          </w:tblCellMar>
        </w:tblPrEx>
        <w:trPr>
          <w:trHeight w:val="729"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国外商标注册情况</w:t>
            </w:r>
          </w:p>
        </w:tc>
        <w:tc>
          <w:tcPr>
            <w:tcW w:w="4682"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注册商标      （      ） 件</w:t>
            </w:r>
          </w:p>
        </w:tc>
      </w:tr>
      <w:tr>
        <w:tblPrEx>
          <w:tblLayout w:type="fixed"/>
          <w:tblCellMar>
            <w:top w:w="0" w:type="dxa"/>
            <w:left w:w="108" w:type="dxa"/>
            <w:bottom w:w="0" w:type="dxa"/>
            <w:right w:w="108" w:type="dxa"/>
          </w:tblCellMar>
        </w:tblPrEx>
        <w:trPr>
          <w:trHeight w:val="552"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tcFitText/>
            <w:vAlign w:val="center"/>
          </w:tcPr>
          <w:p>
            <w:pPr>
              <w:widowControl/>
              <w:jc w:val="center"/>
              <w:rPr>
                <w:rFonts w:hint="eastAsia" w:ascii="宋体" w:hAnsi="宋体" w:eastAsia="宋体" w:cs="宋体"/>
                <w:color w:val="000000" w:themeColor="text1"/>
                <w:spacing w:val="0"/>
                <w:kern w:val="0"/>
                <w:sz w:val="22"/>
                <w:szCs w:val="22"/>
                <w14:textFill>
                  <w14:solidFill>
                    <w14:schemeClr w14:val="tx1"/>
                  </w14:solidFill>
                </w14:textFill>
              </w:rPr>
            </w:pPr>
            <w:r>
              <w:rPr>
                <w:rFonts w:hint="eastAsia" w:ascii="宋体" w:hAnsi="宋体" w:eastAsia="宋体" w:cs="宋体"/>
                <w:color w:val="000000" w:themeColor="text1"/>
                <w:spacing w:val="15"/>
                <w:kern w:val="0"/>
                <w:sz w:val="22"/>
                <w:szCs w:val="22"/>
                <w14:textFill>
                  <w14:solidFill>
                    <w14:schemeClr w14:val="tx1"/>
                  </w14:solidFill>
                </w14:textFill>
              </w:rPr>
              <w:t>截至第T年</w:t>
            </w:r>
            <w:r>
              <w:rPr>
                <w:rFonts w:hint="eastAsia" w:ascii="宋体" w:hAnsi="宋体" w:eastAsia="宋体" w:cs="宋体"/>
                <w:color w:val="000000" w:themeColor="text1"/>
                <w:spacing w:val="0"/>
                <w:kern w:val="0"/>
                <w:sz w:val="22"/>
                <w:szCs w:val="22"/>
                <w14:textFill>
                  <w14:solidFill>
                    <w14:schemeClr w14:val="tx1"/>
                  </w14:solidFill>
                </w14:textFill>
              </w:rPr>
              <w:t>底</w:t>
            </w:r>
          </w:p>
          <w:p>
            <w:pPr>
              <w:widowControl/>
              <w:rPr>
                <w:rFonts w:hint="eastAsia" w:ascii="宋体" w:hAnsi="宋体" w:eastAsia="宋体" w:cs="宋体"/>
                <w:color w:val="000000" w:themeColor="text1"/>
                <w:spacing w:val="0"/>
                <w:kern w:val="0"/>
                <w:sz w:val="22"/>
                <w:szCs w:val="22"/>
                <w14:textFill>
                  <w14:solidFill>
                    <w14:schemeClr w14:val="tx1"/>
                  </w14:solidFill>
                </w14:textFill>
              </w:rPr>
            </w:pPr>
            <w:r>
              <w:rPr>
                <w:rFonts w:hint="eastAsia" w:ascii="宋体" w:hAnsi="宋体" w:eastAsia="宋体" w:cs="宋体"/>
                <w:color w:val="000000" w:themeColor="text1"/>
                <w:spacing w:val="0"/>
                <w:w w:val="73"/>
                <w:kern w:val="0"/>
                <w:sz w:val="22"/>
                <w:szCs w:val="22"/>
                <w14:textFill>
                  <w14:solidFill>
                    <w14:schemeClr w14:val="tx1"/>
                  </w14:solidFill>
                </w14:textFill>
              </w:rPr>
              <w:t>其它知识产权拥有量</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地理标志数量</w:t>
            </w:r>
          </w:p>
        </w:tc>
        <w:tc>
          <w:tcPr>
            <w:tcW w:w="4682" w:type="dxa"/>
            <w:gridSpan w:val="11"/>
            <w:tcBorders>
              <w:top w:val="single" w:color="auto" w:sz="8"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802"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计算机软件著作权登记总数</w:t>
            </w:r>
          </w:p>
        </w:tc>
        <w:tc>
          <w:tcPr>
            <w:tcW w:w="4682" w:type="dxa"/>
            <w:gridSpan w:val="11"/>
            <w:tcBorders>
              <w:top w:val="single" w:color="auto" w:sz="8"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00" w:hRule="atLeast"/>
          <w:jc w:val="center"/>
        </w:trPr>
        <w:tc>
          <w:tcPr>
            <w:tcW w:w="709" w:type="dxa"/>
            <w:vMerge w:val="restart"/>
            <w:tcBorders>
              <w:top w:val="single" w:color="auto" w:sz="8" w:space="0"/>
              <w:left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知识产权运用</w:t>
            </w: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知识产权实施运用情况</w:t>
            </w:r>
          </w:p>
        </w:tc>
        <w:tc>
          <w:tcPr>
            <w:tcW w:w="1418" w:type="dxa"/>
            <w:vMerge w:val="restart"/>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2001" w:type="dxa"/>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运用他人专利（件）</w:t>
            </w:r>
          </w:p>
        </w:tc>
        <w:tc>
          <w:tcPr>
            <w:tcW w:w="2061" w:type="dxa"/>
            <w:gridSpan w:val="5"/>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运用自有专利（件）</w:t>
            </w:r>
          </w:p>
        </w:tc>
        <w:tc>
          <w:tcPr>
            <w:tcW w:w="147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商标运用（件）</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923"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接受转让</w:t>
            </w:r>
          </w:p>
        </w:tc>
        <w:tc>
          <w:tcPr>
            <w:tcW w:w="107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接受许可</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向外转让</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向外许可</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转让许可总量</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7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知识产权运用经济效益</w:t>
            </w:r>
          </w:p>
        </w:tc>
        <w:tc>
          <w:tcPr>
            <w:tcW w:w="1418" w:type="dxa"/>
            <w:vMerge w:val="restart"/>
            <w:tcBorders>
              <w:top w:val="nil"/>
              <w:left w:val="single" w:color="auto" w:sz="8" w:space="0"/>
              <w:bottom w:val="single" w:color="auto" w:sz="8" w:space="0"/>
              <w:right w:val="single" w:color="auto" w:sz="8" w:space="0"/>
              <w:tl2br w:val="single" w:color="auto" w:sz="4"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2001" w:type="dxa"/>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专利转让许可收益</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069" w:type="dxa"/>
            <w:gridSpan w:val="3"/>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商标转让许可收益</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992"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专利产品销售收入</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147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专利销售收入占企业销售收入比值（％）</w:t>
            </w:r>
          </w:p>
        </w:tc>
      </w:tr>
      <w:tr>
        <w:tblPrEx>
          <w:tblLayout w:type="fixed"/>
          <w:tblCellMar>
            <w:top w:w="0" w:type="dxa"/>
            <w:left w:w="108" w:type="dxa"/>
            <w:bottom w:w="0" w:type="dxa"/>
            <w:right w:w="108" w:type="dxa"/>
          </w:tblCellMar>
        </w:tblPrEx>
        <w:trPr>
          <w:trHeight w:val="483"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转让收益</w:t>
            </w: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许可收益</w:t>
            </w:r>
          </w:p>
        </w:tc>
        <w:tc>
          <w:tcPr>
            <w:tcW w:w="1069" w:type="dxa"/>
            <w:gridSpan w:val="3"/>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570"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2"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投融资情况</w:t>
            </w:r>
          </w:p>
        </w:tc>
        <w:tc>
          <w:tcPr>
            <w:tcW w:w="1418" w:type="dxa"/>
            <w:vMerge w:val="restart"/>
            <w:tcBorders>
              <w:top w:val="nil"/>
              <w:left w:val="single" w:color="auto" w:sz="8" w:space="0"/>
              <w:bottom w:val="single" w:color="auto" w:sz="8" w:space="0"/>
              <w:right w:val="single" w:color="auto" w:sz="8" w:space="0"/>
              <w:tl2br w:val="single" w:color="auto" w:sz="4"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专利实施率（％）</w:t>
            </w:r>
          </w:p>
        </w:tc>
        <w:tc>
          <w:tcPr>
            <w:tcW w:w="2220" w:type="dxa"/>
            <w:gridSpan w:val="7"/>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知识产权作价入股</w:t>
            </w:r>
          </w:p>
        </w:tc>
        <w:tc>
          <w:tcPr>
            <w:tcW w:w="2462"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知识产权质押融资</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数量</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金额</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数量</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金额</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r>
      <w:tr>
        <w:tblPrEx>
          <w:tblLayout w:type="fixed"/>
          <w:tblCellMar>
            <w:top w:w="0" w:type="dxa"/>
            <w:left w:w="108" w:type="dxa"/>
            <w:bottom w:w="0" w:type="dxa"/>
            <w:right w:w="108" w:type="dxa"/>
          </w:tblCellMar>
        </w:tblPrEx>
        <w:trPr>
          <w:trHeight w:val="575"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69"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48"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850"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73"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信息利用情况</w:t>
            </w:r>
          </w:p>
        </w:tc>
        <w:tc>
          <w:tcPr>
            <w:tcW w:w="4488" w:type="dxa"/>
            <w:gridSpan w:val="10"/>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是否对竞争对手知识产权信息进行分析</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967" w:hRule="exac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4488" w:type="dxa"/>
            <w:gridSpan w:val="10"/>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是否充分利用失效、无效及他国知识产权</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57"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在各过程中是否进行了知识产权信息的检索与分析</w:t>
            </w: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战略布局与主动防御</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36"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新产品开发、科研立项</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4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知识产权申请</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78"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知识产权诉讼</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70"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产品、技术进出口</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9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知识产权许可</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1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知识产权投融资</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27"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000000"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中外合资合作</w:t>
            </w:r>
          </w:p>
        </w:tc>
        <w:tc>
          <w:tcPr>
            <w:tcW w:w="2462" w:type="dxa"/>
            <w:gridSpan w:val="4"/>
            <w:tcBorders>
              <w:top w:val="single" w:color="auto" w:sz="8" w:space="0"/>
              <w:left w:val="nil"/>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cantSplit/>
          <w:trHeight w:val="914" w:hRule="atLeast"/>
          <w:jc w:val="center"/>
        </w:trPr>
        <w:tc>
          <w:tcPr>
            <w:tcW w:w="709" w:type="dxa"/>
            <w:vMerge w:val="restart"/>
            <w:tcBorders>
              <w:top w:val="single" w:color="auto" w:sz="4" w:space="0"/>
              <w:left w:val="single" w:color="auto" w:sz="8" w:space="0"/>
              <w:bottom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知识产权保护</w:t>
            </w:r>
          </w:p>
        </w:tc>
        <w:tc>
          <w:tcPr>
            <w:tcW w:w="842"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9" w:type="dxa"/>
            <w:tcBorders>
              <w:top w:val="single" w:color="auto" w:sz="4"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14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专利行政调处</w:t>
            </w:r>
          </w:p>
        </w:tc>
        <w:tc>
          <w:tcPr>
            <w:tcW w:w="99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专利司法诉讼</w:t>
            </w:r>
          </w:p>
        </w:tc>
        <w:tc>
          <w:tcPr>
            <w:tcW w:w="98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w:t>
            </w:r>
          </w:p>
        </w:tc>
        <w:tc>
          <w:tcPr>
            <w:tcW w:w="1061"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版权</w:t>
            </w:r>
          </w:p>
        </w:tc>
        <w:tc>
          <w:tcPr>
            <w:tcW w:w="246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其它</w:t>
            </w:r>
          </w:p>
        </w:tc>
      </w:tr>
      <w:tr>
        <w:tblPrEx>
          <w:tblLayout w:type="fixed"/>
          <w:tblCellMar>
            <w:top w:w="0" w:type="dxa"/>
            <w:left w:w="108" w:type="dxa"/>
            <w:bottom w:w="0" w:type="dxa"/>
            <w:right w:w="108" w:type="dxa"/>
          </w:tblCellMar>
        </w:tblPrEx>
        <w:trPr>
          <w:cantSplit/>
          <w:trHeight w:val="431"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行政、司法途径</w:t>
            </w: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cantSplit/>
          <w:trHeight w:val="902"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cantSplit/>
          <w:trHeight w:val="784"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trHeight w:val="1544" w:hRule="exac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自身途径</w:t>
            </w:r>
          </w:p>
        </w:tc>
        <w:tc>
          <w:tcPr>
            <w:tcW w:w="2309" w:type="dxa"/>
            <w:gridSpan w:val="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是否建立贯穿生产经营全流程的知识产权侵权预警机制和风险监控机制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是否定期开展知识产权风险测评</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1826" w:hRule="exac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309" w:type="dxa"/>
            <w:gridSpan w:val="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是否通过开展知识产权尽职调查。获得知识产权许可等方式，避免主观恶意侵犯他人知识产权</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是否推动建立行业知识产权维权协作机制，参与行业专利纠纷处置</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2010"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5347" w:type="dxa"/>
            <w:gridSpan w:val="11"/>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是否建立了应对国际、国内知识产权纠纷的机制，编制并适时调整相关预案</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1065" w:hRule="atLeast"/>
          <w:jc w:val="center"/>
        </w:trPr>
        <w:tc>
          <w:tcPr>
            <w:tcW w:w="709" w:type="dxa"/>
            <w:vMerge w:val="restart"/>
            <w:tcBorders>
              <w:top w:val="single" w:color="auto" w:sz="8" w:space="0"/>
              <w:left w:val="single" w:color="auto" w:sz="8" w:space="0"/>
              <w:right w:val="single" w:color="auto" w:sz="8" w:space="0"/>
            </w:tcBorders>
            <w:textDirection w:val="tbRlV"/>
            <w:vAlign w:val="center"/>
          </w:tcPr>
          <w:p>
            <w:pPr>
              <w:widowControl/>
              <w:ind w:left="113" w:right="113"/>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知识产权管理</w:t>
            </w:r>
          </w:p>
        </w:tc>
        <w:tc>
          <w:tcPr>
            <w:tcW w:w="842"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z w:val="22"/>
                <w:szCs w:val="22"/>
              </w:rPr>
              <w:t>管理体系建设</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jc w:val="left"/>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pacing w:val="-20"/>
                <w:sz w:val="22"/>
                <w:szCs w:val="22"/>
              </w:rPr>
              <w:t>是否通过国家标准《企业知识产权管理规范》GB/T29490-2013认证</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rPr>
                <w:rFonts w:hAnsi="宋体" w:cs="宋体"/>
                <w:sz w:val="22"/>
                <w:szCs w:val="22"/>
              </w:rPr>
            </w:pPr>
            <w:r>
              <w:rPr>
                <w:rFonts w:hint="eastAsia" w:hAnsi="宋体" w:cs="宋体"/>
                <w:sz w:val="22"/>
                <w:szCs w:val="22"/>
              </w:rPr>
              <w:t>A.是,已经通过认证</w:t>
            </w:r>
          </w:p>
          <w:p>
            <w:pPr>
              <w:widowControl/>
              <w:spacing w:line="240" w:lineRule="atLeast"/>
              <w:contextualSpacing/>
              <w:rPr>
                <w:rFonts w:hAnsi="宋体" w:cs="宋体"/>
                <w:sz w:val="22"/>
                <w:szCs w:val="22"/>
              </w:rPr>
            </w:pPr>
            <w:r>
              <w:rPr>
                <w:rFonts w:hint="eastAsia" w:hAnsi="宋体" w:cs="宋体"/>
                <w:sz w:val="22"/>
                <w:szCs w:val="22"/>
              </w:rPr>
              <w:t>B.是，开展贯标，尚未认证</w:t>
            </w:r>
          </w:p>
          <w:p>
            <w:pPr>
              <w:widowControl/>
              <w:spacing w:line="240" w:lineRule="atLeast"/>
              <w:contextualSpacing/>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z w:val="22"/>
                <w:szCs w:val="22"/>
              </w:rPr>
              <w:t>C.否</w:t>
            </w:r>
          </w:p>
        </w:tc>
      </w:tr>
      <w:tr>
        <w:tblPrEx>
          <w:tblLayout w:type="fixed"/>
          <w:tblCellMar>
            <w:top w:w="0" w:type="dxa"/>
            <w:left w:w="108" w:type="dxa"/>
            <w:bottom w:w="0" w:type="dxa"/>
            <w:right w:w="108" w:type="dxa"/>
          </w:tblCellMar>
        </w:tblPrEx>
        <w:trPr>
          <w:trHeight w:val="1065" w:hRule="atLeast"/>
          <w:jc w:val="center"/>
        </w:trPr>
        <w:tc>
          <w:tcPr>
            <w:tcW w:w="709" w:type="dxa"/>
            <w:vMerge w:val="continue"/>
            <w:tcBorders>
              <w:left w:val="single" w:color="auto" w:sz="8" w:space="0"/>
              <w:right w:val="single" w:color="auto" w:sz="8" w:space="0"/>
            </w:tcBorders>
            <w:textDirection w:val="tbRlV"/>
            <w:vAlign w:val="center"/>
          </w:tcPr>
          <w:p>
            <w:pPr>
              <w:widowControl/>
              <w:ind w:left="113" w:right="113"/>
              <w:jc w:val="center"/>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机构</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人员</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知识产权管理部门隶属部门名称：（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A.法务部门  B.科技部门  C.办公室  D.领导直管  E.其它</w:t>
            </w:r>
          </w:p>
        </w:tc>
      </w:tr>
      <w:tr>
        <w:tblPrEx>
          <w:tblLayout w:type="fixed"/>
          <w:tblCellMar>
            <w:top w:w="0" w:type="dxa"/>
            <w:left w:w="108" w:type="dxa"/>
            <w:bottom w:w="0" w:type="dxa"/>
            <w:right w:w="108" w:type="dxa"/>
          </w:tblCellMar>
        </w:tblPrEx>
        <w:trPr>
          <w:trHeight w:val="753"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知识产权人员情况</w:t>
            </w: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年份</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专职人数</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兼职人数</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其中具有代理资格人数</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其中律师人数</w:t>
            </w:r>
          </w:p>
        </w:tc>
      </w:tr>
      <w:tr>
        <w:tblPrEx>
          <w:tblLayout w:type="fixed"/>
          <w:tblCellMar>
            <w:top w:w="0" w:type="dxa"/>
            <w:left w:w="108" w:type="dxa"/>
            <w:bottom w:w="0" w:type="dxa"/>
            <w:right w:w="108" w:type="dxa"/>
          </w:tblCellMar>
        </w:tblPrEx>
        <w:trPr>
          <w:trHeight w:val="766"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00"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知识产权制度</w:t>
            </w:r>
          </w:p>
        </w:tc>
        <w:tc>
          <w:tcPr>
            <w:tcW w:w="859"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知识产权管理制度 </w:t>
            </w: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知识产权机构管理制度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1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知识产权教育培训制度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知识产权奖励激励机制</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技术及商业保密管理制度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竞业禁止制度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1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战略</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劳动合同中是否有界定职务发明条款</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59"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签订合同时是否有约定知识产权权利归属和保护知识产权的条款</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37"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是否制定了知识产权战略（规划）并纳入整体发展规划</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60"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是否建立了企业职务发明人权益保护和奖励机制</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4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支撑</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体系</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是否建立了内部专家评议机制或项目知识产权专员跟踪机制等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49"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是否借助外部知识产权服务机构进行专利申请以外的专业化服务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74" w:hRule="atLeas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近三年是否对核心人员开展知识产权等相关培训工作</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85" w:hRule="atLeast"/>
          <w:jc w:val="center"/>
        </w:trPr>
        <w:tc>
          <w:tcPr>
            <w:tcW w:w="709" w:type="dxa"/>
            <w:vMerge w:val="continue"/>
            <w:tcBorders>
              <w:top w:val="single" w:color="auto" w:sz="4" w:space="0"/>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重要成果</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是否承担国家重大科技专项</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3795" w:hRule="atLeast"/>
          <w:jc w:val="center"/>
        </w:trPr>
        <w:tc>
          <w:tcPr>
            <w:tcW w:w="709" w:type="dxa"/>
            <w:vMerge w:val="continue"/>
            <w:tcBorders>
              <w:left w:val="single" w:color="auto" w:sz="8" w:space="0"/>
              <w:right w:val="single" w:color="auto" w:sz="8" w:space="0"/>
            </w:tcBorders>
            <w:vAlign w:val="center"/>
          </w:tcPr>
          <w:p>
            <w:pPr>
              <w:widowControl/>
              <w:jc w:val="left"/>
              <w:rPr>
                <w:rFonts w:ascii="仿宋_GB2312" w:hAnsi="宋体" w:eastAsia="仿宋_GB2312"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获得国家级专利奖情况(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 xml:space="preserve">中国专利金奖/银奖（    ）项    </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中国专利优秀奖  （    ）项</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中国商标金奖    （    ）项</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世界知识产权组织版权金奖（中国）  （    ）项</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国家技术发明奖  （    ）项；</w:t>
            </w:r>
          </w:p>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省级知识产权奖励是指省级政府设立的知识产权奖励，不含省级政府下属部门或单位颁发的奖项。</w:t>
            </w:r>
            <w:r>
              <w:rPr>
                <w:rFonts w:hint="eastAsia" w:ascii="仿宋_GB2312" w:hAnsi="宋体" w:eastAsia="仿宋_GB2312" w:cs="宋体"/>
                <w:color w:val="000000" w:themeColor="text1"/>
                <w:kern w:val="0"/>
                <w:sz w:val="22"/>
                <w:szCs w:val="22"/>
                <w14:textFill>
                  <w14:solidFill>
                    <w14:schemeClr w14:val="tx1"/>
                  </w14:solidFill>
                </w14:textFill>
              </w:rPr>
              <w:br w:type="textWrapping"/>
            </w:r>
            <w:r>
              <w:rPr>
                <w:rFonts w:hint="eastAsia" w:ascii="仿宋_GB2312" w:hAnsi="宋体" w:eastAsia="仿宋_GB2312" w:cs="宋体"/>
                <w:color w:val="000000" w:themeColor="text1"/>
                <w:kern w:val="0"/>
                <w:sz w:val="22"/>
                <w:szCs w:val="22"/>
                <w14:textFill>
                  <w14:solidFill>
                    <w14:schemeClr w14:val="tx1"/>
                  </w14:solidFill>
                </w14:textFill>
              </w:rPr>
              <w:t xml:space="preserve">省级政府奖励（   ）项，名称（  </w:t>
            </w:r>
            <w:r>
              <w:rPr>
                <w:rFonts w:ascii="仿宋_GB2312" w:hAnsi="宋体" w:eastAsia="仿宋_GB2312" w:cs="宋体"/>
                <w:color w:val="000000" w:themeColor="text1"/>
                <w:kern w:val="0"/>
                <w:sz w:val="22"/>
                <w:szCs w:val="22"/>
                <w14:textFill>
                  <w14:solidFill>
                    <w14:schemeClr w14:val="tx1"/>
                  </w14:solidFill>
                </w14:textFill>
              </w:rPr>
              <w:t xml:space="preserve">                    </w:t>
            </w:r>
            <w:r>
              <w:rPr>
                <w:rFonts w:hint="eastAsia" w:ascii="仿宋_GB2312" w:hAnsi="宋体" w:eastAsia="仿宋_GB2312" w:cs="宋体"/>
                <w:color w:val="000000" w:themeColor="text1"/>
                <w:kern w:val="0"/>
                <w:sz w:val="22"/>
                <w:szCs w:val="22"/>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87"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 xml:space="preserve">积极主导或参与标准制定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国家标准  （    )项</w:t>
            </w:r>
            <w:r>
              <w:rPr>
                <w:rFonts w:hint="eastAsia" w:ascii="仿宋_GB2312" w:hAnsi="宋体" w:eastAsia="仿宋_GB2312" w:cs="宋体"/>
                <w:color w:val="000000" w:themeColor="text1"/>
                <w:kern w:val="0"/>
                <w:sz w:val="22"/>
                <w:szCs w:val="22"/>
                <w:lang w:val="en-US" w:eastAsia="zh-CN"/>
                <w14:textFill>
                  <w14:solidFill>
                    <w14:schemeClr w14:val="tx1"/>
                  </w14:solidFill>
                </w14:textFill>
              </w:rPr>
              <w:t xml:space="preserve"> </w:t>
            </w:r>
            <w:r>
              <w:rPr>
                <w:rFonts w:hint="eastAsia" w:ascii="仿宋_GB2312" w:hAnsi="宋体" w:eastAsia="仿宋_GB2312" w:cs="宋体"/>
                <w:color w:val="000000" w:themeColor="text1"/>
                <w:kern w:val="0"/>
                <w:sz w:val="22"/>
                <w:szCs w:val="22"/>
                <w14:textFill>
                  <w14:solidFill>
                    <w14:schemeClr w14:val="tx1"/>
                  </w14:solidFill>
                </w14:textFill>
              </w:rPr>
              <w:t>行业标准  （    )项</w:t>
            </w:r>
          </w:p>
          <w:p>
            <w:pPr>
              <w:widowControl/>
              <w:jc w:val="left"/>
              <w:rPr>
                <w:rFonts w:ascii="仿宋_GB2312" w:hAnsi="宋体" w:eastAsia="仿宋_GB2312" w:cs="宋体"/>
                <w:color w:val="000000" w:themeColor="text1"/>
                <w:kern w:val="0"/>
                <w:sz w:val="22"/>
                <w:szCs w:val="22"/>
                <w14:textFill>
                  <w14:solidFill>
                    <w14:schemeClr w14:val="tx1"/>
                  </w14:solidFill>
                </w14:textFill>
              </w:rPr>
            </w:pPr>
            <w:r>
              <w:rPr>
                <w:rFonts w:hint="eastAsia" w:ascii="仿宋_GB2312" w:hAnsi="宋体" w:eastAsia="仿宋_GB2312" w:cs="宋体"/>
                <w:color w:val="000000" w:themeColor="text1"/>
                <w:kern w:val="0"/>
                <w:sz w:val="22"/>
                <w:szCs w:val="22"/>
                <w14:textFill>
                  <w14:solidFill>
                    <w14:schemeClr w14:val="tx1"/>
                  </w14:solidFill>
                </w14:textFill>
              </w:rPr>
              <w:t>国际标准  （    )项</w:t>
            </w:r>
          </w:p>
        </w:tc>
      </w:tr>
    </w:tbl>
    <w:p>
      <w:pPr>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国家知识产权示范企业申报书（表二）</w:t>
      </w:r>
    </w:p>
    <w:tbl>
      <w:tblPr>
        <w:tblStyle w:val="5"/>
        <w:tblW w:w="9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620"/>
        <w:gridCol w:w="37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57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级指标及权重</w:t>
            </w:r>
          </w:p>
        </w:tc>
        <w:tc>
          <w:tcPr>
            <w:tcW w:w="162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二级指标</w:t>
            </w:r>
          </w:p>
        </w:tc>
        <w:tc>
          <w:tcPr>
            <w:tcW w:w="378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考察要点</w:t>
            </w:r>
          </w:p>
        </w:tc>
        <w:tc>
          <w:tcPr>
            <w:tcW w:w="288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知识产权战略管理能力</w:t>
            </w:r>
          </w:p>
        </w:tc>
        <w:tc>
          <w:tcPr>
            <w:tcW w:w="1620" w:type="dxa"/>
            <w:vMerge w:val="restart"/>
            <w:shd w:val="clear" w:color="auto" w:fill="auto"/>
            <w:vAlign w:val="center"/>
          </w:tcPr>
          <w:p>
            <w:pPr>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1.战略层面规划知识产权工作</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1.建立了与企业整体发展相匹配的知识产权战略规划。</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shd w:val="clear" w:color="auto" w:fill="auto"/>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2．建立了专利导航决策机制，引导企业重大决策。</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2.较高的知识产权信息化管理水平</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 具有企业专利数据库，建立知识产权信息化管理平台，有效管理企业知识产权。</w:t>
            </w:r>
          </w:p>
        </w:tc>
        <w:tc>
          <w:tcPr>
            <w:tcW w:w="2880" w:type="dxa"/>
            <w:vAlign w:val="center"/>
          </w:tcPr>
          <w:p>
            <w:pPr>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创造能力</w:t>
            </w: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3.具有行业优势的知识产权全球布局</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4.建立海外知识产权布局机制并实施。</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5.在其他国家或地区的有效专利或其他知识产权储备在本行业内名列前茅。</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4.科学的知识产权激励机制</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 建立知识产权入股、股权和分红权等形式的激励机制。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运营能力</w:t>
            </w: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5.专利运营机制有效运行</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7.依托知识产权分析等手段，建立运营机制。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6.知识产权与资本市场的对接</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8.知识产权产品销售额占企业产品总销售额的比例较大。</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9.通过知识产权转让、许可等各种途径，拓宽企业知识产权价值实现渠道。</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7.知识产权产业协作积极开展</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10.牵头组建或加入知识产权运用协同体，实现协同发展。</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11.牵头组建或加入知识产权联盟。</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8.积极参与知识产权标准化</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12.参与国际标准制定。</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维权保护能力</w:t>
            </w: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9.有效管控知识产权风险</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13.建立贯穿生产经营全流程的知识产权侵权预警机制和风险监控机制。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14.定期开展知识产权风险测评。</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10.尊重他人知识产权</w:t>
            </w:r>
          </w:p>
        </w:tc>
        <w:tc>
          <w:tcPr>
            <w:tcW w:w="3780" w:type="dxa"/>
            <w:vAlign w:val="center"/>
          </w:tcPr>
          <w:p>
            <w:pPr>
              <w:widowControl/>
              <w:tabs>
                <w:tab w:val="left" w:pos="2157"/>
              </w:tabs>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15.通过开展知识产权尽职调查、获得知识产权许可等方式，避免主观恶意侵犯他人知识产权。</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11.参与行业性知识产权纠纷处理</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16.推动建立行业知识产权维权协作机制，参与行业知识产权纠纷处置。</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spacing w:val="-12"/>
                <w:kern w:val="0"/>
                <w:szCs w:val="21"/>
                <w14:textFill>
                  <w14:solidFill>
                    <w14:schemeClr w14:val="tx1"/>
                  </w14:solidFill>
                </w14:textFill>
              </w:rPr>
            </w:pPr>
            <w:r>
              <w:rPr>
                <w:rFonts w:hint="eastAsia" w:ascii="宋体" w:hAnsi="宋体" w:eastAsia="宋体" w:cs="宋体"/>
                <w:b w:val="0"/>
                <w:bCs/>
                <w:color w:val="000000" w:themeColor="text1"/>
                <w:spacing w:val="-12"/>
                <w:kern w:val="0"/>
                <w:szCs w:val="21"/>
                <w14:textFill>
                  <w14:solidFill>
                    <w14:schemeClr w14:val="tx1"/>
                  </w14:solidFill>
                </w14:textFill>
              </w:rPr>
              <w:t>12. 解决国内外知识产权争端</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17.编制并适时调整企业知识产权争端解决预案。</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snapToGrid w:val="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国家知识产权示范企业工作方案</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2" w:hRule="atLeast"/>
        </w:trPr>
        <w:tc>
          <w:tcPr>
            <w:tcW w:w="8522" w:type="dxa"/>
          </w:tcPr>
          <w:p>
            <w:pPr>
              <w:rPr>
                <w:rFonts w:hint="eastAsia" w:eastAsia="仿宋_GB2312"/>
                <w:sz w:val="30"/>
                <w:szCs w:val="30"/>
                <w:vertAlign w:val="baseline"/>
                <w:lang w:val="en-US" w:eastAsia="zh-CN"/>
              </w:rPr>
            </w:pPr>
            <w:r>
              <w:rPr>
                <w:rFonts w:hint="eastAsia" w:ascii="仿宋_GB2312" w:hAnsi="仿宋_GB2312" w:eastAsia="仿宋_GB2312" w:cs="仿宋_GB2312"/>
                <w:sz w:val="32"/>
                <w:szCs w:val="32"/>
                <w:lang w:eastAsia="zh-CN"/>
              </w:rPr>
              <w:t>国家知识产权示范企业工作方案：</w:t>
            </w:r>
            <w:r>
              <w:rPr>
                <w:rFonts w:hint="eastAsia" w:ascii="仿宋_GB2312" w:hAnsi="仿宋_GB2312" w:eastAsia="仿宋_GB2312" w:cs="仿宋_GB2312"/>
                <w:sz w:val="32"/>
                <w:szCs w:val="32"/>
              </w:rPr>
              <w:t>应明确工作基础、工作目标和任务、工作措施等</w:t>
            </w:r>
            <w:r>
              <w:rPr>
                <w:rFonts w:hint="eastAsia" w:ascii="仿宋_GB2312" w:hAnsi="仿宋_GB2312" w:eastAsia="仿宋_GB2312" w:cs="仿宋_GB2312"/>
                <w:sz w:val="32"/>
                <w:szCs w:val="32"/>
                <w:lang w:val="en-US" w:eastAsia="zh-CN"/>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单位郑重承诺：所提交申报材料真实、准确、可靠，对其真实性、完整性负责；若申报材料中有虚假、伪造等违规情况，自愿承担一切法律责任。</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申报单位</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盖章）</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3380" w:leftChars="1000" w:hanging="1280" w:hangingChars="4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附件目录</w:t>
      </w: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0"/>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w:t>
      </w: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ind w:firstLine="560" w:firstLineChars="200"/>
        <w:rPr>
          <w:color w:val="000000" w:themeColor="text1"/>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说明：相关证明材料作为附件（包括但不限于企业营业执照复印件、审计报告（或财务报表）及完税证明、有效知识产权证明、转让和许可相关证明、申报材料真实性承诺、管理体系建设证明、本行业影响力证明等）。</w:t>
      </w:r>
    </w:p>
    <w:p>
      <w:pPr>
        <w:snapToGrid w:val="0"/>
        <w:spacing w:line="560" w:lineRule="exact"/>
        <w:rPr>
          <w:color w:val="000000" w:themeColor="text1"/>
          <w14:textFill>
            <w14:solidFill>
              <w14:schemeClr w14:val="tx1"/>
            </w14:solidFill>
          </w14:textFill>
        </w:rPr>
      </w:pPr>
    </w:p>
    <w:sectPr>
      <w:pgSz w:w="11906" w:h="16838"/>
      <w:pgMar w:top="1276" w:right="1800" w:bottom="156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C134"/>
    <w:multiLevelType w:val="singleLevel"/>
    <w:tmpl w:val="2A07C1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89"/>
    <w:rsid w:val="000D68E2"/>
    <w:rsid w:val="00124EE0"/>
    <w:rsid w:val="0013165F"/>
    <w:rsid w:val="001C427A"/>
    <w:rsid w:val="001D7FEE"/>
    <w:rsid w:val="001E4D30"/>
    <w:rsid w:val="0024549B"/>
    <w:rsid w:val="002A1E2F"/>
    <w:rsid w:val="003D3B49"/>
    <w:rsid w:val="00497A96"/>
    <w:rsid w:val="004D70F1"/>
    <w:rsid w:val="00504E1C"/>
    <w:rsid w:val="00545189"/>
    <w:rsid w:val="005B07D5"/>
    <w:rsid w:val="00602561"/>
    <w:rsid w:val="00610AEB"/>
    <w:rsid w:val="00745481"/>
    <w:rsid w:val="00781AED"/>
    <w:rsid w:val="0079539C"/>
    <w:rsid w:val="008E44D6"/>
    <w:rsid w:val="0097349D"/>
    <w:rsid w:val="00991A59"/>
    <w:rsid w:val="00A603C4"/>
    <w:rsid w:val="00AD4D1E"/>
    <w:rsid w:val="00B55320"/>
    <w:rsid w:val="00BA1F21"/>
    <w:rsid w:val="00BC434E"/>
    <w:rsid w:val="00CA5557"/>
    <w:rsid w:val="00D22DAB"/>
    <w:rsid w:val="00D84B54"/>
    <w:rsid w:val="00D85E89"/>
    <w:rsid w:val="00DF1BE4"/>
    <w:rsid w:val="00DF44D3"/>
    <w:rsid w:val="00F200A3"/>
    <w:rsid w:val="00F60BA7"/>
    <w:rsid w:val="045564F7"/>
    <w:rsid w:val="04EC5020"/>
    <w:rsid w:val="067909C0"/>
    <w:rsid w:val="082763E1"/>
    <w:rsid w:val="08C70F1D"/>
    <w:rsid w:val="0E7464E7"/>
    <w:rsid w:val="1E78312D"/>
    <w:rsid w:val="1EFB3313"/>
    <w:rsid w:val="2389611D"/>
    <w:rsid w:val="23AA68CE"/>
    <w:rsid w:val="248B7376"/>
    <w:rsid w:val="26081EEB"/>
    <w:rsid w:val="269B71A5"/>
    <w:rsid w:val="27142855"/>
    <w:rsid w:val="28284382"/>
    <w:rsid w:val="32165E0C"/>
    <w:rsid w:val="33BF1FCD"/>
    <w:rsid w:val="37E20700"/>
    <w:rsid w:val="435758ED"/>
    <w:rsid w:val="469278E5"/>
    <w:rsid w:val="4B183577"/>
    <w:rsid w:val="4EAE3D1C"/>
    <w:rsid w:val="4F6C2F7F"/>
    <w:rsid w:val="52C4138A"/>
    <w:rsid w:val="536C5397"/>
    <w:rsid w:val="5B795A91"/>
    <w:rsid w:val="5D877C3F"/>
    <w:rsid w:val="5F723D6F"/>
    <w:rsid w:val="6631484D"/>
    <w:rsid w:val="6C7C53BD"/>
    <w:rsid w:val="6E83565A"/>
    <w:rsid w:val="6E987866"/>
    <w:rsid w:val="734A5D49"/>
    <w:rsid w:val="73AC25D3"/>
    <w:rsid w:val="74F9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589</Words>
  <Characters>3363</Characters>
  <Lines>28</Lines>
  <Paragraphs>7</Paragraphs>
  <TotalTime>1</TotalTime>
  <ScaleCrop>false</ScaleCrop>
  <LinksUpToDate>false</LinksUpToDate>
  <CharactersWithSpaces>3945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2019-07-01T02:11:00Z</dcterms:created>
  <dc:creator>陈明媛</dc:creator>
  <cp:lastModifiedBy>Administrator</cp:lastModifiedBy>
  <dcterms:modified xsi:type="dcterms:W3CDTF">2019-07-09T15:49:11Z</dcterms:modified>
  <dc:title>附件6</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