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color w:val="auto"/>
          <w:lang w:val="en-US" w:eastAsia="zh-CN"/>
        </w:rPr>
      </w:pPr>
      <w:r>
        <w:rPr>
          <w:rFonts w:hint="eastAsia" w:ascii="黑体" w:hAnsi="黑体" w:eastAsia="黑体" w:cs="黑体"/>
          <w:b w:val="0"/>
          <w:bCs w:val="0"/>
          <w:color w:val="auto"/>
        </w:rPr>
        <w:t>附件</w:t>
      </w:r>
      <w:r>
        <w:rPr>
          <w:rFonts w:hint="eastAsia" w:ascii="黑体" w:hAnsi="黑体" w:eastAsia="黑体" w:cs="黑体"/>
          <w:b w:val="0"/>
          <w:bCs w:val="0"/>
          <w:color w:val="auto"/>
          <w:lang w:val="en-US" w:eastAsia="zh-CN"/>
        </w:rPr>
        <w:t>5</w:t>
      </w:r>
      <w:bookmarkStart w:id="0" w:name="_GoBack"/>
      <w:bookmarkEnd w:id="0"/>
      <w:r>
        <w:rPr>
          <w:rFonts w:hint="eastAsia" w:ascii="黑体" w:hAnsi="黑体" w:eastAsia="黑体" w:cs="黑体"/>
          <w:b w:val="0"/>
          <w:bCs w:val="0"/>
          <w:color w:val="auto"/>
          <w:lang w:val="en-US" w:eastAsia="zh-CN"/>
        </w:rPr>
        <w:t xml:space="preserve">                     </w:t>
      </w:r>
    </w:p>
    <w:p>
      <w:pPr>
        <w:ind w:firstLine="3200" w:firstLineChars="1000"/>
        <w:rPr>
          <w:rFonts w:ascii="方正仿宋_GBK" w:eastAsia="方正仿宋_GBK"/>
          <w:color w:val="auto"/>
          <w:sz w:val="32"/>
          <w:szCs w:val="32"/>
        </w:rPr>
      </w:pPr>
      <w:r>
        <w:rPr>
          <w:rFonts w:hint="eastAsia" w:ascii="黑体" w:hAnsi="黑体" w:eastAsia="黑体" w:cs="黑体"/>
          <w:b w:val="0"/>
          <w:bCs w:val="0"/>
          <w:color w:val="auto"/>
          <w:lang w:val="en-US" w:eastAsia="zh-CN"/>
        </w:rPr>
        <w:t xml:space="preserve">  </w:t>
      </w:r>
      <w:r>
        <w:rPr>
          <w:rFonts w:hint="eastAsia" w:asciiTheme="minorEastAsia" w:hAnsiTheme="minorEastAsia" w:eastAsiaTheme="minorEastAsia" w:cstheme="minorEastAsia"/>
          <w:b w:val="0"/>
          <w:bCs w:val="0"/>
          <w:color w:val="auto"/>
          <w:lang w:val="en-US" w:eastAsia="zh-CN"/>
        </w:rPr>
        <w:t xml:space="preserve"> 参评</w:t>
      </w:r>
      <w:r>
        <w:rPr>
          <w:rFonts w:hint="eastAsia" w:asciiTheme="minorEastAsia" w:hAnsiTheme="minorEastAsia" w:eastAsiaTheme="minorEastAsia" w:cstheme="minorEastAsia"/>
          <w:sz w:val="32"/>
          <w:szCs w:val="32"/>
        </w:rPr>
        <w:t>材料编号</w:t>
      </w:r>
      <w:r>
        <w:rPr>
          <w:rFonts w:hint="eastAsia" w:asciiTheme="minorEastAsia" w:hAnsiTheme="minorEastAsia" w:eastAsiaTheme="minorEastAsia" w:cstheme="minorEastAsia"/>
          <w:sz w:val="32"/>
          <w:szCs w:val="32"/>
          <w:u w:val="single"/>
        </w:rPr>
        <w:t xml:space="preserve"> </w:t>
      </w:r>
      <w:r>
        <w:rPr>
          <w:rFonts w:hint="eastAsia" w:asciiTheme="minorEastAsia" w:hAnsiTheme="minorEastAsia" w:eastAsiaTheme="minorEastAsia" w:cstheme="minorEastAsia"/>
          <w:sz w:val="32"/>
          <w:szCs w:val="32"/>
          <w:u w:val="single"/>
          <w:lang w:val="en-US" w:eastAsia="zh-CN"/>
        </w:rPr>
        <w:t xml:space="preserve">       </w:t>
      </w:r>
      <w:r>
        <w:rPr>
          <w:rFonts w:hint="eastAsia" w:asciiTheme="minorEastAsia" w:hAnsiTheme="minorEastAsia" w:eastAsiaTheme="minorEastAsia" w:cstheme="minorEastAsia"/>
          <w:sz w:val="32"/>
          <w:szCs w:val="32"/>
          <w:u w:val="single"/>
        </w:rPr>
        <w:t xml:space="preserve">     </w:t>
      </w:r>
      <w:r>
        <w:rPr>
          <w:rFonts w:hint="eastAsia" w:ascii="宋体" w:hAnsi="宋体" w:cs="宋体"/>
          <w:sz w:val="32"/>
          <w:szCs w:val="32"/>
          <w:u w:val="single"/>
        </w:rPr>
        <w:t xml:space="preserve">  </w:t>
      </w:r>
    </w:p>
    <w:p>
      <w:pPr>
        <w:jc w:val="center"/>
        <w:rPr>
          <w:rFonts w:hint="eastAsia" w:ascii="宋体" w:hAnsi="宋体" w:eastAsia="宋体"/>
          <w:b/>
          <w:bCs/>
          <w:color w:val="auto"/>
          <w:sz w:val="52"/>
        </w:rPr>
      </w:pPr>
    </w:p>
    <w:p>
      <w:pPr>
        <w:jc w:val="center"/>
        <w:rPr>
          <w:rFonts w:hint="eastAsia" w:ascii="宋体" w:hAnsi="宋体" w:eastAsia="宋体"/>
          <w:b/>
          <w:bCs/>
          <w:color w:val="auto"/>
          <w:sz w:val="52"/>
        </w:rPr>
      </w:pPr>
    </w:p>
    <w:p>
      <w:pPr>
        <w:jc w:val="center"/>
        <w:rPr>
          <w:rFonts w:hint="eastAsia" w:ascii="宋体" w:hAnsi="宋体" w:eastAsia="宋体"/>
          <w:b/>
          <w:bCs/>
          <w:color w:val="auto"/>
          <w:sz w:val="52"/>
        </w:rPr>
      </w:pPr>
    </w:p>
    <w:p>
      <w:pPr>
        <w:jc w:val="center"/>
        <w:rPr>
          <w:rFonts w:hint="eastAsia" w:ascii="宋体" w:hAnsi="宋体" w:eastAsia="宋体"/>
          <w:b/>
          <w:bCs/>
          <w:color w:val="auto"/>
          <w:sz w:val="52"/>
        </w:rPr>
      </w:pPr>
    </w:p>
    <w:p>
      <w:pPr>
        <w:jc w:val="center"/>
        <w:rPr>
          <w:rFonts w:hint="eastAsia" w:ascii="宋体" w:hAnsi="宋体" w:eastAsia="宋体"/>
          <w:b/>
          <w:bCs/>
          <w:color w:val="auto"/>
          <w:sz w:val="52"/>
        </w:rPr>
      </w:pPr>
    </w:p>
    <w:p>
      <w:pPr>
        <w:jc w:val="center"/>
        <w:rPr>
          <w:rFonts w:hint="eastAsia" w:ascii="方正小标宋简体" w:hAnsi="方正小标宋简体" w:eastAsia="方正小标宋简体" w:cs="方正小标宋简体"/>
          <w:b w:val="0"/>
          <w:bCs w:val="0"/>
          <w:color w:val="auto"/>
          <w:sz w:val="52"/>
          <w:lang w:eastAsia="zh-CN"/>
        </w:rPr>
      </w:pPr>
      <w:r>
        <w:rPr>
          <w:rFonts w:hint="eastAsia" w:ascii="方正小标宋简体" w:hAnsi="方正小标宋简体" w:eastAsia="方正小标宋简体" w:cs="方正小标宋简体"/>
          <w:b w:val="0"/>
          <w:bCs w:val="0"/>
          <w:color w:val="auto"/>
          <w:sz w:val="52"/>
          <w:lang w:eastAsia="zh-CN"/>
        </w:rPr>
        <w:t>国家知识产权优势企业申报书</w:t>
      </w:r>
    </w:p>
    <w:p>
      <w:pPr>
        <w:rPr>
          <w:rFonts w:hint="eastAsia" w:ascii="黑体" w:hAnsi="黑体" w:eastAsia="黑体"/>
          <w:color w:val="auto"/>
        </w:rPr>
      </w:pPr>
    </w:p>
    <w:p>
      <w:pPr>
        <w:spacing w:line="720" w:lineRule="exact"/>
        <w:ind w:firstLine="361" w:firstLineChars="100"/>
        <w:jc w:val="left"/>
        <w:rPr>
          <w:rFonts w:hint="eastAsia" w:ascii="仿宋" w:hAnsi="仿宋" w:eastAsia="仿宋"/>
          <w:b/>
          <w:bCs/>
          <w:color w:val="auto"/>
          <w:sz w:val="36"/>
          <w:u w:val="single" w:color="auto"/>
          <w:lang w:val="en-US" w:eastAsia="zh-CN"/>
        </w:rPr>
      </w:pPr>
      <w:r>
        <w:rPr>
          <w:rFonts w:hint="eastAsia" w:ascii="仿宋" w:hAnsi="仿宋" w:eastAsia="仿宋"/>
          <w:b/>
          <w:bCs/>
          <w:color w:val="auto"/>
          <w:sz w:val="36"/>
          <w:lang w:val="en-US" w:eastAsia="zh-CN"/>
        </w:rPr>
        <w:t xml:space="preserve">  </w:t>
      </w:r>
    </w:p>
    <w:p>
      <w:pPr>
        <w:spacing w:line="720" w:lineRule="exact"/>
        <w:jc w:val="left"/>
        <w:rPr>
          <w:rFonts w:hint="eastAsia" w:asciiTheme="minorEastAsia" w:hAnsiTheme="minorEastAsia" w:eastAsiaTheme="minorEastAsia" w:cstheme="minorEastAsia"/>
          <w:b w:val="0"/>
          <w:bCs w:val="0"/>
          <w:color w:val="auto"/>
          <w:sz w:val="36"/>
          <w:u w:val="single"/>
          <w:lang w:val="en-US" w:eastAsia="zh-CN"/>
        </w:rPr>
      </w:pPr>
      <w:r>
        <w:rPr>
          <w:rFonts w:hint="eastAsia" w:ascii="仿宋" w:hAnsi="仿宋" w:eastAsia="仿宋"/>
          <w:b/>
          <w:bCs/>
          <w:color w:val="auto"/>
          <w:sz w:val="36"/>
          <w:lang w:val="en-US" w:eastAsia="zh-CN"/>
        </w:rPr>
        <w:t xml:space="preserve">  </w:t>
      </w:r>
      <w:r>
        <w:rPr>
          <w:rFonts w:hint="eastAsia" w:asciiTheme="minorEastAsia" w:hAnsiTheme="minorEastAsia" w:eastAsiaTheme="minorEastAsia" w:cstheme="minorEastAsia"/>
          <w:b w:val="0"/>
          <w:bCs w:val="0"/>
          <w:color w:val="auto"/>
          <w:sz w:val="36"/>
          <w:lang w:eastAsia="zh-CN"/>
        </w:rPr>
        <w:t>申报单位（盖章）</w:t>
      </w:r>
      <w:r>
        <w:rPr>
          <w:rFonts w:hint="eastAsia" w:asciiTheme="minorEastAsia" w:hAnsiTheme="minorEastAsia" w:eastAsiaTheme="minorEastAsia" w:cstheme="minorEastAsia"/>
          <w:b w:val="0"/>
          <w:bCs w:val="0"/>
          <w:color w:val="auto"/>
          <w:sz w:val="36"/>
        </w:rPr>
        <w:t>：</w:t>
      </w:r>
      <w:r>
        <w:rPr>
          <w:rFonts w:hint="eastAsia" w:asciiTheme="minorEastAsia" w:hAnsiTheme="minorEastAsia" w:eastAsiaTheme="minorEastAsia" w:cstheme="minorEastAsia"/>
          <w:b w:val="0"/>
          <w:bCs w:val="0"/>
          <w:color w:val="auto"/>
          <w:sz w:val="36"/>
          <w:u w:val="single"/>
        </w:rPr>
        <w:t xml:space="preserve"> </w:t>
      </w:r>
      <w:r>
        <w:rPr>
          <w:rFonts w:hint="eastAsia" w:asciiTheme="minorEastAsia" w:hAnsiTheme="minorEastAsia" w:eastAsiaTheme="minorEastAsia" w:cstheme="minorEastAsia"/>
          <w:b w:val="0"/>
          <w:bCs w:val="0"/>
          <w:color w:val="auto"/>
          <w:sz w:val="36"/>
          <w:u w:val="single" w:color="auto"/>
          <w:lang w:val="en-US" w:eastAsia="zh-CN"/>
        </w:rPr>
        <w:t xml:space="preserve">                               </w:t>
      </w:r>
    </w:p>
    <w:p>
      <w:pPr>
        <w:spacing w:line="720" w:lineRule="exact"/>
        <w:jc w:val="left"/>
        <w:rPr>
          <w:rFonts w:hint="eastAsia" w:asciiTheme="minorEastAsia" w:hAnsiTheme="minorEastAsia" w:eastAsiaTheme="minorEastAsia" w:cstheme="minorEastAsia"/>
          <w:b w:val="0"/>
          <w:bCs w:val="0"/>
          <w:color w:val="auto"/>
          <w:sz w:val="36"/>
        </w:rPr>
      </w:pPr>
      <w:r>
        <w:rPr>
          <w:rFonts w:hint="eastAsia" w:asciiTheme="minorEastAsia" w:hAnsiTheme="minorEastAsia" w:eastAsiaTheme="minorEastAsia" w:cstheme="minorEastAsia"/>
          <w:b w:val="0"/>
          <w:bCs w:val="0"/>
          <w:color w:val="auto"/>
          <w:sz w:val="36"/>
          <w:lang w:val="en-US" w:eastAsia="zh-CN"/>
        </w:rPr>
        <w:t xml:space="preserve">  </w:t>
      </w:r>
      <w:r>
        <w:rPr>
          <w:rFonts w:hint="eastAsia" w:asciiTheme="minorEastAsia" w:hAnsiTheme="minorEastAsia" w:eastAsiaTheme="minorEastAsia" w:cstheme="minorEastAsia"/>
          <w:b w:val="0"/>
          <w:bCs w:val="0"/>
          <w:color w:val="auto"/>
          <w:sz w:val="36"/>
        </w:rPr>
        <w:t>联 系 人：</w:t>
      </w:r>
      <w:r>
        <w:rPr>
          <w:rFonts w:hint="eastAsia" w:asciiTheme="minorEastAsia" w:hAnsiTheme="minorEastAsia" w:eastAsiaTheme="minorEastAsia" w:cstheme="minorEastAsia"/>
          <w:b w:val="0"/>
          <w:bCs w:val="0"/>
          <w:color w:val="auto"/>
          <w:sz w:val="36"/>
          <w:u w:val="single"/>
        </w:rPr>
        <w:t xml:space="preserve">  </w:t>
      </w:r>
      <w:r>
        <w:rPr>
          <w:rFonts w:hint="eastAsia" w:asciiTheme="minorEastAsia" w:hAnsiTheme="minorEastAsia" w:eastAsiaTheme="minorEastAsia" w:cstheme="minorEastAsia"/>
          <w:b w:val="0"/>
          <w:bCs w:val="0"/>
          <w:color w:val="auto"/>
          <w:sz w:val="36"/>
          <w:u w:val="single"/>
          <w:lang w:val="en-US" w:eastAsia="zh-CN"/>
        </w:rPr>
        <w:t xml:space="preserve">                              </w:t>
      </w:r>
    </w:p>
    <w:p>
      <w:pPr>
        <w:spacing w:line="720" w:lineRule="exact"/>
        <w:jc w:val="left"/>
        <w:rPr>
          <w:rFonts w:hint="eastAsia" w:asciiTheme="minorEastAsia" w:hAnsiTheme="minorEastAsia" w:eastAsiaTheme="minorEastAsia" w:cstheme="minorEastAsia"/>
          <w:b w:val="0"/>
          <w:bCs w:val="0"/>
          <w:color w:val="auto"/>
          <w:sz w:val="36"/>
          <w:lang w:val="en-US"/>
        </w:rPr>
      </w:pPr>
      <w:r>
        <w:rPr>
          <w:rFonts w:hint="eastAsia" w:asciiTheme="minorEastAsia" w:hAnsiTheme="minorEastAsia" w:eastAsiaTheme="minorEastAsia" w:cstheme="minorEastAsia"/>
          <w:b w:val="0"/>
          <w:bCs w:val="0"/>
          <w:color w:val="auto"/>
          <w:sz w:val="36"/>
          <w:lang w:val="en-US" w:eastAsia="zh-CN"/>
        </w:rPr>
        <w:t xml:space="preserve">  </w:t>
      </w:r>
      <w:r>
        <w:rPr>
          <w:rFonts w:hint="eastAsia" w:asciiTheme="minorEastAsia" w:hAnsiTheme="minorEastAsia" w:eastAsiaTheme="minorEastAsia" w:cstheme="minorEastAsia"/>
          <w:b w:val="0"/>
          <w:bCs w:val="0"/>
          <w:color w:val="auto"/>
          <w:sz w:val="36"/>
        </w:rPr>
        <w:t>联系电话：</w:t>
      </w:r>
      <w:r>
        <w:rPr>
          <w:rFonts w:hint="eastAsia" w:asciiTheme="minorEastAsia" w:hAnsiTheme="minorEastAsia" w:eastAsiaTheme="minorEastAsia" w:cstheme="minorEastAsia"/>
          <w:b w:val="0"/>
          <w:bCs w:val="0"/>
          <w:color w:val="auto"/>
          <w:sz w:val="36"/>
          <w:u w:val="single"/>
        </w:rPr>
        <w:t xml:space="preserve"> </w:t>
      </w:r>
      <w:r>
        <w:rPr>
          <w:rFonts w:hint="eastAsia" w:asciiTheme="minorEastAsia" w:hAnsiTheme="minorEastAsia" w:eastAsiaTheme="minorEastAsia" w:cstheme="minorEastAsia"/>
          <w:b w:val="0"/>
          <w:bCs w:val="0"/>
          <w:color w:val="auto"/>
          <w:sz w:val="36"/>
          <w:u w:val="single"/>
          <w:lang w:val="en-US" w:eastAsia="zh-CN"/>
        </w:rPr>
        <w:t xml:space="preserve">                               </w:t>
      </w:r>
    </w:p>
    <w:p>
      <w:pPr>
        <w:spacing w:line="720" w:lineRule="exact"/>
        <w:jc w:val="left"/>
        <w:rPr>
          <w:rFonts w:hint="eastAsia" w:asciiTheme="minorEastAsia" w:hAnsiTheme="minorEastAsia" w:eastAsiaTheme="minorEastAsia" w:cstheme="minorEastAsia"/>
          <w:b w:val="0"/>
          <w:bCs w:val="0"/>
          <w:color w:val="auto"/>
          <w:sz w:val="36"/>
          <w:u w:val="single"/>
          <w:lang w:val="en-US" w:eastAsia="zh-CN"/>
        </w:rPr>
      </w:pPr>
      <w:r>
        <w:rPr>
          <w:rFonts w:hint="eastAsia" w:asciiTheme="minorEastAsia" w:hAnsiTheme="minorEastAsia" w:eastAsiaTheme="minorEastAsia" w:cstheme="minorEastAsia"/>
          <w:b w:val="0"/>
          <w:bCs w:val="0"/>
          <w:color w:val="auto"/>
          <w:sz w:val="36"/>
          <w:lang w:val="en-US" w:eastAsia="zh-CN"/>
        </w:rPr>
        <w:t xml:space="preserve">  联系</w:t>
      </w:r>
      <w:r>
        <w:rPr>
          <w:rFonts w:hint="eastAsia" w:asciiTheme="minorEastAsia" w:hAnsiTheme="minorEastAsia" w:eastAsiaTheme="minorEastAsia" w:cstheme="minorEastAsia"/>
          <w:b w:val="0"/>
          <w:bCs w:val="0"/>
          <w:color w:val="auto"/>
          <w:sz w:val="36"/>
        </w:rPr>
        <w:t>地址：</w:t>
      </w:r>
      <w:r>
        <w:rPr>
          <w:rFonts w:hint="eastAsia" w:asciiTheme="minorEastAsia" w:hAnsiTheme="minorEastAsia" w:eastAsiaTheme="minorEastAsia" w:cstheme="minorEastAsia"/>
          <w:b w:val="0"/>
          <w:bCs w:val="0"/>
          <w:color w:val="auto"/>
          <w:sz w:val="36"/>
          <w:u w:val="single"/>
        </w:rPr>
        <w:t xml:space="preserve">       </w:t>
      </w:r>
      <w:r>
        <w:rPr>
          <w:rFonts w:hint="eastAsia" w:asciiTheme="minorEastAsia" w:hAnsiTheme="minorEastAsia" w:eastAsiaTheme="minorEastAsia" w:cstheme="minorEastAsia"/>
          <w:b w:val="0"/>
          <w:bCs w:val="0"/>
          <w:color w:val="auto"/>
          <w:sz w:val="36"/>
          <w:u w:val="single"/>
          <w:lang w:val="en-US" w:eastAsia="zh-CN"/>
        </w:rPr>
        <w:t xml:space="preserve">           </w:t>
      </w:r>
      <w:r>
        <w:rPr>
          <w:rFonts w:hint="eastAsia" w:asciiTheme="minorEastAsia" w:hAnsiTheme="minorEastAsia" w:eastAsiaTheme="minorEastAsia" w:cstheme="minorEastAsia"/>
          <w:b w:val="0"/>
          <w:bCs w:val="0"/>
          <w:color w:val="auto"/>
          <w:sz w:val="36"/>
          <w:u w:val="single"/>
        </w:rPr>
        <w:t xml:space="preserve">   </w:t>
      </w:r>
      <w:r>
        <w:rPr>
          <w:rFonts w:hint="eastAsia" w:asciiTheme="minorEastAsia" w:hAnsiTheme="minorEastAsia" w:eastAsiaTheme="minorEastAsia" w:cstheme="minorEastAsia"/>
          <w:b w:val="0"/>
          <w:bCs w:val="0"/>
          <w:color w:val="auto"/>
          <w:sz w:val="36"/>
          <w:u w:val="single"/>
          <w:lang w:val="en-US" w:eastAsia="zh-CN"/>
        </w:rPr>
        <w:t xml:space="preserve">       </w:t>
      </w:r>
      <w:r>
        <w:rPr>
          <w:rFonts w:hint="eastAsia" w:asciiTheme="minorEastAsia" w:hAnsiTheme="minorEastAsia" w:eastAsiaTheme="minorEastAsia" w:cstheme="minorEastAsia"/>
          <w:b w:val="0"/>
          <w:bCs w:val="0"/>
          <w:color w:val="auto"/>
          <w:sz w:val="36"/>
          <w:u w:val="single"/>
        </w:rPr>
        <w:t xml:space="preserve">    </w:t>
      </w:r>
    </w:p>
    <w:p>
      <w:pPr>
        <w:spacing w:line="720" w:lineRule="exact"/>
        <w:ind w:firstLine="1280" w:firstLineChars="400"/>
        <w:jc w:val="left"/>
        <w:rPr>
          <w:rFonts w:hint="eastAsia" w:ascii="黑体" w:hAnsi="黑体" w:eastAsia="黑体"/>
          <w:color w:val="auto"/>
        </w:rPr>
      </w:pPr>
    </w:p>
    <w:p>
      <w:pPr>
        <w:rPr>
          <w:rFonts w:hint="eastAsia" w:ascii="黑体" w:hAnsi="黑体" w:eastAsia="黑体"/>
          <w:color w:val="auto"/>
        </w:rPr>
      </w:pPr>
    </w:p>
    <w:p>
      <w:pPr>
        <w:rPr>
          <w:rFonts w:hint="eastAsia" w:ascii="黑体" w:hAnsi="黑体" w:eastAsia="黑体"/>
          <w:color w:val="auto"/>
        </w:rPr>
      </w:pPr>
    </w:p>
    <w:p>
      <w:pPr>
        <w:rPr>
          <w:rFonts w:hint="eastAsia" w:ascii="黑体" w:hAnsi="黑体" w:eastAsia="黑体"/>
          <w:color w:val="auto"/>
        </w:rPr>
      </w:pPr>
    </w:p>
    <w:p>
      <w:pPr>
        <w:spacing w:line="360" w:lineRule="auto"/>
        <w:jc w:val="center"/>
        <w:rPr>
          <w:rFonts w:hint="eastAsia" w:ascii="宋体" w:hAnsi="宋体" w:cs="宋体"/>
          <w:sz w:val="36"/>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heme="minorEastAsia" w:hAnsiTheme="minorEastAsia" w:eastAsiaTheme="minorEastAsia" w:cstheme="minorEastAsia"/>
          <w:sz w:val="36"/>
        </w:rPr>
      </w:pPr>
      <w:r>
        <w:rPr>
          <w:rFonts w:hint="eastAsia" w:asciiTheme="minorEastAsia" w:hAnsiTheme="minorEastAsia" w:eastAsiaTheme="minorEastAsia" w:cstheme="minorEastAsia"/>
          <w:sz w:val="36"/>
        </w:rPr>
        <w:t>201</w:t>
      </w:r>
      <w:r>
        <w:rPr>
          <w:rFonts w:hint="eastAsia" w:asciiTheme="minorEastAsia" w:hAnsiTheme="minorEastAsia" w:eastAsiaTheme="minorEastAsia" w:cstheme="minorEastAsia"/>
          <w:sz w:val="36"/>
          <w:lang w:val="en-US" w:eastAsia="zh-CN"/>
        </w:rPr>
        <w:t>9</w:t>
      </w:r>
      <w:r>
        <w:rPr>
          <w:rFonts w:hint="eastAsia" w:asciiTheme="minorEastAsia" w:hAnsiTheme="minorEastAsia" w:eastAsiaTheme="minorEastAsia" w:cstheme="minorEastAsia"/>
          <w:sz w:val="36"/>
        </w:rPr>
        <w:t>年</w:t>
      </w:r>
      <w:r>
        <w:rPr>
          <w:rFonts w:hint="eastAsia" w:asciiTheme="minorEastAsia" w:hAnsiTheme="minorEastAsia" w:eastAsiaTheme="minorEastAsia" w:cstheme="minorEastAsia"/>
          <w:sz w:val="36"/>
          <w:u w:val="single"/>
        </w:rPr>
        <w:t xml:space="preserve">    </w:t>
      </w:r>
      <w:r>
        <w:rPr>
          <w:rFonts w:hint="eastAsia" w:asciiTheme="minorEastAsia" w:hAnsiTheme="minorEastAsia" w:eastAsiaTheme="minorEastAsia" w:cstheme="minorEastAsia"/>
          <w:sz w:val="36"/>
        </w:rPr>
        <w:t>月</w:t>
      </w:r>
      <w:r>
        <w:rPr>
          <w:rFonts w:hint="eastAsia" w:asciiTheme="minorEastAsia" w:hAnsiTheme="minorEastAsia" w:eastAsiaTheme="minorEastAsia" w:cstheme="minorEastAsia"/>
          <w:sz w:val="36"/>
          <w:u w:val="single"/>
        </w:rPr>
        <w:t xml:space="preserve">    </w:t>
      </w:r>
      <w:r>
        <w:rPr>
          <w:rFonts w:hint="eastAsia" w:asciiTheme="minorEastAsia" w:hAnsiTheme="minorEastAsia" w:eastAsiaTheme="minorEastAsia" w:cstheme="minorEastAsia"/>
          <w:sz w:val="36"/>
        </w:rPr>
        <w:t>日</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heme="minorEastAsia" w:hAnsiTheme="minorEastAsia" w:eastAsiaTheme="minorEastAsia" w:cstheme="minorEastAsia"/>
          <w:sz w:val="36"/>
          <w:lang w:val="en-US" w:eastAsia="zh-CN"/>
        </w:rPr>
      </w:pPr>
      <w:r>
        <w:rPr>
          <w:rFonts w:hint="eastAsia" w:asciiTheme="minorEastAsia" w:hAnsiTheme="minorEastAsia" w:eastAsiaTheme="minorEastAsia" w:cstheme="minorEastAsia"/>
          <w:sz w:val="36"/>
          <w:lang w:val="en-US" w:eastAsia="zh-CN"/>
        </w:rPr>
        <w:t>海南省知识产权局制</w:t>
      </w:r>
    </w:p>
    <w:p>
      <w:pPr>
        <w:jc w:val="center"/>
        <w:rPr>
          <w:rFonts w:hint="eastAsia" w:ascii="黑体" w:hAnsi="黑体" w:eastAsia="黑体"/>
          <w:color w:val="auto"/>
        </w:rPr>
      </w:pPr>
    </w:p>
    <w:p>
      <w:pPr>
        <w:snapToGrid w:val="0"/>
        <w:jc w:val="center"/>
        <w:rPr>
          <w:rFonts w:ascii="方正小标宋简体" w:eastAsia="方正小标宋简体"/>
          <w:sz w:val="44"/>
          <w:szCs w:val="44"/>
        </w:rPr>
      </w:pPr>
      <w:r>
        <w:rPr>
          <w:rFonts w:hint="eastAsia" w:ascii="方正小标宋简体" w:eastAsia="方正小标宋简体"/>
          <w:sz w:val="44"/>
          <w:szCs w:val="44"/>
        </w:rPr>
        <w:t>国家知识产权优势企业申报书</w:t>
      </w:r>
    </w:p>
    <w:tbl>
      <w:tblPr>
        <w:tblStyle w:val="4"/>
        <w:tblW w:w="9363" w:type="dxa"/>
        <w:jc w:val="center"/>
        <w:tblInd w:w="0" w:type="dxa"/>
        <w:tblLayout w:type="fixed"/>
        <w:tblCellMar>
          <w:top w:w="0" w:type="dxa"/>
          <w:left w:w="108" w:type="dxa"/>
          <w:bottom w:w="0" w:type="dxa"/>
          <w:right w:w="108" w:type="dxa"/>
        </w:tblCellMar>
      </w:tblPr>
      <w:tblGrid>
        <w:gridCol w:w="966"/>
        <w:gridCol w:w="1797"/>
        <w:gridCol w:w="16"/>
        <w:gridCol w:w="1166"/>
        <w:gridCol w:w="29"/>
        <w:gridCol w:w="949"/>
        <w:gridCol w:w="13"/>
        <w:gridCol w:w="992"/>
        <w:gridCol w:w="26"/>
        <w:gridCol w:w="360"/>
        <w:gridCol w:w="593"/>
        <w:gridCol w:w="127"/>
        <w:gridCol w:w="180"/>
        <w:gridCol w:w="590"/>
        <w:gridCol w:w="310"/>
        <w:gridCol w:w="25"/>
        <w:gridCol w:w="113"/>
        <w:gridCol w:w="1111"/>
      </w:tblGrid>
      <w:tr>
        <w:tblPrEx>
          <w:tblLayout w:type="fixed"/>
          <w:tblCellMar>
            <w:top w:w="0" w:type="dxa"/>
            <w:left w:w="108" w:type="dxa"/>
            <w:bottom w:w="0" w:type="dxa"/>
            <w:right w:w="108" w:type="dxa"/>
          </w:tblCellMar>
        </w:tblPrEx>
        <w:trPr>
          <w:trHeight w:val="510" w:hRule="atLeast"/>
          <w:jc w:val="center"/>
        </w:trPr>
        <w:tc>
          <w:tcPr>
            <w:tcW w:w="966" w:type="dxa"/>
            <w:vMerge w:val="restart"/>
            <w:tcBorders>
              <w:top w:val="single" w:color="auto" w:sz="4" w:space="0"/>
              <w:left w:val="single" w:color="auto" w:sz="4" w:space="0"/>
              <w:bottom w:val="single" w:color="auto" w:sz="4" w:space="0"/>
              <w:right w:val="single" w:color="auto" w:sz="4" w:space="0"/>
            </w:tcBorders>
            <w:shd w:val="clear" w:color="auto" w:fill="auto"/>
            <w:noWrap/>
            <w:textDirection w:val="tbRlV"/>
            <w:vAlign w:val="center"/>
          </w:tcPr>
          <w:p>
            <w:pPr>
              <w:widowControl/>
              <w:spacing w:line="240" w:lineRule="atLeast"/>
              <w:contextualSpacing/>
              <w:jc w:val="center"/>
              <w:rPr>
                <w:rFonts w:hAnsi="宋体" w:cs="宋体"/>
                <w:b/>
                <w:bCs/>
              </w:rPr>
            </w:pPr>
            <w:r>
              <w:rPr>
                <w:rFonts w:hint="eastAsia" w:ascii="黑体" w:hAnsi="黑体" w:eastAsia="黑体" w:cs="黑体"/>
                <w:b w:val="0"/>
                <w:bCs w:val="0"/>
              </w:rPr>
              <w:t>基本信息</w:t>
            </w: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1.企业名称（                                    ）</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2.组织机构代码(                                 )</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3.注册地（            ）</w:t>
            </w:r>
          </w:p>
        </w:tc>
      </w:tr>
      <w:tr>
        <w:tblPrEx>
          <w:tblLayout w:type="fixed"/>
          <w:tblCellMar>
            <w:top w:w="0" w:type="dxa"/>
            <w:left w:w="108" w:type="dxa"/>
            <w:bottom w:w="0" w:type="dxa"/>
            <w:right w:w="108" w:type="dxa"/>
          </w:tblCellMar>
        </w:tblPrEx>
        <w:trPr>
          <w:trHeight w:val="871"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4.所属行业代码及名称（        ）（注：按《国民经济行业分类》（GB/T4754-2011）中国民经济行业分类和代码表中“大类”填写）</w:t>
            </w:r>
          </w:p>
        </w:tc>
      </w:tr>
      <w:tr>
        <w:tblPrEx>
          <w:tblLayout w:type="fixed"/>
          <w:tblCellMar>
            <w:top w:w="0" w:type="dxa"/>
            <w:left w:w="108" w:type="dxa"/>
            <w:bottom w:w="0" w:type="dxa"/>
            <w:right w:w="108" w:type="dxa"/>
          </w:tblCellMar>
        </w:tblPrEx>
        <w:trPr>
          <w:trHeight w:val="757"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5.主营业务：</w:t>
            </w:r>
          </w:p>
        </w:tc>
      </w:tr>
      <w:tr>
        <w:tblPrEx>
          <w:tblLayout w:type="fixed"/>
          <w:tblCellMar>
            <w:top w:w="0" w:type="dxa"/>
            <w:left w:w="108" w:type="dxa"/>
            <w:bottom w:w="0" w:type="dxa"/>
            <w:right w:w="108" w:type="dxa"/>
          </w:tblCellMar>
        </w:tblPrEx>
        <w:trPr>
          <w:trHeight w:val="714"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6.知识产权优势方向：A.技术创新类 B.商标品牌建设类 C.地理标志运用类 D.其他</w:t>
            </w:r>
          </w:p>
        </w:tc>
      </w:tr>
      <w:tr>
        <w:tblPrEx>
          <w:tblLayout w:type="fixed"/>
          <w:tblCellMar>
            <w:top w:w="0" w:type="dxa"/>
            <w:left w:w="108" w:type="dxa"/>
            <w:bottom w:w="0" w:type="dxa"/>
            <w:right w:w="108" w:type="dxa"/>
          </w:tblCellMar>
        </w:tblPrEx>
        <w:trPr>
          <w:trHeight w:val="714"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7.注册资金为（        ）万元</w:t>
            </w:r>
          </w:p>
        </w:tc>
      </w:tr>
      <w:tr>
        <w:tblPrEx>
          <w:tblLayout w:type="fixed"/>
          <w:tblCellMar>
            <w:top w:w="0" w:type="dxa"/>
            <w:left w:w="108" w:type="dxa"/>
            <w:bottom w:w="0" w:type="dxa"/>
            <w:right w:w="108" w:type="dxa"/>
          </w:tblCellMar>
        </w:tblPrEx>
        <w:trPr>
          <w:trHeight w:val="714"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8.企业规模为（        ）（按照《中小企业划型标准规定》确定）</w:t>
            </w:r>
          </w:p>
        </w:tc>
      </w:tr>
      <w:tr>
        <w:tblPrEx>
          <w:tblLayout w:type="fixed"/>
          <w:tblCellMar>
            <w:top w:w="0" w:type="dxa"/>
            <w:left w:w="108" w:type="dxa"/>
            <w:bottom w:w="0" w:type="dxa"/>
            <w:right w:w="108" w:type="dxa"/>
          </w:tblCellMar>
        </w:tblPrEx>
        <w:trPr>
          <w:trHeight w:val="585"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A.大型企业   B.中型企业   C.小型企业  D.微型企业</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9.企业登记注册类型（              ）</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A.内资企业       B.港、澳、台商投资企业      C.外商投资企业</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（1）企业基本性质若为内资企业，请进一步选择（       ）</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A.中央管理国有企业   B.地方管理国有企业    C.集体企业</w:t>
            </w:r>
          </w:p>
          <w:p>
            <w:pPr>
              <w:widowControl/>
              <w:spacing w:line="240" w:lineRule="atLeast"/>
              <w:ind w:firstLine="770" w:firstLineChars="350"/>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D.私营企业   E.联营企业  F.股份企业</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（2）企业若为外商投资企业，请进一步选择（          ）</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A.中外合资经营企业   B.中外合作经营企业</w:t>
            </w:r>
            <w:r>
              <w:rPr>
                <w:rFonts w:hint="eastAsia" w:asciiTheme="majorEastAsia" w:hAnsiTheme="majorEastAsia" w:eastAsiaTheme="majorEastAsia" w:cstheme="majorEastAsia"/>
                <w:sz w:val="22"/>
                <w:szCs w:val="22"/>
              </w:rPr>
              <w:br w:type="textWrapping"/>
            </w:r>
            <w:r>
              <w:rPr>
                <w:rFonts w:hint="eastAsia" w:asciiTheme="majorEastAsia" w:hAnsiTheme="majorEastAsia" w:eastAsiaTheme="majorEastAsia" w:cstheme="majorEastAsia"/>
                <w:sz w:val="22"/>
                <w:szCs w:val="22"/>
              </w:rPr>
              <w:t xml:space="preserve">       C.外资企业           D.外商投资股份有限公司</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10.企业是否上市（           ）</w:t>
            </w:r>
          </w:p>
        </w:tc>
      </w:tr>
      <w:tr>
        <w:tblPrEx>
          <w:tblLayout w:type="fixed"/>
          <w:tblCellMar>
            <w:top w:w="0" w:type="dxa"/>
            <w:left w:w="108" w:type="dxa"/>
            <w:bottom w:w="0" w:type="dxa"/>
            <w:right w:w="108" w:type="dxa"/>
          </w:tblCellMar>
        </w:tblPrEx>
        <w:trPr>
          <w:trHeight w:val="65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A.未上市        B.准备上市      C.国内上市       D.海外上市</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11.知识产权工作联系人信息：</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第一联系人：姓名（    ）、所在部门（            ）、职务（         ）、单位电话（             ）、移动电话（            ）、E-mail（             ）、通讯地址（                                            ）、邮编（          ）</w:t>
            </w:r>
          </w:p>
        </w:tc>
      </w:tr>
      <w:tr>
        <w:tblPrEx>
          <w:tblLayout w:type="fixed"/>
          <w:tblCellMar>
            <w:top w:w="0" w:type="dxa"/>
            <w:left w:w="108" w:type="dxa"/>
            <w:bottom w:w="0" w:type="dxa"/>
            <w:right w:w="108" w:type="dxa"/>
          </w:tblCellMar>
        </w:tblPrEx>
        <w:trPr>
          <w:trHeight w:val="129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第二联系人：姓名（    ）、所在部门（            ）、职务（         ）、单位电话（             ）、移动电话（            ）、E-mail（             ）、通讯地址（                                            ）、邮编（          ）</w:t>
            </w:r>
          </w:p>
        </w:tc>
      </w:tr>
      <w:tr>
        <w:tblPrEx>
          <w:tblLayout w:type="fixed"/>
          <w:tblCellMar>
            <w:top w:w="0" w:type="dxa"/>
            <w:left w:w="108" w:type="dxa"/>
            <w:bottom w:w="0" w:type="dxa"/>
            <w:right w:w="108" w:type="dxa"/>
          </w:tblCellMar>
        </w:tblPrEx>
        <w:trPr>
          <w:trHeight w:val="510" w:hRule="atLeast"/>
          <w:jc w:val="center"/>
        </w:trPr>
        <w:tc>
          <w:tcPr>
            <w:tcW w:w="966"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widowControl/>
              <w:spacing w:line="240" w:lineRule="atLeast"/>
              <w:contextualSpacing/>
              <w:jc w:val="center"/>
              <w:rPr>
                <w:rFonts w:hAnsi="宋体" w:cs="宋体"/>
                <w:b/>
                <w:bCs/>
              </w:rPr>
            </w:pPr>
            <w:r>
              <w:rPr>
                <w:rFonts w:hint="eastAsia" w:ascii="黑体" w:hAnsi="黑体" w:eastAsia="黑体" w:cs="黑体"/>
                <w:b w:val="0"/>
                <w:bCs w:val="0"/>
              </w:rPr>
              <w:t>知识产权创造</w:t>
            </w: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b/>
                <w:bCs/>
                <w:sz w:val="22"/>
                <w:szCs w:val="22"/>
              </w:rPr>
            </w:pPr>
            <w:r>
              <w:rPr>
                <w:rFonts w:hint="eastAsia" w:ascii="黑体" w:hAnsi="黑体" w:eastAsia="黑体" w:cs="黑体"/>
                <w:b w:val="0"/>
                <w:bCs w:val="0"/>
                <w:sz w:val="22"/>
                <w:szCs w:val="22"/>
              </w:rPr>
              <w:t>年度财务基本信息</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p>
            <w:pPr>
              <w:widowControl/>
              <w:spacing w:line="240" w:lineRule="atLeast"/>
              <w:contextualSpacing/>
              <w:jc w:val="both"/>
              <w:rPr>
                <w:rFonts w:hint="eastAsia" w:asciiTheme="majorEastAsia" w:hAnsiTheme="majorEastAsia" w:eastAsiaTheme="majorEastAsia" w:cstheme="majorEastAsia"/>
                <w:sz w:val="22"/>
                <w:szCs w:val="22"/>
              </w:rPr>
            </w:pPr>
          </w:p>
        </w:tc>
        <w:tc>
          <w:tcPr>
            <w:tcW w:w="214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年度产值（万元）</w:t>
            </w:r>
          </w:p>
        </w:tc>
        <w:tc>
          <w:tcPr>
            <w:tcW w:w="198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产品销售收入（万元）</w:t>
            </w:r>
          </w:p>
        </w:tc>
        <w:tc>
          <w:tcPr>
            <w:tcW w:w="245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年度研发投入（万元）</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第T－2年</w:t>
            </w:r>
          </w:p>
        </w:tc>
        <w:tc>
          <w:tcPr>
            <w:tcW w:w="214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98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4"/>
              </w:rPr>
            </w:pPr>
          </w:p>
        </w:tc>
        <w:tc>
          <w:tcPr>
            <w:tcW w:w="245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4"/>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第T－1年</w:t>
            </w:r>
          </w:p>
        </w:tc>
        <w:tc>
          <w:tcPr>
            <w:tcW w:w="214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98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4"/>
              </w:rPr>
            </w:pPr>
          </w:p>
        </w:tc>
        <w:tc>
          <w:tcPr>
            <w:tcW w:w="245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4"/>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第T年</w:t>
            </w:r>
          </w:p>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(T为申报前一年，下同)</w:t>
            </w:r>
          </w:p>
        </w:tc>
        <w:tc>
          <w:tcPr>
            <w:tcW w:w="214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98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4"/>
              </w:rPr>
            </w:pPr>
          </w:p>
        </w:tc>
        <w:tc>
          <w:tcPr>
            <w:tcW w:w="245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4"/>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b/>
                <w:bCs/>
                <w:sz w:val="22"/>
                <w:szCs w:val="22"/>
              </w:rPr>
            </w:pPr>
            <w:r>
              <w:rPr>
                <w:rFonts w:hint="eastAsia" w:ascii="黑体" w:hAnsi="黑体" w:eastAsia="黑体" w:cs="黑体"/>
                <w:b w:val="0"/>
                <w:bCs w:val="0"/>
                <w:sz w:val="22"/>
                <w:szCs w:val="22"/>
              </w:rPr>
              <w:t>年度知识产权投入</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知识产权申请投入</w:t>
            </w:r>
            <w:r>
              <w:rPr>
                <w:rFonts w:hint="eastAsia" w:asciiTheme="majorEastAsia" w:hAnsiTheme="majorEastAsia" w:eastAsiaTheme="majorEastAsia" w:cstheme="majorEastAsia"/>
                <w:spacing w:val="-20"/>
                <w:sz w:val="22"/>
                <w:szCs w:val="22"/>
              </w:rPr>
              <w:t>（万元）</w:t>
            </w:r>
          </w:p>
        </w:tc>
        <w:tc>
          <w:tcPr>
            <w:tcW w:w="9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pacing w:val="-20"/>
                <w:sz w:val="22"/>
                <w:szCs w:val="22"/>
              </w:rPr>
            </w:pPr>
            <w:r>
              <w:rPr>
                <w:rFonts w:hint="eastAsia" w:asciiTheme="majorEastAsia" w:hAnsiTheme="majorEastAsia" w:eastAsiaTheme="majorEastAsia" w:cstheme="majorEastAsia"/>
                <w:spacing w:val="-20"/>
                <w:sz w:val="22"/>
                <w:szCs w:val="22"/>
              </w:rPr>
              <w:t>知识产权维持年费（万元）</w:t>
            </w:r>
          </w:p>
        </w:tc>
        <w:tc>
          <w:tcPr>
            <w:tcW w:w="10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pacing w:val="-20"/>
                <w:sz w:val="22"/>
                <w:szCs w:val="22"/>
              </w:rPr>
            </w:pPr>
            <w:r>
              <w:rPr>
                <w:rFonts w:hint="eastAsia" w:asciiTheme="majorEastAsia" w:hAnsiTheme="majorEastAsia" w:eastAsiaTheme="majorEastAsia" w:cstheme="majorEastAsia"/>
                <w:spacing w:val="-20"/>
                <w:sz w:val="22"/>
                <w:szCs w:val="22"/>
              </w:rPr>
              <w:t>知识产权保护投入（万元）</w:t>
            </w:r>
          </w:p>
        </w:tc>
        <w:tc>
          <w:tcPr>
            <w:tcW w:w="9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pacing w:val="-20"/>
                <w:sz w:val="22"/>
                <w:szCs w:val="22"/>
              </w:rPr>
            </w:pPr>
            <w:r>
              <w:rPr>
                <w:rFonts w:hint="eastAsia" w:asciiTheme="majorEastAsia" w:hAnsiTheme="majorEastAsia" w:eastAsiaTheme="majorEastAsia" w:cstheme="majorEastAsia"/>
                <w:spacing w:val="-20"/>
                <w:sz w:val="22"/>
                <w:szCs w:val="22"/>
              </w:rPr>
              <w:t>知识产权奖励投入</w:t>
            </w:r>
            <w:r>
              <w:rPr>
                <w:rFonts w:hint="eastAsia" w:asciiTheme="majorEastAsia" w:hAnsiTheme="majorEastAsia" w:eastAsiaTheme="majorEastAsia" w:cstheme="majorEastAsia"/>
                <w:spacing w:val="-20"/>
                <w:sz w:val="22"/>
                <w:szCs w:val="22"/>
              </w:rPr>
              <w:br w:type="textWrapping"/>
            </w:r>
            <w:r>
              <w:rPr>
                <w:rFonts w:hint="eastAsia" w:asciiTheme="majorEastAsia" w:hAnsiTheme="majorEastAsia" w:eastAsiaTheme="majorEastAsia" w:cstheme="majorEastAsia"/>
                <w:spacing w:val="-20"/>
                <w:sz w:val="22"/>
                <w:szCs w:val="22"/>
              </w:rPr>
              <w:t>（万元）</w:t>
            </w:r>
          </w:p>
        </w:tc>
        <w:tc>
          <w:tcPr>
            <w:tcW w:w="8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pacing w:val="-20"/>
                <w:sz w:val="22"/>
                <w:szCs w:val="22"/>
              </w:rPr>
            </w:pPr>
            <w:r>
              <w:rPr>
                <w:rFonts w:hint="eastAsia" w:asciiTheme="majorEastAsia" w:hAnsiTheme="majorEastAsia" w:eastAsiaTheme="majorEastAsia" w:cstheme="majorEastAsia"/>
                <w:spacing w:val="-20"/>
                <w:sz w:val="22"/>
                <w:szCs w:val="22"/>
              </w:rPr>
              <w:t>其他知识产权投入</w:t>
            </w:r>
            <w:r>
              <w:rPr>
                <w:rFonts w:hint="eastAsia" w:asciiTheme="majorEastAsia" w:hAnsiTheme="majorEastAsia" w:eastAsiaTheme="majorEastAsia" w:cstheme="majorEastAsia"/>
                <w:spacing w:val="-20"/>
                <w:sz w:val="22"/>
                <w:szCs w:val="22"/>
              </w:rPr>
              <w:br w:type="textWrapping"/>
            </w:r>
            <w:r>
              <w:rPr>
                <w:rFonts w:hint="eastAsia" w:asciiTheme="majorEastAsia" w:hAnsiTheme="majorEastAsia" w:eastAsiaTheme="majorEastAsia" w:cstheme="majorEastAsia"/>
                <w:spacing w:val="-20"/>
                <w:sz w:val="22"/>
                <w:szCs w:val="22"/>
              </w:rPr>
              <w:t>（万元）</w:t>
            </w:r>
          </w:p>
        </w:tc>
        <w:tc>
          <w:tcPr>
            <w:tcW w:w="155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总计</w:t>
            </w:r>
            <w:r>
              <w:rPr>
                <w:rFonts w:hint="eastAsia" w:asciiTheme="majorEastAsia" w:hAnsiTheme="majorEastAsia" w:eastAsiaTheme="majorEastAsia" w:cstheme="majorEastAsia"/>
                <w:sz w:val="22"/>
                <w:szCs w:val="22"/>
              </w:rPr>
              <w:br w:type="textWrapping"/>
            </w:r>
            <w:r>
              <w:rPr>
                <w:rFonts w:hint="eastAsia" w:asciiTheme="majorEastAsia" w:hAnsiTheme="majorEastAsia" w:eastAsiaTheme="majorEastAsia" w:cstheme="majorEastAsia"/>
                <w:sz w:val="22"/>
                <w:szCs w:val="22"/>
              </w:rPr>
              <w:t>（万元）</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第T－2年</w:t>
            </w:r>
          </w:p>
        </w:tc>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89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55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4"/>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第T－1年</w:t>
            </w:r>
          </w:p>
        </w:tc>
        <w:tc>
          <w:tcPr>
            <w:tcW w:w="11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7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89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55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4"/>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第T年</w:t>
            </w:r>
          </w:p>
        </w:tc>
        <w:tc>
          <w:tcPr>
            <w:tcW w:w="11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7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89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55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4"/>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b/>
                <w:bCs/>
                <w:sz w:val="22"/>
                <w:szCs w:val="22"/>
              </w:rPr>
            </w:pPr>
            <w:r>
              <w:rPr>
                <w:rFonts w:hint="eastAsia" w:ascii="黑体" w:hAnsi="黑体" w:eastAsia="黑体" w:cs="黑体"/>
                <w:b w:val="0"/>
                <w:bCs w:val="0"/>
                <w:sz w:val="22"/>
                <w:szCs w:val="22"/>
              </w:rPr>
              <w:t>近三年专利申请情况</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restart"/>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214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发明</w:t>
            </w:r>
          </w:p>
        </w:tc>
        <w:tc>
          <w:tcPr>
            <w:tcW w:w="198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实用新型</w:t>
            </w:r>
          </w:p>
        </w:tc>
        <w:tc>
          <w:tcPr>
            <w:tcW w:w="2456"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外观设计</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申请量</w:t>
            </w:r>
          </w:p>
        </w:tc>
        <w:tc>
          <w:tcPr>
            <w:tcW w:w="9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授权量</w:t>
            </w:r>
          </w:p>
        </w:tc>
        <w:tc>
          <w:tcPr>
            <w:tcW w:w="10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申请量</w:t>
            </w:r>
          </w:p>
        </w:tc>
        <w:tc>
          <w:tcPr>
            <w:tcW w:w="9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授权量</w:t>
            </w:r>
          </w:p>
        </w:tc>
        <w:tc>
          <w:tcPr>
            <w:tcW w:w="8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申请量</w:t>
            </w:r>
          </w:p>
        </w:tc>
        <w:tc>
          <w:tcPr>
            <w:tcW w:w="155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授权量</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第T－2年</w:t>
            </w:r>
          </w:p>
        </w:tc>
        <w:tc>
          <w:tcPr>
            <w:tcW w:w="11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7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89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55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第T－1年</w:t>
            </w:r>
          </w:p>
        </w:tc>
        <w:tc>
          <w:tcPr>
            <w:tcW w:w="11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7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89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55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第T年</w:t>
            </w:r>
          </w:p>
        </w:tc>
        <w:tc>
          <w:tcPr>
            <w:tcW w:w="11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7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89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55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b/>
                <w:bCs/>
                <w:sz w:val="22"/>
                <w:szCs w:val="22"/>
              </w:rPr>
            </w:pPr>
            <w:r>
              <w:rPr>
                <w:rFonts w:hint="eastAsia" w:ascii="黑体" w:hAnsi="黑体" w:eastAsia="黑体" w:cs="黑体"/>
                <w:b w:val="0"/>
                <w:bCs w:val="0"/>
                <w:sz w:val="22"/>
                <w:szCs w:val="22"/>
              </w:rPr>
              <w:t>截至上一年有效专利拥有量</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年份</w:t>
            </w:r>
          </w:p>
        </w:tc>
        <w:tc>
          <w:tcPr>
            <w:tcW w:w="215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发明</w:t>
            </w:r>
          </w:p>
        </w:tc>
        <w:tc>
          <w:tcPr>
            <w:tcW w:w="227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实用新型</w:t>
            </w:r>
          </w:p>
        </w:tc>
        <w:tc>
          <w:tcPr>
            <w:tcW w:w="214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外观设计</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第T年</w:t>
            </w:r>
          </w:p>
        </w:tc>
        <w:tc>
          <w:tcPr>
            <w:tcW w:w="215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2278"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214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8397" w:type="dxa"/>
            <w:gridSpan w:val="1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b/>
                <w:bCs/>
                <w:sz w:val="22"/>
                <w:szCs w:val="22"/>
              </w:rPr>
            </w:pPr>
            <w:r>
              <w:rPr>
                <w:rFonts w:hint="eastAsia" w:ascii="黑体" w:hAnsi="黑体" w:eastAsia="黑体" w:cs="黑体"/>
                <w:b w:val="0"/>
                <w:bCs w:val="0"/>
                <w:sz w:val="22"/>
                <w:szCs w:val="22"/>
              </w:rPr>
              <w:t>累计向国外专利数量</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pict>
                <v:shape id="_x0000_s1026" o:spid="_x0000_s1026" o:spt="32" type="#_x0000_t32" style="position:absolute;left:0pt;margin-left:-3.9pt;margin-top:0.5pt;height:59.95pt;width:89.5pt;z-index:251660288;mso-width-relative:page;mso-height-relative:page;" filled="f" stroked="t" coordsize="21600,21600">
                  <v:path arrowok="t"/>
                  <v:fill on="f" focussize="0,0"/>
                  <v:stroke color="#000000"/>
                  <v:imagedata o:title=""/>
                  <o:lock v:ext="edit" aspectratio="f"/>
                </v:shape>
              </w:pict>
            </w:r>
          </w:p>
        </w:tc>
        <w:tc>
          <w:tcPr>
            <w:tcW w:w="3535"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PCT</w:t>
            </w:r>
          </w:p>
        </w:tc>
        <w:tc>
          <w:tcPr>
            <w:tcW w:w="3049"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巴黎公约</w:t>
            </w:r>
          </w:p>
        </w:tc>
      </w:tr>
      <w:tr>
        <w:tblPrEx>
          <w:tblLayout w:type="fixed"/>
          <w:tblCellMar>
            <w:top w:w="0" w:type="dxa"/>
            <w:left w:w="108" w:type="dxa"/>
            <w:bottom w:w="0" w:type="dxa"/>
            <w:right w:w="108" w:type="dxa"/>
          </w:tblCellMar>
        </w:tblPrEx>
        <w:trPr>
          <w:trHeight w:val="693"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申请</w:t>
            </w:r>
          </w:p>
        </w:tc>
        <w:tc>
          <w:tcPr>
            <w:tcW w:w="99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授权</w:t>
            </w:r>
          </w:p>
        </w:tc>
        <w:tc>
          <w:tcPr>
            <w:tcW w:w="137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有效总量</w:t>
            </w:r>
          </w:p>
        </w:tc>
        <w:tc>
          <w:tcPr>
            <w:tcW w:w="9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申请</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授权</w:t>
            </w:r>
          </w:p>
        </w:tc>
        <w:tc>
          <w:tcPr>
            <w:tcW w:w="124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有效总量</w:t>
            </w:r>
          </w:p>
        </w:tc>
      </w:tr>
      <w:tr>
        <w:tblPrEx>
          <w:tblLayout w:type="fixed"/>
          <w:tblCellMar>
            <w:top w:w="0" w:type="dxa"/>
            <w:left w:w="108" w:type="dxa"/>
            <w:bottom w:w="0" w:type="dxa"/>
            <w:right w:w="108" w:type="dxa"/>
          </w:tblCellMar>
        </w:tblPrEx>
        <w:trPr>
          <w:trHeight w:val="736"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截至第T年底</w:t>
            </w:r>
          </w:p>
        </w:tc>
        <w:tc>
          <w:tcPr>
            <w:tcW w:w="11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9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37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0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24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656"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截至第T年底商标注册量</w:t>
            </w:r>
          </w:p>
        </w:tc>
        <w:tc>
          <w:tcPr>
            <w:tcW w:w="11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国内商标注册情况</w:t>
            </w:r>
          </w:p>
        </w:tc>
        <w:tc>
          <w:tcPr>
            <w:tcW w:w="5418"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注册商标      （      ） 件</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5418"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中国驰名商标  （      ） 件</w:t>
            </w:r>
          </w:p>
        </w:tc>
      </w:tr>
      <w:tr>
        <w:tblPrEx>
          <w:tblLayout w:type="fixed"/>
          <w:tblCellMar>
            <w:top w:w="0" w:type="dxa"/>
            <w:left w:w="108" w:type="dxa"/>
            <w:bottom w:w="0" w:type="dxa"/>
            <w:right w:w="108" w:type="dxa"/>
          </w:tblCellMar>
        </w:tblPrEx>
        <w:trPr>
          <w:trHeight w:val="624"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国外商标注册情况</w:t>
            </w:r>
          </w:p>
        </w:tc>
        <w:tc>
          <w:tcPr>
            <w:tcW w:w="5418" w:type="dxa"/>
            <w:gridSpan w:val="1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注册商标      （      ） 件</w:t>
            </w:r>
          </w:p>
        </w:tc>
      </w:tr>
      <w:tr>
        <w:tblPrEx>
          <w:tblLayout w:type="fixed"/>
          <w:tblCellMar>
            <w:top w:w="0" w:type="dxa"/>
            <w:left w:w="108" w:type="dxa"/>
            <w:bottom w:w="0" w:type="dxa"/>
            <w:right w:w="108" w:type="dxa"/>
          </w:tblCellMar>
        </w:tblPrEx>
        <w:trPr>
          <w:trHeight w:val="624"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5418" w:type="dxa"/>
            <w:gridSpan w:val="14"/>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629"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截至第T年底其它知识产权拥有量</w:t>
            </w:r>
          </w:p>
        </w:tc>
        <w:tc>
          <w:tcPr>
            <w:tcW w:w="314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地理标志数量</w:t>
            </w:r>
          </w:p>
        </w:tc>
        <w:tc>
          <w:tcPr>
            <w:tcW w:w="343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671"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314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计算机软件著作权登记总数</w:t>
            </w:r>
          </w:p>
        </w:tc>
        <w:tc>
          <w:tcPr>
            <w:tcW w:w="343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510" w:hRule="atLeast"/>
          <w:jc w:val="center"/>
        </w:trPr>
        <w:tc>
          <w:tcPr>
            <w:tcW w:w="966" w:type="dxa"/>
            <w:vMerge w:val="restart"/>
            <w:tcBorders>
              <w:top w:val="single" w:color="auto" w:sz="4" w:space="0"/>
              <w:left w:val="single" w:color="auto" w:sz="4" w:space="0"/>
              <w:bottom w:val="single" w:color="auto" w:sz="4" w:space="0"/>
              <w:right w:val="single" w:color="auto" w:sz="4" w:space="0"/>
            </w:tcBorders>
            <w:shd w:val="clear" w:color="auto" w:fill="auto"/>
            <w:noWrap/>
            <w:textDirection w:val="tbRlV"/>
            <w:vAlign w:val="center"/>
          </w:tcPr>
          <w:p>
            <w:pPr>
              <w:widowControl/>
              <w:spacing w:line="240" w:lineRule="atLeast"/>
              <w:contextualSpacing/>
              <w:jc w:val="center"/>
              <w:rPr>
                <w:rFonts w:hAnsi="宋体" w:cs="宋体"/>
                <w:b/>
                <w:bCs/>
              </w:rPr>
            </w:pPr>
            <w:r>
              <w:rPr>
                <w:rFonts w:hint="eastAsia" w:ascii="黑体" w:hAnsi="黑体" w:eastAsia="黑体" w:cs="黑体"/>
                <w:b w:val="0"/>
                <w:bCs w:val="0"/>
              </w:rPr>
              <w:t>知识产权运用</w:t>
            </w:r>
          </w:p>
        </w:tc>
        <w:tc>
          <w:tcPr>
            <w:tcW w:w="181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知识产权实施</w:t>
            </w:r>
          </w:p>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运用情况</w:t>
            </w:r>
          </w:p>
        </w:tc>
        <w:tc>
          <w:tcPr>
            <w:tcW w:w="1195" w:type="dxa"/>
            <w:gridSpan w:val="2"/>
            <w:vMerge w:val="restart"/>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9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运用他人专利（件）</w:t>
            </w:r>
          </w:p>
        </w:tc>
        <w:tc>
          <w:tcPr>
            <w:tcW w:w="2160"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运用自有专利（件）</w:t>
            </w:r>
          </w:p>
        </w:tc>
        <w:tc>
          <w:tcPr>
            <w:tcW w:w="124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商标运用（件）</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9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接受转让</w:t>
            </w:r>
          </w:p>
        </w:tc>
        <w:tc>
          <w:tcPr>
            <w:tcW w:w="10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接受许可</w:t>
            </w: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向外转让</w:t>
            </w: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向外许可</w:t>
            </w:r>
          </w:p>
        </w:tc>
        <w:tc>
          <w:tcPr>
            <w:tcW w:w="124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转让许可总量</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9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T－2年</w:t>
            </w:r>
          </w:p>
        </w:tc>
        <w:tc>
          <w:tcPr>
            <w:tcW w:w="9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1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24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9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T－1年</w:t>
            </w:r>
          </w:p>
        </w:tc>
        <w:tc>
          <w:tcPr>
            <w:tcW w:w="9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1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24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9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第T年</w:t>
            </w:r>
          </w:p>
        </w:tc>
        <w:tc>
          <w:tcPr>
            <w:tcW w:w="9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1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24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知识产权运用</w:t>
            </w:r>
          </w:p>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经济效益</w:t>
            </w:r>
          </w:p>
        </w:tc>
        <w:tc>
          <w:tcPr>
            <w:tcW w:w="1195" w:type="dxa"/>
            <w:gridSpan w:val="2"/>
            <w:vMerge w:val="restart"/>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9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pacing w:val="-20"/>
                <w:sz w:val="22"/>
                <w:szCs w:val="22"/>
              </w:rPr>
            </w:pPr>
            <w:r>
              <w:rPr>
                <w:rFonts w:hint="eastAsia" w:asciiTheme="majorEastAsia" w:hAnsiTheme="majorEastAsia" w:eastAsiaTheme="majorEastAsia" w:cstheme="majorEastAsia"/>
                <w:spacing w:val="-20"/>
                <w:sz w:val="22"/>
                <w:szCs w:val="22"/>
              </w:rPr>
              <w:t>专利转让许可收益</w:t>
            </w:r>
            <w:r>
              <w:rPr>
                <w:rFonts w:hint="eastAsia" w:asciiTheme="majorEastAsia" w:hAnsiTheme="majorEastAsia" w:eastAsiaTheme="majorEastAsia" w:cstheme="majorEastAsia"/>
                <w:spacing w:val="-20"/>
                <w:sz w:val="22"/>
                <w:szCs w:val="22"/>
              </w:rPr>
              <w:br w:type="textWrapping"/>
            </w:r>
            <w:r>
              <w:rPr>
                <w:rFonts w:hint="eastAsia" w:asciiTheme="majorEastAsia" w:hAnsiTheme="majorEastAsia" w:eastAsiaTheme="majorEastAsia" w:cstheme="majorEastAsia"/>
                <w:spacing w:val="-20"/>
                <w:sz w:val="22"/>
                <w:szCs w:val="22"/>
              </w:rPr>
              <w:t>（万元）</w:t>
            </w:r>
          </w:p>
        </w:tc>
        <w:tc>
          <w:tcPr>
            <w:tcW w:w="108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pacing w:val="-20"/>
                <w:sz w:val="22"/>
                <w:szCs w:val="22"/>
              </w:rPr>
            </w:pPr>
            <w:r>
              <w:rPr>
                <w:rFonts w:hint="eastAsia" w:asciiTheme="majorEastAsia" w:hAnsiTheme="majorEastAsia" w:eastAsiaTheme="majorEastAsia" w:cstheme="majorEastAsia"/>
                <w:spacing w:val="-20"/>
                <w:sz w:val="22"/>
                <w:szCs w:val="22"/>
              </w:rPr>
              <w:t>商标转让</w:t>
            </w:r>
            <w:r>
              <w:rPr>
                <w:rFonts w:hint="eastAsia" w:asciiTheme="majorEastAsia" w:hAnsiTheme="majorEastAsia" w:eastAsiaTheme="majorEastAsia" w:cstheme="majorEastAsia"/>
                <w:spacing w:val="-20"/>
                <w:sz w:val="22"/>
                <w:szCs w:val="22"/>
              </w:rPr>
              <w:br w:type="textWrapping"/>
            </w:r>
            <w:r>
              <w:rPr>
                <w:rFonts w:hint="eastAsia" w:asciiTheme="majorEastAsia" w:hAnsiTheme="majorEastAsia" w:eastAsiaTheme="majorEastAsia" w:cstheme="majorEastAsia"/>
                <w:spacing w:val="-20"/>
                <w:sz w:val="22"/>
                <w:szCs w:val="22"/>
              </w:rPr>
              <w:t>许可收益</w:t>
            </w:r>
            <w:r>
              <w:rPr>
                <w:rFonts w:hint="eastAsia" w:asciiTheme="majorEastAsia" w:hAnsiTheme="majorEastAsia" w:eastAsiaTheme="majorEastAsia" w:cstheme="majorEastAsia"/>
                <w:spacing w:val="-20"/>
                <w:sz w:val="22"/>
                <w:szCs w:val="22"/>
              </w:rPr>
              <w:br w:type="textWrapping"/>
            </w:r>
            <w:r>
              <w:rPr>
                <w:rFonts w:hint="eastAsia" w:asciiTheme="majorEastAsia" w:hAnsiTheme="majorEastAsia" w:eastAsiaTheme="majorEastAsia" w:cstheme="majorEastAsia"/>
                <w:spacing w:val="-20"/>
                <w:sz w:val="22"/>
                <w:szCs w:val="22"/>
              </w:rPr>
              <w:t>（万元）</w:t>
            </w:r>
          </w:p>
        </w:tc>
        <w:tc>
          <w:tcPr>
            <w:tcW w:w="108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pacing w:val="-20"/>
                <w:sz w:val="22"/>
                <w:szCs w:val="22"/>
              </w:rPr>
            </w:pPr>
            <w:r>
              <w:rPr>
                <w:rFonts w:hint="eastAsia" w:asciiTheme="majorEastAsia" w:hAnsiTheme="majorEastAsia" w:eastAsiaTheme="majorEastAsia" w:cstheme="majorEastAsia"/>
                <w:spacing w:val="-20"/>
                <w:sz w:val="22"/>
                <w:szCs w:val="22"/>
              </w:rPr>
              <w:t>专利产品销售收入</w:t>
            </w:r>
            <w:r>
              <w:rPr>
                <w:rFonts w:hint="eastAsia" w:asciiTheme="majorEastAsia" w:hAnsiTheme="majorEastAsia" w:eastAsiaTheme="majorEastAsia" w:cstheme="majorEastAsia"/>
                <w:spacing w:val="-20"/>
                <w:sz w:val="22"/>
                <w:szCs w:val="22"/>
              </w:rPr>
              <w:br w:type="textWrapping"/>
            </w:r>
            <w:r>
              <w:rPr>
                <w:rFonts w:hint="eastAsia" w:asciiTheme="majorEastAsia" w:hAnsiTheme="majorEastAsia" w:eastAsiaTheme="majorEastAsia" w:cstheme="majorEastAsia"/>
                <w:spacing w:val="-20"/>
                <w:sz w:val="22"/>
                <w:szCs w:val="22"/>
              </w:rPr>
              <w:t>（万元）</w:t>
            </w:r>
          </w:p>
        </w:tc>
        <w:tc>
          <w:tcPr>
            <w:tcW w:w="1249"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pacing w:val="-30"/>
                <w:sz w:val="22"/>
                <w:szCs w:val="22"/>
              </w:rPr>
            </w:pPr>
            <w:r>
              <w:rPr>
                <w:rFonts w:hint="eastAsia" w:asciiTheme="majorEastAsia" w:hAnsiTheme="majorEastAsia" w:eastAsiaTheme="majorEastAsia" w:cstheme="majorEastAsia"/>
                <w:spacing w:val="-30"/>
                <w:sz w:val="22"/>
                <w:szCs w:val="22"/>
              </w:rPr>
              <w:t>专利销售收入占企业销售收入比值（％）</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9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pacing w:val="-20"/>
                <w:sz w:val="22"/>
                <w:szCs w:val="22"/>
              </w:rPr>
            </w:pPr>
            <w:r>
              <w:rPr>
                <w:rFonts w:hint="eastAsia" w:asciiTheme="majorEastAsia" w:hAnsiTheme="majorEastAsia" w:eastAsiaTheme="majorEastAsia" w:cstheme="majorEastAsia"/>
                <w:spacing w:val="-20"/>
                <w:sz w:val="22"/>
                <w:szCs w:val="22"/>
              </w:rPr>
              <w:t>转让收益</w:t>
            </w:r>
          </w:p>
        </w:tc>
        <w:tc>
          <w:tcPr>
            <w:tcW w:w="10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pacing w:val="-20"/>
                <w:sz w:val="22"/>
                <w:szCs w:val="22"/>
              </w:rPr>
            </w:pPr>
            <w:r>
              <w:rPr>
                <w:rFonts w:hint="eastAsia" w:asciiTheme="majorEastAsia" w:hAnsiTheme="majorEastAsia" w:eastAsiaTheme="majorEastAsia" w:cstheme="majorEastAsia"/>
                <w:spacing w:val="-20"/>
                <w:sz w:val="22"/>
                <w:szCs w:val="22"/>
              </w:rPr>
              <w:t>许可收益</w:t>
            </w:r>
          </w:p>
        </w:tc>
        <w:tc>
          <w:tcPr>
            <w:tcW w:w="10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pacing w:val="-20"/>
                <w:sz w:val="22"/>
                <w:szCs w:val="22"/>
              </w:rPr>
            </w:pPr>
          </w:p>
        </w:tc>
        <w:tc>
          <w:tcPr>
            <w:tcW w:w="10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pacing w:val="-20"/>
                <w:sz w:val="22"/>
                <w:szCs w:val="22"/>
              </w:rPr>
            </w:pPr>
          </w:p>
        </w:tc>
        <w:tc>
          <w:tcPr>
            <w:tcW w:w="124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pacing w:val="-20"/>
                <w:sz w:val="22"/>
                <w:szCs w:val="22"/>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9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T－2年</w:t>
            </w:r>
          </w:p>
        </w:tc>
        <w:tc>
          <w:tcPr>
            <w:tcW w:w="9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1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24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9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T－1年</w:t>
            </w:r>
          </w:p>
        </w:tc>
        <w:tc>
          <w:tcPr>
            <w:tcW w:w="9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1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24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9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第T年</w:t>
            </w:r>
          </w:p>
        </w:tc>
        <w:tc>
          <w:tcPr>
            <w:tcW w:w="9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1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24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知识产权</w:t>
            </w:r>
          </w:p>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投融资情况</w:t>
            </w:r>
          </w:p>
        </w:tc>
        <w:tc>
          <w:tcPr>
            <w:tcW w:w="1195" w:type="dxa"/>
            <w:gridSpan w:val="2"/>
            <w:vMerge w:val="restart"/>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6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专利实施率（％）</w:t>
            </w:r>
          </w:p>
        </w:tc>
        <w:tc>
          <w:tcPr>
            <w:tcW w:w="209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知识产权作价入股</w:t>
            </w:r>
          </w:p>
        </w:tc>
        <w:tc>
          <w:tcPr>
            <w:tcW w:w="2329"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知识产权质押融资</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9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数量</w:t>
            </w:r>
          </w:p>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（件）</w:t>
            </w:r>
          </w:p>
        </w:tc>
        <w:tc>
          <w:tcPr>
            <w:tcW w:w="110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金额</w:t>
            </w:r>
          </w:p>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（万元）</w:t>
            </w:r>
          </w:p>
        </w:tc>
        <w:tc>
          <w:tcPr>
            <w:tcW w:w="110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数量</w:t>
            </w:r>
          </w:p>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（件）</w:t>
            </w:r>
          </w:p>
        </w:tc>
        <w:tc>
          <w:tcPr>
            <w:tcW w:w="122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金额</w:t>
            </w:r>
          </w:p>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（万元）</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9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T－2年</w:t>
            </w:r>
          </w:p>
        </w:tc>
        <w:tc>
          <w:tcPr>
            <w:tcW w:w="9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0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22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9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T－1年</w:t>
            </w:r>
          </w:p>
        </w:tc>
        <w:tc>
          <w:tcPr>
            <w:tcW w:w="9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0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22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9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第T年</w:t>
            </w:r>
          </w:p>
        </w:tc>
        <w:tc>
          <w:tcPr>
            <w:tcW w:w="9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0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22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757"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知识产权</w:t>
            </w:r>
          </w:p>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信息利用情况</w:t>
            </w:r>
          </w:p>
        </w:tc>
        <w:tc>
          <w:tcPr>
            <w:tcW w:w="4255"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是否对竞争对手知识产权信息进行分析</w:t>
            </w:r>
          </w:p>
        </w:tc>
        <w:tc>
          <w:tcPr>
            <w:tcW w:w="232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A.是    B.否</w:t>
            </w:r>
          </w:p>
        </w:tc>
      </w:tr>
      <w:tr>
        <w:tblPrEx>
          <w:tblLayout w:type="fixed"/>
          <w:tblCellMar>
            <w:top w:w="0" w:type="dxa"/>
            <w:left w:w="108" w:type="dxa"/>
            <w:bottom w:w="0" w:type="dxa"/>
            <w:right w:w="108" w:type="dxa"/>
          </w:tblCellMar>
        </w:tblPrEx>
        <w:trPr>
          <w:trHeight w:val="736"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4255"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是否充分利用失效、无效及他国知识产权</w:t>
            </w:r>
          </w:p>
        </w:tc>
        <w:tc>
          <w:tcPr>
            <w:tcW w:w="232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A.是    B.否</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在各过程中是否进行了知识产权信息的检索与分析</w:t>
            </w:r>
          </w:p>
        </w:tc>
        <w:tc>
          <w:tcPr>
            <w:tcW w:w="308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战略布局与主动防御</w:t>
            </w:r>
          </w:p>
        </w:tc>
        <w:tc>
          <w:tcPr>
            <w:tcW w:w="232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A.是    B.否</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308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新产品开发、科研立项</w:t>
            </w:r>
          </w:p>
        </w:tc>
        <w:tc>
          <w:tcPr>
            <w:tcW w:w="232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A.是    B.否</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308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知识产权申请</w:t>
            </w:r>
          </w:p>
        </w:tc>
        <w:tc>
          <w:tcPr>
            <w:tcW w:w="232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A.是    B.否</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308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知识产权诉讼</w:t>
            </w:r>
          </w:p>
        </w:tc>
        <w:tc>
          <w:tcPr>
            <w:tcW w:w="232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A.是    B.否</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308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产品、技术进出口</w:t>
            </w:r>
          </w:p>
        </w:tc>
        <w:tc>
          <w:tcPr>
            <w:tcW w:w="232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A.是    B.否</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308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知识产权许可</w:t>
            </w:r>
          </w:p>
        </w:tc>
        <w:tc>
          <w:tcPr>
            <w:tcW w:w="232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A.是    B.否</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308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知识产权投融资</w:t>
            </w:r>
          </w:p>
        </w:tc>
        <w:tc>
          <w:tcPr>
            <w:tcW w:w="232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A.是    B.否</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8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308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中外合资合作</w:t>
            </w:r>
          </w:p>
        </w:tc>
        <w:tc>
          <w:tcPr>
            <w:tcW w:w="232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A.是    B.否</w:t>
            </w:r>
          </w:p>
        </w:tc>
      </w:tr>
      <w:tr>
        <w:tblPrEx>
          <w:tblLayout w:type="fixed"/>
          <w:tblCellMar>
            <w:top w:w="0" w:type="dxa"/>
            <w:left w:w="108" w:type="dxa"/>
            <w:bottom w:w="0" w:type="dxa"/>
            <w:right w:w="108" w:type="dxa"/>
          </w:tblCellMar>
        </w:tblPrEx>
        <w:trPr>
          <w:trHeight w:val="510" w:hRule="atLeast"/>
          <w:jc w:val="center"/>
        </w:trPr>
        <w:tc>
          <w:tcPr>
            <w:tcW w:w="966" w:type="dxa"/>
            <w:vMerge w:val="restart"/>
            <w:tcBorders>
              <w:top w:val="single" w:color="auto" w:sz="4" w:space="0"/>
              <w:left w:val="single" w:color="auto" w:sz="4" w:space="0"/>
              <w:bottom w:val="single" w:color="auto" w:sz="4" w:space="0"/>
              <w:right w:val="single" w:color="auto" w:sz="4" w:space="0"/>
            </w:tcBorders>
            <w:shd w:val="clear" w:color="auto" w:fill="auto"/>
            <w:noWrap/>
            <w:textDirection w:val="tbRlV"/>
            <w:vAlign w:val="center"/>
          </w:tcPr>
          <w:p>
            <w:pPr>
              <w:widowControl/>
              <w:spacing w:line="240" w:lineRule="atLeast"/>
              <w:contextualSpacing/>
              <w:jc w:val="center"/>
              <w:rPr>
                <w:rFonts w:hint="eastAsia" w:ascii="黑体" w:hAnsi="黑体" w:eastAsia="黑体" w:cs="黑体"/>
                <w:b w:val="0"/>
                <w:bCs w:val="0"/>
              </w:rPr>
            </w:pPr>
            <w:r>
              <w:rPr>
                <w:rFonts w:hint="eastAsia" w:ascii="黑体" w:hAnsi="黑体" w:eastAsia="黑体" w:cs="黑体"/>
                <w:b w:val="0"/>
                <w:bCs w:val="0"/>
              </w:rPr>
              <w:t>知识产权保护</w:t>
            </w:r>
          </w:p>
        </w:tc>
        <w:tc>
          <w:tcPr>
            <w:tcW w:w="29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pict>
                <v:shape id="_x0000_s1027" o:spid="_x0000_s1027" o:spt="32" type="#_x0000_t32" style="position:absolute;left:0pt;margin-left:-4.65pt;margin-top:0.55pt;height:49.05pt;width:149.15pt;z-index:251661312;mso-width-relative:page;mso-height-relative:page;" filled="f" stroked="t" coordsize="21600,21600">
                  <v:path arrowok="t"/>
                  <v:fill on="f" focussize="0,0"/>
                  <v:stroke color="#000000"/>
                  <v:imagedata o:title=""/>
                  <o:lock v:ext="edit" aspectratio="f"/>
                </v:shape>
              </w:pict>
            </w:r>
          </w:p>
          <w:p>
            <w:pPr>
              <w:widowControl/>
              <w:spacing w:line="240" w:lineRule="atLeast"/>
              <w:contextualSpacing/>
              <w:jc w:val="both"/>
              <w:rPr>
                <w:rFonts w:hint="eastAsia" w:asciiTheme="majorEastAsia" w:hAnsiTheme="majorEastAsia" w:eastAsiaTheme="majorEastAsia" w:cstheme="majorEastAsia"/>
                <w:sz w:val="22"/>
                <w:szCs w:val="22"/>
              </w:rPr>
            </w:pPr>
          </w:p>
        </w:tc>
        <w:tc>
          <w:tcPr>
            <w:tcW w:w="9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专利行政调处</w:t>
            </w:r>
          </w:p>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（件）</w:t>
            </w:r>
          </w:p>
        </w:tc>
        <w:tc>
          <w:tcPr>
            <w:tcW w:w="10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专利司法诉讼</w:t>
            </w:r>
          </w:p>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（件）</w:t>
            </w:r>
          </w:p>
        </w:tc>
        <w:tc>
          <w:tcPr>
            <w:tcW w:w="110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商标</w:t>
            </w:r>
          </w:p>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（件）</w:t>
            </w:r>
          </w:p>
        </w:tc>
        <w:tc>
          <w:tcPr>
            <w:tcW w:w="121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版权</w:t>
            </w:r>
          </w:p>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（件）</w:t>
            </w:r>
          </w:p>
        </w:tc>
        <w:tc>
          <w:tcPr>
            <w:tcW w:w="1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其它</w:t>
            </w:r>
          </w:p>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（件）</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int="eastAsia" w:ascii="黑体" w:hAnsi="黑体" w:eastAsia="黑体" w:cs="黑体"/>
                <w:b w:val="0"/>
                <w:bCs w:val="0"/>
              </w:rPr>
            </w:pPr>
          </w:p>
        </w:tc>
        <w:tc>
          <w:tcPr>
            <w:tcW w:w="17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行政、司法途径</w:t>
            </w:r>
          </w:p>
        </w:tc>
        <w:tc>
          <w:tcPr>
            <w:tcW w:w="11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T－2年</w:t>
            </w:r>
          </w:p>
        </w:tc>
        <w:tc>
          <w:tcPr>
            <w:tcW w:w="9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0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21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int="eastAsia" w:ascii="黑体" w:hAnsi="黑体" w:eastAsia="黑体" w:cs="黑体"/>
                <w:b w:val="0"/>
                <w:bCs w:val="0"/>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T－1年</w:t>
            </w:r>
          </w:p>
        </w:tc>
        <w:tc>
          <w:tcPr>
            <w:tcW w:w="9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0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21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int="eastAsia" w:ascii="黑体" w:hAnsi="黑体" w:eastAsia="黑体" w:cs="黑体"/>
                <w:b w:val="0"/>
                <w:bCs w:val="0"/>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第T年</w:t>
            </w:r>
          </w:p>
        </w:tc>
        <w:tc>
          <w:tcPr>
            <w:tcW w:w="9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0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21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int="eastAsia" w:ascii="黑体" w:hAnsi="黑体" w:eastAsia="黑体" w:cs="黑体"/>
                <w:b w:val="0"/>
                <w:bCs w:val="0"/>
              </w:rPr>
            </w:pPr>
          </w:p>
        </w:tc>
        <w:tc>
          <w:tcPr>
            <w:tcW w:w="17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自身途径</w:t>
            </w:r>
          </w:p>
        </w:tc>
        <w:tc>
          <w:tcPr>
            <w:tcW w:w="21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是否建立贯穿生产经营全流程的知识产权侵权预警机制和风险监控机制</w:t>
            </w:r>
          </w:p>
        </w:tc>
        <w:tc>
          <w:tcPr>
            <w:tcW w:w="10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 xml:space="preserve">A.是 </w:t>
            </w:r>
            <w:r>
              <w:rPr>
                <w:rFonts w:hint="eastAsia" w:asciiTheme="majorEastAsia" w:hAnsiTheme="majorEastAsia" w:eastAsiaTheme="majorEastAsia" w:cstheme="majorEastAsia"/>
                <w:sz w:val="22"/>
                <w:szCs w:val="22"/>
              </w:rPr>
              <w:br w:type="textWrapping"/>
            </w:r>
            <w:r>
              <w:rPr>
                <w:rFonts w:hint="eastAsia" w:asciiTheme="majorEastAsia" w:hAnsiTheme="majorEastAsia" w:eastAsiaTheme="majorEastAsia" w:cstheme="majorEastAsia"/>
                <w:sz w:val="22"/>
                <w:szCs w:val="22"/>
              </w:rPr>
              <w:t>B.否</w:t>
            </w:r>
          </w:p>
        </w:tc>
        <w:tc>
          <w:tcPr>
            <w:tcW w:w="1876"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是否定期开展知识产权风险测评</w:t>
            </w:r>
          </w:p>
        </w:tc>
        <w:tc>
          <w:tcPr>
            <w:tcW w:w="155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 xml:space="preserve">A.是 </w:t>
            </w:r>
            <w:r>
              <w:rPr>
                <w:rFonts w:hint="eastAsia" w:asciiTheme="majorEastAsia" w:hAnsiTheme="majorEastAsia" w:eastAsiaTheme="majorEastAsia" w:cstheme="majorEastAsia"/>
                <w:sz w:val="22"/>
                <w:szCs w:val="22"/>
              </w:rPr>
              <w:br w:type="textWrapping"/>
            </w:r>
            <w:r>
              <w:rPr>
                <w:rFonts w:hint="eastAsia" w:asciiTheme="majorEastAsia" w:hAnsiTheme="majorEastAsia" w:eastAsiaTheme="majorEastAsia" w:cstheme="majorEastAsia"/>
                <w:sz w:val="22"/>
                <w:szCs w:val="22"/>
              </w:rPr>
              <w:t>B.否</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int="eastAsia" w:ascii="黑体" w:hAnsi="黑体" w:eastAsia="黑体" w:cs="黑体"/>
                <w:b w:val="0"/>
                <w:bCs w:val="0"/>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center"/>
              <w:rPr>
                <w:rFonts w:hint="eastAsia" w:asciiTheme="majorEastAsia" w:hAnsiTheme="majorEastAsia" w:eastAsiaTheme="majorEastAsia" w:cstheme="majorEastAsia"/>
                <w:sz w:val="22"/>
                <w:szCs w:val="22"/>
              </w:rPr>
            </w:pPr>
          </w:p>
        </w:tc>
        <w:tc>
          <w:tcPr>
            <w:tcW w:w="21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是否通过开展知识产权尽职调查。获得知识产权许可等方式，避免主观恶意侵犯他人知识产权</w:t>
            </w:r>
          </w:p>
        </w:tc>
        <w:tc>
          <w:tcPr>
            <w:tcW w:w="10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 xml:space="preserve">A.是 </w:t>
            </w:r>
            <w:r>
              <w:rPr>
                <w:rFonts w:hint="eastAsia" w:asciiTheme="majorEastAsia" w:hAnsiTheme="majorEastAsia" w:eastAsiaTheme="majorEastAsia" w:cstheme="majorEastAsia"/>
                <w:sz w:val="22"/>
                <w:szCs w:val="22"/>
              </w:rPr>
              <w:br w:type="textWrapping"/>
            </w:r>
            <w:r>
              <w:rPr>
                <w:rFonts w:hint="eastAsia" w:asciiTheme="majorEastAsia" w:hAnsiTheme="majorEastAsia" w:eastAsiaTheme="majorEastAsia" w:cstheme="majorEastAsia"/>
                <w:sz w:val="22"/>
                <w:szCs w:val="22"/>
              </w:rPr>
              <w:t>B.否</w:t>
            </w:r>
          </w:p>
        </w:tc>
        <w:tc>
          <w:tcPr>
            <w:tcW w:w="1876"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是否推动建立行业知识产权维权协作机制，参与行业专利纠纷处置</w:t>
            </w:r>
          </w:p>
        </w:tc>
        <w:tc>
          <w:tcPr>
            <w:tcW w:w="155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 xml:space="preserve">A.是 </w:t>
            </w:r>
            <w:r>
              <w:rPr>
                <w:rFonts w:hint="eastAsia" w:asciiTheme="majorEastAsia" w:hAnsiTheme="majorEastAsia" w:eastAsiaTheme="majorEastAsia" w:cstheme="majorEastAsia"/>
                <w:sz w:val="22"/>
                <w:szCs w:val="22"/>
              </w:rPr>
              <w:br w:type="textWrapping"/>
            </w:r>
            <w:r>
              <w:rPr>
                <w:rFonts w:hint="eastAsia" w:asciiTheme="majorEastAsia" w:hAnsiTheme="majorEastAsia" w:eastAsiaTheme="majorEastAsia" w:cstheme="majorEastAsia"/>
                <w:sz w:val="22"/>
                <w:szCs w:val="22"/>
              </w:rPr>
              <w:t>B.否</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int="eastAsia" w:ascii="黑体" w:hAnsi="黑体" w:eastAsia="黑体" w:cs="黑体"/>
                <w:b w:val="0"/>
                <w:bCs w:val="0"/>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center"/>
              <w:rPr>
                <w:rFonts w:hint="eastAsia" w:asciiTheme="majorEastAsia" w:hAnsiTheme="majorEastAsia" w:eastAsiaTheme="majorEastAsia" w:cstheme="majorEastAsia"/>
                <w:sz w:val="22"/>
                <w:szCs w:val="22"/>
              </w:rPr>
            </w:pPr>
          </w:p>
        </w:tc>
        <w:tc>
          <w:tcPr>
            <w:tcW w:w="5041"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是否建立了应对国际、国内知识产权纠纷的机制，编制并适时调整相关预案</w:t>
            </w:r>
          </w:p>
        </w:tc>
        <w:tc>
          <w:tcPr>
            <w:tcW w:w="155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 xml:space="preserve">A.是 </w:t>
            </w:r>
            <w:r>
              <w:rPr>
                <w:rFonts w:hint="eastAsia" w:asciiTheme="majorEastAsia" w:hAnsiTheme="majorEastAsia" w:eastAsiaTheme="majorEastAsia" w:cstheme="majorEastAsia"/>
                <w:sz w:val="22"/>
                <w:szCs w:val="22"/>
              </w:rPr>
              <w:br w:type="textWrapping"/>
            </w:r>
            <w:r>
              <w:rPr>
                <w:rFonts w:hint="eastAsia" w:asciiTheme="majorEastAsia" w:hAnsiTheme="majorEastAsia" w:eastAsiaTheme="majorEastAsia" w:cstheme="majorEastAsia"/>
                <w:sz w:val="22"/>
                <w:szCs w:val="22"/>
              </w:rPr>
              <w:t>B.否</w:t>
            </w:r>
          </w:p>
        </w:tc>
      </w:tr>
      <w:tr>
        <w:tblPrEx>
          <w:tblLayout w:type="fixed"/>
          <w:tblCellMar>
            <w:top w:w="0" w:type="dxa"/>
            <w:left w:w="108" w:type="dxa"/>
            <w:bottom w:w="0" w:type="dxa"/>
            <w:right w:w="108" w:type="dxa"/>
          </w:tblCellMar>
        </w:tblPrEx>
        <w:trPr>
          <w:trHeight w:val="510" w:hRule="atLeast"/>
          <w:jc w:val="center"/>
        </w:trPr>
        <w:tc>
          <w:tcPr>
            <w:tcW w:w="966" w:type="dxa"/>
            <w:vMerge w:val="restart"/>
            <w:tcBorders>
              <w:top w:val="single" w:color="auto" w:sz="4" w:space="0"/>
              <w:left w:val="single" w:color="auto" w:sz="4" w:space="0"/>
              <w:bottom w:val="single" w:color="auto" w:sz="4" w:space="0"/>
              <w:right w:val="single" w:color="auto" w:sz="4" w:space="0"/>
            </w:tcBorders>
            <w:shd w:val="clear" w:color="auto" w:fill="auto"/>
            <w:noWrap/>
            <w:textDirection w:val="tbRlV"/>
            <w:vAlign w:val="center"/>
          </w:tcPr>
          <w:p>
            <w:pPr>
              <w:widowControl/>
              <w:spacing w:line="240" w:lineRule="atLeast"/>
              <w:contextualSpacing/>
              <w:jc w:val="center"/>
              <w:rPr>
                <w:rFonts w:hint="eastAsia" w:ascii="黑体" w:hAnsi="黑体" w:eastAsia="黑体" w:cs="黑体"/>
                <w:b w:val="0"/>
                <w:bCs w:val="0"/>
              </w:rPr>
            </w:pPr>
            <w:r>
              <w:rPr>
                <w:rFonts w:hint="eastAsia" w:ascii="黑体" w:hAnsi="黑体" w:eastAsia="黑体" w:cs="黑体"/>
                <w:b w:val="0"/>
                <w:bCs w:val="0"/>
              </w:rPr>
              <w:t>知识产权管理</w:t>
            </w:r>
          </w:p>
        </w:tc>
        <w:tc>
          <w:tcPr>
            <w:tcW w:w="17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管理体系建设</w:t>
            </w:r>
          </w:p>
        </w:tc>
        <w:tc>
          <w:tcPr>
            <w:tcW w:w="21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pacing w:val="-20"/>
                <w:sz w:val="22"/>
                <w:szCs w:val="22"/>
              </w:rPr>
            </w:pPr>
            <w:r>
              <w:rPr>
                <w:rFonts w:hint="eastAsia" w:asciiTheme="majorEastAsia" w:hAnsiTheme="majorEastAsia" w:eastAsiaTheme="majorEastAsia" w:cstheme="majorEastAsia"/>
                <w:spacing w:val="-20"/>
                <w:sz w:val="22"/>
                <w:szCs w:val="22"/>
              </w:rPr>
              <w:t>是否通过国家标准《企业知识产权管理规范》GB/T29490-2013认证</w:t>
            </w:r>
          </w:p>
        </w:tc>
        <w:tc>
          <w:tcPr>
            <w:tcW w:w="4440"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A.是,已经通过认证</w:t>
            </w:r>
          </w:p>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B.是，开展贯标，尚未认证</w:t>
            </w:r>
          </w:p>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C.否</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7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机构人员</w:t>
            </w:r>
          </w:p>
        </w:tc>
        <w:tc>
          <w:tcPr>
            <w:tcW w:w="316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pacing w:val="-20"/>
                <w:sz w:val="22"/>
                <w:szCs w:val="22"/>
              </w:rPr>
            </w:pPr>
            <w:r>
              <w:rPr>
                <w:rFonts w:hint="eastAsia" w:asciiTheme="majorEastAsia" w:hAnsiTheme="majorEastAsia" w:eastAsiaTheme="majorEastAsia" w:cstheme="majorEastAsia"/>
                <w:spacing w:val="-20"/>
                <w:sz w:val="22"/>
                <w:szCs w:val="22"/>
              </w:rPr>
              <w:t>知识产权管理部门隶属部门名称：             （      ）</w:t>
            </w:r>
          </w:p>
        </w:tc>
        <w:tc>
          <w:tcPr>
            <w:tcW w:w="343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A.法务部门  B.科技部门  C.办公室  D.领导直管  E.其它</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7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知识产权</w:t>
            </w:r>
            <w:r>
              <w:rPr>
                <w:rFonts w:hint="eastAsia" w:asciiTheme="majorEastAsia" w:hAnsiTheme="majorEastAsia" w:eastAsiaTheme="majorEastAsia" w:cstheme="majorEastAsia"/>
                <w:sz w:val="22"/>
                <w:szCs w:val="22"/>
              </w:rPr>
              <w:br w:type="textWrapping"/>
            </w:r>
            <w:r>
              <w:rPr>
                <w:rFonts w:hint="eastAsia" w:asciiTheme="majorEastAsia" w:hAnsiTheme="majorEastAsia" w:eastAsiaTheme="majorEastAsia" w:cstheme="majorEastAsia"/>
                <w:sz w:val="22"/>
                <w:szCs w:val="22"/>
              </w:rPr>
              <w:t>人员情况</w:t>
            </w:r>
          </w:p>
        </w:tc>
        <w:tc>
          <w:tcPr>
            <w:tcW w:w="11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年份</w:t>
            </w:r>
          </w:p>
        </w:tc>
        <w:tc>
          <w:tcPr>
            <w:tcW w:w="9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专职</w:t>
            </w:r>
          </w:p>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人数</w:t>
            </w:r>
          </w:p>
        </w:tc>
        <w:tc>
          <w:tcPr>
            <w:tcW w:w="10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兼职</w:t>
            </w:r>
          </w:p>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人数</w:t>
            </w:r>
          </w:p>
        </w:tc>
        <w:tc>
          <w:tcPr>
            <w:tcW w:w="1876"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其中具有代理资格人数</w:t>
            </w:r>
          </w:p>
        </w:tc>
        <w:tc>
          <w:tcPr>
            <w:tcW w:w="155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其中律师人数</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T－2年</w:t>
            </w:r>
          </w:p>
        </w:tc>
        <w:tc>
          <w:tcPr>
            <w:tcW w:w="9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87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55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T－1年</w:t>
            </w:r>
          </w:p>
        </w:tc>
        <w:tc>
          <w:tcPr>
            <w:tcW w:w="9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876"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55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1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第T年</w:t>
            </w:r>
          </w:p>
        </w:tc>
        <w:tc>
          <w:tcPr>
            <w:tcW w:w="9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0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876"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155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7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规章制度</w:t>
            </w:r>
          </w:p>
        </w:tc>
        <w:tc>
          <w:tcPr>
            <w:tcW w:w="118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知识产权管理制度</w:t>
            </w:r>
          </w:p>
        </w:tc>
        <w:tc>
          <w:tcPr>
            <w:tcW w:w="296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知识产权机构管理制度</w:t>
            </w:r>
          </w:p>
        </w:tc>
        <w:tc>
          <w:tcPr>
            <w:tcW w:w="245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A.有    B.无</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center"/>
              <w:rPr>
                <w:rFonts w:hint="eastAsia" w:asciiTheme="majorEastAsia" w:hAnsiTheme="majorEastAsia" w:eastAsiaTheme="majorEastAsia" w:cstheme="majorEastAsia"/>
                <w:sz w:val="22"/>
                <w:szCs w:val="22"/>
              </w:rPr>
            </w:pPr>
          </w:p>
        </w:tc>
        <w:tc>
          <w:tcPr>
            <w:tcW w:w="11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296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知识产权教育培训制度</w:t>
            </w:r>
          </w:p>
        </w:tc>
        <w:tc>
          <w:tcPr>
            <w:tcW w:w="245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A.有    B.无</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center"/>
              <w:rPr>
                <w:rFonts w:hint="eastAsia" w:asciiTheme="majorEastAsia" w:hAnsiTheme="majorEastAsia" w:eastAsiaTheme="majorEastAsia" w:cstheme="majorEastAsia"/>
                <w:sz w:val="22"/>
                <w:szCs w:val="22"/>
              </w:rPr>
            </w:pPr>
          </w:p>
        </w:tc>
        <w:tc>
          <w:tcPr>
            <w:tcW w:w="11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296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知识产权奖励激励机制</w:t>
            </w:r>
          </w:p>
        </w:tc>
        <w:tc>
          <w:tcPr>
            <w:tcW w:w="245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A.有    B.无</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center"/>
              <w:rPr>
                <w:rFonts w:hint="eastAsia" w:asciiTheme="majorEastAsia" w:hAnsiTheme="majorEastAsia" w:eastAsiaTheme="majorEastAsia" w:cstheme="majorEastAsia"/>
                <w:sz w:val="22"/>
                <w:szCs w:val="22"/>
              </w:rPr>
            </w:pPr>
          </w:p>
        </w:tc>
        <w:tc>
          <w:tcPr>
            <w:tcW w:w="11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296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商业保密管理制度</w:t>
            </w:r>
          </w:p>
        </w:tc>
        <w:tc>
          <w:tcPr>
            <w:tcW w:w="245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A.有    B.无</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center"/>
              <w:rPr>
                <w:rFonts w:hint="eastAsia" w:asciiTheme="majorEastAsia" w:hAnsiTheme="majorEastAsia" w:eastAsiaTheme="majorEastAsia" w:cstheme="majorEastAsia"/>
                <w:sz w:val="22"/>
                <w:szCs w:val="22"/>
              </w:rPr>
            </w:pPr>
          </w:p>
        </w:tc>
        <w:tc>
          <w:tcPr>
            <w:tcW w:w="11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296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竞业禁止制度</w:t>
            </w:r>
          </w:p>
        </w:tc>
        <w:tc>
          <w:tcPr>
            <w:tcW w:w="245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A.有    B.无</w:t>
            </w:r>
          </w:p>
        </w:tc>
      </w:tr>
      <w:tr>
        <w:tblPrEx>
          <w:tblLayout w:type="fixed"/>
          <w:tblCellMar>
            <w:top w:w="0" w:type="dxa"/>
            <w:left w:w="108" w:type="dxa"/>
            <w:bottom w:w="0" w:type="dxa"/>
            <w:right w:w="108" w:type="dxa"/>
          </w:tblCellMar>
        </w:tblPrEx>
        <w:trPr>
          <w:trHeight w:val="65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7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战略规划</w:t>
            </w:r>
          </w:p>
        </w:tc>
        <w:tc>
          <w:tcPr>
            <w:tcW w:w="4144"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劳动合同中是否有界定职务发明条款</w:t>
            </w:r>
          </w:p>
        </w:tc>
        <w:tc>
          <w:tcPr>
            <w:tcW w:w="245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A.有    B.无</w:t>
            </w:r>
          </w:p>
        </w:tc>
      </w:tr>
      <w:tr>
        <w:tblPrEx>
          <w:tblLayout w:type="fixed"/>
          <w:tblCellMar>
            <w:top w:w="0" w:type="dxa"/>
            <w:left w:w="108" w:type="dxa"/>
            <w:bottom w:w="0" w:type="dxa"/>
            <w:right w:w="108" w:type="dxa"/>
          </w:tblCellMar>
        </w:tblPrEx>
        <w:trPr>
          <w:trHeight w:val="829"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center"/>
              <w:rPr>
                <w:rFonts w:hint="eastAsia" w:asciiTheme="majorEastAsia" w:hAnsiTheme="majorEastAsia" w:eastAsiaTheme="majorEastAsia" w:cstheme="majorEastAsia"/>
                <w:sz w:val="22"/>
                <w:szCs w:val="22"/>
              </w:rPr>
            </w:pPr>
          </w:p>
        </w:tc>
        <w:tc>
          <w:tcPr>
            <w:tcW w:w="4144"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签订合同时是否有约定知识产权权利归属和保护知识产权的条款</w:t>
            </w:r>
          </w:p>
        </w:tc>
        <w:tc>
          <w:tcPr>
            <w:tcW w:w="245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A.有    B.无</w:t>
            </w:r>
          </w:p>
        </w:tc>
      </w:tr>
      <w:tr>
        <w:tblPrEx>
          <w:tblLayout w:type="fixed"/>
          <w:tblCellMar>
            <w:top w:w="0" w:type="dxa"/>
            <w:left w:w="108" w:type="dxa"/>
            <w:bottom w:w="0" w:type="dxa"/>
            <w:right w:w="108" w:type="dxa"/>
          </w:tblCellMar>
        </w:tblPrEx>
        <w:trPr>
          <w:trHeight w:val="785"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center"/>
              <w:rPr>
                <w:rFonts w:hint="eastAsia" w:asciiTheme="majorEastAsia" w:hAnsiTheme="majorEastAsia" w:eastAsiaTheme="majorEastAsia" w:cstheme="majorEastAsia"/>
                <w:sz w:val="22"/>
                <w:szCs w:val="22"/>
              </w:rPr>
            </w:pPr>
          </w:p>
        </w:tc>
        <w:tc>
          <w:tcPr>
            <w:tcW w:w="4144"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是否制定了知识产权战略（规划）并纳入整体发展规划</w:t>
            </w:r>
          </w:p>
        </w:tc>
        <w:tc>
          <w:tcPr>
            <w:tcW w:w="245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A.是    B.否</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center"/>
              <w:rPr>
                <w:rFonts w:hint="eastAsia" w:asciiTheme="majorEastAsia" w:hAnsiTheme="majorEastAsia" w:eastAsiaTheme="majorEastAsia" w:cstheme="majorEastAsia"/>
                <w:sz w:val="22"/>
                <w:szCs w:val="22"/>
              </w:rPr>
            </w:pPr>
          </w:p>
        </w:tc>
        <w:tc>
          <w:tcPr>
            <w:tcW w:w="4144"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是否建立了企业职务发明人权益保护和奖励机制</w:t>
            </w:r>
          </w:p>
        </w:tc>
        <w:tc>
          <w:tcPr>
            <w:tcW w:w="245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A.是    B.否</w:t>
            </w:r>
          </w:p>
        </w:tc>
      </w:tr>
      <w:tr>
        <w:tblPrEx>
          <w:tblLayout w:type="fixed"/>
          <w:tblCellMar>
            <w:top w:w="0" w:type="dxa"/>
            <w:left w:w="108" w:type="dxa"/>
            <w:bottom w:w="0" w:type="dxa"/>
            <w:right w:w="108" w:type="dxa"/>
          </w:tblCellMar>
        </w:tblPrEx>
        <w:trPr>
          <w:trHeight w:val="721"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7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支撑体系</w:t>
            </w:r>
          </w:p>
        </w:tc>
        <w:tc>
          <w:tcPr>
            <w:tcW w:w="4144"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是否建立了内部专家评议机制或项目知识产权专员跟踪机制等</w:t>
            </w:r>
          </w:p>
        </w:tc>
        <w:tc>
          <w:tcPr>
            <w:tcW w:w="245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A.是    B.否</w:t>
            </w:r>
          </w:p>
        </w:tc>
      </w:tr>
      <w:tr>
        <w:tblPrEx>
          <w:tblLayout w:type="fixed"/>
          <w:tblCellMar>
            <w:top w:w="0" w:type="dxa"/>
            <w:left w:w="108" w:type="dxa"/>
            <w:bottom w:w="0" w:type="dxa"/>
            <w:right w:w="108" w:type="dxa"/>
          </w:tblCellMar>
        </w:tblPrEx>
        <w:trPr>
          <w:trHeight w:val="828"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center"/>
              <w:rPr>
                <w:rFonts w:hint="eastAsia" w:asciiTheme="majorEastAsia" w:hAnsiTheme="majorEastAsia" w:eastAsiaTheme="majorEastAsia" w:cstheme="majorEastAsia"/>
                <w:sz w:val="22"/>
                <w:szCs w:val="22"/>
              </w:rPr>
            </w:pPr>
          </w:p>
        </w:tc>
        <w:tc>
          <w:tcPr>
            <w:tcW w:w="4144"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是否借助外部知识产权服务机构进行专利申请以外的专业化服务</w:t>
            </w:r>
          </w:p>
        </w:tc>
        <w:tc>
          <w:tcPr>
            <w:tcW w:w="245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A.是    B.否</w:t>
            </w:r>
          </w:p>
        </w:tc>
      </w:tr>
      <w:tr>
        <w:tblPrEx>
          <w:tblLayout w:type="fixed"/>
          <w:tblCellMar>
            <w:top w:w="0" w:type="dxa"/>
            <w:left w:w="108" w:type="dxa"/>
            <w:bottom w:w="0" w:type="dxa"/>
            <w:right w:w="108" w:type="dxa"/>
          </w:tblCellMar>
        </w:tblPrEx>
        <w:trPr>
          <w:trHeight w:val="721"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center"/>
              <w:rPr>
                <w:rFonts w:hint="eastAsia" w:asciiTheme="majorEastAsia" w:hAnsiTheme="majorEastAsia" w:eastAsiaTheme="majorEastAsia" w:cstheme="majorEastAsia"/>
                <w:sz w:val="22"/>
                <w:szCs w:val="22"/>
              </w:rPr>
            </w:pPr>
          </w:p>
        </w:tc>
        <w:tc>
          <w:tcPr>
            <w:tcW w:w="4144"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近三年是否对核心人员开展知识产权等相关培训工作</w:t>
            </w:r>
          </w:p>
        </w:tc>
        <w:tc>
          <w:tcPr>
            <w:tcW w:w="245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A.是    B.否</w:t>
            </w:r>
          </w:p>
        </w:tc>
      </w:tr>
      <w:tr>
        <w:tblPrEx>
          <w:tblLayout w:type="fixed"/>
          <w:tblCellMar>
            <w:top w:w="0" w:type="dxa"/>
            <w:left w:w="108" w:type="dxa"/>
            <w:bottom w:w="0" w:type="dxa"/>
            <w:right w:w="108" w:type="dxa"/>
          </w:tblCellMar>
        </w:tblPrEx>
        <w:trPr>
          <w:trHeight w:val="778"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7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重要成果</w:t>
            </w:r>
          </w:p>
        </w:tc>
        <w:tc>
          <w:tcPr>
            <w:tcW w:w="316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是否承担国家重大科技专项</w:t>
            </w:r>
          </w:p>
        </w:tc>
        <w:tc>
          <w:tcPr>
            <w:tcW w:w="343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A.是    B.否</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316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获得国家级专利奖情况    (企业获得的国家级和省级知识产权工作奖励。纳入评价范围的包括企业近五年获得的国家级知识产权奖励和近三年获得的省级知识产权奖励。国家级知识产权奖励包括中国专利奖、中国商标金奖、世界知识产权组织版权金奖（中国）和国家技术发明奖；省级知识产权奖励是指省级政府设立的知识产权奖励，不含省级政府下属部门或单位颁发的奖项。)</w:t>
            </w:r>
          </w:p>
        </w:tc>
        <w:tc>
          <w:tcPr>
            <w:tcW w:w="343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中国专利金奖/银奖  （    ）项</w:t>
            </w:r>
            <w:r>
              <w:rPr>
                <w:rFonts w:hint="eastAsia" w:asciiTheme="majorEastAsia" w:hAnsiTheme="majorEastAsia" w:eastAsiaTheme="majorEastAsia" w:cstheme="majorEastAsia"/>
                <w:sz w:val="22"/>
                <w:szCs w:val="22"/>
              </w:rPr>
              <w:br w:type="textWrapping"/>
            </w:r>
            <w:r>
              <w:rPr>
                <w:rFonts w:hint="eastAsia" w:asciiTheme="majorEastAsia" w:hAnsiTheme="majorEastAsia" w:eastAsiaTheme="majorEastAsia" w:cstheme="majorEastAsia"/>
                <w:sz w:val="22"/>
                <w:szCs w:val="22"/>
              </w:rPr>
              <w:t>中国专利优秀奖  （    ）项</w:t>
            </w:r>
            <w:r>
              <w:rPr>
                <w:rFonts w:hint="eastAsia" w:asciiTheme="majorEastAsia" w:hAnsiTheme="majorEastAsia" w:eastAsiaTheme="majorEastAsia" w:cstheme="majorEastAsia"/>
                <w:sz w:val="22"/>
                <w:szCs w:val="22"/>
              </w:rPr>
              <w:br w:type="textWrapping"/>
            </w:r>
            <w:r>
              <w:rPr>
                <w:rFonts w:hint="eastAsia" w:asciiTheme="majorEastAsia" w:hAnsiTheme="majorEastAsia" w:eastAsiaTheme="majorEastAsia" w:cstheme="majorEastAsia"/>
                <w:sz w:val="22"/>
                <w:szCs w:val="22"/>
              </w:rPr>
              <w:t>中国商标金奖    （    ）项</w:t>
            </w:r>
            <w:r>
              <w:rPr>
                <w:rFonts w:hint="eastAsia" w:asciiTheme="majorEastAsia" w:hAnsiTheme="majorEastAsia" w:eastAsiaTheme="majorEastAsia" w:cstheme="majorEastAsia"/>
                <w:sz w:val="22"/>
                <w:szCs w:val="22"/>
              </w:rPr>
              <w:br w:type="textWrapping"/>
            </w:r>
            <w:r>
              <w:rPr>
                <w:rFonts w:hint="eastAsia" w:asciiTheme="majorEastAsia" w:hAnsiTheme="majorEastAsia" w:eastAsiaTheme="majorEastAsia" w:cstheme="majorEastAsia"/>
                <w:sz w:val="22"/>
                <w:szCs w:val="22"/>
              </w:rPr>
              <w:t>世界知识产权组织版权金奖（中国）  （    ）项</w:t>
            </w:r>
            <w:r>
              <w:rPr>
                <w:rFonts w:hint="eastAsia" w:asciiTheme="majorEastAsia" w:hAnsiTheme="majorEastAsia" w:eastAsiaTheme="majorEastAsia" w:cstheme="majorEastAsia"/>
                <w:sz w:val="22"/>
                <w:szCs w:val="22"/>
              </w:rPr>
              <w:br w:type="textWrapping"/>
            </w:r>
            <w:r>
              <w:rPr>
                <w:rFonts w:hint="eastAsia" w:asciiTheme="majorEastAsia" w:hAnsiTheme="majorEastAsia" w:eastAsiaTheme="majorEastAsia" w:cstheme="majorEastAsia"/>
                <w:sz w:val="22"/>
                <w:szCs w:val="22"/>
              </w:rPr>
              <w:t>国家技术发明奖  （    ）项；</w:t>
            </w:r>
          </w:p>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省级知识产权奖励是指省级政府设立的知识产权奖励，不含省级政府下属部门或单位颁发的奖项。</w:t>
            </w:r>
            <w:r>
              <w:rPr>
                <w:rFonts w:hint="eastAsia" w:asciiTheme="majorEastAsia" w:hAnsiTheme="majorEastAsia" w:eastAsiaTheme="majorEastAsia" w:cstheme="majorEastAsia"/>
                <w:sz w:val="22"/>
                <w:szCs w:val="22"/>
              </w:rPr>
              <w:br w:type="textWrapping"/>
            </w:r>
            <w:r>
              <w:rPr>
                <w:rFonts w:hint="eastAsia" w:asciiTheme="majorEastAsia" w:hAnsiTheme="majorEastAsia" w:eastAsiaTheme="majorEastAsia" w:cstheme="majorEastAsia"/>
                <w:sz w:val="22"/>
                <w:szCs w:val="22"/>
              </w:rPr>
              <w:t>省级政府奖励（   ）项，名称（     ）</w:t>
            </w:r>
          </w:p>
        </w:tc>
      </w:tr>
      <w:tr>
        <w:tblPrEx>
          <w:tblLayout w:type="fixed"/>
          <w:tblCellMar>
            <w:top w:w="0" w:type="dxa"/>
            <w:left w:w="108" w:type="dxa"/>
            <w:bottom w:w="0" w:type="dxa"/>
            <w:right w:w="108" w:type="dxa"/>
          </w:tblCellMar>
        </w:tblPrEx>
        <w:trPr>
          <w:trHeight w:val="510" w:hRule="atLeast"/>
          <w:jc w:val="center"/>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left"/>
              <w:rPr>
                <w:rFonts w:hAnsi="宋体" w:cs="宋体"/>
                <w:b/>
                <w:bCs/>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contextualSpacing/>
              <w:jc w:val="both"/>
              <w:rPr>
                <w:rFonts w:hint="eastAsia" w:asciiTheme="majorEastAsia" w:hAnsiTheme="majorEastAsia" w:eastAsiaTheme="majorEastAsia" w:cstheme="majorEastAsia"/>
                <w:sz w:val="22"/>
                <w:szCs w:val="22"/>
              </w:rPr>
            </w:pPr>
          </w:p>
        </w:tc>
        <w:tc>
          <w:tcPr>
            <w:tcW w:w="316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积极主导或参与标准制定</w:t>
            </w:r>
          </w:p>
        </w:tc>
        <w:tc>
          <w:tcPr>
            <w:tcW w:w="343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国家标准  （    )项</w:t>
            </w:r>
          </w:p>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行业标准  （    )项</w:t>
            </w:r>
          </w:p>
          <w:p>
            <w:pPr>
              <w:widowControl/>
              <w:spacing w:line="240" w:lineRule="atLeast"/>
              <w:contextualSpacing/>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国际标准  （    )项</w:t>
            </w:r>
          </w:p>
        </w:tc>
      </w:tr>
    </w:tbl>
    <w:p>
      <w:pPr>
        <w:snapToGrid w:val="0"/>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国家知识产权优势企业知识产权</w:t>
      </w:r>
    </w:p>
    <w:p>
      <w:pPr>
        <w:snapToGrid w:val="0"/>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特色考核指标</w:t>
      </w:r>
    </w:p>
    <w:tbl>
      <w:tblPr>
        <w:tblStyle w:val="4"/>
        <w:tblpPr w:leftFromText="180" w:rightFromText="180" w:vertAnchor="text" w:horzAnchor="page" w:tblpX="1964" w:tblpY="319"/>
        <w:tblOverlap w:val="never"/>
        <w:tblW w:w="85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3900"/>
        <w:gridCol w:w="3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873" w:type="dxa"/>
            <w:shd w:val="clear" w:color="auto" w:fill="FFFFFF"/>
            <w:noWrap w:val="0"/>
            <w:vAlign w:val="center"/>
          </w:tcPr>
          <w:p>
            <w:pPr>
              <w:jc w:val="center"/>
              <w:rPr>
                <w:rFonts w:hint="eastAsia" w:ascii="黑体" w:hAnsi="黑体" w:eastAsia="黑体" w:cs="黑体"/>
                <w:b w:val="0"/>
                <w:bCs/>
                <w:color w:val="000000"/>
                <w:kern w:val="0"/>
                <w:sz w:val="22"/>
                <w:szCs w:val="22"/>
                <w:lang w:eastAsia="zh-CN"/>
              </w:rPr>
            </w:pPr>
            <w:r>
              <w:rPr>
                <w:rFonts w:hint="eastAsia" w:ascii="黑体" w:hAnsi="黑体" w:eastAsia="黑体" w:cs="黑体"/>
                <w:b w:val="0"/>
                <w:bCs/>
                <w:color w:val="000000"/>
                <w:kern w:val="0"/>
                <w:sz w:val="22"/>
                <w:szCs w:val="22"/>
                <w:lang w:eastAsia="zh-CN"/>
              </w:rPr>
              <w:t>项目</w:t>
            </w:r>
          </w:p>
        </w:tc>
        <w:tc>
          <w:tcPr>
            <w:tcW w:w="3900" w:type="dxa"/>
            <w:shd w:val="clear" w:color="auto" w:fill="FFFFFF"/>
            <w:noWrap w:val="0"/>
            <w:vAlign w:val="center"/>
          </w:tcPr>
          <w:p>
            <w:pPr>
              <w:jc w:val="center"/>
              <w:rPr>
                <w:rFonts w:hint="eastAsia" w:ascii="黑体" w:hAnsi="黑体" w:eastAsia="黑体" w:cs="黑体"/>
                <w:b w:val="0"/>
                <w:bCs/>
                <w:color w:val="000000"/>
                <w:kern w:val="0"/>
                <w:sz w:val="22"/>
                <w:szCs w:val="22"/>
                <w:lang w:eastAsia="zh-CN"/>
              </w:rPr>
            </w:pPr>
            <w:r>
              <w:rPr>
                <w:rFonts w:hint="eastAsia" w:ascii="黑体" w:hAnsi="黑体" w:eastAsia="黑体" w:cs="黑体"/>
                <w:b w:val="0"/>
                <w:bCs/>
                <w:color w:val="000000"/>
                <w:kern w:val="0"/>
                <w:sz w:val="22"/>
                <w:szCs w:val="22"/>
                <w:lang w:eastAsia="zh-CN"/>
              </w:rPr>
              <w:t>考核要点</w:t>
            </w:r>
          </w:p>
        </w:tc>
        <w:tc>
          <w:tcPr>
            <w:tcW w:w="3772" w:type="dxa"/>
            <w:shd w:val="clear" w:color="auto" w:fill="FFFFFF"/>
            <w:noWrap w:val="0"/>
            <w:vAlign w:val="center"/>
          </w:tcPr>
          <w:p>
            <w:pPr>
              <w:jc w:val="center"/>
              <w:rPr>
                <w:rFonts w:hint="eastAsia" w:ascii="黑体" w:hAnsi="黑体" w:eastAsia="黑体" w:cs="黑体"/>
                <w:b w:val="0"/>
                <w:bCs/>
                <w:color w:val="000000"/>
                <w:kern w:val="0"/>
                <w:sz w:val="22"/>
                <w:szCs w:val="22"/>
                <w:lang w:eastAsia="zh-CN"/>
              </w:rPr>
            </w:pPr>
            <w:r>
              <w:rPr>
                <w:rFonts w:hint="eastAsia" w:ascii="黑体" w:hAnsi="黑体" w:eastAsia="黑体" w:cs="黑体"/>
                <w:b w:val="0"/>
                <w:bCs/>
                <w:color w:val="000000"/>
                <w:kern w:val="0"/>
                <w:sz w:val="22"/>
                <w:szCs w:val="22"/>
                <w:lang w:eastAsia="zh-CN"/>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5" w:hRule="atLeast"/>
        </w:trPr>
        <w:tc>
          <w:tcPr>
            <w:tcW w:w="873" w:type="dxa"/>
            <w:vMerge w:val="restart"/>
            <w:noWrap w:val="0"/>
            <w:vAlign w:val="center"/>
          </w:tcPr>
          <w:p>
            <w:pPr>
              <w:jc w:val="left"/>
              <w:rPr>
                <w:rFonts w:hint="default" w:ascii="宋体" w:hAnsi="宋体" w:eastAsia="宋体" w:cs="宋体"/>
                <w:color w:val="000000"/>
                <w:kern w:val="0"/>
                <w:sz w:val="22"/>
                <w:szCs w:val="22"/>
                <w:lang w:val="en-US" w:eastAsia="zh-CN"/>
              </w:rPr>
            </w:pPr>
            <w:r>
              <w:rPr>
                <w:rFonts w:hint="eastAsia" w:ascii="黑体" w:hAnsi="黑体" w:eastAsia="黑体"/>
                <w:sz w:val="32"/>
                <w:szCs w:val="32"/>
                <w:lang w:val="en-US" w:eastAsia="zh-CN"/>
              </w:rPr>
              <w:t>特色指标考核项</w:t>
            </w:r>
          </w:p>
        </w:tc>
        <w:tc>
          <w:tcPr>
            <w:tcW w:w="3900" w:type="dxa"/>
            <w:noWrap w:val="0"/>
            <w:vAlign w:val="center"/>
          </w:tcPr>
          <w:p>
            <w:pPr>
              <w:widowControl/>
              <w:spacing w:line="240" w:lineRule="atLeast"/>
              <w:contextualSpacing/>
              <w:jc w:val="left"/>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val="en-US" w:eastAsia="zh-CN"/>
              </w:rPr>
              <w:t>1.</w:t>
            </w:r>
            <w:r>
              <w:rPr>
                <w:rFonts w:hint="eastAsia" w:asciiTheme="minorEastAsia" w:hAnsiTheme="minorEastAsia" w:eastAsiaTheme="minorEastAsia" w:cstheme="minorEastAsia"/>
                <w:sz w:val="22"/>
                <w:szCs w:val="22"/>
              </w:rPr>
              <w:t>企业人才入选国家级、省级知识产权领军人才和百千万高层人才库</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（1）入选国家级人才库（6分）；（2）被省级知识产权局确定为国家级人才库人选（4分）；（3）入选省级人才库（3分）</w:t>
            </w:r>
          </w:p>
        </w:tc>
        <w:tc>
          <w:tcPr>
            <w:tcW w:w="3772" w:type="dxa"/>
            <w:noWrap w:val="0"/>
            <w:vAlign w:val="center"/>
          </w:tcPr>
          <w:p>
            <w:pPr>
              <w:widowControl/>
              <w:spacing w:line="240" w:lineRule="atLeast"/>
              <w:contextualSpacing/>
              <w:jc w:val="left"/>
              <w:rPr>
                <w:rFonts w:hint="eastAsia" w:asciiTheme="minorEastAsia" w:hAnsiTheme="minorEastAsia" w:eastAsiaTheme="minorEastAsia" w:cstheme="minor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8" w:hRule="atLeast"/>
        </w:trPr>
        <w:tc>
          <w:tcPr>
            <w:tcW w:w="873" w:type="dxa"/>
            <w:vMerge w:val="continue"/>
            <w:noWrap w:val="0"/>
            <w:vAlign w:val="center"/>
          </w:tcPr>
          <w:p>
            <w:pPr>
              <w:jc w:val="left"/>
              <w:rPr>
                <w:rFonts w:hint="eastAsia" w:ascii="宋体" w:hAnsi="宋体" w:eastAsia="宋体" w:cs="宋体"/>
                <w:color w:val="000000"/>
                <w:kern w:val="0"/>
                <w:sz w:val="22"/>
                <w:szCs w:val="22"/>
              </w:rPr>
            </w:pPr>
          </w:p>
        </w:tc>
        <w:tc>
          <w:tcPr>
            <w:tcW w:w="3900" w:type="dxa"/>
            <w:noWrap w:val="0"/>
            <w:vAlign w:val="center"/>
          </w:tcPr>
          <w:p>
            <w:pPr>
              <w:widowControl/>
              <w:spacing w:line="240" w:lineRule="atLeast"/>
              <w:contextualSpacing/>
              <w:jc w:val="left"/>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val="en-US" w:eastAsia="zh-CN"/>
              </w:rPr>
              <w:t>2.</w:t>
            </w:r>
            <w:r>
              <w:rPr>
                <w:rFonts w:hint="eastAsia" w:asciiTheme="minorEastAsia" w:hAnsiTheme="minorEastAsia" w:eastAsiaTheme="minorEastAsia" w:cstheme="minorEastAsia"/>
                <w:sz w:val="22"/>
                <w:szCs w:val="22"/>
              </w:rPr>
              <w:t>企业知识产权宣传工作成效显著</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（1）国家主流媒体专题报道（4分）；（2）省级媒体专题报道（3分）；（3）市级媒体报道（2分）</w:t>
            </w:r>
          </w:p>
        </w:tc>
        <w:tc>
          <w:tcPr>
            <w:tcW w:w="3772" w:type="dxa"/>
            <w:noWrap w:val="0"/>
            <w:vAlign w:val="center"/>
          </w:tcPr>
          <w:p>
            <w:pPr>
              <w:widowControl/>
              <w:spacing w:line="240" w:lineRule="atLeast"/>
              <w:contextualSpacing/>
              <w:jc w:val="left"/>
              <w:rPr>
                <w:rFonts w:hint="eastAsia" w:asciiTheme="minorEastAsia" w:hAnsiTheme="minorEastAsia" w:eastAsiaTheme="minorEastAsia" w:cstheme="minorEastAsia"/>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0" w:hRule="atLeast"/>
        </w:trPr>
        <w:tc>
          <w:tcPr>
            <w:tcW w:w="873" w:type="dxa"/>
            <w:vMerge w:val="continue"/>
            <w:noWrap w:val="0"/>
            <w:vAlign w:val="center"/>
          </w:tcPr>
          <w:p>
            <w:pPr>
              <w:jc w:val="left"/>
              <w:rPr>
                <w:rFonts w:hint="eastAsia" w:ascii="宋体" w:hAnsi="宋体" w:eastAsia="宋体" w:cs="宋体"/>
                <w:color w:val="000000"/>
                <w:kern w:val="0"/>
                <w:sz w:val="22"/>
                <w:szCs w:val="22"/>
              </w:rPr>
            </w:pPr>
          </w:p>
        </w:tc>
        <w:tc>
          <w:tcPr>
            <w:tcW w:w="3900" w:type="dxa"/>
            <w:noWrap w:val="0"/>
            <w:vAlign w:val="center"/>
          </w:tcPr>
          <w:p>
            <w:pPr>
              <w:widowControl/>
              <w:spacing w:line="240" w:lineRule="atLeast"/>
              <w:contextualSpacing/>
              <w:jc w:val="left"/>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val="en-US" w:eastAsia="zh-CN"/>
              </w:rPr>
              <w:t>3.</w:t>
            </w:r>
            <w:r>
              <w:rPr>
                <w:rFonts w:hint="eastAsia" w:asciiTheme="minorEastAsia" w:hAnsiTheme="minorEastAsia" w:eastAsiaTheme="minorEastAsia" w:cstheme="minorEastAsia"/>
                <w:sz w:val="22"/>
                <w:szCs w:val="22"/>
              </w:rPr>
              <w:t>专利产业化贡献率</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（1）列入国家重点项目（5分）；（2）列入省重大项目（4分）；（3）企业产值进入省高新技术企业前50名（3分）</w:t>
            </w:r>
          </w:p>
        </w:tc>
        <w:tc>
          <w:tcPr>
            <w:tcW w:w="3772" w:type="dxa"/>
            <w:noWrap w:val="0"/>
            <w:vAlign w:val="center"/>
          </w:tcPr>
          <w:p>
            <w:pPr>
              <w:widowControl/>
              <w:spacing w:line="240" w:lineRule="atLeast"/>
              <w:contextualSpacing/>
              <w:jc w:val="left"/>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2" w:hRule="atLeast"/>
        </w:trPr>
        <w:tc>
          <w:tcPr>
            <w:tcW w:w="873" w:type="dxa"/>
            <w:vMerge w:val="continue"/>
            <w:noWrap w:val="0"/>
            <w:vAlign w:val="center"/>
          </w:tcPr>
          <w:p>
            <w:pPr>
              <w:jc w:val="left"/>
              <w:rPr>
                <w:rFonts w:hint="eastAsia" w:ascii="宋体" w:hAnsi="宋体" w:eastAsia="宋体" w:cs="宋体"/>
                <w:color w:val="000000"/>
                <w:kern w:val="0"/>
                <w:sz w:val="22"/>
                <w:szCs w:val="22"/>
              </w:rPr>
            </w:pPr>
          </w:p>
        </w:tc>
        <w:tc>
          <w:tcPr>
            <w:tcW w:w="3900" w:type="dxa"/>
            <w:noWrap w:val="0"/>
            <w:vAlign w:val="center"/>
          </w:tcPr>
          <w:p>
            <w:pPr>
              <w:widowControl/>
              <w:spacing w:line="240" w:lineRule="atLeast"/>
              <w:contextualSpacing/>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4、企业专利申请量持续增长</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（1）年增长率50%以上（6分）；（2）年增长率30%以上（4分）；（3）年增长率10%以上（2分）</w:t>
            </w:r>
          </w:p>
        </w:tc>
        <w:tc>
          <w:tcPr>
            <w:tcW w:w="3772" w:type="dxa"/>
            <w:noWrap w:val="0"/>
            <w:vAlign w:val="center"/>
          </w:tcPr>
          <w:p>
            <w:pPr>
              <w:widowControl/>
              <w:spacing w:line="240" w:lineRule="atLeast"/>
              <w:contextualSpacing/>
              <w:jc w:val="left"/>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7" w:hRule="atLeast"/>
        </w:trPr>
        <w:tc>
          <w:tcPr>
            <w:tcW w:w="873" w:type="dxa"/>
            <w:vMerge w:val="continue"/>
            <w:noWrap w:val="0"/>
            <w:vAlign w:val="center"/>
          </w:tcPr>
          <w:p>
            <w:pPr>
              <w:jc w:val="left"/>
              <w:rPr>
                <w:rFonts w:hint="eastAsia" w:ascii="宋体" w:hAnsi="宋体" w:eastAsia="宋体" w:cs="宋体"/>
                <w:color w:val="000000"/>
                <w:kern w:val="0"/>
                <w:sz w:val="22"/>
                <w:szCs w:val="22"/>
              </w:rPr>
            </w:pPr>
          </w:p>
        </w:tc>
        <w:tc>
          <w:tcPr>
            <w:tcW w:w="3900" w:type="dxa"/>
            <w:noWrap w:val="0"/>
            <w:vAlign w:val="center"/>
          </w:tcPr>
          <w:p>
            <w:pPr>
              <w:widowControl/>
              <w:spacing w:line="240" w:lineRule="atLeast"/>
              <w:contextualSpacing/>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5、重视企业知识产权工作</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（1）企业员工年知识产权全额培训，董事长亲自授课或参加的（4分）；（2）企业员工年知识产权培训率80%以上，副总以上参加培训（3分）；（3）企业员工年知识产权培训率60%以上，企业高层参加培训（2分）</w:t>
            </w:r>
          </w:p>
        </w:tc>
        <w:tc>
          <w:tcPr>
            <w:tcW w:w="3772" w:type="dxa"/>
            <w:noWrap w:val="0"/>
            <w:vAlign w:val="center"/>
          </w:tcPr>
          <w:p>
            <w:pPr>
              <w:widowControl/>
              <w:spacing w:line="240" w:lineRule="atLeast"/>
              <w:contextualSpacing/>
              <w:jc w:val="left"/>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7" w:hRule="atLeast"/>
        </w:trPr>
        <w:tc>
          <w:tcPr>
            <w:tcW w:w="873" w:type="dxa"/>
            <w:vMerge w:val="restart"/>
            <w:noWrap w:val="0"/>
            <w:vAlign w:val="center"/>
          </w:tcPr>
          <w:p>
            <w:pPr>
              <w:jc w:val="left"/>
              <w:rPr>
                <w:rFonts w:hint="eastAsia" w:ascii="宋体" w:hAnsi="宋体" w:eastAsia="宋体" w:cs="宋体"/>
                <w:color w:val="000000"/>
                <w:kern w:val="0"/>
                <w:sz w:val="22"/>
                <w:szCs w:val="22"/>
              </w:rPr>
            </w:pPr>
            <w:r>
              <w:rPr>
                <w:rFonts w:hint="eastAsia" w:ascii="黑体" w:hAnsi="黑体" w:eastAsia="黑体"/>
                <w:sz w:val="32"/>
                <w:szCs w:val="32"/>
              </w:rPr>
              <w:t>综合指标评分</w:t>
            </w:r>
          </w:p>
        </w:tc>
        <w:tc>
          <w:tcPr>
            <w:tcW w:w="3900" w:type="dxa"/>
            <w:noWrap w:val="0"/>
            <w:vAlign w:val="center"/>
          </w:tcPr>
          <w:p>
            <w:pPr>
              <w:widowControl/>
              <w:spacing w:line="240" w:lineRule="atLeast"/>
              <w:contextualSpacing/>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6.</w:t>
            </w:r>
            <w:r>
              <w:rPr>
                <w:rFonts w:hint="eastAsia" w:asciiTheme="minorEastAsia" w:hAnsiTheme="minorEastAsia" w:eastAsiaTheme="minorEastAsia" w:cstheme="minorEastAsia"/>
                <w:sz w:val="22"/>
                <w:szCs w:val="22"/>
              </w:rPr>
              <w:t>企业现有知识产权工作基础评价</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1）企业董事长分管知识产权工作，并设有独立知识产权部门及配备专职管理人员，建设自身专利数据库（7分）；（2）企业副董事长级分管知识产权工作，并设有独立知识产权部门及配备专职管理人员，建设自身专利数据库（5分）；（3）企业高层分管知识产权工作，并设有独立知识产权部门及配备专职管理人员，建设自身专利数据库（3分）</w:t>
            </w:r>
          </w:p>
        </w:tc>
        <w:tc>
          <w:tcPr>
            <w:tcW w:w="3772" w:type="dxa"/>
            <w:noWrap w:val="0"/>
            <w:vAlign w:val="center"/>
          </w:tcPr>
          <w:p>
            <w:pPr>
              <w:widowControl/>
              <w:spacing w:line="240" w:lineRule="atLeast"/>
              <w:contextualSpacing/>
              <w:jc w:val="left"/>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9" w:hRule="atLeast"/>
        </w:trPr>
        <w:tc>
          <w:tcPr>
            <w:tcW w:w="873" w:type="dxa"/>
            <w:vMerge w:val="continue"/>
            <w:noWrap w:val="0"/>
            <w:vAlign w:val="center"/>
          </w:tcPr>
          <w:p>
            <w:pPr>
              <w:jc w:val="left"/>
              <w:rPr>
                <w:rFonts w:hint="eastAsia" w:ascii="宋体" w:hAnsi="宋体" w:eastAsia="宋体" w:cs="宋体"/>
                <w:color w:val="000000"/>
                <w:kern w:val="0"/>
                <w:sz w:val="22"/>
                <w:szCs w:val="22"/>
              </w:rPr>
            </w:pPr>
          </w:p>
        </w:tc>
        <w:tc>
          <w:tcPr>
            <w:tcW w:w="3900" w:type="dxa"/>
            <w:noWrap w:val="0"/>
            <w:vAlign w:val="center"/>
          </w:tcPr>
          <w:p>
            <w:pPr>
              <w:widowControl/>
              <w:spacing w:line="240" w:lineRule="atLeast"/>
              <w:contextualSpacing/>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7.企业知识产权工作</w:t>
            </w:r>
            <w:r>
              <w:rPr>
                <w:rFonts w:hint="eastAsia" w:asciiTheme="minorEastAsia" w:hAnsiTheme="minorEastAsia" w:eastAsiaTheme="minorEastAsia" w:cstheme="minorEastAsia"/>
                <w:sz w:val="22"/>
                <w:szCs w:val="22"/>
              </w:rPr>
              <w:t>培育方案评价（8分）（1）</w:t>
            </w:r>
            <w:r>
              <w:rPr>
                <w:rFonts w:hint="eastAsia" w:asciiTheme="minorEastAsia" w:hAnsiTheme="minorEastAsia" w:eastAsiaTheme="minorEastAsia" w:cstheme="minorEastAsia"/>
                <w:sz w:val="22"/>
                <w:szCs w:val="22"/>
                <w:lang w:eastAsia="zh-CN"/>
              </w:rPr>
              <w:t>有完善的技术创新及专利布局培育方案并执行</w:t>
            </w:r>
            <w:r>
              <w:rPr>
                <w:rFonts w:hint="eastAsia" w:asciiTheme="minorEastAsia" w:hAnsiTheme="minorEastAsia" w:eastAsiaTheme="minorEastAsia" w:cstheme="minorEastAsia"/>
                <w:sz w:val="22"/>
                <w:szCs w:val="22"/>
              </w:rPr>
              <w:t>（8分）；（2）</w:t>
            </w:r>
            <w:r>
              <w:rPr>
                <w:rFonts w:hint="eastAsia" w:asciiTheme="minorEastAsia" w:hAnsiTheme="minorEastAsia" w:eastAsiaTheme="minorEastAsia" w:cstheme="minorEastAsia"/>
                <w:sz w:val="22"/>
                <w:szCs w:val="22"/>
                <w:lang w:eastAsia="zh-CN"/>
              </w:rPr>
              <w:t>有较为完善的技术创新及专利布局培育方案并执行</w:t>
            </w:r>
            <w:r>
              <w:rPr>
                <w:rFonts w:hint="eastAsia" w:asciiTheme="minorEastAsia" w:hAnsiTheme="minorEastAsia" w:eastAsiaTheme="minorEastAsia" w:cstheme="minorEastAsia"/>
                <w:sz w:val="22"/>
                <w:szCs w:val="22"/>
              </w:rPr>
              <w:t>（6分）</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（3）</w:t>
            </w:r>
            <w:r>
              <w:rPr>
                <w:rFonts w:hint="eastAsia" w:asciiTheme="minorEastAsia" w:hAnsiTheme="minorEastAsia" w:eastAsiaTheme="minorEastAsia" w:cstheme="minorEastAsia"/>
                <w:sz w:val="22"/>
                <w:szCs w:val="22"/>
                <w:lang w:eastAsia="zh-CN"/>
              </w:rPr>
              <w:t>有技术创新及专利布局培育方案并执行</w:t>
            </w:r>
            <w:r>
              <w:rPr>
                <w:rFonts w:hint="eastAsia" w:asciiTheme="minorEastAsia" w:hAnsiTheme="minorEastAsia" w:eastAsiaTheme="minorEastAsia" w:cstheme="minorEastAsia"/>
                <w:sz w:val="22"/>
                <w:szCs w:val="22"/>
              </w:rPr>
              <w:t>（</w:t>
            </w:r>
            <w:r>
              <w:rPr>
                <w:rFonts w:hint="eastAsia" w:asciiTheme="minorEastAsia" w:hAnsiTheme="minorEastAsia" w:eastAsiaTheme="minorEastAsia" w:cstheme="minorEastAsia"/>
                <w:sz w:val="22"/>
                <w:szCs w:val="22"/>
                <w:lang w:val="en-US" w:eastAsia="zh-CN"/>
              </w:rPr>
              <w:t>3-</w:t>
            </w:r>
            <w:r>
              <w:rPr>
                <w:rFonts w:hint="eastAsia" w:asciiTheme="minorEastAsia" w:hAnsiTheme="minorEastAsia" w:eastAsiaTheme="minorEastAsia" w:cstheme="minorEastAsia"/>
                <w:sz w:val="22"/>
                <w:szCs w:val="22"/>
              </w:rPr>
              <w:t>5分）</w:t>
            </w:r>
          </w:p>
        </w:tc>
        <w:tc>
          <w:tcPr>
            <w:tcW w:w="3772" w:type="dxa"/>
            <w:noWrap w:val="0"/>
            <w:vAlign w:val="center"/>
          </w:tcPr>
          <w:p>
            <w:pPr>
              <w:widowControl/>
              <w:spacing w:line="240" w:lineRule="atLeast"/>
              <w:contextualSpacing/>
              <w:jc w:val="left"/>
              <w:rPr>
                <w:rFonts w:hint="eastAsia" w:asciiTheme="minorEastAsia" w:hAnsiTheme="minorEastAsia" w:eastAsiaTheme="minorEastAsia" w:cstheme="minorEastAsia"/>
                <w:sz w:val="22"/>
                <w:szCs w:val="22"/>
              </w:rPr>
            </w:pPr>
          </w:p>
        </w:tc>
      </w:tr>
    </w:tbl>
    <w:p>
      <w:pPr>
        <w:rPr>
          <w:rFonts w:hint="eastAsia"/>
          <w:sz w:val="30"/>
          <w:szCs w:val="30"/>
          <w:lang w:eastAsia="zh-CN"/>
        </w:rPr>
      </w:pPr>
      <w:r>
        <w:rPr>
          <w:rFonts w:hint="eastAsia"/>
          <w:sz w:val="30"/>
          <w:szCs w:val="30"/>
          <w:lang w:eastAsia="zh-CN"/>
        </w:rPr>
        <w:t>备注：以上填报情况，请在申报书后面附上相关佐证资料。</w:t>
      </w:r>
    </w:p>
    <w:p>
      <w:pPr>
        <w:rPr>
          <w:rFonts w:hint="eastAsia"/>
          <w:sz w:val="30"/>
          <w:szCs w:val="30"/>
          <w:lang w:eastAsia="zh-CN"/>
        </w:rPr>
      </w:pPr>
    </w:p>
    <w:p>
      <w:pPr>
        <w:rPr>
          <w:rFonts w:hint="eastAsia"/>
          <w:sz w:val="30"/>
          <w:szCs w:val="30"/>
          <w:lang w:eastAsia="zh-CN"/>
        </w:rPr>
      </w:pPr>
    </w:p>
    <w:p>
      <w:pPr>
        <w:rPr>
          <w:rFonts w:hint="eastAsia"/>
          <w:sz w:val="30"/>
          <w:szCs w:val="30"/>
          <w:lang w:eastAsia="zh-CN"/>
        </w:rPr>
      </w:pPr>
    </w:p>
    <w:p>
      <w:pPr>
        <w:rPr>
          <w:rFonts w:hint="eastAsia"/>
          <w:sz w:val="30"/>
          <w:szCs w:val="30"/>
          <w:lang w:eastAsia="zh-CN"/>
        </w:rPr>
      </w:pPr>
    </w:p>
    <w:p>
      <w:pPr>
        <w:rPr>
          <w:rFonts w:hint="eastAsia"/>
          <w:sz w:val="30"/>
          <w:szCs w:val="30"/>
          <w:lang w:eastAsia="zh-CN"/>
        </w:rPr>
      </w:pPr>
    </w:p>
    <w:p>
      <w:pPr>
        <w:rPr>
          <w:rFonts w:hint="eastAsia"/>
          <w:sz w:val="30"/>
          <w:szCs w:val="30"/>
          <w:lang w:eastAsia="zh-CN"/>
        </w:rPr>
      </w:pPr>
    </w:p>
    <w:p>
      <w:pPr>
        <w:rPr>
          <w:rFonts w:hint="eastAsia"/>
          <w:sz w:val="30"/>
          <w:szCs w:val="30"/>
          <w:lang w:eastAsia="zh-CN"/>
        </w:rPr>
      </w:pPr>
    </w:p>
    <w:p>
      <w:pPr>
        <w:rPr>
          <w:rFonts w:hint="eastAsia"/>
          <w:sz w:val="30"/>
          <w:szCs w:val="30"/>
          <w:lang w:eastAsia="zh-CN"/>
        </w:rPr>
      </w:pPr>
    </w:p>
    <w:p>
      <w:pPr>
        <w:rPr>
          <w:rFonts w:hint="eastAsia"/>
          <w:sz w:val="30"/>
          <w:szCs w:val="30"/>
          <w:lang w:eastAsia="zh-CN"/>
        </w:rPr>
      </w:pPr>
    </w:p>
    <w:p>
      <w:pPr>
        <w:rPr>
          <w:rFonts w:hint="eastAsia"/>
          <w:sz w:val="30"/>
          <w:szCs w:val="30"/>
          <w:lang w:eastAsia="zh-CN"/>
        </w:rPr>
      </w:pPr>
    </w:p>
    <w:p>
      <w:pPr>
        <w:rPr>
          <w:rFonts w:hint="eastAsia"/>
          <w:sz w:val="30"/>
          <w:szCs w:val="30"/>
          <w:lang w:eastAsia="zh-CN"/>
        </w:rPr>
      </w:pPr>
    </w:p>
    <w:p>
      <w:pPr>
        <w:snapToGrid w:val="0"/>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eastAsia="zh-CN"/>
        </w:rPr>
        <w:t>国家知识产权优势企业工作方案</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82" w:hRule="atLeast"/>
        </w:trPr>
        <w:tc>
          <w:tcPr>
            <w:tcW w:w="8522" w:type="dxa"/>
          </w:tcPr>
          <w:p>
            <w:pPr>
              <w:rPr>
                <w:rFonts w:hint="eastAsia" w:eastAsia="仿宋_GB2312"/>
                <w:sz w:val="30"/>
                <w:szCs w:val="30"/>
                <w:vertAlign w:val="baseline"/>
                <w:lang w:eastAsia="zh-CN"/>
              </w:rPr>
            </w:pPr>
            <w:r>
              <w:rPr>
                <w:rFonts w:hint="eastAsia" w:hAnsi="仿宋_GB2312" w:cs="仿宋_GB2312"/>
                <w:sz w:val="32"/>
                <w:szCs w:val="32"/>
                <w:lang w:eastAsia="zh-CN"/>
              </w:rPr>
              <w:t>国家知识产权优势企业工作方案：</w:t>
            </w:r>
            <w:r>
              <w:rPr>
                <w:rFonts w:hint="eastAsia" w:ascii="仿宋_GB2312" w:hAnsi="仿宋_GB2312" w:eastAsia="仿宋_GB2312" w:cs="仿宋_GB2312"/>
                <w:sz w:val="32"/>
                <w:szCs w:val="32"/>
              </w:rPr>
              <w:t>应明确工作基础、工作目标和任务、工作措施等</w:t>
            </w:r>
            <w:r>
              <w:rPr>
                <w:rFonts w:hint="eastAsia" w:hAnsi="仿宋_GB2312" w:cs="仿宋_GB2312"/>
                <w:sz w:val="32"/>
                <w:szCs w:val="32"/>
                <w:lang w:eastAsia="zh-CN"/>
              </w:rPr>
              <w:t>。</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方正小标宋_GBK" w:hAnsi="方正小标宋_GBK" w:eastAsia="方正小标宋_GBK" w:cs="方正小标宋_GBK"/>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方正小标宋_GBK" w:hAnsi="方正小标宋_GBK" w:eastAsia="方正小标宋_GBK" w:cs="方正小标宋_GBK"/>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承诺书</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黑体" w:hAnsi="黑体" w:eastAsia="黑体" w:cs="黑体"/>
          <w:color w:val="auto"/>
          <w:sz w:val="28"/>
          <w:szCs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本</w:t>
      </w:r>
      <w:r>
        <w:rPr>
          <w:rFonts w:hint="eastAsia" w:ascii="仿宋" w:hAnsi="仿宋" w:eastAsia="仿宋" w:cs="仿宋"/>
          <w:color w:val="auto"/>
          <w:sz w:val="32"/>
          <w:szCs w:val="32"/>
        </w:rPr>
        <w:t>单位郑重承诺：所提交申报材料真实、准确、可靠，对其真实性、完整性负责；若申报材料中有虚假、伪造等违规情况，自愿承担一切法律责任。</w:t>
      </w:r>
    </w:p>
    <w:p>
      <w:pPr>
        <w:keepNext w:val="0"/>
        <w:keepLines w:val="0"/>
        <w:pageBreakBefore w:val="0"/>
        <w:widowControl w:val="0"/>
        <w:kinsoku/>
        <w:wordWrap/>
        <w:overflowPunct/>
        <w:topLinePunct w:val="0"/>
        <w:autoSpaceDE/>
        <w:autoSpaceDN/>
        <w:bidi w:val="0"/>
        <w:snapToGrid/>
        <w:spacing w:line="560" w:lineRule="exact"/>
        <w:jc w:val="center"/>
        <w:rPr>
          <w:rFonts w:hint="eastAsia" w:ascii="仿宋" w:hAnsi="仿宋" w:eastAsia="仿宋" w:cs="仿宋"/>
          <w:color w:val="auto"/>
          <w:sz w:val="32"/>
          <w:szCs w:val="32"/>
          <w:shd w:val="clear" w:color="auto" w:fill="FFFFFF"/>
        </w:rPr>
      </w:pPr>
    </w:p>
    <w:p>
      <w:pPr>
        <w:keepNext w:val="0"/>
        <w:keepLines w:val="0"/>
        <w:pageBreakBefore w:val="0"/>
        <w:widowControl w:val="0"/>
        <w:kinsoku/>
        <w:wordWrap/>
        <w:overflowPunct/>
        <w:topLinePunct w:val="0"/>
        <w:autoSpaceDE/>
        <w:autoSpaceDN/>
        <w:bidi w:val="0"/>
        <w:snapToGrid/>
        <w:spacing w:line="560" w:lineRule="exact"/>
        <w:ind w:firstLine="3200" w:firstLineChars="10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申报单位</w:t>
      </w:r>
      <w:r>
        <w:rPr>
          <w:rFonts w:hint="eastAsia" w:ascii="仿宋" w:hAnsi="仿宋" w:eastAsia="仿宋" w:cs="仿宋"/>
          <w:color w:val="auto"/>
          <w:sz w:val="32"/>
          <w:szCs w:val="32"/>
          <w:lang w:val="en-US" w:eastAsia="zh-CN"/>
        </w:rPr>
        <w:t>: (</w:t>
      </w:r>
      <w:r>
        <w:rPr>
          <w:rFonts w:hint="eastAsia" w:ascii="仿宋" w:hAnsi="仿宋" w:eastAsia="仿宋" w:cs="仿宋"/>
          <w:color w:val="auto"/>
          <w:sz w:val="32"/>
          <w:szCs w:val="32"/>
        </w:rPr>
        <w:t>盖章）</w:t>
      </w:r>
      <w:r>
        <w:rPr>
          <w:rFonts w:hint="eastAsia" w:ascii="仿宋" w:hAnsi="仿宋" w:eastAsia="仿宋" w:cs="仿宋"/>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snapToGrid/>
        <w:spacing w:line="560" w:lineRule="exact"/>
        <w:ind w:firstLine="3200" w:firstLineChars="10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snapToGrid/>
        <w:spacing w:line="560" w:lineRule="exact"/>
        <w:ind w:left="4480" w:leftChars="1000" w:hanging="1280" w:hangingChars="4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年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月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日</w:t>
      </w:r>
    </w:p>
    <w:p>
      <w:pPr>
        <w:keepNext w:val="0"/>
        <w:keepLines w:val="0"/>
        <w:pageBreakBefore w:val="0"/>
        <w:widowControl w:val="0"/>
        <w:kinsoku/>
        <w:wordWrap/>
        <w:overflowPunct/>
        <w:topLinePunct w:val="0"/>
        <w:autoSpaceDE/>
        <w:autoSpaceDN/>
        <w:bidi w:val="0"/>
        <w:snapToGrid/>
        <w:spacing w:line="560" w:lineRule="exact"/>
        <w:ind w:left="4480" w:leftChars="1000" w:hanging="1280" w:hangingChars="400"/>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snapToGrid/>
        <w:spacing w:line="560" w:lineRule="exact"/>
        <w:ind w:left="4480" w:leftChars="1000" w:hanging="1280" w:hangingChars="400"/>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snapToGrid/>
        <w:spacing w:line="560" w:lineRule="exact"/>
        <w:ind w:left="4480" w:leftChars="1000" w:hanging="1280" w:hangingChars="400"/>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snapToGrid/>
        <w:spacing w:line="560" w:lineRule="exact"/>
        <w:ind w:left="4480" w:leftChars="1000" w:hanging="1280" w:hangingChars="400"/>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snapToGrid/>
        <w:spacing w:line="560" w:lineRule="exact"/>
        <w:ind w:left="4480" w:leftChars="1000" w:hanging="1280" w:hangingChars="400"/>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snapToGrid/>
        <w:spacing w:line="560" w:lineRule="exact"/>
        <w:ind w:left="4480" w:leftChars="1000" w:hanging="1280" w:hangingChars="400"/>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snapToGrid/>
        <w:spacing w:line="560" w:lineRule="exact"/>
        <w:ind w:left="4480" w:leftChars="1000" w:hanging="1280" w:hangingChars="400"/>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snapToGrid/>
        <w:spacing w:line="560" w:lineRule="exact"/>
        <w:ind w:left="4480" w:leftChars="1000" w:hanging="1280" w:hangingChars="400"/>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snapToGrid/>
        <w:spacing w:line="560" w:lineRule="exact"/>
        <w:ind w:left="4480" w:leftChars="1000" w:hanging="1280" w:hangingChars="400"/>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snapToGrid/>
        <w:spacing w:line="560" w:lineRule="exact"/>
        <w:ind w:left="4480" w:leftChars="1000" w:hanging="1280" w:hangingChars="400"/>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snapToGrid/>
        <w:spacing w:line="560" w:lineRule="exact"/>
        <w:ind w:left="4480" w:leftChars="1000" w:hanging="1280" w:hangingChars="400"/>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snapToGrid/>
        <w:spacing w:line="560" w:lineRule="exact"/>
        <w:ind w:left="4480" w:leftChars="1000" w:hanging="1280" w:hangingChars="400"/>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snapToGrid/>
        <w:spacing w:line="560" w:lineRule="exact"/>
        <w:ind w:left="4480" w:leftChars="1000" w:hanging="1280" w:hangingChars="400"/>
        <w:rPr>
          <w:rFonts w:hint="eastAsia" w:ascii="仿宋" w:hAnsi="仿宋" w:eastAsia="仿宋" w:cs="仿宋"/>
          <w:color w:val="auto"/>
          <w:sz w:val="32"/>
          <w:szCs w:val="32"/>
        </w:rPr>
      </w:pPr>
    </w:p>
    <w:p>
      <w:pPr>
        <w:snapToGrid w:val="0"/>
        <w:spacing w:line="560" w:lineRule="exact"/>
        <w:jc w:val="center"/>
        <w:rPr>
          <w:rFonts w:hint="eastAsia" w:ascii="方正小标宋简体" w:hAnsi="方正小标宋简体" w:eastAsia="方正小标宋简体" w:cs="方正小标宋简体"/>
          <w:color w:val="000000" w:themeColor="text1"/>
          <w:sz w:val="44"/>
          <w:szCs w:val="44"/>
          <w:lang w:eastAsia="zh-CN"/>
        </w:rPr>
      </w:pPr>
    </w:p>
    <w:p>
      <w:pPr>
        <w:snapToGrid w:val="0"/>
        <w:spacing w:line="560" w:lineRule="exact"/>
        <w:jc w:val="center"/>
        <w:rPr>
          <w:rFonts w:hint="eastAsia" w:ascii="方正小标宋简体" w:hAnsi="方正小标宋简体" w:eastAsia="方正小标宋简体" w:cs="方正小标宋简体"/>
          <w:color w:val="000000" w:themeColor="text1"/>
          <w:sz w:val="44"/>
          <w:szCs w:val="44"/>
          <w:lang w:eastAsia="zh-CN"/>
        </w:rPr>
      </w:pPr>
    </w:p>
    <w:p>
      <w:pPr>
        <w:snapToGrid w:val="0"/>
        <w:spacing w:line="560" w:lineRule="exact"/>
        <w:jc w:val="center"/>
        <w:rPr>
          <w:rFonts w:hint="eastAsia" w:ascii="方正小标宋简体" w:hAnsi="方正小标宋简体" w:eastAsia="方正小标宋简体" w:cs="方正小标宋简体"/>
          <w:color w:val="000000" w:themeColor="text1"/>
          <w:sz w:val="44"/>
          <w:szCs w:val="44"/>
          <w:lang w:eastAsia="zh-CN"/>
        </w:rPr>
      </w:pPr>
      <w:r>
        <w:rPr>
          <w:rFonts w:hint="eastAsia" w:ascii="方正小标宋简体" w:hAnsi="方正小标宋简体" w:eastAsia="方正小标宋简体" w:cs="方正小标宋简体"/>
          <w:color w:val="000000" w:themeColor="text1"/>
          <w:sz w:val="44"/>
          <w:szCs w:val="44"/>
          <w:lang w:eastAsia="zh-CN"/>
        </w:rPr>
        <w:t>附件目录</w:t>
      </w:r>
    </w:p>
    <w:p>
      <w:pPr>
        <w:snapToGrid w:val="0"/>
        <w:spacing w:line="560" w:lineRule="exact"/>
        <w:jc w:val="center"/>
        <w:rPr>
          <w:rFonts w:hint="eastAsia" w:ascii="方正小标宋简体" w:hAnsi="方正小标宋简体" w:eastAsia="方正小标宋简体" w:cs="方正小标宋简体"/>
          <w:color w:val="000000" w:themeColor="text1"/>
          <w:sz w:val="44"/>
          <w:szCs w:val="44"/>
          <w:lang w:eastAsia="zh-CN"/>
        </w:rPr>
      </w:pPr>
    </w:p>
    <w:p>
      <w:pPr>
        <w:numPr>
          <w:ilvl w:val="0"/>
          <w:numId w:val="1"/>
        </w:numPr>
        <w:snapToGrid w:val="0"/>
        <w:spacing w:line="560" w:lineRule="exact"/>
        <w:rPr>
          <w:rFonts w:hint="eastAsia" w:ascii="宋体" w:hAnsi="宋体" w:eastAsia="宋体" w:cs="宋体"/>
          <w:color w:val="000000" w:themeColor="text1"/>
          <w:sz w:val="32"/>
          <w:szCs w:val="32"/>
          <w:lang w:val="en-US" w:eastAsia="zh-CN"/>
        </w:rPr>
      </w:pPr>
      <w:r>
        <w:rPr>
          <w:rFonts w:hint="eastAsia" w:ascii="宋体" w:hAnsi="宋体" w:eastAsia="宋体" w:cs="宋体"/>
          <w:color w:val="000000" w:themeColor="text1"/>
          <w:sz w:val="32"/>
          <w:szCs w:val="32"/>
          <w:lang w:val="en-US" w:eastAsia="zh-CN"/>
        </w:rPr>
        <w:t>XXXXX</w:t>
      </w:r>
    </w:p>
    <w:p>
      <w:pPr>
        <w:numPr>
          <w:ilvl w:val="0"/>
          <w:numId w:val="1"/>
        </w:numPr>
        <w:snapToGrid w:val="0"/>
        <w:spacing w:line="560" w:lineRule="exact"/>
        <w:rPr>
          <w:rFonts w:hint="eastAsia" w:ascii="宋体" w:hAnsi="宋体" w:eastAsia="宋体" w:cs="宋体"/>
          <w:color w:val="000000" w:themeColor="text1"/>
          <w:sz w:val="32"/>
          <w:szCs w:val="32"/>
          <w:lang w:val="en-US" w:eastAsia="zh-CN"/>
        </w:rPr>
      </w:pPr>
      <w:r>
        <w:rPr>
          <w:rFonts w:hint="eastAsia" w:ascii="宋体" w:hAnsi="宋体" w:eastAsia="宋体" w:cs="宋体"/>
          <w:color w:val="000000" w:themeColor="text1"/>
          <w:sz w:val="32"/>
          <w:szCs w:val="32"/>
          <w:lang w:val="en-US" w:eastAsia="zh-CN"/>
        </w:rPr>
        <w:t>XXXXX</w:t>
      </w:r>
    </w:p>
    <w:p>
      <w:pPr>
        <w:numPr>
          <w:ilvl w:val="0"/>
          <w:numId w:val="1"/>
        </w:numPr>
        <w:snapToGrid w:val="0"/>
        <w:spacing w:line="560" w:lineRule="exact"/>
        <w:rPr>
          <w:rFonts w:hint="eastAsia" w:ascii="宋体" w:hAnsi="宋体" w:eastAsia="宋体" w:cs="宋体"/>
          <w:color w:val="000000" w:themeColor="text1"/>
          <w:sz w:val="32"/>
          <w:szCs w:val="32"/>
          <w:lang w:val="en-US" w:eastAsia="zh-CN"/>
        </w:rPr>
      </w:pPr>
      <w:r>
        <w:rPr>
          <w:rFonts w:hint="eastAsia" w:ascii="宋体" w:hAnsi="宋体" w:eastAsia="宋体" w:cs="宋体"/>
          <w:color w:val="000000" w:themeColor="text1"/>
          <w:sz w:val="32"/>
          <w:szCs w:val="32"/>
          <w:lang w:val="en-US" w:eastAsia="zh-CN"/>
        </w:rPr>
        <w:t>XXXXX</w:t>
      </w:r>
    </w:p>
    <w:p>
      <w:pPr>
        <w:numPr>
          <w:ilvl w:val="0"/>
          <w:numId w:val="1"/>
        </w:numPr>
        <w:snapToGrid w:val="0"/>
        <w:spacing w:line="560" w:lineRule="exact"/>
        <w:rPr>
          <w:rFonts w:hint="eastAsia" w:ascii="宋体" w:hAnsi="宋体" w:eastAsia="宋体" w:cs="宋体"/>
          <w:color w:val="000000" w:themeColor="text1"/>
          <w:sz w:val="32"/>
          <w:szCs w:val="32"/>
          <w:lang w:val="en-US" w:eastAsia="zh-CN"/>
        </w:rPr>
      </w:pPr>
      <w:r>
        <w:rPr>
          <w:rFonts w:hint="eastAsia" w:ascii="宋体" w:hAnsi="宋体" w:eastAsia="宋体" w:cs="宋体"/>
          <w:color w:val="000000" w:themeColor="text1"/>
          <w:sz w:val="32"/>
          <w:szCs w:val="32"/>
          <w:lang w:val="en-US" w:eastAsia="zh-CN"/>
        </w:rPr>
        <w:t>XXXXX</w:t>
      </w:r>
    </w:p>
    <w:p>
      <w:pPr>
        <w:numPr>
          <w:ilvl w:val="0"/>
          <w:numId w:val="0"/>
        </w:numPr>
        <w:snapToGrid w:val="0"/>
        <w:spacing w:line="560" w:lineRule="exact"/>
        <w:rPr>
          <w:rFonts w:hint="eastAsia" w:ascii="宋体" w:hAnsi="宋体" w:eastAsia="宋体" w:cs="宋体"/>
          <w:color w:val="000000" w:themeColor="text1"/>
          <w:sz w:val="32"/>
          <w:szCs w:val="32"/>
          <w:lang w:val="en-US" w:eastAsia="zh-CN"/>
        </w:rPr>
      </w:pPr>
      <w:r>
        <w:rPr>
          <w:rFonts w:hint="eastAsia" w:ascii="宋体" w:hAnsi="宋体" w:eastAsia="宋体" w:cs="宋体"/>
          <w:color w:val="000000" w:themeColor="text1"/>
          <w:sz w:val="32"/>
          <w:szCs w:val="32"/>
          <w:lang w:val="en-US" w:eastAsia="zh-CN"/>
        </w:rPr>
        <w:t>……………………</w:t>
      </w:r>
    </w:p>
    <w:p>
      <w:pPr>
        <w:snapToGrid w:val="0"/>
        <w:spacing w:line="560" w:lineRule="exact"/>
        <w:rPr>
          <w:rFonts w:hint="eastAsia" w:ascii="宋体" w:hAnsi="宋体" w:eastAsia="宋体" w:cs="宋体"/>
          <w:color w:val="000000" w:themeColor="text1"/>
          <w:sz w:val="32"/>
          <w:szCs w:val="32"/>
        </w:rPr>
      </w:pPr>
    </w:p>
    <w:p>
      <w:pPr>
        <w:snapToGrid w:val="0"/>
        <w:spacing w:line="560" w:lineRule="exact"/>
        <w:rPr>
          <w:rFonts w:hint="eastAsia" w:ascii="宋体" w:hAnsi="宋体" w:eastAsia="宋体" w:cs="宋体"/>
          <w:color w:val="000000" w:themeColor="text1"/>
          <w:sz w:val="32"/>
          <w:szCs w:val="32"/>
        </w:rPr>
      </w:pPr>
    </w:p>
    <w:p>
      <w:pPr>
        <w:snapToGrid w:val="0"/>
        <w:spacing w:line="560" w:lineRule="exact"/>
        <w:rPr>
          <w:rFonts w:hint="eastAsia" w:ascii="宋体" w:hAnsi="宋体" w:eastAsia="宋体" w:cs="宋体"/>
          <w:color w:val="000000" w:themeColor="text1"/>
          <w:sz w:val="32"/>
          <w:szCs w:val="32"/>
        </w:rPr>
      </w:pPr>
    </w:p>
    <w:p>
      <w:pPr>
        <w:snapToGrid w:val="0"/>
        <w:spacing w:line="560" w:lineRule="exact"/>
        <w:rPr>
          <w:rFonts w:hint="eastAsia" w:ascii="宋体" w:hAnsi="宋体" w:eastAsia="宋体" w:cs="宋体"/>
          <w:color w:val="000000" w:themeColor="text1"/>
          <w:sz w:val="32"/>
          <w:szCs w:val="32"/>
        </w:rPr>
      </w:pPr>
    </w:p>
    <w:p>
      <w:pPr>
        <w:snapToGrid w:val="0"/>
        <w:spacing w:line="560" w:lineRule="exact"/>
        <w:rPr>
          <w:rFonts w:hint="eastAsia" w:ascii="宋体" w:hAnsi="宋体" w:eastAsia="宋体" w:cs="宋体"/>
          <w:color w:val="000000" w:themeColor="text1"/>
          <w:sz w:val="32"/>
          <w:szCs w:val="32"/>
        </w:rPr>
      </w:pPr>
    </w:p>
    <w:p>
      <w:pPr>
        <w:snapToGrid w:val="0"/>
        <w:spacing w:line="560" w:lineRule="exact"/>
        <w:rPr>
          <w:rFonts w:hint="eastAsia" w:ascii="宋体" w:hAnsi="宋体" w:eastAsia="宋体" w:cs="宋体"/>
          <w:color w:val="000000" w:themeColor="text1"/>
          <w:sz w:val="32"/>
          <w:szCs w:val="32"/>
        </w:rPr>
      </w:pPr>
    </w:p>
    <w:p>
      <w:pPr>
        <w:snapToGrid w:val="0"/>
        <w:spacing w:line="560" w:lineRule="exact"/>
        <w:rPr>
          <w:rFonts w:hint="eastAsia" w:ascii="宋体" w:hAnsi="宋体" w:eastAsia="宋体" w:cs="宋体"/>
          <w:color w:val="000000" w:themeColor="text1"/>
          <w:sz w:val="32"/>
          <w:szCs w:val="32"/>
        </w:rPr>
      </w:pPr>
    </w:p>
    <w:p>
      <w:pPr>
        <w:snapToGrid w:val="0"/>
        <w:spacing w:line="560" w:lineRule="exact"/>
        <w:rPr>
          <w:rFonts w:hint="eastAsia" w:ascii="宋体" w:hAnsi="宋体" w:eastAsia="宋体" w:cs="宋体"/>
          <w:color w:val="000000" w:themeColor="text1"/>
          <w:sz w:val="32"/>
          <w:szCs w:val="32"/>
        </w:rPr>
      </w:pPr>
    </w:p>
    <w:p>
      <w:pPr>
        <w:snapToGrid w:val="0"/>
        <w:spacing w:line="560" w:lineRule="exact"/>
        <w:rPr>
          <w:rFonts w:hint="eastAsia" w:ascii="宋体" w:hAnsi="宋体" w:eastAsia="宋体" w:cs="宋体"/>
          <w:color w:val="000000" w:themeColor="text1"/>
          <w:sz w:val="32"/>
          <w:szCs w:val="32"/>
        </w:rPr>
      </w:pPr>
    </w:p>
    <w:p>
      <w:pPr>
        <w:snapToGrid w:val="0"/>
        <w:spacing w:line="560" w:lineRule="exact"/>
        <w:rPr>
          <w:rFonts w:hint="eastAsia" w:ascii="宋体" w:hAnsi="宋体" w:eastAsia="宋体" w:cs="宋体"/>
          <w:color w:val="000000" w:themeColor="text1"/>
          <w:sz w:val="32"/>
          <w:szCs w:val="32"/>
        </w:rPr>
      </w:pPr>
    </w:p>
    <w:p>
      <w:pPr>
        <w:snapToGrid w:val="0"/>
        <w:spacing w:line="560" w:lineRule="exact"/>
        <w:rPr>
          <w:rFonts w:hint="eastAsia" w:ascii="宋体" w:hAnsi="宋体" w:eastAsia="宋体" w:cs="宋体"/>
          <w:color w:val="000000" w:themeColor="text1"/>
          <w:sz w:val="32"/>
          <w:szCs w:val="32"/>
        </w:rPr>
      </w:pPr>
    </w:p>
    <w:p>
      <w:pPr>
        <w:snapToGrid w:val="0"/>
        <w:spacing w:line="560" w:lineRule="exact"/>
        <w:ind w:firstLine="560" w:firstLineChars="200"/>
        <w:rPr>
          <w:rFonts w:hint="eastAsia"/>
          <w:sz w:val="30"/>
          <w:szCs w:val="30"/>
          <w:lang w:eastAsia="zh-CN"/>
        </w:rPr>
      </w:pPr>
      <w:r>
        <w:rPr>
          <w:rFonts w:hint="eastAsia" w:ascii="宋体" w:hAnsi="宋体" w:cs="宋体"/>
          <w:color w:val="000000" w:themeColor="text1"/>
          <w:sz w:val="28"/>
          <w:szCs w:val="28"/>
          <w:lang w:eastAsia="zh-CN"/>
        </w:rPr>
        <w:t>说明：相关证明材料作为附件（包括但不限于企业营业执照复印件、审计报告（或财务报表）及完税证明、有效知识产权证明、转让和许可相关证明、申报材料真实性承诺、管理体系建设证明、本行业影响力证明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7C134"/>
    <w:multiLevelType w:val="singleLevel"/>
    <w:tmpl w:val="2A07C13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B5667"/>
    <w:rsid w:val="00426B47"/>
    <w:rsid w:val="005311E5"/>
    <w:rsid w:val="005903BF"/>
    <w:rsid w:val="00772131"/>
    <w:rsid w:val="009B5667"/>
    <w:rsid w:val="00D867E9"/>
    <w:rsid w:val="00EF2689"/>
    <w:rsid w:val="00F47876"/>
    <w:rsid w:val="054D03F3"/>
    <w:rsid w:val="1088458C"/>
    <w:rsid w:val="124F2AA3"/>
    <w:rsid w:val="12810E5D"/>
    <w:rsid w:val="194A740B"/>
    <w:rsid w:val="202D4AB3"/>
    <w:rsid w:val="22B37FC0"/>
    <w:rsid w:val="26B305BE"/>
    <w:rsid w:val="27601D2A"/>
    <w:rsid w:val="2B114E1C"/>
    <w:rsid w:val="347819E9"/>
    <w:rsid w:val="347F12BC"/>
    <w:rsid w:val="3CC57E0F"/>
    <w:rsid w:val="3DC45A1B"/>
    <w:rsid w:val="41204AA2"/>
    <w:rsid w:val="4AB34E6E"/>
    <w:rsid w:val="500C5EB1"/>
    <w:rsid w:val="52F80308"/>
    <w:rsid w:val="57E713FE"/>
    <w:rsid w:val="581651BC"/>
    <w:rsid w:val="5BA27B35"/>
    <w:rsid w:val="607A4165"/>
    <w:rsid w:val="677739AF"/>
    <w:rsid w:val="6D182D9A"/>
    <w:rsid w:val="702956F1"/>
    <w:rsid w:val="754A085E"/>
    <w:rsid w:val="7A9E7854"/>
    <w:rsid w:val="7FC86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 id="V:Rule2"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560" w:lineRule="exact"/>
      <w:jc w:val="both"/>
      <w:textAlignment w:val="baseline"/>
    </w:pPr>
    <w:rPr>
      <w:rFonts w:ascii="仿宋_GB2312" w:hAnsi="Times New Roman" w:eastAsia="仿宋_GB2312" w:cs="Times New Roman"/>
      <w:kern w:val="0"/>
      <w:sz w:val="32"/>
      <w:szCs w:val="3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rFonts w:ascii="仿宋_GB2312" w:hAnsi="Times New Roman" w:eastAsia="仿宋_GB2312" w:cs="Times New Roman"/>
      <w:kern w:val="0"/>
      <w:sz w:val="18"/>
      <w:szCs w:val="18"/>
    </w:rPr>
  </w:style>
  <w:style w:type="character" w:customStyle="1" w:styleId="8">
    <w:name w:val="页脚 字符"/>
    <w:basedOn w:val="6"/>
    <w:link w:val="2"/>
    <w:qFormat/>
    <w:uiPriority w:val="99"/>
    <w:rPr>
      <w:rFonts w:ascii="仿宋_GB2312" w:hAnsi="Times New Roman" w:eastAsia="仿宋_GB2312" w:cs="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581</Words>
  <Characters>3318</Characters>
  <Lines>27</Lines>
  <Paragraphs>7</Paragraphs>
  <TotalTime>0</TotalTime>
  <ScaleCrop>false</ScaleCrop>
  <LinksUpToDate>false</LinksUpToDate>
  <CharactersWithSpaces>3892</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2019-06-19T03:34:00Z</dcterms:created>
  <dc:creator>冯丝雨</dc:creator>
  <cp:lastModifiedBy>Administrator</cp:lastModifiedBy>
  <cp:lastPrinted>2019-07-09T04:56:00Z</cp:lastPrinted>
  <dcterms:modified xsi:type="dcterms:W3CDTF">2019-07-09T15:49:53Z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