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lang w:val="en-US" w:eastAsia="zh-CN"/>
        </w:rPr>
      </w:pPr>
      <w:r>
        <w:rPr>
          <w:rFonts w:hint="eastAsia" w:ascii="黑体" w:hAnsi="黑体" w:eastAsia="黑体" w:cs="黑体"/>
          <w:b w:val="0"/>
          <w:bCs w:val="0"/>
          <w:color w:val="auto"/>
        </w:rPr>
        <w:t>附件</w:t>
      </w:r>
      <w:r>
        <w:rPr>
          <w:rFonts w:hint="eastAsia" w:ascii="黑体" w:hAnsi="黑体" w:eastAsia="黑体" w:cs="黑体"/>
          <w:b w:val="0"/>
          <w:bCs w:val="0"/>
          <w:color w:val="auto"/>
          <w:lang w:val="en-US" w:eastAsia="zh-CN"/>
        </w:rPr>
        <w:t xml:space="preserve">8                     </w:t>
      </w:r>
    </w:p>
    <w:p>
      <w:pPr>
        <w:ind w:firstLine="3200" w:firstLineChars="1000"/>
        <w:rPr>
          <w:rFonts w:ascii="方正仿宋_GBK" w:eastAsia="方正仿宋_GBK"/>
          <w:color w:val="auto"/>
          <w:sz w:val="32"/>
          <w:szCs w:val="32"/>
        </w:rPr>
      </w:pPr>
      <w:r>
        <w:rPr>
          <w:rFonts w:hint="eastAsia" w:ascii="黑体" w:hAnsi="黑体" w:eastAsia="黑体" w:cs="黑体"/>
          <w:b w:val="0"/>
          <w:bCs w:val="0"/>
          <w:color w:val="auto"/>
          <w:lang w:val="en-US" w:eastAsia="zh-CN"/>
        </w:rPr>
        <w:t xml:space="preserve">  </w:t>
      </w:r>
      <w:r>
        <w:rPr>
          <w:rFonts w:hint="eastAsia" w:asciiTheme="minorEastAsia" w:hAnsiTheme="minorEastAsia" w:eastAsiaTheme="minorEastAsia" w:cstheme="minorEastAsia"/>
          <w:b w:val="0"/>
          <w:bCs w:val="0"/>
          <w:color w:val="auto"/>
          <w:lang w:val="en-US" w:eastAsia="zh-CN"/>
        </w:rPr>
        <w:t xml:space="preserve"> 参评</w:t>
      </w:r>
      <w:r>
        <w:rPr>
          <w:rFonts w:hint="eastAsia" w:asciiTheme="minorEastAsia" w:hAnsiTheme="minorEastAsia" w:eastAsiaTheme="minorEastAsia" w:cstheme="minorEastAsia"/>
          <w:sz w:val="32"/>
          <w:szCs w:val="32"/>
        </w:rPr>
        <w:t>材料编号</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u w:val="single"/>
        </w:rPr>
        <w:t xml:space="preserve">     </w:t>
      </w:r>
      <w:r>
        <w:rPr>
          <w:rFonts w:hint="eastAsia" w:ascii="宋体" w:hAnsi="宋体" w:cs="宋体"/>
          <w:sz w:val="32"/>
          <w:szCs w:val="32"/>
          <w:u w:val="single"/>
        </w:rPr>
        <w:t xml:space="preserve">  </w:t>
      </w: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方正小标宋简体" w:hAnsi="方正小标宋简体" w:eastAsia="方正小标宋简体" w:cs="方正小标宋简体"/>
          <w:b w:val="0"/>
          <w:bCs w:val="0"/>
          <w:color w:val="auto"/>
          <w:sz w:val="52"/>
          <w:lang w:eastAsia="zh-CN"/>
        </w:rPr>
      </w:pPr>
      <w:r>
        <w:rPr>
          <w:rFonts w:hint="eastAsia" w:ascii="方正小标宋简体" w:hAnsi="方正小标宋简体" w:eastAsia="方正小标宋简体" w:cs="方正小标宋简体"/>
          <w:b w:val="0"/>
          <w:bCs w:val="0"/>
          <w:color w:val="auto"/>
          <w:sz w:val="52"/>
          <w:lang w:eastAsia="zh-CN"/>
        </w:rPr>
        <w:t>国家知识产权优势企业复核书</w:t>
      </w:r>
    </w:p>
    <w:p>
      <w:pPr>
        <w:rPr>
          <w:rFonts w:hint="eastAsia" w:ascii="黑体" w:hAnsi="黑体" w:eastAsia="黑体"/>
          <w:color w:val="auto"/>
        </w:rPr>
      </w:pPr>
    </w:p>
    <w:p>
      <w:pPr>
        <w:spacing w:line="720" w:lineRule="exact"/>
        <w:ind w:firstLine="361" w:firstLineChars="100"/>
        <w:jc w:val="left"/>
        <w:rPr>
          <w:rFonts w:hint="eastAsia" w:ascii="仿宋" w:hAnsi="仿宋" w:eastAsia="仿宋"/>
          <w:b/>
          <w:bCs/>
          <w:color w:val="auto"/>
          <w:sz w:val="36"/>
          <w:u w:val="single" w:color="auto"/>
          <w:lang w:val="en-US" w:eastAsia="zh-CN"/>
        </w:rPr>
      </w:pPr>
      <w:r>
        <w:rPr>
          <w:rFonts w:hint="eastAsia" w:ascii="仿宋" w:hAnsi="仿宋" w:eastAsia="仿宋"/>
          <w:b/>
          <w:bCs/>
          <w:color w:val="auto"/>
          <w:sz w:val="36"/>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仿宋" w:hAnsi="仿宋" w:eastAsia="仿宋"/>
          <w:b/>
          <w:bCs/>
          <w:color w:val="auto"/>
          <w:sz w:val="36"/>
          <w:lang w:val="en-US" w:eastAsia="zh-CN"/>
        </w:rPr>
        <w:t xml:space="preserve">  </w:t>
      </w:r>
      <w:r>
        <w:rPr>
          <w:rFonts w:hint="eastAsia" w:asciiTheme="minorEastAsia" w:hAnsiTheme="minorEastAsia" w:eastAsiaTheme="minorEastAsia" w:cstheme="minorEastAsia"/>
          <w:b w:val="0"/>
          <w:bCs w:val="0"/>
          <w:color w:val="auto"/>
          <w:sz w:val="36"/>
          <w:lang w:val="en-US" w:eastAsia="zh-CN"/>
        </w:rPr>
        <w:t>复核</w:t>
      </w:r>
      <w:r>
        <w:rPr>
          <w:rFonts w:hint="eastAsia" w:asciiTheme="minorEastAsia" w:hAnsiTheme="minorEastAsia" w:eastAsiaTheme="minorEastAsia" w:cstheme="minorEastAsia"/>
          <w:b w:val="0"/>
          <w:bCs w:val="0"/>
          <w:color w:val="auto"/>
          <w:sz w:val="36"/>
          <w:lang w:eastAsia="zh-CN"/>
        </w:rPr>
        <w:t>单位（盖章）</w:t>
      </w:r>
      <w:r>
        <w:rPr>
          <w:rFonts w:hint="eastAsia" w:asciiTheme="minorEastAsia" w:hAnsiTheme="minorEastAsia" w:eastAsiaTheme="minorEastAsia" w:cstheme="minorEastAsia"/>
          <w:b w:val="0"/>
          <w:bCs w:val="0"/>
          <w:color w:val="auto"/>
          <w:sz w:val="36"/>
        </w:rPr>
        <w:t>：</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color="auto"/>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 系 人：</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lang w:val="en-US"/>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联系电话：</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Theme="minorEastAsia" w:hAnsiTheme="minorEastAsia" w:eastAsiaTheme="minorEastAsia" w:cstheme="minorEastAsia"/>
          <w:b w:val="0"/>
          <w:bCs w:val="0"/>
          <w:color w:val="auto"/>
          <w:sz w:val="36"/>
          <w:lang w:val="en-US" w:eastAsia="zh-CN"/>
        </w:rPr>
        <w:t xml:space="preserve">  联系</w:t>
      </w:r>
      <w:r>
        <w:rPr>
          <w:rFonts w:hint="eastAsia" w:asciiTheme="minorEastAsia" w:hAnsiTheme="minorEastAsia" w:eastAsiaTheme="minorEastAsia" w:cstheme="minorEastAsia"/>
          <w:b w:val="0"/>
          <w:bCs w:val="0"/>
          <w:color w:val="auto"/>
          <w:sz w:val="36"/>
        </w:rPr>
        <w:t>地址：</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p>
    <w:p>
      <w:pPr>
        <w:spacing w:line="720" w:lineRule="exact"/>
        <w:ind w:firstLine="1280" w:firstLineChars="400"/>
        <w:jc w:val="left"/>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spacing w:line="360" w:lineRule="auto"/>
        <w:jc w:val="center"/>
        <w:rPr>
          <w:rFonts w:hint="eastAsia" w:ascii="宋体" w:hAnsi="宋体" w:cs="宋体"/>
          <w:sz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rPr>
      </w:pPr>
      <w:r>
        <w:rPr>
          <w:rFonts w:hint="eastAsia" w:asciiTheme="minorEastAsia" w:hAnsiTheme="minorEastAsia" w:eastAsiaTheme="minorEastAsia" w:cstheme="minorEastAsia"/>
          <w:sz w:val="36"/>
        </w:rPr>
        <w:t>201</w:t>
      </w:r>
      <w:r>
        <w:rPr>
          <w:rFonts w:hint="eastAsia" w:asciiTheme="minorEastAsia" w:hAnsiTheme="minorEastAsia" w:eastAsiaTheme="minorEastAsia" w:cstheme="minorEastAsia"/>
          <w:sz w:val="36"/>
          <w:lang w:val="en-US" w:eastAsia="zh-CN"/>
        </w:rPr>
        <w:t>9</w:t>
      </w:r>
      <w:r>
        <w:rPr>
          <w:rFonts w:hint="eastAsia" w:asciiTheme="minorEastAsia" w:hAnsiTheme="minorEastAsia" w:eastAsiaTheme="minorEastAsia" w:cstheme="minorEastAsia"/>
          <w:sz w:val="36"/>
        </w:rPr>
        <w:t>年</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月</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lang w:val="en-US" w:eastAsia="zh-CN"/>
        </w:rPr>
      </w:pPr>
      <w:r>
        <w:rPr>
          <w:rFonts w:hint="eastAsia" w:asciiTheme="minorEastAsia" w:hAnsiTheme="minorEastAsia" w:eastAsiaTheme="minorEastAsia" w:cstheme="minorEastAsia"/>
          <w:sz w:val="36"/>
          <w:lang w:val="en-US" w:eastAsia="zh-CN"/>
        </w:rPr>
        <w:t>海南省知识产权局制</w:t>
      </w:r>
    </w:p>
    <w:p>
      <w:pPr>
        <w:jc w:val="center"/>
        <w:rPr>
          <w:rFonts w:hint="eastAsia" w:ascii="黑体" w:hAnsi="黑体" w:eastAsia="黑体"/>
          <w:color w:val="auto"/>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国家知识产权优势企业</w:t>
      </w:r>
      <w:r>
        <w:rPr>
          <w:rFonts w:hint="eastAsia" w:ascii="方正小标宋简体" w:eastAsia="方正小标宋简体"/>
          <w:sz w:val="44"/>
          <w:szCs w:val="44"/>
          <w:lang w:eastAsia="zh-CN"/>
        </w:rPr>
        <w:t>复核</w:t>
      </w:r>
      <w:r>
        <w:rPr>
          <w:rFonts w:hint="eastAsia" w:ascii="方正小标宋简体" w:eastAsia="方正小标宋简体"/>
          <w:sz w:val="44"/>
          <w:szCs w:val="44"/>
        </w:rPr>
        <w:t>书</w:t>
      </w:r>
    </w:p>
    <w:tbl>
      <w:tblPr>
        <w:tblStyle w:val="4"/>
        <w:tblW w:w="9363" w:type="dxa"/>
        <w:jc w:val="center"/>
        <w:tblInd w:w="0" w:type="dxa"/>
        <w:tblLayout w:type="fixed"/>
        <w:tblCellMar>
          <w:top w:w="0" w:type="dxa"/>
          <w:left w:w="108" w:type="dxa"/>
          <w:bottom w:w="0" w:type="dxa"/>
          <w:right w:w="108" w:type="dxa"/>
        </w:tblCellMar>
      </w:tblPr>
      <w:tblGrid>
        <w:gridCol w:w="966"/>
        <w:gridCol w:w="1797"/>
        <w:gridCol w:w="16"/>
        <w:gridCol w:w="1166"/>
        <w:gridCol w:w="29"/>
        <w:gridCol w:w="949"/>
        <w:gridCol w:w="13"/>
        <w:gridCol w:w="992"/>
        <w:gridCol w:w="26"/>
        <w:gridCol w:w="360"/>
        <w:gridCol w:w="593"/>
        <w:gridCol w:w="127"/>
        <w:gridCol w:w="180"/>
        <w:gridCol w:w="590"/>
        <w:gridCol w:w="310"/>
        <w:gridCol w:w="25"/>
        <w:gridCol w:w="113"/>
        <w:gridCol w:w="1111"/>
      </w:tblGrid>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Ansi="宋体" w:cs="宋体"/>
                <w:b/>
                <w:bCs/>
              </w:rPr>
            </w:pPr>
            <w:r>
              <w:rPr>
                <w:rFonts w:hint="eastAsia" w:ascii="黑体" w:hAnsi="黑体" w:eastAsia="黑体" w:cs="黑体"/>
                <w:b w:val="0"/>
                <w:bCs w:val="0"/>
              </w:rPr>
              <w:t>基本信息</w:t>
            </w: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1.企业名称（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2.组织机构代码(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3.注册地（            ）</w:t>
            </w:r>
          </w:p>
        </w:tc>
      </w:tr>
      <w:tr>
        <w:tblPrEx>
          <w:tblLayout w:type="fixed"/>
          <w:tblCellMar>
            <w:top w:w="0" w:type="dxa"/>
            <w:left w:w="108" w:type="dxa"/>
            <w:bottom w:w="0" w:type="dxa"/>
            <w:right w:w="108" w:type="dxa"/>
          </w:tblCellMar>
        </w:tblPrEx>
        <w:trPr>
          <w:trHeight w:val="87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4.所属行业代码及名称（        ）（注：按《国民经济行业分类》（GB/T4754-2011）中国民经济行业分类和代码表中“大类”填写）</w:t>
            </w:r>
          </w:p>
        </w:tc>
      </w:tr>
      <w:tr>
        <w:tblPrEx>
          <w:tblLayout w:type="fixed"/>
          <w:tblCellMar>
            <w:top w:w="0" w:type="dxa"/>
            <w:left w:w="108" w:type="dxa"/>
            <w:bottom w:w="0" w:type="dxa"/>
            <w:right w:w="108" w:type="dxa"/>
          </w:tblCellMar>
        </w:tblPrEx>
        <w:trPr>
          <w:trHeight w:val="757"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5.主营业务：</w:t>
            </w:r>
          </w:p>
        </w:tc>
      </w:tr>
      <w:tr>
        <w:tblPrEx>
          <w:tblLayout w:type="fixed"/>
          <w:tblCellMar>
            <w:top w:w="0" w:type="dxa"/>
            <w:left w:w="108" w:type="dxa"/>
            <w:bottom w:w="0" w:type="dxa"/>
            <w:right w:w="108" w:type="dxa"/>
          </w:tblCellMar>
        </w:tblPrEx>
        <w:trPr>
          <w:trHeight w:val="71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6.知识产权优势方向：A.技术创新类 B.商标品牌建设类 C.地理标志运用类 D.其他</w:t>
            </w:r>
          </w:p>
        </w:tc>
      </w:tr>
      <w:tr>
        <w:tblPrEx>
          <w:tblLayout w:type="fixed"/>
          <w:tblCellMar>
            <w:top w:w="0" w:type="dxa"/>
            <w:left w:w="108" w:type="dxa"/>
            <w:bottom w:w="0" w:type="dxa"/>
            <w:right w:w="108" w:type="dxa"/>
          </w:tblCellMar>
        </w:tblPrEx>
        <w:trPr>
          <w:trHeight w:val="71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7.注册资金为（        ）万元</w:t>
            </w:r>
          </w:p>
        </w:tc>
      </w:tr>
      <w:tr>
        <w:tblPrEx>
          <w:tblLayout w:type="fixed"/>
          <w:tblCellMar>
            <w:top w:w="0" w:type="dxa"/>
            <w:left w:w="108" w:type="dxa"/>
            <w:bottom w:w="0" w:type="dxa"/>
            <w:right w:w="108" w:type="dxa"/>
          </w:tblCellMar>
        </w:tblPrEx>
        <w:trPr>
          <w:trHeight w:val="71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8.企业规模为（        ）（按照《中小企业划型标准规定》确定）</w:t>
            </w:r>
          </w:p>
        </w:tc>
      </w:tr>
      <w:tr>
        <w:tblPrEx>
          <w:tblLayout w:type="fixed"/>
          <w:tblCellMar>
            <w:top w:w="0" w:type="dxa"/>
            <w:left w:w="108" w:type="dxa"/>
            <w:bottom w:w="0" w:type="dxa"/>
            <w:right w:w="108" w:type="dxa"/>
          </w:tblCellMar>
        </w:tblPrEx>
        <w:trPr>
          <w:trHeight w:val="585"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A.大型企业   B.中型企业   C.小型企业  D.微型企业</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9.企业登记注册类型（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A.内资企业       B.港、澳、台商投资企业      C.外商投资企业</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（1）企业基本性质若为内资企业，请进一步选择（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A.中央管理国有企业   B.地方管理国有企业    C.集体企业</w:t>
            </w:r>
          </w:p>
          <w:p>
            <w:pPr>
              <w:widowControl/>
              <w:spacing w:line="240" w:lineRule="atLeast"/>
              <w:ind w:firstLine="770" w:firstLineChars="350"/>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D.私营企业   E.联营企业  F.股份企业</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（2）企业若为外商投资企业，请进一步选择（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A.中外合资经营企业   B.中外合作经营企业</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C.外资企业           D.外商投资股份有限公司</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10.企业是否上市（           ）</w:t>
            </w:r>
          </w:p>
        </w:tc>
      </w:tr>
      <w:tr>
        <w:tblPrEx>
          <w:tblLayout w:type="fixed"/>
          <w:tblCellMar>
            <w:top w:w="0" w:type="dxa"/>
            <w:left w:w="108" w:type="dxa"/>
            <w:bottom w:w="0" w:type="dxa"/>
            <w:right w:w="108" w:type="dxa"/>
          </w:tblCellMar>
        </w:tblPrEx>
        <w:trPr>
          <w:trHeight w:val="65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A.未上市        B.准备上市      C.国内上市       D.海外上市</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11.知识产权工作联系人信息：</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第一联系人：姓名（    ）、所在部门（            ）、职务（         ）、单位电话（             ）、移动电话（            ）、E-mail（             ）、通讯地址（                                            ）、邮编（          ）</w:t>
            </w:r>
          </w:p>
        </w:tc>
      </w:tr>
      <w:tr>
        <w:tblPrEx>
          <w:tblLayout w:type="fixed"/>
          <w:tblCellMar>
            <w:top w:w="0" w:type="dxa"/>
            <w:left w:w="108" w:type="dxa"/>
            <w:bottom w:w="0" w:type="dxa"/>
            <w:right w:w="108" w:type="dxa"/>
          </w:tblCellMar>
        </w:tblPrEx>
        <w:trPr>
          <w:trHeight w:val="129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第二联系人：姓名（    ）、所在部门（            ）、职务（         ）、单位电话（             ）、移动电话（            ）、E-mail（             ）、通讯地址（                                            ）、邮编（          ）</w:t>
            </w: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spacing w:line="240" w:lineRule="atLeast"/>
              <w:contextualSpacing/>
              <w:jc w:val="center"/>
              <w:rPr>
                <w:rFonts w:hAnsi="宋体" w:cs="宋体"/>
                <w:b/>
                <w:bCs/>
              </w:rPr>
            </w:pPr>
            <w:r>
              <w:rPr>
                <w:rFonts w:hint="eastAsia" w:ascii="黑体" w:hAnsi="黑体" w:eastAsia="黑体" w:cs="黑体"/>
                <w:b w:val="0"/>
                <w:bCs w:val="0"/>
              </w:rPr>
              <w:t>知识产权创造</w:t>
            </w: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年度财务基本信息</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p>
            <w:pPr>
              <w:widowControl/>
              <w:spacing w:line="240" w:lineRule="atLeast"/>
              <w:contextualSpacing/>
              <w:jc w:val="both"/>
              <w:rPr>
                <w:rFonts w:hint="eastAsia" w:asciiTheme="majorEastAsia" w:hAnsiTheme="majorEastAsia" w:eastAsiaTheme="majorEastAsia" w:cstheme="majorEastAsia"/>
                <w:sz w:val="22"/>
                <w:szCs w:val="22"/>
              </w:rPr>
            </w:pP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年度产值（万元）</w:t>
            </w: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产品销售收入（万元）</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年度研发投入（万元）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第T－2年</w:t>
            </w: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第T－1年</w:t>
            </w: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(T为申报前一年，下同)</w:t>
            </w: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年度知识产权投入</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知识产权申请投入</w:t>
            </w:r>
            <w:r>
              <w:rPr>
                <w:rFonts w:hint="eastAsia" w:asciiTheme="majorEastAsia" w:hAnsiTheme="majorEastAsia" w:eastAsiaTheme="majorEastAsia" w:cstheme="majorEastAsia"/>
                <w:spacing w:val="-20"/>
                <w:sz w:val="22"/>
                <w:szCs w:val="22"/>
              </w:rPr>
              <w:t>（万元）</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知识产权维持年费（万元）</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知识产权保护投入（万元）</w:t>
            </w: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知识产权奖励投入</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其他知识产权投入</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总计</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（万元）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第T－2年</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第T－1年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近三年专利申请情况</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发明</w:t>
            </w: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实用新型</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外观设计</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申请量</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授权量</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申请量</w:t>
            </w: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授权量</w:t>
            </w: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申请量</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第T－2年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第T－1年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截至上一年有效专利拥有量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年份</w:t>
            </w:r>
          </w:p>
        </w:tc>
        <w:tc>
          <w:tcPr>
            <w:tcW w:w="21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发明</w:t>
            </w:r>
          </w:p>
        </w:tc>
        <w:tc>
          <w:tcPr>
            <w:tcW w:w="227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实用新型</w:t>
            </w:r>
          </w:p>
        </w:tc>
        <w:tc>
          <w:tcPr>
            <w:tcW w:w="21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外观设计</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21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27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14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累计向国外专利数量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pict>
                <v:shape id="_x0000_s1026" o:spid="_x0000_s1026" o:spt="32" type="#_x0000_t32" style="position:absolute;left:0pt;margin-left:-3.9pt;margin-top:0.5pt;height:59.95pt;width:89.5pt;z-index:251660288;mso-width-relative:page;mso-height-relative:page;" filled="f" stroked="t" coordsize="21600,21600">
                  <v:path arrowok="t"/>
                  <v:fill on="f" focussize="0,0"/>
                  <v:stroke color="#000000"/>
                  <v:imagedata o:title=""/>
                  <o:lock v:ext="edit" aspectratio="f"/>
                </v:shape>
              </w:pict>
            </w:r>
          </w:p>
        </w:tc>
        <w:tc>
          <w:tcPr>
            <w:tcW w:w="353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PCT</w:t>
            </w:r>
          </w:p>
        </w:tc>
        <w:tc>
          <w:tcPr>
            <w:tcW w:w="304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巴黎公约</w:t>
            </w:r>
          </w:p>
        </w:tc>
      </w:tr>
      <w:tr>
        <w:tblPrEx>
          <w:tblLayout w:type="fixed"/>
          <w:tblCellMar>
            <w:top w:w="0" w:type="dxa"/>
            <w:left w:w="108" w:type="dxa"/>
            <w:bottom w:w="0" w:type="dxa"/>
            <w:right w:w="108" w:type="dxa"/>
          </w:tblCellMar>
        </w:tblPrEx>
        <w:trPr>
          <w:trHeight w:val="693"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w:t>
            </w:r>
          </w:p>
        </w:tc>
        <w:tc>
          <w:tcPr>
            <w:tcW w:w="9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w:t>
            </w:r>
          </w:p>
        </w:tc>
        <w:tc>
          <w:tcPr>
            <w:tcW w:w="13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有效总量</w:t>
            </w:r>
          </w:p>
        </w:tc>
        <w:tc>
          <w:tcPr>
            <w:tcW w:w="9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w:t>
            </w: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有效总量</w:t>
            </w:r>
          </w:p>
        </w:tc>
      </w:tr>
      <w:tr>
        <w:tblPrEx>
          <w:tblLayout w:type="fixed"/>
          <w:tblCellMar>
            <w:top w:w="0" w:type="dxa"/>
            <w:left w:w="108" w:type="dxa"/>
            <w:bottom w:w="0" w:type="dxa"/>
            <w:right w:w="108" w:type="dxa"/>
          </w:tblCellMar>
        </w:tblPrEx>
        <w:trPr>
          <w:trHeight w:val="73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截至第T年底</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3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65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截至第T年底商标注册量</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国内商标注册情况</w:t>
            </w:r>
          </w:p>
        </w:tc>
        <w:tc>
          <w:tcPr>
            <w:tcW w:w="541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注册商标      （      ） 件</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541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中国驰名商标  （      ） 件</w:t>
            </w:r>
          </w:p>
        </w:tc>
      </w:tr>
      <w:tr>
        <w:tblPrEx>
          <w:tblLayout w:type="fixed"/>
          <w:tblCellMar>
            <w:top w:w="0" w:type="dxa"/>
            <w:left w:w="108" w:type="dxa"/>
            <w:bottom w:w="0" w:type="dxa"/>
            <w:right w:w="108" w:type="dxa"/>
          </w:tblCellMar>
        </w:tblPrEx>
        <w:trPr>
          <w:trHeight w:val="62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国外商标注册情况</w:t>
            </w:r>
          </w:p>
        </w:tc>
        <w:tc>
          <w:tcPr>
            <w:tcW w:w="5418" w:type="dxa"/>
            <w:gridSpan w:val="1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注册商标      （      ） 件</w:t>
            </w:r>
          </w:p>
        </w:tc>
      </w:tr>
      <w:tr>
        <w:tblPrEx>
          <w:tblLayout w:type="fixed"/>
          <w:tblCellMar>
            <w:top w:w="0" w:type="dxa"/>
            <w:left w:w="108" w:type="dxa"/>
            <w:bottom w:w="0" w:type="dxa"/>
            <w:right w:w="108" w:type="dxa"/>
          </w:tblCellMar>
        </w:tblPrEx>
        <w:trPr>
          <w:trHeight w:val="62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5418"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629"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截至第T年底其它知识产权拥有量</w:t>
            </w:r>
          </w:p>
        </w:tc>
        <w:tc>
          <w:tcPr>
            <w:tcW w:w="31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地理标志数量</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67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1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计算机软件著作权登记总数</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Ansi="宋体" w:cs="宋体"/>
                <w:b/>
                <w:bCs/>
              </w:rPr>
            </w:pPr>
            <w:r>
              <w:rPr>
                <w:rFonts w:hint="eastAsia" w:ascii="黑体" w:hAnsi="黑体" w:eastAsia="黑体" w:cs="黑体"/>
                <w:b w:val="0"/>
                <w:bCs w:val="0"/>
              </w:rPr>
              <w:t>知识产权运用</w:t>
            </w: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知识产权实施</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运用情况</w:t>
            </w:r>
          </w:p>
        </w:tc>
        <w:tc>
          <w:tcPr>
            <w:tcW w:w="119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运用他人专利（件）</w:t>
            </w:r>
          </w:p>
        </w:tc>
        <w:tc>
          <w:tcPr>
            <w:tcW w:w="216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运用自有专利（件）</w:t>
            </w: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商标运用（件）</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接受转让</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接受许可</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向外转让</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向外许可</w:t>
            </w: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转让许可总量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知识产权运用</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经济效益</w:t>
            </w:r>
          </w:p>
        </w:tc>
        <w:tc>
          <w:tcPr>
            <w:tcW w:w="119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专利转让许可收益</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0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商标转让</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许可收益</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0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专利产品销售收入</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24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30"/>
                <w:sz w:val="22"/>
                <w:szCs w:val="22"/>
              </w:rPr>
            </w:pPr>
            <w:r>
              <w:rPr>
                <w:rFonts w:hint="eastAsia" w:asciiTheme="majorEastAsia" w:hAnsiTheme="majorEastAsia" w:eastAsiaTheme="majorEastAsia" w:cstheme="majorEastAsia"/>
                <w:spacing w:val="-30"/>
                <w:sz w:val="22"/>
                <w:szCs w:val="22"/>
              </w:rPr>
              <w:t>专利销售收入占企业销售收入比值（％）</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转让收益</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许可收益</w:t>
            </w: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p>
        </w:tc>
        <w:tc>
          <w:tcPr>
            <w:tcW w:w="12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投融资情况</w:t>
            </w:r>
          </w:p>
        </w:tc>
        <w:tc>
          <w:tcPr>
            <w:tcW w:w="119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专利实施率（％）</w:t>
            </w:r>
          </w:p>
        </w:tc>
        <w:tc>
          <w:tcPr>
            <w:tcW w:w="209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知识产权作价入股</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知识产权质押融资</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数量</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金额</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（万元）</w:t>
            </w: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数量</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金额</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（万元）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757"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信息利用情况</w:t>
            </w:r>
          </w:p>
        </w:tc>
        <w:tc>
          <w:tcPr>
            <w:tcW w:w="425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是否对竞争对手知识产权信息进行分析</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3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425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是否充分利用失效、无效及他国知识产权</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在各过程中是否进行了知识产权信息的检索与分析</w:t>
            </w: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战略布局与主动防御</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新产品开发、科研立项</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知识产权申请</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知识产权诉讼</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产品、技术进出口</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知识产权许可</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知识产权投融资</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中外合资合作</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int="eastAsia" w:ascii="黑体" w:hAnsi="黑体" w:eastAsia="黑体" w:cs="黑体"/>
                <w:b w:val="0"/>
                <w:bCs w:val="0"/>
              </w:rPr>
            </w:pPr>
            <w:r>
              <w:rPr>
                <w:rFonts w:hint="eastAsia" w:ascii="黑体" w:hAnsi="黑体" w:eastAsia="黑体" w:cs="黑体"/>
                <w:b w:val="0"/>
                <w:bCs w:val="0"/>
              </w:rPr>
              <w:t>知识产权保护</w:t>
            </w:r>
          </w:p>
        </w:tc>
        <w:tc>
          <w:tcPr>
            <w:tcW w:w="2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pict>
                <v:shape id="_x0000_s1027" o:spid="_x0000_s1027" o:spt="32" type="#_x0000_t32" style="position:absolute;left:0pt;margin-left:-4.65pt;margin-top:0.55pt;height:49.05pt;width:149.15pt;z-index:251661312;mso-width-relative:page;mso-height-relative:page;" filled="f" stroked="t" coordsize="21600,21600">
                  <v:path arrowok="t"/>
                  <v:fill on="f" focussize="0,0"/>
                  <v:stroke color="#000000"/>
                  <v:imagedata o:title=""/>
                  <o:lock v:ext="edit" aspectratio="f"/>
                </v:shape>
              </w:pict>
            </w:r>
          </w:p>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专利行政调处</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专利司法诉讼</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商标</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版权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其它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行政、司法途径</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自身途径</w:t>
            </w:r>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是否建立贯穿生产经营全流程的知识产权侵权预警机制和风险监控机制</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是否定期开展知识产权风险测评</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是否通过开展知识产权尽职调查。获得知识产权许可等方式，避免主观恶意侵犯他人知识产权</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是否推动建立行业知识产权维权协作机制，参与行业专利纠纷处置</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504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是否建立了应对国际、国内知识产权纠纷的机制，编制并适时调整相关预案</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int="eastAsia" w:ascii="黑体" w:hAnsi="黑体" w:eastAsia="黑体" w:cs="黑体"/>
                <w:b w:val="0"/>
                <w:bCs w:val="0"/>
              </w:rPr>
            </w:pPr>
            <w:r>
              <w:rPr>
                <w:rFonts w:hint="eastAsia" w:ascii="黑体" w:hAnsi="黑体" w:eastAsia="黑体" w:cs="黑体"/>
                <w:b w:val="0"/>
                <w:bCs w:val="0"/>
              </w:rPr>
              <w:t>知识产权管理</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管理体系建设</w:t>
            </w:r>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是否通过国家标准《企业知识产权管理规范》GB/T29490-2013认证</w:t>
            </w:r>
          </w:p>
        </w:tc>
        <w:tc>
          <w:tcPr>
            <w:tcW w:w="444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A.是,已经通过认证</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B.是，开展贯标，尚未认证</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C.否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机构人员</w:t>
            </w: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知识产权管理部门隶属部门名称：             （      ）</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A.法务部门  B.科技部门  C.办公室  D.领导直管  E.其它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人员情况</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年份</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专职</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人数</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兼职</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人数</w:t>
            </w: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其中具有代理资格人数</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其中律师人数</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规章制度</w:t>
            </w:r>
          </w:p>
        </w:tc>
        <w:tc>
          <w:tcPr>
            <w:tcW w:w="118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知识产权管理制度</w:t>
            </w: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知识产权机构管理制度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知识产权教育培训制度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知识产权奖励激励机制</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商业保密管理制度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竞业禁止制度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65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战略规划</w:t>
            </w: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劳动合同中是否有界定职务发明条款</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829"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签订合同时是否有约定知识产权权利归属和保护知识产权的条款</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785"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是否制定了知识产权战略（规划）并纳入整体发展规划</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是否建立了企业职务发明人权益保护和奖励机制</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2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支撑体系</w:t>
            </w: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是否建立了内部专家评议机制或项目知识产权专员跟踪机制等</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828"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是否借助外部知识产权服务机构进行专利申请以外的专业化服务</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2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近三年是否对核心人员开展知识产权等相关培训工作</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78"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重要成果</w:t>
            </w: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是否承担国家重大科技专项</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获得国家级专利奖情况    (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中国专利金奖/银奖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中国专利优秀奖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中国商标金奖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世界知识产权组织版权金奖（中国）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国家技术发明奖  （    ）项；</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省级知识产权奖励是指省级政府设立的知识产权奖励，不含省级政府下属部门或单位颁发的奖项。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省级政府奖励（   ）项，名称（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积极主导或参与标准制定</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国家标准  （    )项</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行业标准  （    )项</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国际标准  （    )项</w:t>
            </w:r>
          </w:p>
        </w:tc>
      </w:tr>
    </w:tbl>
    <w:p>
      <w:pPr>
        <w:snapToGrid w:val="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国家知识产权优势企业知识产权</w:t>
      </w:r>
    </w:p>
    <w:p>
      <w:pPr>
        <w:snapToGrid w:val="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特色考核指标</w:t>
      </w:r>
    </w:p>
    <w:tbl>
      <w:tblPr>
        <w:tblStyle w:val="4"/>
        <w:tblpPr w:leftFromText="180" w:rightFromText="180" w:vertAnchor="text" w:horzAnchor="page" w:tblpX="1964" w:tblpY="319"/>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900"/>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73" w:type="dxa"/>
            <w:shd w:val="clear" w:color="auto" w:fill="FFFFFF"/>
            <w:noWrap w:val="0"/>
            <w:vAlign w:val="center"/>
          </w:tcPr>
          <w:p>
            <w:pPr>
              <w:jc w:val="center"/>
              <w:rPr>
                <w:rFonts w:hint="eastAsia" w:ascii="黑体" w:hAnsi="黑体" w:eastAsia="黑体" w:cs="黑体"/>
                <w:b w:val="0"/>
                <w:bCs/>
                <w:color w:val="000000"/>
                <w:kern w:val="0"/>
                <w:sz w:val="22"/>
                <w:szCs w:val="22"/>
                <w:lang w:eastAsia="zh-CN"/>
              </w:rPr>
            </w:pPr>
            <w:r>
              <w:rPr>
                <w:rFonts w:hint="eastAsia" w:ascii="黑体" w:hAnsi="黑体" w:eastAsia="黑体" w:cs="黑体"/>
                <w:b w:val="0"/>
                <w:bCs/>
                <w:color w:val="000000"/>
                <w:kern w:val="0"/>
                <w:sz w:val="22"/>
                <w:szCs w:val="22"/>
                <w:lang w:eastAsia="zh-CN"/>
              </w:rPr>
              <w:t>项目</w:t>
            </w:r>
          </w:p>
        </w:tc>
        <w:tc>
          <w:tcPr>
            <w:tcW w:w="3900" w:type="dxa"/>
            <w:shd w:val="clear" w:color="auto" w:fill="FFFFFF"/>
            <w:noWrap w:val="0"/>
            <w:vAlign w:val="center"/>
          </w:tcPr>
          <w:p>
            <w:pPr>
              <w:jc w:val="center"/>
              <w:rPr>
                <w:rFonts w:hint="eastAsia" w:ascii="黑体" w:hAnsi="黑体" w:eastAsia="黑体" w:cs="黑体"/>
                <w:b w:val="0"/>
                <w:bCs/>
                <w:color w:val="000000"/>
                <w:kern w:val="0"/>
                <w:sz w:val="22"/>
                <w:szCs w:val="22"/>
                <w:lang w:eastAsia="zh-CN"/>
              </w:rPr>
            </w:pPr>
            <w:r>
              <w:rPr>
                <w:rFonts w:hint="eastAsia" w:ascii="黑体" w:hAnsi="黑体" w:eastAsia="黑体" w:cs="黑体"/>
                <w:b w:val="0"/>
                <w:bCs/>
                <w:color w:val="000000"/>
                <w:kern w:val="0"/>
                <w:sz w:val="22"/>
                <w:szCs w:val="22"/>
                <w:lang w:eastAsia="zh-CN"/>
              </w:rPr>
              <w:t>考核要点</w:t>
            </w:r>
          </w:p>
        </w:tc>
        <w:tc>
          <w:tcPr>
            <w:tcW w:w="3772" w:type="dxa"/>
            <w:shd w:val="clear" w:color="auto" w:fill="FFFFFF"/>
            <w:noWrap w:val="0"/>
            <w:vAlign w:val="center"/>
          </w:tcPr>
          <w:p>
            <w:pPr>
              <w:jc w:val="center"/>
              <w:rPr>
                <w:rFonts w:hint="eastAsia" w:ascii="黑体" w:hAnsi="黑体" w:eastAsia="黑体" w:cs="黑体"/>
                <w:b w:val="0"/>
                <w:bCs/>
                <w:color w:val="000000"/>
                <w:kern w:val="0"/>
                <w:sz w:val="22"/>
                <w:szCs w:val="22"/>
                <w:lang w:eastAsia="zh-CN"/>
              </w:rPr>
            </w:pPr>
            <w:r>
              <w:rPr>
                <w:rFonts w:hint="eastAsia" w:ascii="黑体" w:hAnsi="黑体" w:eastAsia="黑体" w:cs="黑体"/>
                <w:b w:val="0"/>
                <w:bCs/>
                <w:color w:val="000000"/>
                <w:kern w:val="0"/>
                <w:sz w:val="22"/>
                <w:szCs w:val="22"/>
                <w:lang w:eastAsia="zh-CN"/>
              </w:rPr>
              <w:t>企业根据实际情况填写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873" w:type="dxa"/>
            <w:vMerge w:val="restart"/>
            <w:noWrap w:val="0"/>
            <w:vAlign w:val="center"/>
          </w:tcPr>
          <w:p>
            <w:pPr>
              <w:jc w:val="left"/>
              <w:rPr>
                <w:rFonts w:hint="default" w:ascii="宋体" w:hAnsi="宋体" w:eastAsia="宋体" w:cs="宋体"/>
                <w:color w:val="000000"/>
                <w:kern w:val="0"/>
                <w:sz w:val="22"/>
                <w:szCs w:val="22"/>
                <w:lang w:val="en-US" w:eastAsia="zh-CN"/>
              </w:rPr>
            </w:pPr>
            <w:r>
              <w:rPr>
                <w:rFonts w:hint="eastAsia" w:ascii="黑体" w:hAnsi="黑体" w:eastAsia="黑体"/>
                <w:sz w:val="32"/>
                <w:szCs w:val="32"/>
                <w:lang w:val="en-US" w:eastAsia="zh-CN"/>
              </w:rPr>
              <w:t>特色指标考核项</w:t>
            </w: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rPr>
              <w:t>企业人才入选国家级、省级知识产权领军人才和百千万高层人才库</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（1）入选国家级人才库（6分）；（2）被省级知识产权局确定为国家级人才库人选（4分）；（3）入选省级人才库（3分）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rPr>
              <w:t>企业知识产权宣传工作成效显著</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（1）国家主流媒体专题报道（4分）；（2）省级媒体专题报道（3分）；（3）市级媒体报道（2分）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专利产业化贡献率</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（1）列入国家重点项目（5分）；（2）列入省重大项目（4分）；（3）企业产值进入省高新技术企业前50名（3分）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4、企业专利申请量持续增长</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（1）年增长率50%以上（6分）；（2）年增长率30%以上（4分）；（3）年增长率10%以上（2分）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5、重视企业知识产权工作</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（1）企业员工年知识产权全额培训，董事长亲自授课或参加的（4分）；（2）企业员工年知识产权培训率80%以上，副总以上参加培训（3分）；（3）企业员工年知识产权培训率60%以上，企业高层参加培训（2分）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trPr>
        <w:tc>
          <w:tcPr>
            <w:tcW w:w="873" w:type="dxa"/>
            <w:vMerge w:val="restart"/>
            <w:noWrap w:val="0"/>
            <w:vAlign w:val="center"/>
          </w:tcPr>
          <w:p>
            <w:pPr>
              <w:jc w:val="left"/>
              <w:rPr>
                <w:rFonts w:hint="eastAsia" w:ascii="宋体" w:hAnsi="宋体" w:eastAsia="宋体" w:cs="宋体"/>
                <w:color w:val="000000"/>
                <w:kern w:val="0"/>
                <w:sz w:val="22"/>
                <w:szCs w:val="22"/>
              </w:rPr>
            </w:pPr>
            <w:r>
              <w:rPr>
                <w:rFonts w:hint="eastAsia" w:ascii="黑体" w:hAnsi="黑体" w:eastAsia="黑体"/>
                <w:sz w:val="32"/>
                <w:szCs w:val="32"/>
              </w:rPr>
              <w:t>综合指标评分</w:t>
            </w: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6.</w:t>
            </w:r>
            <w:r>
              <w:rPr>
                <w:rFonts w:hint="eastAsia" w:asciiTheme="minorEastAsia" w:hAnsiTheme="minorEastAsia" w:eastAsiaTheme="minorEastAsia" w:cstheme="minorEastAsia"/>
                <w:sz w:val="22"/>
                <w:szCs w:val="22"/>
              </w:rPr>
              <w:t>企业现有知识产权工作基础评价</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企业董事长分管知识产权工作，并设有独立知识产权部门及配备专职管理人员，建设自身专利数据库（7分）；（2）企业副董事长级分管知识产权工作，并设有独立知识产权部门及配备专职管理人员，建设自身专利数据库（5分）；（3）企业高层分管知识产权工作，并设有独立知识产权部门及配备专职管理人员，建设自身专利数据库（3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9"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7.企业知识产权工作</w:t>
            </w:r>
            <w:r>
              <w:rPr>
                <w:rFonts w:hint="eastAsia" w:asciiTheme="minorEastAsia" w:hAnsiTheme="minorEastAsia" w:eastAsiaTheme="minorEastAsia" w:cstheme="minorEastAsia"/>
                <w:sz w:val="22"/>
                <w:szCs w:val="22"/>
              </w:rPr>
              <w:t>培育方案评价（8分）（1）</w:t>
            </w:r>
            <w:r>
              <w:rPr>
                <w:rFonts w:hint="eastAsia" w:asciiTheme="minorEastAsia" w:hAnsiTheme="minorEastAsia" w:eastAsiaTheme="minorEastAsia" w:cstheme="minorEastAsia"/>
                <w:sz w:val="22"/>
                <w:szCs w:val="22"/>
                <w:lang w:eastAsia="zh-CN"/>
              </w:rPr>
              <w:t>有完善的技术创新及专利布局培育方案并执行</w:t>
            </w:r>
            <w:r>
              <w:rPr>
                <w:rFonts w:hint="eastAsia" w:asciiTheme="minorEastAsia" w:hAnsiTheme="minorEastAsia" w:eastAsiaTheme="minorEastAsia" w:cstheme="minorEastAsia"/>
                <w:sz w:val="22"/>
                <w:szCs w:val="22"/>
              </w:rPr>
              <w:t>（8分）；（2）</w:t>
            </w:r>
            <w:r>
              <w:rPr>
                <w:rFonts w:hint="eastAsia" w:asciiTheme="minorEastAsia" w:hAnsiTheme="minorEastAsia" w:eastAsiaTheme="minorEastAsia" w:cstheme="minorEastAsia"/>
                <w:sz w:val="22"/>
                <w:szCs w:val="22"/>
                <w:lang w:eastAsia="zh-CN"/>
              </w:rPr>
              <w:t>有较为完善的技术创新及专利布局培育方案并执行</w:t>
            </w:r>
            <w:r>
              <w:rPr>
                <w:rFonts w:hint="eastAsia" w:asciiTheme="minorEastAsia" w:hAnsiTheme="minorEastAsia" w:eastAsiaTheme="minorEastAsia" w:cstheme="minorEastAsia"/>
                <w:sz w:val="22"/>
                <w:szCs w:val="22"/>
              </w:rPr>
              <w:t>（6分）</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（3）</w:t>
            </w:r>
            <w:r>
              <w:rPr>
                <w:rFonts w:hint="eastAsia" w:asciiTheme="minorEastAsia" w:hAnsiTheme="minorEastAsia" w:eastAsiaTheme="minorEastAsia" w:cstheme="minorEastAsia"/>
                <w:sz w:val="22"/>
                <w:szCs w:val="22"/>
                <w:lang w:eastAsia="zh-CN"/>
              </w:rPr>
              <w:t>有技术创新及专利布局培育方案并执行</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5分）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bl>
    <w:p>
      <w:pPr>
        <w:rPr>
          <w:rFonts w:hint="eastAsia"/>
          <w:sz w:val="30"/>
          <w:szCs w:val="30"/>
          <w:lang w:eastAsia="zh-CN"/>
        </w:rPr>
      </w:pPr>
      <w:r>
        <w:rPr>
          <w:rFonts w:hint="eastAsia"/>
          <w:sz w:val="30"/>
          <w:szCs w:val="30"/>
          <w:lang w:eastAsia="zh-CN"/>
        </w:rPr>
        <w:t>备注：以上填报情况，请在申报书后面附上相关佐证资料。</w:t>
      </w: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snapToGrid w:val="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优势企业三年培育期工作总结及</w:t>
      </w:r>
    </w:p>
    <w:p>
      <w:pPr>
        <w:snapToGrid w:val="0"/>
        <w:jc w:val="center"/>
        <w:rPr>
          <w:rFonts w:hint="eastAsia" w:ascii="方正小标宋简体" w:eastAsia="方正小标宋简体"/>
          <w:sz w:val="44"/>
          <w:szCs w:val="44"/>
          <w:lang w:val="en-US" w:eastAsia="zh-CN"/>
        </w:rPr>
      </w:pPr>
      <w:bookmarkStart w:id="0" w:name="_GoBack"/>
      <w:bookmarkEnd w:id="0"/>
      <w:r>
        <w:rPr>
          <w:rFonts w:hint="eastAsia" w:ascii="方正小标宋简体" w:eastAsia="方正小标宋简体"/>
          <w:sz w:val="44"/>
          <w:szCs w:val="44"/>
          <w:lang w:eastAsia="zh-CN"/>
        </w:rPr>
        <w:t>未来三年工作计划</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7" w:hRule="atLeast"/>
        </w:trPr>
        <w:tc>
          <w:tcPr>
            <w:tcW w:w="8522" w:type="dxa"/>
          </w:tcPr>
          <w:p>
            <w:pPr>
              <w:rPr>
                <w:rFonts w:hint="eastAsia"/>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单位郑重承诺：所提交申报材料真实、准确、可靠，对其真实性、完整性负责；若申报材料中有虚假、伪造等违规情况，自愿承担一切法律责任。</w:t>
      </w:r>
    </w:p>
    <w:p>
      <w:pPr>
        <w:keepNext w:val="0"/>
        <w:keepLines w:val="0"/>
        <w:pageBreakBefore w:val="0"/>
        <w:widowControl w:val="0"/>
        <w:kinsoku/>
        <w:wordWrap/>
        <w:overflowPunct/>
        <w:topLinePunct w:val="0"/>
        <w:autoSpaceDE/>
        <w:autoSpaceDN/>
        <w:bidi w:val="0"/>
        <w:snapToGrid/>
        <w:spacing w:line="560" w:lineRule="exact"/>
        <w:jc w:val="center"/>
        <w:rPr>
          <w:rFonts w:hint="eastAsia" w:ascii="仿宋" w:hAnsi="仿宋" w:eastAsia="仿宋" w:cs="仿宋"/>
          <w:color w:val="auto"/>
          <w:sz w:val="32"/>
          <w:szCs w:val="32"/>
          <w:shd w:val="clear" w:color="auto" w:fill="FFFFFF"/>
        </w:rPr>
      </w:pP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申报单位</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盖章）</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月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r>
        <w:rPr>
          <w:rFonts w:hint="eastAsia" w:ascii="方正小标宋简体" w:hAnsi="方正小标宋简体" w:eastAsia="方正小标宋简体" w:cs="方正小标宋简体"/>
          <w:color w:val="000000" w:themeColor="text1"/>
          <w:sz w:val="44"/>
          <w:szCs w:val="44"/>
          <w:lang w:eastAsia="zh-CN"/>
        </w:rPr>
        <w:t>附件目录</w:t>
      </w: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0"/>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w:t>
      </w: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ind w:firstLine="560" w:firstLineChars="200"/>
        <w:rPr>
          <w:rFonts w:hint="eastAsia"/>
          <w:sz w:val="30"/>
          <w:szCs w:val="30"/>
          <w:lang w:eastAsia="zh-CN"/>
        </w:rPr>
      </w:pPr>
      <w:r>
        <w:rPr>
          <w:rFonts w:hint="eastAsia" w:ascii="宋体" w:hAnsi="宋体" w:cs="宋体"/>
          <w:color w:val="000000" w:themeColor="text1"/>
          <w:sz w:val="28"/>
          <w:szCs w:val="28"/>
          <w:lang w:eastAsia="zh-CN"/>
        </w:rPr>
        <w:t>说明：相关证明材料作为附件（包括但不限于企业营业执照复印件、审计报告（或财务报表）及完税证明、有效知识产权证明、转让和许可相关证明、申报材料真实性承诺、管理体系建设证明、本行业影响力证明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C134"/>
    <w:multiLevelType w:val="singleLevel"/>
    <w:tmpl w:val="2A07C1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5667"/>
    <w:rsid w:val="00426B47"/>
    <w:rsid w:val="005311E5"/>
    <w:rsid w:val="005903BF"/>
    <w:rsid w:val="00772131"/>
    <w:rsid w:val="009B5667"/>
    <w:rsid w:val="00D867E9"/>
    <w:rsid w:val="00EF2689"/>
    <w:rsid w:val="00F47876"/>
    <w:rsid w:val="04160BA9"/>
    <w:rsid w:val="054D03F3"/>
    <w:rsid w:val="1088458C"/>
    <w:rsid w:val="124F2AA3"/>
    <w:rsid w:val="12810E5D"/>
    <w:rsid w:val="194A740B"/>
    <w:rsid w:val="202D4AB3"/>
    <w:rsid w:val="22B37FC0"/>
    <w:rsid w:val="26B305BE"/>
    <w:rsid w:val="2B114E1C"/>
    <w:rsid w:val="347819E9"/>
    <w:rsid w:val="37CF4855"/>
    <w:rsid w:val="3CC57E0F"/>
    <w:rsid w:val="3DC45A1B"/>
    <w:rsid w:val="404D5F8A"/>
    <w:rsid w:val="41204AA2"/>
    <w:rsid w:val="44920D69"/>
    <w:rsid w:val="4AB34E6E"/>
    <w:rsid w:val="500C5EB1"/>
    <w:rsid w:val="52F80308"/>
    <w:rsid w:val="57E713FE"/>
    <w:rsid w:val="599E31C6"/>
    <w:rsid w:val="5BA27B35"/>
    <w:rsid w:val="5F307351"/>
    <w:rsid w:val="607A4165"/>
    <w:rsid w:val="677739AF"/>
    <w:rsid w:val="702956F1"/>
    <w:rsid w:val="754A085E"/>
    <w:rsid w:val="7A9E7854"/>
    <w:rsid w:val="7FC8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60" w:lineRule="exact"/>
      <w:jc w:val="both"/>
      <w:textAlignment w:val="baseline"/>
    </w:pPr>
    <w:rPr>
      <w:rFonts w:ascii="仿宋_GB2312" w:hAnsi="Times New Roman" w:eastAsia="仿宋_GB2312" w:cs="Times New Roman"/>
      <w:kern w:val="0"/>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rFonts w:ascii="仿宋_GB2312" w:hAnsi="Times New Roman" w:eastAsia="仿宋_GB2312" w:cs="Times New Roman"/>
      <w:kern w:val="0"/>
      <w:sz w:val="18"/>
      <w:szCs w:val="18"/>
    </w:rPr>
  </w:style>
  <w:style w:type="character" w:customStyle="1" w:styleId="8">
    <w:name w:val="页脚 字符"/>
    <w:basedOn w:val="6"/>
    <w:link w:val="2"/>
    <w:qFormat/>
    <w:uiPriority w:val="99"/>
    <w:rPr>
      <w:rFonts w:ascii="仿宋_GB2312" w:hAnsi="Times New Roman" w:eastAsia="仿宋_GB2312"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581</Words>
  <Characters>3318</Characters>
  <Lines>27</Lines>
  <Paragraphs>7</Paragraphs>
  <TotalTime>0</TotalTime>
  <ScaleCrop>false</ScaleCrop>
  <LinksUpToDate>false</LinksUpToDate>
  <CharactersWithSpaces>3892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2019-06-19T03:34:00Z</dcterms:created>
  <dc:creator>冯丝雨</dc:creator>
  <cp:lastModifiedBy>Administrator</cp:lastModifiedBy>
  <cp:lastPrinted>2019-07-09T04:56:00Z</cp:lastPrinted>
  <dcterms:modified xsi:type="dcterms:W3CDTF">2019-07-09T15:38:17Z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