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36712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52"/>
          <w:szCs w:val="52"/>
          <w:lang w:val="en-US" w:eastAsia="zh-CN"/>
        </w:rPr>
      </w:pPr>
      <w:r>
        <w:rPr>
          <w:rFonts w:hint="eastAsia" w:ascii="方正小标宋_GBK" w:hAnsi="方正小标宋_GBK" w:eastAsia="方正小标宋_GBK" w:cs="方正小标宋_GBK"/>
          <w:sz w:val="52"/>
          <w:szCs w:val="52"/>
          <w:lang w:val="en-US" w:eastAsia="zh-CN"/>
        </w:rPr>
        <w:t>股份有限公司章程范本（2024年版）</w:t>
      </w:r>
    </w:p>
    <w:p w14:paraId="68F2C7B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52"/>
          <w:szCs w:val="52"/>
          <w:lang w:val="en-US" w:eastAsia="zh-CN"/>
        </w:rPr>
      </w:pPr>
    </w:p>
    <w:p w14:paraId="74C573B6">
      <w:pPr>
        <w:keepNext w:val="0"/>
        <w:keepLines w:val="0"/>
        <w:pageBreakBefore w:val="0"/>
        <w:kinsoku/>
        <w:wordWrap/>
        <w:overflowPunct/>
        <w:topLinePunct w:val="0"/>
        <w:autoSpaceDE/>
        <w:autoSpaceDN/>
        <w:bidi w:val="0"/>
        <w:adjustRightInd/>
        <w:snapToGrid/>
        <w:spacing w:before="0" w:after="0" w:line="560" w:lineRule="exact"/>
        <w:ind w:left="0" w:leftChars="0" w:right="0" w:rightChars="0" w:firstLine="0" w:firstLineChars="0"/>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目</w:t>
      </w:r>
      <w:r>
        <w:rPr>
          <w:rFonts w:hint="eastAsia" w:ascii="方正小标宋_GBK" w:hAnsi="方正小标宋_GBK" w:eastAsia="方正小标宋_GBK" w:cs="方正小标宋_GBK"/>
          <w:sz w:val="44"/>
          <w:szCs w:val="44"/>
          <w:lang w:val="en-US" w:eastAsia="zh-CN"/>
        </w:rPr>
        <w:t xml:space="preserve">  </w:t>
      </w:r>
      <w:r>
        <w:rPr>
          <w:rFonts w:hint="eastAsia" w:ascii="方正小标宋_GBK" w:hAnsi="方正小标宋_GBK" w:eastAsia="方正小标宋_GBK" w:cs="方正小标宋_GBK"/>
          <w:sz w:val="44"/>
          <w:szCs w:val="44"/>
        </w:rPr>
        <w:t>录</w:t>
      </w:r>
    </w:p>
    <w:p w14:paraId="0D80E2BD">
      <w:pPr>
        <w:keepNext w:val="0"/>
        <w:keepLines w:val="0"/>
        <w:pageBreakBefore w:val="0"/>
        <w:kinsoku/>
        <w:wordWrap/>
        <w:overflowPunct/>
        <w:topLinePunct w:val="0"/>
        <w:autoSpaceDE/>
        <w:autoSpaceDN/>
        <w:bidi w:val="0"/>
        <w:adjustRightInd/>
        <w:snapToGrid/>
        <w:spacing w:before="0" w:after="0" w:line="560" w:lineRule="exact"/>
        <w:ind w:left="0" w:leftChars="0" w:right="0" w:rightChars="0" w:firstLine="0" w:firstLineChars="0"/>
        <w:jc w:val="center"/>
        <w:textAlignment w:val="auto"/>
        <w:rPr>
          <w:rFonts w:hint="eastAsia" w:ascii="方正小标宋_GBK" w:hAnsi="方正小标宋_GBK" w:eastAsia="方正小标宋_GBK" w:cs="方正小标宋_GBK"/>
          <w:sz w:val="44"/>
          <w:szCs w:val="44"/>
        </w:rPr>
      </w:pPr>
    </w:p>
    <w:p w14:paraId="24D3DE11">
      <w:pPr>
        <w:pStyle w:val="21"/>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kern w:val="2"/>
          <w:sz w:val="32"/>
          <w:szCs w:val="32"/>
          <w:lang w:val="en-US" w:eastAsia="zh-CN" w:bidi="ar-SA"/>
        </w:rPr>
        <w:fldChar w:fldCharType="begin"/>
      </w:r>
      <w:r>
        <w:rPr>
          <w:rFonts w:hint="eastAsia" w:asciiTheme="minorEastAsia" w:hAnsiTheme="minorEastAsia" w:eastAsiaTheme="minorEastAsia" w:cstheme="minorEastAsia"/>
          <w:kern w:val="2"/>
          <w:sz w:val="32"/>
          <w:szCs w:val="32"/>
          <w:lang w:val="en-US" w:eastAsia="zh-CN" w:bidi="ar-SA"/>
        </w:rPr>
        <w:instrText xml:space="preserve">TOC \o "1-1" \h \u </w:instrText>
      </w:r>
      <w:r>
        <w:rPr>
          <w:rFonts w:hint="eastAsia" w:asciiTheme="minorEastAsia" w:hAnsiTheme="minorEastAsia" w:eastAsiaTheme="minorEastAsia" w:cstheme="minorEastAsia"/>
          <w:kern w:val="2"/>
          <w:sz w:val="32"/>
          <w:szCs w:val="32"/>
          <w:lang w:val="en-US" w:eastAsia="zh-CN" w:bidi="ar-SA"/>
        </w:rPr>
        <w:fldChar w:fldCharType="separate"/>
      </w:r>
      <w:r>
        <w:rPr>
          <w:rFonts w:hint="eastAsia" w:asciiTheme="minorEastAsia" w:hAnsiTheme="minorEastAsia" w:eastAsiaTheme="minorEastAsia" w:cstheme="minorEastAsia"/>
          <w:kern w:val="2"/>
          <w:sz w:val="32"/>
          <w:szCs w:val="32"/>
          <w:lang w:val="en-US" w:eastAsia="zh-CN" w:bidi="ar-SA"/>
        </w:rPr>
        <w:fldChar w:fldCharType="begin"/>
      </w:r>
      <w:r>
        <w:rPr>
          <w:rFonts w:hint="eastAsia" w:asciiTheme="minorEastAsia" w:hAnsiTheme="minorEastAsia" w:eastAsiaTheme="minorEastAsia" w:cstheme="minorEastAsia"/>
          <w:kern w:val="2"/>
          <w:sz w:val="32"/>
          <w:szCs w:val="32"/>
          <w:lang w:val="en-US" w:eastAsia="zh-CN" w:bidi="ar-SA"/>
        </w:rPr>
        <w:instrText xml:space="preserve"> HYPERLINK \l _Toc18986 </w:instrText>
      </w:r>
      <w:r>
        <w:rPr>
          <w:rFonts w:hint="eastAsia" w:asciiTheme="minorEastAsia" w:hAnsiTheme="minorEastAsia" w:eastAsiaTheme="minorEastAsia" w:cstheme="minorEastAsia"/>
          <w:kern w:val="2"/>
          <w:sz w:val="32"/>
          <w:szCs w:val="32"/>
          <w:lang w:val="en-US" w:eastAsia="zh-CN" w:bidi="ar-SA"/>
        </w:rPr>
        <w:fldChar w:fldCharType="separate"/>
      </w:r>
      <w:r>
        <w:rPr>
          <w:rFonts w:hint="eastAsia" w:asciiTheme="minorEastAsia" w:hAnsiTheme="minorEastAsia" w:eastAsiaTheme="minorEastAsia" w:cstheme="minorEastAsia"/>
          <w:sz w:val="32"/>
          <w:szCs w:val="32"/>
          <w:lang w:val="en-US" w:eastAsia="zh-CN"/>
        </w:rPr>
        <w:t>章程范本</w:t>
      </w:r>
      <w:r>
        <w:rPr>
          <w:rFonts w:hint="eastAsia" w:asciiTheme="minorEastAsia" w:hAnsiTheme="minorEastAsia" w:eastAsiaTheme="minorEastAsia" w:cstheme="minorEastAsia"/>
          <w:sz w:val="32"/>
          <w:szCs w:val="32"/>
        </w:rPr>
        <w:t>使用须知</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_Toc18986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1</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kern w:val="2"/>
          <w:sz w:val="32"/>
          <w:szCs w:val="32"/>
          <w:lang w:val="en-US" w:eastAsia="zh-CN" w:bidi="ar-SA"/>
        </w:rPr>
        <w:fldChar w:fldCharType="end"/>
      </w:r>
    </w:p>
    <w:p w14:paraId="70C326D7">
      <w:pPr>
        <w:pStyle w:val="21"/>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kern w:val="2"/>
          <w:sz w:val="32"/>
          <w:szCs w:val="32"/>
          <w:lang w:val="en-US" w:eastAsia="zh-CN" w:bidi="ar-SA"/>
        </w:rPr>
        <w:fldChar w:fldCharType="begin"/>
      </w:r>
      <w:r>
        <w:rPr>
          <w:rFonts w:hint="eastAsia" w:asciiTheme="minorEastAsia" w:hAnsiTheme="minorEastAsia" w:eastAsiaTheme="minorEastAsia" w:cstheme="minorEastAsia"/>
          <w:kern w:val="2"/>
          <w:sz w:val="32"/>
          <w:szCs w:val="32"/>
          <w:lang w:val="en-US" w:eastAsia="zh-CN" w:bidi="ar-SA"/>
        </w:rPr>
        <w:instrText xml:space="preserve"> HYPERLINK \l _Toc7406 </w:instrText>
      </w:r>
      <w:r>
        <w:rPr>
          <w:rFonts w:hint="eastAsia" w:asciiTheme="minorEastAsia" w:hAnsiTheme="minorEastAsia" w:eastAsiaTheme="minorEastAsia" w:cstheme="minorEastAsia"/>
          <w:kern w:val="2"/>
          <w:sz w:val="32"/>
          <w:szCs w:val="32"/>
          <w:lang w:val="en-US" w:eastAsia="zh-CN" w:bidi="ar-SA"/>
        </w:rPr>
        <w:fldChar w:fldCharType="separate"/>
      </w:r>
      <w:r>
        <w:rPr>
          <w:rFonts w:hint="eastAsia" w:asciiTheme="minorEastAsia" w:hAnsiTheme="minorEastAsia" w:eastAsiaTheme="minorEastAsia" w:cstheme="minorEastAsia"/>
          <w:sz w:val="32"/>
          <w:szCs w:val="32"/>
          <w:lang w:val="en-US" w:eastAsia="zh-CN"/>
        </w:rPr>
        <w:t>章程范本适用情况</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_Toc7406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2</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kern w:val="2"/>
          <w:sz w:val="32"/>
          <w:szCs w:val="32"/>
          <w:lang w:val="en-US" w:eastAsia="zh-CN" w:bidi="ar-SA"/>
        </w:rPr>
        <w:fldChar w:fldCharType="end"/>
      </w:r>
    </w:p>
    <w:p w14:paraId="07877DB5">
      <w:pPr>
        <w:pStyle w:val="21"/>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kern w:val="2"/>
          <w:sz w:val="32"/>
          <w:szCs w:val="32"/>
          <w:lang w:val="en-US" w:eastAsia="zh-CN" w:bidi="ar-SA"/>
        </w:rPr>
        <w:fldChar w:fldCharType="begin"/>
      </w:r>
      <w:r>
        <w:rPr>
          <w:rFonts w:hint="eastAsia" w:asciiTheme="minorEastAsia" w:hAnsiTheme="minorEastAsia" w:eastAsiaTheme="minorEastAsia" w:cstheme="minorEastAsia"/>
          <w:kern w:val="2"/>
          <w:sz w:val="32"/>
          <w:szCs w:val="32"/>
          <w:lang w:val="en-US" w:eastAsia="zh-CN" w:bidi="ar-SA"/>
        </w:rPr>
        <w:instrText xml:space="preserve"> HYPERLINK \l _Toc7587 </w:instrText>
      </w:r>
      <w:r>
        <w:rPr>
          <w:rFonts w:hint="eastAsia" w:asciiTheme="minorEastAsia" w:hAnsiTheme="minorEastAsia" w:eastAsiaTheme="minorEastAsia" w:cstheme="minorEastAsia"/>
          <w:kern w:val="2"/>
          <w:sz w:val="32"/>
          <w:szCs w:val="32"/>
          <w:lang w:val="en-US" w:eastAsia="zh-CN" w:bidi="ar-SA"/>
        </w:rPr>
        <w:fldChar w:fldCharType="separate"/>
      </w:r>
      <w:r>
        <w:rPr>
          <w:rFonts w:hint="eastAsia" w:asciiTheme="minorEastAsia" w:hAnsiTheme="minorEastAsia" w:eastAsiaTheme="minorEastAsia" w:cstheme="minorEastAsia"/>
          <w:sz w:val="32"/>
          <w:szCs w:val="32"/>
          <w:lang w:val="en-US" w:eastAsia="zh-CN"/>
        </w:rPr>
        <w:t>范本一</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_Toc7587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3</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kern w:val="2"/>
          <w:sz w:val="32"/>
          <w:szCs w:val="32"/>
          <w:lang w:val="en-US" w:eastAsia="zh-CN" w:bidi="ar-SA"/>
        </w:rPr>
        <w:fldChar w:fldCharType="end"/>
      </w:r>
    </w:p>
    <w:p w14:paraId="3FCB5D78">
      <w:pPr>
        <w:pStyle w:val="21"/>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kern w:val="2"/>
          <w:sz w:val="32"/>
          <w:szCs w:val="32"/>
          <w:lang w:val="en-US" w:eastAsia="zh-CN" w:bidi="ar-SA"/>
        </w:rPr>
        <w:fldChar w:fldCharType="begin"/>
      </w:r>
      <w:r>
        <w:rPr>
          <w:rFonts w:hint="eastAsia" w:asciiTheme="minorEastAsia" w:hAnsiTheme="minorEastAsia" w:eastAsiaTheme="minorEastAsia" w:cstheme="minorEastAsia"/>
          <w:kern w:val="2"/>
          <w:sz w:val="32"/>
          <w:szCs w:val="32"/>
          <w:lang w:val="en-US" w:eastAsia="zh-CN" w:bidi="ar-SA"/>
        </w:rPr>
        <w:instrText xml:space="preserve"> HYPERLINK \l _Toc11762 </w:instrText>
      </w:r>
      <w:r>
        <w:rPr>
          <w:rFonts w:hint="eastAsia" w:asciiTheme="minorEastAsia" w:hAnsiTheme="minorEastAsia" w:eastAsiaTheme="minorEastAsia" w:cstheme="minorEastAsia"/>
          <w:kern w:val="2"/>
          <w:sz w:val="32"/>
          <w:szCs w:val="32"/>
          <w:lang w:val="en-US" w:eastAsia="zh-CN" w:bidi="ar-SA"/>
        </w:rPr>
        <w:fldChar w:fldCharType="separate"/>
      </w:r>
      <w:r>
        <w:rPr>
          <w:rFonts w:hint="eastAsia" w:asciiTheme="minorEastAsia" w:hAnsiTheme="minorEastAsia" w:eastAsiaTheme="minorEastAsia" w:cstheme="minorEastAsia"/>
          <w:sz w:val="32"/>
          <w:szCs w:val="32"/>
          <w:lang w:val="en-US" w:eastAsia="zh-CN"/>
        </w:rPr>
        <w:t>范本二</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_Toc11762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13</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kern w:val="2"/>
          <w:sz w:val="32"/>
          <w:szCs w:val="32"/>
          <w:lang w:val="en-US" w:eastAsia="zh-CN" w:bidi="ar-SA"/>
        </w:rPr>
        <w:fldChar w:fldCharType="end"/>
      </w:r>
    </w:p>
    <w:p w14:paraId="695FE883">
      <w:pPr>
        <w:pStyle w:val="21"/>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kern w:val="2"/>
          <w:sz w:val="32"/>
          <w:szCs w:val="32"/>
          <w:lang w:val="en-US" w:eastAsia="zh-CN" w:bidi="ar-SA"/>
        </w:rPr>
        <w:fldChar w:fldCharType="begin"/>
      </w:r>
      <w:r>
        <w:rPr>
          <w:rFonts w:hint="eastAsia" w:asciiTheme="minorEastAsia" w:hAnsiTheme="minorEastAsia" w:eastAsiaTheme="minorEastAsia" w:cstheme="minorEastAsia"/>
          <w:kern w:val="2"/>
          <w:sz w:val="32"/>
          <w:szCs w:val="32"/>
          <w:lang w:val="en-US" w:eastAsia="zh-CN" w:bidi="ar-SA"/>
        </w:rPr>
        <w:instrText xml:space="preserve"> HYPERLINK \l _Toc30809 </w:instrText>
      </w:r>
      <w:r>
        <w:rPr>
          <w:rFonts w:hint="eastAsia" w:asciiTheme="minorEastAsia" w:hAnsiTheme="minorEastAsia" w:eastAsiaTheme="minorEastAsia" w:cstheme="minorEastAsia"/>
          <w:kern w:val="2"/>
          <w:sz w:val="32"/>
          <w:szCs w:val="32"/>
          <w:lang w:val="en-US" w:eastAsia="zh-CN" w:bidi="ar-SA"/>
        </w:rPr>
        <w:fldChar w:fldCharType="separate"/>
      </w:r>
      <w:r>
        <w:rPr>
          <w:rFonts w:hint="eastAsia" w:asciiTheme="minorEastAsia" w:hAnsiTheme="minorEastAsia" w:eastAsiaTheme="minorEastAsia" w:cstheme="minorEastAsia"/>
          <w:sz w:val="32"/>
          <w:szCs w:val="32"/>
          <w:lang w:val="en-US" w:eastAsia="zh-CN"/>
        </w:rPr>
        <w:t>范本三</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_Toc30809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24</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kern w:val="2"/>
          <w:sz w:val="32"/>
          <w:szCs w:val="32"/>
          <w:lang w:val="en-US" w:eastAsia="zh-CN" w:bidi="ar-SA"/>
        </w:rPr>
        <w:fldChar w:fldCharType="end"/>
      </w:r>
    </w:p>
    <w:p w14:paraId="0A0CD51F">
      <w:pPr>
        <w:pStyle w:val="21"/>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kern w:val="2"/>
          <w:sz w:val="32"/>
          <w:szCs w:val="32"/>
          <w:lang w:val="en-US" w:eastAsia="zh-CN" w:bidi="ar-SA"/>
        </w:rPr>
        <w:fldChar w:fldCharType="begin"/>
      </w:r>
      <w:r>
        <w:rPr>
          <w:rFonts w:hint="eastAsia" w:asciiTheme="minorEastAsia" w:hAnsiTheme="minorEastAsia" w:eastAsiaTheme="minorEastAsia" w:cstheme="minorEastAsia"/>
          <w:kern w:val="2"/>
          <w:sz w:val="32"/>
          <w:szCs w:val="32"/>
          <w:lang w:val="en-US" w:eastAsia="zh-CN" w:bidi="ar-SA"/>
        </w:rPr>
        <w:instrText xml:space="preserve"> HYPERLINK \l _Toc10781 </w:instrText>
      </w:r>
      <w:r>
        <w:rPr>
          <w:rFonts w:hint="eastAsia" w:asciiTheme="minorEastAsia" w:hAnsiTheme="minorEastAsia" w:eastAsiaTheme="minorEastAsia" w:cstheme="minorEastAsia"/>
          <w:kern w:val="2"/>
          <w:sz w:val="32"/>
          <w:szCs w:val="32"/>
          <w:lang w:val="en-US" w:eastAsia="zh-CN" w:bidi="ar-SA"/>
        </w:rPr>
        <w:fldChar w:fldCharType="separate"/>
      </w:r>
      <w:r>
        <w:rPr>
          <w:rFonts w:hint="eastAsia" w:asciiTheme="minorEastAsia" w:hAnsiTheme="minorEastAsia" w:eastAsiaTheme="minorEastAsia" w:cstheme="minorEastAsia"/>
          <w:sz w:val="32"/>
          <w:szCs w:val="32"/>
          <w:lang w:val="en-US" w:eastAsia="zh-CN"/>
        </w:rPr>
        <w:t>范本四</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_Toc10781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35</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kern w:val="2"/>
          <w:sz w:val="32"/>
          <w:szCs w:val="32"/>
          <w:lang w:val="en-US" w:eastAsia="zh-CN" w:bidi="ar-SA"/>
        </w:rPr>
        <w:fldChar w:fldCharType="end"/>
      </w:r>
    </w:p>
    <w:p w14:paraId="6CE083B3">
      <w:pPr>
        <w:pStyle w:val="21"/>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kern w:val="2"/>
          <w:sz w:val="32"/>
          <w:szCs w:val="32"/>
          <w:lang w:val="en-US" w:eastAsia="zh-CN" w:bidi="ar-SA"/>
        </w:rPr>
        <w:fldChar w:fldCharType="begin"/>
      </w:r>
      <w:r>
        <w:rPr>
          <w:rFonts w:hint="eastAsia" w:asciiTheme="minorEastAsia" w:hAnsiTheme="minorEastAsia" w:eastAsiaTheme="minorEastAsia" w:cstheme="minorEastAsia"/>
          <w:kern w:val="2"/>
          <w:sz w:val="32"/>
          <w:szCs w:val="32"/>
          <w:lang w:val="en-US" w:eastAsia="zh-CN" w:bidi="ar-SA"/>
        </w:rPr>
        <w:instrText xml:space="preserve"> HYPERLINK \l _Toc11669 </w:instrText>
      </w:r>
      <w:r>
        <w:rPr>
          <w:rFonts w:hint="eastAsia" w:asciiTheme="minorEastAsia" w:hAnsiTheme="minorEastAsia" w:eastAsiaTheme="minorEastAsia" w:cstheme="minorEastAsia"/>
          <w:kern w:val="2"/>
          <w:sz w:val="32"/>
          <w:szCs w:val="32"/>
          <w:lang w:val="en-US" w:eastAsia="zh-CN" w:bidi="ar-SA"/>
        </w:rPr>
        <w:fldChar w:fldCharType="separate"/>
      </w:r>
      <w:r>
        <w:rPr>
          <w:rFonts w:hint="eastAsia" w:asciiTheme="minorEastAsia" w:hAnsiTheme="minorEastAsia" w:eastAsiaTheme="minorEastAsia" w:cstheme="minorEastAsia"/>
          <w:sz w:val="32"/>
          <w:szCs w:val="32"/>
          <w:lang w:val="en-US" w:eastAsia="zh-CN"/>
        </w:rPr>
        <w:t>范本五</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_Toc11669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47</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kern w:val="2"/>
          <w:sz w:val="32"/>
          <w:szCs w:val="32"/>
          <w:lang w:val="en-US" w:eastAsia="zh-CN" w:bidi="ar-SA"/>
        </w:rPr>
        <w:fldChar w:fldCharType="end"/>
      </w:r>
    </w:p>
    <w:p w14:paraId="589A12CB">
      <w:pPr>
        <w:pStyle w:val="21"/>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kern w:val="2"/>
          <w:sz w:val="32"/>
          <w:szCs w:val="32"/>
          <w:lang w:val="en-US" w:eastAsia="zh-CN" w:bidi="ar-SA"/>
        </w:rPr>
        <w:fldChar w:fldCharType="begin"/>
      </w:r>
      <w:r>
        <w:rPr>
          <w:rFonts w:hint="eastAsia" w:asciiTheme="minorEastAsia" w:hAnsiTheme="minorEastAsia" w:eastAsiaTheme="minorEastAsia" w:cstheme="minorEastAsia"/>
          <w:kern w:val="2"/>
          <w:sz w:val="32"/>
          <w:szCs w:val="32"/>
          <w:lang w:val="en-US" w:eastAsia="zh-CN" w:bidi="ar-SA"/>
        </w:rPr>
        <w:instrText xml:space="preserve"> HYPERLINK \l _Toc17152 </w:instrText>
      </w:r>
      <w:r>
        <w:rPr>
          <w:rFonts w:hint="eastAsia" w:asciiTheme="minorEastAsia" w:hAnsiTheme="minorEastAsia" w:eastAsiaTheme="minorEastAsia" w:cstheme="minorEastAsia"/>
          <w:kern w:val="2"/>
          <w:sz w:val="32"/>
          <w:szCs w:val="32"/>
          <w:lang w:val="en-US" w:eastAsia="zh-CN" w:bidi="ar-SA"/>
        </w:rPr>
        <w:fldChar w:fldCharType="separate"/>
      </w:r>
      <w:r>
        <w:rPr>
          <w:rFonts w:hint="eastAsia" w:asciiTheme="minorEastAsia" w:hAnsiTheme="minorEastAsia" w:eastAsiaTheme="minorEastAsia" w:cstheme="minorEastAsia"/>
          <w:sz w:val="32"/>
          <w:szCs w:val="32"/>
          <w:lang w:val="en-US" w:eastAsia="zh-CN"/>
        </w:rPr>
        <w:t>范本六</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_Toc17152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58</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kern w:val="2"/>
          <w:sz w:val="32"/>
          <w:szCs w:val="32"/>
          <w:lang w:val="en-US" w:eastAsia="zh-CN" w:bidi="ar-SA"/>
        </w:rPr>
        <w:fldChar w:fldCharType="end"/>
      </w:r>
    </w:p>
    <w:p w14:paraId="09375635">
      <w:pPr>
        <w:pStyle w:val="21"/>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kern w:val="2"/>
          <w:sz w:val="32"/>
          <w:szCs w:val="32"/>
          <w:lang w:val="en-US" w:eastAsia="zh-CN" w:bidi="ar-SA"/>
        </w:rPr>
        <w:fldChar w:fldCharType="begin"/>
      </w:r>
      <w:r>
        <w:rPr>
          <w:rFonts w:hint="eastAsia" w:asciiTheme="minorEastAsia" w:hAnsiTheme="minorEastAsia" w:eastAsiaTheme="minorEastAsia" w:cstheme="minorEastAsia"/>
          <w:kern w:val="2"/>
          <w:sz w:val="32"/>
          <w:szCs w:val="32"/>
          <w:lang w:val="en-US" w:eastAsia="zh-CN" w:bidi="ar-SA"/>
        </w:rPr>
        <w:instrText xml:space="preserve"> HYPERLINK \l _Toc25902 </w:instrText>
      </w:r>
      <w:r>
        <w:rPr>
          <w:rFonts w:hint="eastAsia" w:asciiTheme="minorEastAsia" w:hAnsiTheme="minorEastAsia" w:eastAsiaTheme="minorEastAsia" w:cstheme="minorEastAsia"/>
          <w:kern w:val="2"/>
          <w:sz w:val="32"/>
          <w:szCs w:val="32"/>
          <w:lang w:val="en-US" w:eastAsia="zh-CN" w:bidi="ar-SA"/>
        </w:rPr>
        <w:fldChar w:fldCharType="separate"/>
      </w:r>
      <w:r>
        <w:rPr>
          <w:rFonts w:hint="eastAsia" w:asciiTheme="minorEastAsia" w:hAnsiTheme="minorEastAsia" w:eastAsiaTheme="minorEastAsia" w:cstheme="minorEastAsia"/>
          <w:sz w:val="32"/>
          <w:szCs w:val="32"/>
          <w:lang w:val="en-US" w:eastAsia="zh-CN"/>
        </w:rPr>
        <w:t>范本七</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_Toc25902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70</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kern w:val="2"/>
          <w:sz w:val="32"/>
          <w:szCs w:val="32"/>
          <w:lang w:val="en-US" w:eastAsia="zh-CN" w:bidi="ar-SA"/>
        </w:rPr>
        <w:fldChar w:fldCharType="end"/>
      </w:r>
    </w:p>
    <w:p w14:paraId="38ECE4DA">
      <w:pPr>
        <w:pStyle w:val="21"/>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kern w:val="2"/>
          <w:sz w:val="32"/>
          <w:szCs w:val="32"/>
          <w:lang w:val="en-US" w:eastAsia="zh-CN" w:bidi="ar-SA"/>
        </w:rPr>
        <w:fldChar w:fldCharType="begin"/>
      </w:r>
      <w:r>
        <w:rPr>
          <w:rFonts w:hint="eastAsia" w:asciiTheme="minorEastAsia" w:hAnsiTheme="minorEastAsia" w:eastAsiaTheme="minorEastAsia" w:cstheme="minorEastAsia"/>
          <w:kern w:val="2"/>
          <w:sz w:val="32"/>
          <w:szCs w:val="32"/>
          <w:lang w:val="en-US" w:eastAsia="zh-CN" w:bidi="ar-SA"/>
        </w:rPr>
        <w:instrText xml:space="preserve"> HYPERLINK \l _Toc10768 </w:instrText>
      </w:r>
      <w:r>
        <w:rPr>
          <w:rFonts w:hint="eastAsia" w:asciiTheme="minorEastAsia" w:hAnsiTheme="minorEastAsia" w:eastAsiaTheme="minorEastAsia" w:cstheme="minorEastAsia"/>
          <w:kern w:val="2"/>
          <w:sz w:val="32"/>
          <w:szCs w:val="32"/>
          <w:lang w:val="en-US" w:eastAsia="zh-CN" w:bidi="ar-SA"/>
        </w:rPr>
        <w:fldChar w:fldCharType="separate"/>
      </w:r>
      <w:r>
        <w:rPr>
          <w:rFonts w:hint="eastAsia" w:asciiTheme="minorEastAsia" w:hAnsiTheme="minorEastAsia" w:eastAsiaTheme="minorEastAsia" w:cstheme="minorEastAsia"/>
          <w:sz w:val="32"/>
          <w:szCs w:val="32"/>
          <w:lang w:val="en-US" w:eastAsia="zh-CN"/>
        </w:rPr>
        <w:t>范本八</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_Toc10768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83</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kern w:val="2"/>
          <w:sz w:val="32"/>
          <w:szCs w:val="32"/>
          <w:lang w:val="en-US" w:eastAsia="zh-CN" w:bidi="ar-SA"/>
        </w:rPr>
        <w:fldChar w:fldCharType="end"/>
      </w:r>
    </w:p>
    <w:p w14:paraId="4983E5AA">
      <w:pPr>
        <w:pStyle w:val="21"/>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kern w:val="2"/>
          <w:sz w:val="32"/>
          <w:szCs w:val="32"/>
          <w:lang w:val="en-US" w:eastAsia="zh-CN" w:bidi="ar-SA"/>
        </w:rPr>
        <w:fldChar w:fldCharType="begin"/>
      </w:r>
      <w:r>
        <w:rPr>
          <w:rFonts w:hint="eastAsia" w:asciiTheme="minorEastAsia" w:hAnsiTheme="minorEastAsia" w:eastAsiaTheme="minorEastAsia" w:cstheme="minorEastAsia"/>
          <w:kern w:val="2"/>
          <w:sz w:val="32"/>
          <w:szCs w:val="32"/>
          <w:lang w:val="en-US" w:eastAsia="zh-CN" w:bidi="ar-SA"/>
        </w:rPr>
        <w:instrText xml:space="preserve"> HYPERLINK \l _Toc25418 </w:instrText>
      </w:r>
      <w:r>
        <w:rPr>
          <w:rFonts w:hint="eastAsia" w:asciiTheme="minorEastAsia" w:hAnsiTheme="minorEastAsia" w:eastAsiaTheme="minorEastAsia" w:cstheme="minorEastAsia"/>
          <w:kern w:val="2"/>
          <w:sz w:val="32"/>
          <w:szCs w:val="32"/>
          <w:lang w:val="en-US" w:eastAsia="zh-CN" w:bidi="ar-SA"/>
        </w:rPr>
        <w:fldChar w:fldCharType="separate"/>
      </w:r>
      <w:r>
        <w:rPr>
          <w:rFonts w:hint="eastAsia" w:asciiTheme="minorEastAsia" w:hAnsiTheme="minorEastAsia" w:eastAsiaTheme="minorEastAsia" w:cstheme="minorEastAsia"/>
          <w:sz w:val="32"/>
          <w:szCs w:val="32"/>
          <w:lang w:val="en-US" w:eastAsia="zh-CN"/>
        </w:rPr>
        <w:t>范本九</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_Toc25418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96</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kern w:val="2"/>
          <w:sz w:val="32"/>
          <w:szCs w:val="32"/>
          <w:lang w:val="en-US" w:eastAsia="zh-CN" w:bidi="ar-SA"/>
        </w:rPr>
        <w:fldChar w:fldCharType="end"/>
      </w:r>
    </w:p>
    <w:p w14:paraId="08BFFC11">
      <w:pPr>
        <w:pStyle w:val="21"/>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kern w:val="2"/>
          <w:sz w:val="32"/>
          <w:szCs w:val="32"/>
          <w:lang w:val="en-US" w:eastAsia="zh-CN" w:bidi="ar-SA"/>
        </w:rPr>
        <w:fldChar w:fldCharType="begin"/>
      </w:r>
      <w:r>
        <w:rPr>
          <w:rFonts w:hint="eastAsia" w:asciiTheme="minorEastAsia" w:hAnsiTheme="minorEastAsia" w:eastAsiaTheme="minorEastAsia" w:cstheme="minorEastAsia"/>
          <w:kern w:val="2"/>
          <w:sz w:val="32"/>
          <w:szCs w:val="32"/>
          <w:lang w:val="en-US" w:eastAsia="zh-CN" w:bidi="ar-SA"/>
        </w:rPr>
        <w:instrText xml:space="preserve"> HYPERLINK \l _Toc15153 </w:instrText>
      </w:r>
      <w:r>
        <w:rPr>
          <w:rFonts w:hint="eastAsia" w:asciiTheme="minorEastAsia" w:hAnsiTheme="minorEastAsia" w:eastAsiaTheme="minorEastAsia" w:cstheme="minorEastAsia"/>
          <w:kern w:val="2"/>
          <w:sz w:val="32"/>
          <w:szCs w:val="32"/>
          <w:lang w:val="en-US" w:eastAsia="zh-CN" w:bidi="ar-SA"/>
        </w:rPr>
        <w:fldChar w:fldCharType="separate"/>
      </w:r>
      <w:r>
        <w:rPr>
          <w:rFonts w:hint="eastAsia" w:asciiTheme="minorEastAsia" w:hAnsiTheme="minorEastAsia" w:eastAsiaTheme="minorEastAsia" w:cstheme="minorEastAsia"/>
          <w:sz w:val="32"/>
          <w:szCs w:val="32"/>
          <w:lang w:val="en-US" w:eastAsia="zh-CN"/>
        </w:rPr>
        <w:t>范本十</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_Toc15153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110</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kern w:val="2"/>
          <w:sz w:val="32"/>
          <w:szCs w:val="32"/>
          <w:lang w:val="en-US" w:eastAsia="zh-CN" w:bidi="ar-SA"/>
        </w:rPr>
        <w:fldChar w:fldCharType="end"/>
      </w:r>
    </w:p>
    <w:p w14:paraId="4C9DAB09">
      <w:pPr>
        <w:keepNext w:val="0"/>
        <w:keepLines w:val="0"/>
        <w:pageBreakBefore w:val="0"/>
        <w:kinsoku/>
        <w:wordWrap/>
        <w:overflowPunct/>
        <w:topLinePunct w:val="0"/>
        <w:autoSpaceDE/>
        <w:autoSpaceDN/>
        <w:bidi w:val="0"/>
        <w:adjustRightInd/>
        <w:snapToGrid/>
        <w:spacing w:line="560" w:lineRule="exact"/>
        <w:textAlignment w:val="auto"/>
        <w:outlineLvl w:val="9"/>
        <w:rPr>
          <w:rFonts w:hint="eastAsia"/>
          <w:lang w:val="en-US" w:eastAsia="zh-CN"/>
        </w:rPr>
      </w:pPr>
      <w:r>
        <w:rPr>
          <w:rFonts w:hint="eastAsia" w:asciiTheme="minorEastAsia" w:hAnsiTheme="minorEastAsia" w:eastAsiaTheme="minorEastAsia" w:cstheme="minorEastAsia"/>
          <w:kern w:val="2"/>
          <w:sz w:val="32"/>
          <w:szCs w:val="32"/>
          <w:lang w:val="en-US" w:eastAsia="zh-CN" w:bidi="ar-SA"/>
        </w:rPr>
        <w:fldChar w:fldCharType="end"/>
      </w:r>
    </w:p>
    <w:p w14:paraId="664D5EEA">
      <w:pPr>
        <w:keepNext w:val="0"/>
        <w:keepLines w:val="0"/>
        <w:pageBreakBefore w:val="0"/>
        <w:kinsoku/>
        <w:wordWrap/>
        <w:overflowPunct/>
        <w:topLinePunct w:val="0"/>
        <w:autoSpaceDE/>
        <w:autoSpaceDN/>
        <w:bidi w:val="0"/>
        <w:adjustRightInd/>
        <w:snapToGrid/>
        <w:spacing w:line="560" w:lineRule="exact"/>
        <w:textAlignment w:val="auto"/>
        <w:rPr>
          <w:rFonts w:hint="eastAsia"/>
          <w:lang w:val="en-US" w:eastAsia="zh-CN"/>
        </w:rPr>
        <w:sectPr>
          <w:pgSz w:w="11906" w:h="16838"/>
          <w:pgMar w:top="1440" w:right="1800" w:bottom="1440" w:left="1800" w:header="851" w:footer="992" w:gutter="0"/>
          <w:pgNumType w:fmt="numberInDash" w:start="1"/>
          <w:cols w:space="425" w:num="1"/>
          <w:docGrid w:type="lines" w:linePitch="312" w:charSpace="0"/>
        </w:sectPr>
      </w:pPr>
    </w:p>
    <w:p w14:paraId="38B64E34">
      <w:pPr>
        <w:pStyle w:val="2"/>
        <w:bidi w:val="0"/>
        <w:rPr>
          <w:rFonts w:hint="eastAsia"/>
          <w:color w:val="auto"/>
        </w:rPr>
      </w:pPr>
      <w:bookmarkStart w:id="0" w:name="_Toc18986"/>
      <w:r>
        <w:rPr>
          <w:rFonts w:hint="eastAsia"/>
          <w:color w:val="auto"/>
          <w:lang w:val="en-US" w:eastAsia="zh-CN"/>
        </w:rPr>
        <w:t>章程范本</w:t>
      </w:r>
      <w:r>
        <w:rPr>
          <w:rFonts w:hint="eastAsia"/>
          <w:color w:val="auto"/>
        </w:rPr>
        <w:t>使用须知</w:t>
      </w:r>
      <w:bookmarkEnd w:id="0"/>
    </w:p>
    <w:p w14:paraId="40D352B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sz w:val="32"/>
          <w:szCs w:val="32"/>
        </w:rPr>
      </w:pPr>
    </w:p>
    <w:p w14:paraId="611D39C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sz w:val="32"/>
          <w:szCs w:val="32"/>
        </w:rPr>
      </w:pPr>
      <w:r>
        <w:rPr>
          <w:rFonts w:hint="eastAsia"/>
          <w:sz w:val="32"/>
          <w:szCs w:val="32"/>
        </w:rPr>
        <w:t>本范本仅供参考，不得手工填写</w:t>
      </w:r>
      <w:r>
        <w:rPr>
          <w:rFonts w:hint="eastAsia"/>
          <w:sz w:val="32"/>
          <w:szCs w:val="32"/>
          <w:lang w:eastAsia="zh-CN"/>
        </w:rPr>
        <w:t>。</w:t>
      </w:r>
      <w:r>
        <w:rPr>
          <w:rFonts w:hint="eastAsia"/>
          <w:sz w:val="32"/>
          <w:szCs w:val="32"/>
        </w:rPr>
        <w:t>电子文档填写时，如删减或补充条款后，需重新排序条目</w:t>
      </w:r>
      <w:r>
        <w:rPr>
          <w:rFonts w:hint="eastAsia"/>
          <w:sz w:val="32"/>
          <w:szCs w:val="32"/>
          <w:lang w:eastAsia="zh-CN"/>
        </w:rPr>
        <w:t>。</w:t>
      </w:r>
      <w:r>
        <w:rPr>
          <w:rFonts w:hint="eastAsia"/>
          <w:sz w:val="32"/>
          <w:szCs w:val="32"/>
        </w:rPr>
        <w:t>打印时应当删除文本中的标红部分内容。</w:t>
      </w:r>
    </w:p>
    <w:p w14:paraId="1C884DE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sz w:val="32"/>
          <w:szCs w:val="32"/>
        </w:rPr>
      </w:pPr>
      <w:r>
        <w:rPr>
          <w:rFonts w:hint="eastAsia"/>
          <w:sz w:val="32"/>
          <w:szCs w:val="32"/>
        </w:rPr>
        <w:t>申请人可依据法律、行政法规等自行制定，但公司章程有违反法律、行政法规等内容的，公司登记机关有权要求申请人作相应修改。</w:t>
      </w:r>
    </w:p>
    <w:p w14:paraId="715CB61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sz w:val="32"/>
          <w:szCs w:val="32"/>
        </w:rPr>
        <w:sectPr>
          <w:footerReference r:id="rId3" w:type="default"/>
          <w:pgSz w:w="11906" w:h="16838"/>
          <w:pgMar w:top="1440" w:right="1800" w:bottom="1440" w:left="1800" w:header="851" w:footer="992" w:gutter="0"/>
          <w:pgNumType w:fmt="decimal" w:start="1"/>
          <w:cols w:space="425" w:num="1"/>
          <w:docGrid w:type="lines" w:linePitch="312" w:charSpace="0"/>
        </w:sectPr>
      </w:pPr>
      <w:r>
        <w:rPr>
          <w:rFonts w:hint="eastAsia"/>
          <w:sz w:val="32"/>
          <w:szCs w:val="32"/>
        </w:rPr>
        <w:t>公司章程是保护股东权益的重要文件，请务必认真阅读并制定。</w:t>
      </w:r>
    </w:p>
    <w:p w14:paraId="724179D6">
      <w:pPr>
        <w:pStyle w:val="2"/>
        <w:bidi w:val="0"/>
        <w:rPr>
          <w:color w:val="auto"/>
        </w:rPr>
      </w:pPr>
      <w:bookmarkStart w:id="1" w:name="_Toc17988"/>
      <w:bookmarkStart w:id="2" w:name="_Toc7406"/>
      <w:r>
        <w:rPr>
          <w:rFonts w:hint="eastAsia"/>
          <w:color w:val="auto"/>
          <w:lang w:val="en-US" w:eastAsia="zh-CN"/>
        </w:rPr>
        <w:t>章程范本适用情况</w:t>
      </w:r>
      <w:bookmarkEnd w:id="1"/>
      <w:bookmarkEnd w:id="2"/>
    </w:p>
    <w:tbl>
      <w:tblPr>
        <w:tblStyle w:val="10"/>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77"/>
        <w:gridCol w:w="1389"/>
        <w:gridCol w:w="1389"/>
        <w:gridCol w:w="1836"/>
        <w:gridCol w:w="1836"/>
        <w:gridCol w:w="1390"/>
      </w:tblGrid>
      <w:tr w14:paraId="28BFC6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3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1DFC3B">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8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E8A652">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章程范本</w:t>
            </w:r>
          </w:p>
        </w:tc>
        <w:tc>
          <w:tcPr>
            <w:tcW w:w="8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FEAEAF">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股东情况</w:t>
            </w:r>
          </w:p>
        </w:tc>
        <w:tc>
          <w:tcPr>
            <w:tcW w:w="10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AE27B0">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董事情况</w:t>
            </w:r>
          </w:p>
        </w:tc>
        <w:tc>
          <w:tcPr>
            <w:tcW w:w="10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B4229D">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监事情况</w:t>
            </w:r>
          </w:p>
        </w:tc>
        <w:tc>
          <w:tcPr>
            <w:tcW w:w="8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E4EB47">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经理情况</w:t>
            </w:r>
          </w:p>
        </w:tc>
      </w:tr>
      <w:tr w14:paraId="0FC812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3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095FE8">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8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1E6A25">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范本一</w:t>
            </w:r>
          </w:p>
        </w:tc>
        <w:tc>
          <w:tcPr>
            <w:tcW w:w="8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65C34B">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一个股东</w:t>
            </w:r>
          </w:p>
        </w:tc>
        <w:tc>
          <w:tcPr>
            <w:tcW w:w="10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79DC6F">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一名董事</w:t>
            </w:r>
          </w:p>
        </w:tc>
        <w:tc>
          <w:tcPr>
            <w:tcW w:w="10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1707CF">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一名监事</w:t>
            </w:r>
          </w:p>
        </w:tc>
        <w:tc>
          <w:tcPr>
            <w:tcW w:w="8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15846">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设经理</w:t>
            </w:r>
          </w:p>
        </w:tc>
      </w:tr>
      <w:tr w14:paraId="00696D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3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A558D9">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8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38018C">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范本二</w:t>
            </w:r>
          </w:p>
        </w:tc>
        <w:tc>
          <w:tcPr>
            <w:tcW w:w="8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A67B6F">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一个股东</w:t>
            </w:r>
          </w:p>
        </w:tc>
        <w:tc>
          <w:tcPr>
            <w:tcW w:w="10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509000">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一名董事</w:t>
            </w:r>
          </w:p>
        </w:tc>
        <w:tc>
          <w:tcPr>
            <w:tcW w:w="10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568B34">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设监事会</w:t>
            </w:r>
          </w:p>
        </w:tc>
        <w:tc>
          <w:tcPr>
            <w:tcW w:w="8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52A34">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设经理</w:t>
            </w:r>
          </w:p>
        </w:tc>
      </w:tr>
      <w:tr w14:paraId="1DA088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3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2E06F4">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8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5A2719">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范本三</w:t>
            </w:r>
          </w:p>
        </w:tc>
        <w:tc>
          <w:tcPr>
            <w:tcW w:w="8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0CB3AF">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一个股东</w:t>
            </w:r>
          </w:p>
        </w:tc>
        <w:tc>
          <w:tcPr>
            <w:tcW w:w="10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43BE9A">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设董事会</w:t>
            </w:r>
          </w:p>
        </w:tc>
        <w:tc>
          <w:tcPr>
            <w:tcW w:w="10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B0722C">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一名监事</w:t>
            </w:r>
          </w:p>
        </w:tc>
        <w:tc>
          <w:tcPr>
            <w:tcW w:w="8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5B48D">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设经理</w:t>
            </w:r>
          </w:p>
        </w:tc>
      </w:tr>
      <w:tr w14:paraId="78908D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3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8EB8A8">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8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241FCB">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范本四</w:t>
            </w:r>
          </w:p>
        </w:tc>
        <w:tc>
          <w:tcPr>
            <w:tcW w:w="8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BEB379">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一个股东</w:t>
            </w:r>
          </w:p>
        </w:tc>
        <w:tc>
          <w:tcPr>
            <w:tcW w:w="10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525336">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设董事会</w:t>
            </w:r>
          </w:p>
        </w:tc>
        <w:tc>
          <w:tcPr>
            <w:tcW w:w="10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54AD20">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设监事会</w:t>
            </w:r>
          </w:p>
        </w:tc>
        <w:tc>
          <w:tcPr>
            <w:tcW w:w="8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EF2FF">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设经理</w:t>
            </w:r>
          </w:p>
        </w:tc>
      </w:tr>
      <w:tr w14:paraId="6DCA2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3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EB2AB3">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8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637718">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范本五</w:t>
            </w:r>
          </w:p>
        </w:tc>
        <w:tc>
          <w:tcPr>
            <w:tcW w:w="8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455940">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一个股东</w:t>
            </w:r>
          </w:p>
        </w:tc>
        <w:tc>
          <w:tcPr>
            <w:tcW w:w="10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17C49D">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设董事会（董事会中设审计委员会）</w:t>
            </w:r>
          </w:p>
        </w:tc>
        <w:tc>
          <w:tcPr>
            <w:tcW w:w="10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F28ECF">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不设监事会或者监事</w:t>
            </w:r>
          </w:p>
        </w:tc>
        <w:tc>
          <w:tcPr>
            <w:tcW w:w="8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CFA5A0">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设经理</w:t>
            </w:r>
          </w:p>
        </w:tc>
      </w:tr>
      <w:tr w14:paraId="7D5FA1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3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F4FD87">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8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037059">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范本六</w:t>
            </w:r>
          </w:p>
        </w:tc>
        <w:tc>
          <w:tcPr>
            <w:tcW w:w="8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8BA5F0">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设股东会</w:t>
            </w:r>
          </w:p>
        </w:tc>
        <w:tc>
          <w:tcPr>
            <w:tcW w:w="10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C9AF64">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一名董事</w:t>
            </w:r>
          </w:p>
        </w:tc>
        <w:tc>
          <w:tcPr>
            <w:tcW w:w="10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9D77AB">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一名监事</w:t>
            </w:r>
          </w:p>
        </w:tc>
        <w:tc>
          <w:tcPr>
            <w:tcW w:w="8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3DE27">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设经理</w:t>
            </w:r>
          </w:p>
        </w:tc>
      </w:tr>
      <w:tr w14:paraId="09CF01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3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24E124">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8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AD0691">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范本七</w:t>
            </w:r>
          </w:p>
        </w:tc>
        <w:tc>
          <w:tcPr>
            <w:tcW w:w="8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18E2C">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设股东会</w:t>
            </w:r>
          </w:p>
        </w:tc>
        <w:tc>
          <w:tcPr>
            <w:tcW w:w="10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239890">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一名董事</w:t>
            </w:r>
          </w:p>
        </w:tc>
        <w:tc>
          <w:tcPr>
            <w:tcW w:w="10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363396">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设监事会</w:t>
            </w:r>
          </w:p>
        </w:tc>
        <w:tc>
          <w:tcPr>
            <w:tcW w:w="8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EE4FD1">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设经理</w:t>
            </w:r>
          </w:p>
        </w:tc>
      </w:tr>
      <w:tr w14:paraId="32DE28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3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7CE20F">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8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D4581C">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范本八</w:t>
            </w:r>
          </w:p>
        </w:tc>
        <w:tc>
          <w:tcPr>
            <w:tcW w:w="8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C0FCF">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设股东会</w:t>
            </w:r>
          </w:p>
        </w:tc>
        <w:tc>
          <w:tcPr>
            <w:tcW w:w="10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1C2980">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设董事会</w:t>
            </w:r>
          </w:p>
        </w:tc>
        <w:tc>
          <w:tcPr>
            <w:tcW w:w="10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47F1C5">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一名监事</w:t>
            </w:r>
          </w:p>
        </w:tc>
        <w:tc>
          <w:tcPr>
            <w:tcW w:w="8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89C0E">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设经理</w:t>
            </w:r>
          </w:p>
        </w:tc>
      </w:tr>
      <w:tr w14:paraId="1E09A7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3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E3DB32">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8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8AA68A">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范本九</w:t>
            </w:r>
          </w:p>
        </w:tc>
        <w:tc>
          <w:tcPr>
            <w:tcW w:w="8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9B1A2">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设股东会</w:t>
            </w:r>
          </w:p>
        </w:tc>
        <w:tc>
          <w:tcPr>
            <w:tcW w:w="10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B74A23">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设董事会</w:t>
            </w:r>
          </w:p>
        </w:tc>
        <w:tc>
          <w:tcPr>
            <w:tcW w:w="10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840E9C">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设监事会</w:t>
            </w:r>
          </w:p>
        </w:tc>
        <w:tc>
          <w:tcPr>
            <w:tcW w:w="8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95AAAE">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设经理</w:t>
            </w:r>
          </w:p>
        </w:tc>
      </w:tr>
      <w:tr w14:paraId="74A397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39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CBB03D">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81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032607">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范本十</w:t>
            </w:r>
          </w:p>
        </w:tc>
        <w:tc>
          <w:tcPr>
            <w:tcW w:w="8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86AD2">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设股东会</w:t>
            </w:r>
          </w:p>
        </w:tc>
        <w:tc>
          <w:tcPr>
            <w:tcW w:w="10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FE966D">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设董事会（董事会中设审计委员会）</w:t>
            </w:r>
          </w:p>
        </w:tc>
        <w:tc>
          <w:tcPr>
            <w:tcW w:w="10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DF3CD1">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不设监事会或者监事</w:t>
            </w:r>
          </w:p>
        </w:tc>
        <w:tc>
          <w:tcPr>
            <w:tcW w:w="81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F6167">
            <w:pPr>
              <w:keepNext w:val="0"/>
              <w:keepLines w:val="0"/>
              <w:pageBreakBefore w:val="0"/>
              <w:widowControl/>
              <w:suppressLineNumbers w:val="0"/>
              <w:kinsoku/>
              <w:wordWrap/>
              <w:overflowPunct/>
              <w:topLinePunct w:val="0"/>
              <w:autoSpaceDE/>
              <w:autoSpaceDN/>
              <w:bidi w:val="0"/>
              <w:adjustRightInd/>
              <w:snapToGrid/>
              <w:spacing w:line="56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设经理</w:t>
            </w:r>
          </w:p>
        </w:tc>
      </w:tr>
    </w:tbl>
    <w:p w14:paraId="5AF93932">
      <w:pPr>
        <w:sectPr>
          <w:footerReference r:id="rId4" w:type="default"/>
          <w:footerReference r:id="rId5" w:type="even"/>
          <w:pgSz w:w="11906" w:h="16838"/>
          <w:pgMar w:top="1440" w:right="1800" w:bottom="1440" w:left="1800" w:header="851" w:footer="992" w:gutter="0"/>
          <w:pgNumType w:fmt="decimal"/>
          <w:cols w:space="425" w:num="1"/>
          <w:docGrid w:type="lines" w:linePitch="312" w:charSpace="0"/>
        </w:sectPr>
      </w:pPr>
    </w:p>
    <w:p w14:paraId="0E8CC440">
      <w:pPr>
        <w:pStyle w:val="2"/>
        <w:bidi w:val="0"/>
        <w:rPr>
          <w:rFonts w:hint="eastAsia"/>
          <w:color w:val="FF0000"/>
        </w:rPr>
      </w:pPr>
      <w:bookmarkStart w:id="3" w:name="_Toc7587"/>
      <w:r>
        <w:rPr>
          <w:rFonts w:hint="eastAsia"/>
          <w:color w:val="FF0000"/>
          <w:lang w:val="en-US" w:eastAsia="zh-CN"/>
        </w:rPr>
        <w:t>范本一</w:t>
      </w:r>
      <w:r>
        <w:rPr>
          <w:rFonts w:hint="eastAsia"/>
          <w:color w:val="FF0000"/>
          <w:lang w:val="en-US" w:eastAsia="zh-CN"/>
        </w:rPr>
        <w:br w:type="textWrapping"/>
      </w:r>
      <w:r>
        <w:rPr>
          <w:rFonts w:hint="eastAsia"/>
          <w:color w:val="FF0000"/>
          <w:lang w:val="en-US" w:eastAsia="zh-CN"/>
        </w:rPr>
        <w:t>〔一个股东、一名董事、一名监事、设经理〕</w:t>
      </w:r>
      <w:bookmarkEnd w:id="3"/>
    </w:p>
    <w:p w14:paraId="0B1EC26D">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b w:val="0"/>
          <w:bCs w:val="0"/>
          <w:color w:val="auto"/>
          <w:sz w:val="44"/>
          <w:szCs w:val="44"/>
          <w:highlight w:val="none"/>
          <w:shd w:val="clear" w:color="auto" w:fill="auto"/>
          <w:lang w:eastAsia="zh-CN"/>
        </w:rPr>
      </w:pPr>
    </w:p>
    <w:p w14:paraId="4B01D0A3">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val="0"/>
          <w:bCs w:val="0"/>
          <w:color w:val="auto"/>
          <w:sz w:val="44"/>
          <w:szCs w:val="44"/>
          <w:u w:val="single"/>
        </w:rPr>
      </w:pPr>
      <w:r>
        <w:rPr>
          <w:rFonts w:hint="eastAsia" w:ascii="黑体" w:hAnsi="黑体" w:eastAsia="黑体" w:cs="黑体"/>
          <w:b w:val="0"/>
          <w:bCs w:val="0"/>
          <w:color w:val="auto"/>
          <w:sz w:val="44"/>
          <w:szCs w:val="44"/>
          <w:u w:val="single"/>
          <w:lang w:val="en-US" w:eastAsia="zh-CN"/>
        </w:rPr>
        <w:t xml:space="preserve">               </w:t>
      </w:r>
      <w:r>
        <w:rPr>
          <w:rFonts w:hint="eastAsia" w:ascii="黑体" w:hAnsi="黑体" w:eastAsia="黑体" w:cs="黑体"/>
          <w:b w:val="0"/>
          <w:bCs w:val="0"/>
          <w:color w:val="auto"/>
          <w:sz w:val="44"/>
          <w:szCs w:val="44"/>
          <w:u w:val="none"/>
          <w:lang w:val="en-US" w:eastAsia="zh-CN"/>
        </w:rPr>
        <w:t>股份有限公司</w:t>
      </w:r>
      <w:r>
        <w:rPr>
          <w:rFonts w:hint="eastAsia" w:ascii="黑体" w:hAnsi="黑体" w:eastAsia="黑体" w:cs="黑体"/>
          <w:b w:val="0"/>
          <w:bCs w:val="0"/>
          <w:color w:val="auto"/>
          <w:sz w:val="44"/>
          <w:szCs w:val="44"/>
          <w:u w:val="none"/>
        </w:rPr>
        <w:t>章程</w:t>
      </w:r>
    </w:p>
    <w:p w14:paraId="06D5EC06">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p>
    <w:p w14:paraId="5B11398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4" w:name="_Toc17893"/>
      <w:r>
        <w:rPr>
          <w:rFonts w:hint="eastAsia" w:ascii="黑体" w:hAnsi="黑体" w:eastAsia="黑体" w:cs="黑体"/>
          <w:b w:val="0"/>
          <w:bCs w:val="0"/>
          <w:color w:val="auto"/>
          <w:kern w:val="2"/>
          <w:sz w:val="32"/>
          <w:szCs w:val="32"/>
          <w:lang w:val="en-US" w:eastAsia="zh-CN" w:bidi="ar-SA"/>
        </w:rPr>
        <w:t>第一章 总  则</w:t>
      </w:r>
      <w:bookmarkEnd w:id="4"/>
    </w:p>
    <w:p w14:paraId="0DCB565C">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b w:val="0"/>
          <w:bCs w:val="0"/>
          <w:color w:val="auto"/>
          <w:sz w:val="32"/>
          <w:szCs w:val="32"/>
          <w:highlight w:val="none"/>
        </w:rPr>
        <w:t>为规范公司</w:t>
      </w:r>
      <w:r>
        <w:rPr>
          <w:rFonts w:hint="eastAsia" w:ascii="宋体" w:hAnsi="宋体" w:eastAsia="宋体" w:cs="宋体"/>
          <w:b w:val="0"/>
          <w:bCs w:val="0"/>
          <w:color w:val="auto"/>
          <w:sz w:val="32"/>
          <w:szCs w:val="32"/>
          <w:highlight w:val="none"/>
          <w:u w:val="none"/>
        </w:rPr>
        <w:t>的组织和行</w:t>
      </w:r>
      <w:r>
        <w:rPr>
          <w:rFonts w:hint="eastAsia" w:ascii="宋体" w:hAnsi="宋体" w:eastAsia="宋体" w:cs="宋体"/>
          <w:b w:val="0"/>
          <w:bCs w:val="0"/>
          <w:color w:val="auto"/>
          <w:sz w:val="32"/>
          <w:szCs w:val="32"/>
          <w:highlight w:val="none"/>
        </w:rPr>
        <w:t>为，维护公司、股东和债权人的合法权益，根据《海南自由贸易港市场主体登记管理条例》和有关法律、法规规定，结合公司的实际情况，特制定本章程。</w:t>
      </w:r>
    </w:p>
    <w:p w14:paraId="6B5CFE74">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b w:val="0"/>
          <w:bCs w:val="0"/>
          <w:color w:val="auto"/>
          <w:sz w:val="32"/>
          <w:szCs w:val="32"/>
          <w:highlight w:val="none"/>
        </w:rPr>
        <w:t>公司名称：</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p>
    <w:p w14:paraId="2B668EA7">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b w:val="0"/>
          <w:bCs w:val="0"/>
          <w:color w:val="auto"/>
          <w:sz w:val="32"/>
          <w:szCs w:val="32"/>
          <w:highlight w:val="none"/>
        </w:rPr>
        <w:t>公司住所：</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p>
    <w:p w14:paraId="38239A2F">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b w:val="0"/>
          <w:bCs w:val="0"/>
          <w:color w:val="auto"/>
          <w:sz w:val="32"/>
          <w:szCs w:val="32"/>
          <w:highlight w:val="none"/>
        </w:rPr>
        <w:t>公司经营期限为</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rPr>
        <w:t>。</w:t>
      </w:r>
    </w:p>
    <w:p w14:paraId="131909EA">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b w:val="0"/>
          <w:bCs w:val="0"/>
          <w:color w:val="auto"/>
          <w:sz w:val="32"/>
          <w:szCs w:val="32"/>
          <w:highlight w:val="none"/>
        </w:rPr>
        <w:t>公</w:t>
      </w:r>
      <w:r>
        <w:rPr>
          <w:rFonts w:hint="eastAsia" w:ascii="宋体" w:hAnsi="宋体" w:cs="宋体"/>
          <w:b w:val="0"/>
          <w:bCs w:val="0"/>
          <w:color w:val="auto"/>
          <w:sz w:val="32"/>
          <w:szCs w:val="32"/>
          <w:highlight w:val="none"/>
          <w:lang w:eastAsia="zh-CN"/>
        </w:rPr>
        <w:t>司为以发起方式设立的股份有限公司</w:t>
      </w:r>
      <w:r>
        <w:rPr>
          <w:rFonts w:hint="eastAsia" w:ascii="宋体" w:hAnsi="宋体" w:eastAsia="宋体" w:cs="宋体"/>
          <w:b w:val="0"/>
          <w:bCs w:val="0"/>
          <w:color w:val="auto"/>
          <w:sz w:val="32"/>
          <w:szCs w:val="32"/>
          <w:highlight w:val="none"/>
        </w:rPr>
        <w:t>。实行独立核算、自主经营、自负盈亏。公司以其全部财产对公司的债务承担责任。股东以其</w:t>
      </w:r>
      <w:r>
        <w:rPr>
          <w:rFonts w:hint="eastAsia" w:ascii="宋体" w:hAnsi="宋体" w:eastAsia="宋体" w:cs="宋体"/>
          <w:b w:val="0"/>
          <w:bCs w:val="0"/>
          <w:color w:val="auto"/>
          <w:sz w:val="32"/>
          <w:szCs w:val="32"/>
          <w:highlight w:val="none"/>
          <w:lang w:val="en-US" w:eastAsia="zh-CN"/>
        </w:rPr>
        <w:t>认购</w:t>
      </w:r>
      <w:r>
        <w:rPr>
          <w:rFonts w:hint="eastAsia" w:ascii="宋体" w:hAnsi="宋体" w:eastAsia="宋体" w:cs="宋体"/>
          <w:b w:val="0"/>
          <w:bCs w:val="0"/>
          <w:color w:val="auto"/>
          <w:sz w:val="32"/>
          <w:szCs w:val="32"/>
          <w:highlight w:val="none"/>
        </w:rPr>
        <w:t>的股份为限对公司承担责任。</w:t>
      </w:r>
    </w:p>
    <w:p w14:paraId="5F156BD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b w:val="0"/>
          <w:bCs w:val="0"/>
          <w:color w:val="auto"/>
          <w:sz w:val="32"/>
          <w:szCs w:val="32"/>
          <w:highlight w:val="none"/>
        </w:rPr>
        <w:t>公司坚决遵守国家法律、法规及本章程规定，维护国家利益和社会公共利益，接受政府有关部门监督。</w:t>
      </w:r>
    </w:p>
    <w:p w14:paraId="3A833D4D">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第七条 </w:t>
      </w:r>
      <w:r>
        <w:rPr>
          <w:rFonts w:hint="eastAsia" w:ascii="宋体" w:hAnsi="宋体" w:eastAsia="宋体" w:cs="宋体"/>
          <w:b w:val="0"/>
          <w:bCs w:val="0"/>
          <w:color w:val="auto"/>
          <w:sz w:val="32"/>
          <w:szCs w:val="32"/>
          <w:highlight w:val="none"/>
        </w:rPr>
        <w:t>本公司章程对公司、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rPr>
        <w:t>、高级管理人员均具有约束力。</w:t>
      </w:r>
    </w:p>
    <w:p w14:paraId="44ED6C57">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b w:val="0"/>
          <w:bCs w:val="0"/>
          <w:color w:val="auto"/>
          <w:sz w:val="32"/>
          <w:szCs w:val="32"/>
          <w:highlight w:val="none"/>
        </w:rPr>
      </w:pPr>
    </w:p>
    <w:p w14:paraId="5707587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5" w:name="_Toc19729"/>
      <w:r>
        <w:rPr>
          <w:rFonts w:hint="eastAsia" w:ascii="黑体" w:hAnsi="黑体" w:eastAsia="黑体" w:cs="黑体"/>
          <w:b w:val="0"/>
          <w:bCs w:val="0"/>
          <w:color w:val="auto"/>
          <w:kern w:val="2"/>
          <w:sz w:val="32"/>
          <w:szCs w:val="32"/>
          <w:lang w:val="en-US" w:eastAsia="zh-CN" w:bidi="ar-SA"/>
        </w:rPr>
        <w:t>第二章 公司经营范围</w:t>
      </w:r>
      <w:bookmarkEnd w:id="5"/>
    </w:p>
    <w:p w14:paraId="4CA681C2">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b w:val="0"/>
          <w:bCs w:val="0"/>
          <w:color w:val="auto"/>
          <w:sz w:val="32"/>
          <w:szCs w:val="32"/>
          <w:highlight w:val="none"/>
        </w:rPr>
        <w:t>公司经营范围中的许可经营项目：</w:t>
      </w:r>
      <w:r>
        <w:rPr>
          <w:rFonts w:hint="eastAsia" w:ascii="宋体" w:hAnsi="宋体" w:eastAsia="宋体" w:cs="宋体"/>
          <w:b w:val="0"/>
          <w:bCs w:val="0"/>
          <w:color w:val="auto"/>
          <w:sz w:val="32"/>
          <w:szCs w:val="32"/>
          <w:highlight w:val="none"/>
          <w:u w:val="single"/>
        </w:rPr>
        <w:t xml:space="preserve">           </w:t>
      </w:r>
    </w:p>
    <w:p w14:paraId="1CE308C5">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p>
    <w:p w14:paraId="20A8CE0B">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rPr>
        <w:t>。</w:t>
      </w:r>
    </w:p>
    <w:p w14:paraId="601CACE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val="0"/>
          <w:bCs w:val="0"/>
          <w:color w:val="auto"/>
          <w:sz w:val="32"/>
          <w:szCs w:val="32"/>
          <w:highlight w:val="none"/>
        </w:rPr>
        <w:t>〔经营范围中的一般经营项目依法自主开展经营活动，通过国家企业信用信息公示系统（海南）向社会公示，不载明于章程。许可经营项目凭许可证件经营。〕</w:t>
      </w:r>
    </w:p>
    <w:p w14:paraId="4E102D5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b w:val="0"/>
          <w:bCs w:val="0"/>
          <w:color w:val="auto"/>
          <w:sz w:val="32"/>
          <w:szCs w:val="32"/>
          <w:highlight w:val="none"/>
        </w:rPr>
      </w:pPr>
    </w:p>
    <w:p w14:paraId="292759E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6" w:name="_Toc12644"/>
      <w:r>
        <w:rPr>
          <w:rFonts w:hint="eastAsia" w:ascii="黑体" w:hAnsi="黑体" w:eastAsia="黑体" w:cs="黑体"/>
          <w:b w:val="0"/>
          <w:bCs w:val="0"/>
          <w:color w:val="auto"/>
          <w:kern w:val="2"/>
          <w:sz w:val="32"/>
          <w:szCs w:val="32"/>
          <w:lang w:val="en-US" w:eastAsia="zh-CN" w:bidi="ar-SA"/>
        </w:rPr>
        <w:t>第三章 公司注册资本</w:t>
      </w:r>
      <w:bookmarkEnd w:id="6"/>
    </w:p>
    <w:p w14:paraId="09A32A4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b w:val="0"/>
          <w:bCs w:val="0"/>
          <w:color w:val="auto"/>
          <w:sz w:val="32"/>
          <w:szCs w:val="32"/>
          <w:highlight w:val="none"/>
        </w:rPr>
        <w:t>公司注册资本：</w:t>
      </w:r>
      <w:r>
        <w:rPr>
          <w:rFonts w:hint="eastAsia" w:ascii="宋体" w:hAnsi="宋体" w:eastAsia="宋体" w:cs="宋体"/>
          <w:b w:val="0"/>
          <w:bCs w:val="0"/>
          <w:color w:val="auto"/>
          <w:sz w:val="32"/>
          <w:szCs w:val="32"/>
          <w:highlight w:val="none"/>
          <w:lang w:val="en-US" w:eastAsia="zh-CN"/>
        </w:rPr>
        <w:t>人民币</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68C47F3C">
      <w:pPr>
        <w:pStyle w:val="4"/>
        <w:keepNext w:val="0"/>
        <w:keepLines w:val="0"/>
        <w:pageBreakBefore w:val="0"/>
        <w:widowControl w:val="0"/>
        <w:kinsoku/>
        <w:wordWrap w:val="0"/>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rPr>
        <w:t>公司的股份总数为</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lang w:eastAsia="zh-CN"/>
        </w:rPr>
        <w:t>万股，每股金额为</w:t>
      </w:r>
      <w:r>
        <w:rPr>
          <w:rFonts w:hint="eastAsia" w:ascii="宋体" w:hAnsi="宋体" w:eastAsia="宋体" w:cs="宋体"/>
          <w:b w:val="0"/>
          <w:bCs w:val="0"/>
          <w:color w:val="auto"/>
          <w:sz w:val="32"/>
          <w:szCs w:val="32"/>
          <w:highlight w:val="none"/>
          <w:lang w:val="en-US" w:eastAsia="zh-CN"/>
        </w:rPr>
        <w:t>人民币</w:t>
      </w:r>
      <w:r>
        <w:rPr>
          <w:rFonts w:hint="eastAsia" w:ascii="宋体" w:hAnsi="宋体" w:eastAsia="宋体" w:cs="宋体"/>
          <w:b w:val="0"/>
          <w:bCs w:val="0"/>
          <w:color w:val="auto"/>
          <w:sz w:val="32"/>
          <w:szCs w:val="32"/>
          <w:highlight w:val="none"/>
          <w:u w:val="single"/>
          <w:lang w:eastAsia="zh-CN"/>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lang w:eastAsia="zh-CN"/>
        </w:rPr>
        <w:t>元。</w:t>
      </w:r>
    </w:p>
    <w:p w14:paraId="4689AAD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22C1C44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7" w:name="_Toc27091"/>
      <w:r>
        <w:rPr>
          <w:rFonts w:hint="eastAsia" w:ascii="黑体" w:hAnsi="黑体" w:eastAsia="黑体" w:cs="黑体"/>
          <w:b w:val="0"/>
          <w:bCs w:val="0"/>
          <w:color w:val="auto"/>
          <w:kern w:val="2"/>
          <w:sz w:val="32"/>
          <w:szCs w:val="32"/>
          <w:lang w:val="en-US" w:eastAsia="zh-CN" w:bidi="ar-SA"/>
        </w:rPr>
        <w:t>第四章 发起人的姓名或者名称</w:t>
      </w:r>
      <w:bookmarkEnd w:id="7"/>
      <w:r>
        <w:rPr>
          <w:rFonts w:hint="eastAsia" w:ascii="黑体" w:hAnsi="黑体" w:eastAsia="黑体" w:cs="黑体"/>
          <w:b w:val="0"/>
          <w:bCs w:val="0"/>
          <w:color w:val="auto"/>
          <w:kern w:val="2"/>
          <w:sz w:val="32"/>
          <w:szCs w:val="32"/>
          <w:lang w:val="en-US" w:eastAsia="zh-CN" w:bidi="ar-SA"/>
        </w:rPr>
        <w:t>、认购的股份数和出资方式</w:t>
      </w:r>
    </w:p>
    <w:p w14:paraId="3882259A">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发起人的姓名或者名称</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eastAsia="zh-CN"/>
        </w:rPr>
        <w:t>认购的股份数和出资方式如下</w:t>
      </w:r>
      <w:r>
        <w:rPr>
          <w:rFonts w:hint="eastAsia" w:ascii="宋体" w:hAnsi="宋体" w:eastAsia="宋体" w:cs="宋体"/>
          <w:b w:val="0"/>
          <w:bCs w:val="0"/>
          <w:color w:val="auto"/>
          <w:sz w:val="32"/>
          <w:szCs w:val="32"/>
          <w:highlight w:val="none"/>
        </w:rPr>
        <w:t>：</w:t>
      </w:r>
    </w:p>
    <w:tbl>
      <w:tblPr>
        <w:tblStyle w:val="10"/>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50"/>
        <w:gridCol w:w="2626"/>
        <w:gridCol w:w="2044"/>
      </w:tblGrid>
      <w:tr w14:paraId="04784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noWrap w:val="0"/>
            <w:vAlign w:val="center"/>
          </w:tcPr>
          <w:p w14:paraId="4605280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发起人的姓名或者名称</w:t>
            </w:r>
          </w:p>
        </w:tc>
        <w:tc>
          <w:tcPr>
            <w:tcW w:w="1541" w:type="pct"/>
            <w:noWrap w:val="0"/>
            <w:vAlign w:val="center"/>
          </w:tcPr>
          <w:p w14:paraId="473668B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default"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认购的股份数</w:t>
            </w:r>
          </w:p>
        </w:tc>
        <w:tc>
          <w:tcPr>
            <w:tcW w:w="1199" w:type="pct"/>
            <w:noWrap w:val="0"/>
            <w:vAlign w:val="center"/>
          </w:tcPr>
          <w:p w14:paraId="16A08B4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r>
      <w:tr w14:paraId="0C41F8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noWrap w:val="0"/>
            <w:vAlign w:val="center"/>
          </w:tcPr>
          <w:p w14:paraId="0A3E063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c>
          <w:tcPr>
            <w:tcW w:w="1541" w:type="pct"/>
            <w:noWrap w:val="0"/>
            <w:vAlign w:val="center"/>
          </w:tcPr>
          <w:p w14:paraId="00DB884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righ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万股</w:t>
            </w:r>
          </w:p>
        </w:tc>
        <w:tc>
          <w:tcPr>
            <w:tcW w:w="1199" w:type="pct"/>
            <w:noWrap w:val="0"/>
            <w:vAlign w:val="center"/>
          </w:tcPr>
          <w:p w14:paraId="5A3507A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r>
    </w:tbl>
    <w:p w14:paraId="4616BB4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p>
    <w:p w14:paraId="79A15F8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8" w:name="_Toc22400"/>
      <w:r>
        <w:rPr>
          <w:rFonts w:hint="eastAsia" w:ascii="黑体" w:hAnsi="黑体" w:eastAsia="黑体" w:cs="黑体"/>
          <w:b w:val="0"/>
          <w:bCs w:val="0"/>
          <w:color w:val="auto"/>
          <w:kern w:val="2"/>
          <w:sz w:val="32"/>
          <w:szCs w:val="32"/>
          <w:lang w:val="en-US" w:eastAsia="zh-CN" w:bidi="ar-SA"/>
        </w:rPr>
        <w:t>第五章 公司的机构及其产生办法、职权、议事规则</w:t>
      </w:r>
      <w:bookmarkEnd w:id="8"/>
    </w:p>
    <w:p w14:paraId="2DD5C54E">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行使下列职权：</w:t>
      </w:r>
    </w:p>
    <w:p w14:paraId="0D9DF31A">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委派</w:t>
      </w:r>
      <w:r>
        <w:rPr>
          <w:rFonts w:hint="eastAsia" w:ascii="宋体" w:hAnsi="宋体" w:eastAsia="宋体" w:cs="宋体"/>
          <w:b w:val="0"/>
          <w:bCs w:val="0"/>
          <w:color w:val="auto"/>
          <w:sz w:val="32"/>
          <w:szCs w:val="32"/>
          <w:highlight w:val="none"/>
          <w:lang w:eastAsia="zh-CN"/>
        </w:rPr>
        <w:t>和更换董事、监事，决定有关董事、监事的报酬事项；</w:t>
      </w:r>
    </w:p>
    <w:p w14:paraId="04103715">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w:t>
      </w:r>
      <w:r>
        <w:rPr>
          <w:rFonts w:hint="eastAsia" w:ascii="宋体" w:hAnsi="宋体" w:eastAsia="宋体" w:cs="宋体"/>
          <w:b w:val="0"/>
          <w:bCs w:val="0"/>
          <w:color w:val="auto"/>
          <w:sz w:val="32"/>
          <w:szCs w:val="32"/>
          <w:highlight w:val="none"/>
        </w:rPr>
        <w:t>的报告；</w:t>
      </w:r>
    </w:p>
    <w:p w14:paraId="13A9D9FB">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rPr>
        <w:t>的报告；</w:t>
      </w:r>
    </w:p>
    <w:p w14:paraId="659F25EF">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审议批准公司的利润分配方案和弥补亏损方案；</w:t>
      </w:r>
    </w:p>
    <w:p w14:paraId="3ADC8732">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w:t>
      </w:r>
    </w:p>
    <w:p w14:paraId="3E05084F">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w:t>
      </w:r>
    </w:p>
    <w:p w14:paraId="0DDF38D9">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w:t>
      </w:r>
    </w:p>
    <w:p w14:paraId="35E93EF1">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修改公司章程。</w:t>
      </w:r>
    </w:p>
    <w:p w14:paraId="36207F5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rPr>
        <w:t>股东</w:t>
      </w:r>
      <w:r>
        <w:rPr>
          <w:rFonts w:hint="eastAsia" w:ascii="宋体" w:hAnsi="宋体" w:eastAsia="宋体" w:cs="宋体"/>
          <w:b w:val="0"/>
          <w:bCs w:val="0"/>
          <w:color w:val="auto"/>
          <w:sz w:val="32"/>
          <w:szCs w:val="32"/>
          <w:highlight w:val="none"/>
        </w:rPr>
        <w:t>作出</w:t>
      </w:r>
      <w:r>
        <w:rPr>
          <w:rFonts w:hint="eastAsia" w:ascii="宋体" w:hAnsi="宋体" w:eastAsia="宋体" w:cs="宋体"/>
          <w:b w:val="0"/>
          <w:bCs w:val="0"/>
          <w:color w:val="auto"/>
          <w:sz w:val="32"/>
          <w:szCs w:val="32"/>
          <w:highlight w:val="none"/>
          <w:lang w:val="en-US" w:eastAsia="zh-CN"/>
        </w:rPr>
        <w:t>上述</w:t>
      </w:r>
      <w:r>
        <w:rPr>
          <w:rFonts w:hint="eastAsia" w:ascii="宋体" w:hAnsi="宋体" w:eastAsia="宋体" w:cs="宋体"/>
          <w:b w:val="0"/>
          <w:bCs w:val="0"/>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主持人、出席会议的董事签署</w:t>
      </w:r>
      <w:r>
        <w:rPr>
          <w:rFonts w:hint="eastAsia" w:ascii="宋体" w:hAnsi="宋体" w:eastAsia="宋体" w:cs="宋体"/>
          <w:b w:val="0"/>
          <w:bCs w:val="0"/>
          <w:color w:val="auto"/>
          <w:sz w:val="32"/>
          <w:szCs w:val="32"/>
          <w:highlight w:val="none"/>
        </w:rPr>
        <w:t>后</w:t>
      </w:r>
      <w:r>
        <w:rPr>
          <w:rFonts w:hint="eastAsia" w:ascii="宋体" w:hAnsi="宋体" w:eastAsia="宋体" w:cs="宋体"/>
          <w:b w:val="0"/>
          <w:bCs w:val="0"/>
          <w:color w:val="auto"/>
          <w:sz w:val="32"/>
          <w:szCs w:val="32"/>
          <w:highlight w:val="none"/>
          <w:lang w:eastAsia="zh-CN"/>
        </w:rPr>
        <w:t>留存</w:t>
      </w:r>
      <w:r>
        <w:rPr>
          <w:rFonts w:hint="eastAsia" w:ascii="宋体" w:hAnsi="宋体" w:eastAsia="宋体" w:cs="宋体"/>
          <w:b w:val="0"/>
          <w:bCs w:val="0"/>
          <w:color w:val="auto"/>
          <w:sz w:val="32"/>
          <w:szCs w:val="32"/>
          <w:highlight w:val="none"/>
        </w:rPr>
        <w:t>于公司。</w:t>
      </w:r>
    </w:p>
    <w:p w14:paraId="09E7B87F">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公司设董事一名，由股东委派产生，代表公司执行公司事务</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董事由股东委派产生，任期每届为三年</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rPr>
        <w:t>董事任期届满，连选可以连任。</w:t>
      </w:r>
    </w:p>
    <w:p w14:paraId="64A2C19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董事任期届满未及时改选，在改选出的董事就任前，原董事仍应当依照法律、行政法规和公司章程的规定，履行董事职务。</w:t>
      </w:r>
    </w:p>
    <w:p w14:paraId="26E66E4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董事辞任的，应当以书面形式通知公司，公司收到通知之日辞任生效，但存在前款规定情形的，董事应当继续履行职务。</w:t>
      </w:r>
    </w:p>
    <w:p w14:paraId="4009AF44">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 w:val="0"/>
          <w:bCs w:val="0"/>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负责，行使下列职权：</w:t>
      </w:r>
    </w:p>
    <w:p w14:paraId="3850AC9D">
      <w:pPr>
        <w:pStyle w:val="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向股东报告工作</w:t>
      </w:r>
      <w:r>
        <w:rPr>
          <w:rFonts w:hint="eastAsia" w:ascii="宋体" w:hAnsi="宋体" w:eastAsia="宋体" w:cs="宋体"/>
          <w:b w:val="0"/>
          <w:bCs w:val="0"/>
          <w:color w:val="auto"/>
          <w:sz w:val="32"/>
          <w:szCs w:val="32"/>
          <w:highlight w:val="none"/>
        </w:rPr>
        <w:t>；</w:t>
      </w:r>
    </w:p>
    <w:p w14:paraId="3D385296">
      <w:pPr>
        <w:pStyle w:val="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w:t>
      </w:r>
    </w:p>
    <w:p w14:paraId="7B8B4129">
      <w:pPr>
        <w:pStyle w:val="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决定公司的经营计划和投资方案；</w:t>
      </w:r>
    </w:p>
    <w:p w14:paraId="05B66D24">
      <w:pPr>
        <w:pStyle w:val="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制订公司的利润分配方案和弥补亏损方案；</w:t>
      </w:r>
    </w:p>
    <w:p w14:paraId="4D332F40">
      <w:pPr>
        <w:pStyle w:val="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制订公司增加或者减少注册资本以及发行公司债券的方案；</w:t>
      </w:r>
    </w:p>
    <w:p w14:paraId="13985EDE">
      <w:pPr>
        <w:pStyle w:val="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制订公司合并、分立、解散或者变更公司形式的方案；</w:t>
      </w:r>
    </w:p>
    <w:p w14:paraId="185C2317">
      <w:pPr>
        <w:pStyle w:val="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决定公司内部管理机构的设置；</w:t>
      </w:r>
    </w:p>
    <w:p w14:paraId="5AC55074">
      <w:pPr>
        <w:pStyle w:val="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决定聘任或者解聘公司经理及其报酬事项，并根据经理的提名决定聘任或者解聘公司副经理、财务负责人及其报酬事项；</w:t>
      </w:r>
    </w:p>
    <w:p w14:paraId="4799B3A7">
      <w:pPr>
        <w:pStyle w:val="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制定公司的基本管理制度</w:t>
      </w:r>
      <w:r>
        <w:rPr>
          <w:rFonts w:hint="eastAsia" w:ascii="宋体" w:hAnsi="宋体" w:eastAsia="宋体" w:cs="宋体"/>
          <w:b w:val="0"/>
          <w:bCs w:val="0"/>
          <w:color w:val="auto"/>
          <w:sz w:val="32"/>
          <w:szCs w:val="32"/>
          <w:highlight w:val="none"/>
          <w:lang w:eastAsia="zh-CN"/>
        </w:rPr>
        <w:t>。</w:t>
      </w:r>
    </w:p>
    <w:p w14:paraId="3F6B0D5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 w:val="0"/>
          <w:bCs w:val="0"/>
          <w:color w:val="auto"/>
          <w:sz w:val="32"/>
          <w:szCs w:val="32"/>
          <w:highlight w:val="none"/>
        </w:rPr>
        <w:t>作出</w:t>
      </w:r>
      <w:r>
        <w:rPr>
          <w:rFonts w:hint="eastAsia" w:ascii="宋体" w:hAnsi="宋体" w:eastAsia="宋体" w:cs="宋体"/>
          <w:b w:val="0"/>
          <w:bCs w:val="0"/>
          <w:color w:val="auto"/>
          <w:sz w:val="32"/>
          <w:szCs w:val="32"/>
          <w:highlight w:val="none"/>
          <w:lang w:val="en-US" w:eastAsia="zh-CN"/>
        </w:rPr>
        <w:t>上述</w:t>
      </w:r>
      <w:r>
        <w:rPr>
          <w:rFonts w:hint="eastAsia" w:ascii="宋体" w:hAnsi="宋体" w:eastAsia="宋体" w:cs="宋体"/>
          <w:b w:val="0"/>
          <w:bCs w:val="0"/>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出席会议的董事</w:t>
      </w:r>
      <w:r>
        <w:rPr>
          <w:rFonts w:hint="eastAsia" w:ascii="宋体" w:hAnsi="宋体" w:eastAsia="宋体" w:cs="宋体"/>
          <w:b w:val="0"/>
          <w:bCs w:val="0"/>
          <w:color w:val="auto"/>
          <w:sz w:val="32"/>
          <w:szCs w:val="32"/>
          <w:highlight w:val="none"/>
        </w:rPr>
        <w:t>签</w:t>
      </w:r>
      <w:r>
        <w:rPr>
          <w:rFonts w:hint="eastAsia" w:ascii="宋体" w:hAnsi="宋体" w:eastAsia="宋体" w:cs="宋体"/>
          <w:b w:val="0"/>
          <w:bCs w:val="0"/>
          <w:color w:val="auto"/>
          <w:sz w:val="32"/>
          <w:szCs w:val="32"/>
          <w:highlight w:val="none"/>
          <w:lang w:val="en-US" w:eastAsia="zh-CN"/>
        </w:rPr>
        <w:t>字</w:t>
      </w:r>
      <w:r>
        <w:rPr>
          <w:rFonts w:hint="eastAsia" w:ascii="宋体" w:hAnsi="宋体" w:eastAsia="宋体" w:cs="宋体"/>
          <w:b w:val="0"/>
          <w:bCs w:val="0"/>
          <w:color w:val="auto"/>
          <w:sz w:val="32"/>
          <w:szCs w:val="32"/>
          <w:highlight w:val="none"/>
        </w:rPr>
        <w:t>后</w:t>
      </w:r>
      <w:r>
        <w:rPr>
          <w:rFonts w:hint="eastAsia" w:ascii="宋体" w:hAnsi="宋体" w:eastAsia="宋体" w:cs="宋体"/>
          <w:b w:val="0"/>
          <w:bCs w:val="0"/>
          <w:color w:val="auto"/>
          <w:sz w:val="32"/>
          <w:szCs w:val="32"/>
          <w:highlight w:val="none"/>
          <w:lang w:eastAsia="zh-CN"/>
        </w:rPr>
        <w:t>留存</w:t>
      </w:r>
      <w:r>
        <w:rPr>
          <w:rFonts w:hint="eastAsia" w:ascii="宋体" w:hAnsi="宋体" w:eastAsia="宋体" w:cs="宋体"/>
          <w:b w:val="0"/>
          <w:bCs w:val="0"/>
          <w:color w:val="auto"/>
          <w:sz w:val="32"/>
          <w:szCs w:val="32"/>
          <w:highlight w:val="none"/>
        </w:rPr>
        <w:t>于公司。</w:t>
      </w:r>
    </w:p>
    <w:p w14:paraId="42A7FF21">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公司</w:t>
      </w:r>
      <w:r>
        <w:rPr>
          <w:rFonts w:hint="eastAsia" w:ascii="宋体" w:hAnsi="宋体" w:eastAsia="宋体" w:cs="宋体"/>
          <w:b w:val="0"/>
          <w:bCs w:val="0"/>
          <w:color w:val="auto"/>
          <w:sz w:val="30"/>
          <w:szCs w:val="30"/>
          <w:highlight w:val="none"/>
          <w:lang w:val="en-US" w:eastAsia="zh-CN"/>
        </w:rPr>
        <w:t>股东</w:t>
      </w:r>
      <w:r>
        <w:rPr>
          <w:rFonts w:hint="eastAsia" w:ascii="宋体" w:hAnsi="宋体" w:eastAsia="宋体" w:cs="宋体"/>
          <w:b w:val="0"/>
          <w:bCs w:val="0"/>
          <w:color w:val="auto"/>
          <w:sz w:val="30"/>
          <w:szCs w:val="30"/>
          <w:highlight w:val="none"/>
        </w:rPr>
        <w:t>、</w:t>
      </w:r>
      <w:r>
        <w:rPr>
          <w:rFonts w:hint="eastAsia" w:ascii="宋体" w:hAnsi="宋体" w:eastAsia="宋体" w:cs="宋体"/>
          <w:b w:val="0"/>
          <w:bCs w:val="0"/>
          <w:color w:val="auto"/>
          <w:sz w:val="30"/>
          <w:szCs w:val="30"/>
          <w:highlight w:val="none"/>
          <w:lang w:val="en-US" w:eastAsia="zh-CN"/>
        </w:rPr>
        <w:t>董事</w:t>
      </w:r>
      <w:r>
        <w:rPr>
          <w:rFonts w:hint="eastAsia" w:ascii="宋体" w:hAnsi="宋体" w:eastAsia="宋体" w:cs="宋体"/>
          <w:b w:val="0"/>
          <w:bCs w:val="0"/>
          <w:color w:val="auto"/>
          <w:sz w:val="30"/>
          <w:szCs w:val="30"/>
          <w:highlight w:val="none"/>
        </w:rPr>
        <w:t>的</w:t>
      </w:r>
      <w:r>
        <w:rPr>
          <w:rFonts w:hint="eastAsia" w:ascii="宋体" w:hAnsi="宋体" w:eastAsia="宋体" w:cs="宋体"/>
          <w:b w:val="0"/>
          <w:bCs w:val="0"/>
          <w:color w:val="auto"/>
          <w:sz w:val="30"/>
          <w:szCs w:val="30"/>
          <w:highlight w:val="none"/>
          <w:lang w:eastAsia="zh-CN"/>
        </w:rPr>
        <w:t>决定</w:t>
      </w:r>
      <w:r>
        <w:rPr>
          <w:rFonts w:hint="eastAsia" w:ascii="宋体" w:hAnsi="宋体" w:eastAsia="宋体" w:cs="宋体"/>
          <w:b w:val="0"/>
          <w:bCs w:val="0"/>
          <w:color w:val="auto"/>
          <w:sz w:val="30"/>
          <w:szCs w:val="30"/>
          <w:highlight w:val="none"/>
        </w:rPr>
        <w:t>内容违反法律、行政法规的无效。</w:t>
      </w:r>
    </w:p>
    <w:p w14:paraId="5D5466D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lang w:val="en-US" w:eastAsia="zh-CN"/>
        </w:rPr>
      </w:pPr>
      <w:r>
        <w:rPr>
          <w:rFonts w:hint="eastAsia" w:ascii="宋体" w:hAnsi="宋体" w:eastAsia="宋体" w:cs="宋体"/>
          <w:b w:val="0"/>
          <w:bCs w:val="0"/>
          <w:color w:val="auto"/>
          <w:sz w:val="30"/>
          <w:szCs w:val="30"/>
          <w:highlight w:val="none"/>
        </w:rPr>
        <w:t>公司</w:t>
      </w:r>
      <w:r>
        <w:rPr>
          <w:rFonts w:hint="eastAsia" w:ascii="宋体" w:hAnsi="宋体" w:eastAsia="宋体" w:cs="宋体"/>
          <w:b w:val="0"/>
          <w:bCs w:val="0"/>
          <w:color w:val="auto"/>
          <w:sz w:val="30"/>
          <w:szCs w:val="30"/>
          <w:highlight w:val="none"/>
          <w:lang w:val="en-US" w:eastAsia="zh-CN"/>
        </w:rPr>
        <w:t>股东</w:t>
      </w:r>
      <w:r>
        <w:rPr>
          <w:rFonts w:hint="eastAsia" w:ascii="宋体" w:hAnsi="宋体" w:eastAsia="宋体" w:cs="宋体"/>
          <w:b w:val="0"/>
          <w:bCs w:val="0"/>
          <w:color w:val="auto"/>
          <w:sz w:val="30"/>
          <w:szCs w:val="30"/>
          <w:highlight w:val="none"/>
        </w:rPr>
        <w:t>、</w:t>
      </w:r>
      <w:r>
        <w:rPr>
          <w:rFonts w:hint="eastAsia" w:ascii="宋体" w:hAnsi="宋体" w:eastAsia="宋体" w:cs="宋体"/>
          <w:b w:val="0"/>
          <w:bCs w:val="0"/>
          <w:color w:val="auto"/>
          <w:sz w:val="30"/>
          <w:szCs w:val="30"/>
          <w:highlight w:val="none"/>
          <w:lang w:val="en-US" w:eastAsia="zh-CN"/>
        </w:rPr>
        <w:t>董事</w:t>
      </w:r>
      <w:r>
        <w:rPr>
          <w:rFonts w:hint="eastAsia" w:ascii="宋体" w:hAnsi="宋体" w:eastAsia="宋体" w:cs="宋体"/>
          <w:b w:val="0"/>
          <w:bCs w:val="0"/>
          <w:color w:val="auto"/>
          <w:sz w:val="30"/>
          <w:szCs w:val="30"/>
          <w:highlight w:val="none"/>
        </w:rPr>
        <w:t>的</w:t>
      </w:r>
      <w:r>
        <w:rPr>
          <w:rFonts w:hint="eastAsia" w:ascii="宋体" w:hAnsi="宋体" w:eastAsia="宋体" w:cs="宋体"/>
          <w:b w:val="0"/>
          <w:bCs w:val="0"/>
          <w:color w:val="auto"/>
          <w:sz w:val="30"/>
          <w:szCs w:val="30"/>
          <w:highlight w:val="none"/>
          <w:lang w:eastAsia="zh-CN"/>
        </w:rPr>
        <w:t>决定</w:t>
      </w:r>
      <w:r>
        <w:rPr>
          <w:rFonts w:hint="eastAsia" w:ascii="宋体" w:hAnsi="宋体" w:eastAsia="宋体" w:cs="宋体"/>
          <w:b w:val="0"/>
          <w:bCs w:val="0"/>
          <w:color w:val="auto"/>
          <w:sz w:val="30"/>
          <w:szCs w:val="30"/>
          <w:highlight w:val="none"/>
        </w:rPr>
        <w:t>内容违反公司章程的，股东自</w:t>
      </w:r>
      <w:r>
        <w:rPr>
          <w:rFonts w:hint="eastAsia" w:ascii="宋体" w:hAnsi="宋体" w:eastAsia="宋体" w:cs="宋体"/>
          <w:b w:val="0"/>
          <w:bCs w:val="0"/>
          <w:color w:val="auto"/>
          <w:sz w:val="30"/>
          <w:szCs w:val="30"/>
          <w:highlight w:val="none"/>
          <w:lang w:eastAsia="zh-CN"/>
        </w:rPr>
        <w:t>决定</w:t>
      </w:r>
      <w:r>
        <w:rPr>
          <w:rFonts w:hint="eastAsia" w:ascii="宋体" w:hAnsi="宋体" w:eastAsia="宋体" w:cs="宋体"/>
          <w:b w:val="0"/>
          <w:bCs w:val="0"/>
          <w:color w:val="auto"/>
          <w:sz w:val="30"/>
          <w:szCs w:val="30"/>
          <w:highlight w:val="none"/>
        </w:rPr>
        <w:t>作出之日起六十日内，可以请求人民法院撤销。</w:t>
      </w:r>
    </w:p>
    <w:p w14:paraId="598173DA">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被人民法院宣告无效、撤销或者确认不成立的，公司应当向公司登记机关申请撤销根据该决议已办理的登记。</w:t>
      </w:r>
    </w:p>
    <w:p w14:paraId="360C7D5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被人民法院宣告无效、撤销或者确认不成立的，公司根据该决议与善意相对人形成的民事法律关系不受影响。</w:t>
      </w:r>
    </w:p>
    <w:p w14:paraId="27CAB017">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公司设经理一名，由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 w:val="0"/>
          <w:bCs w:val="0"/>
          <w:color w:val="auto"/>
          <w:sz w:val="32"/>
          <w:szCs w:val="32"/>
          <w:highlight w:val="none"/>
        </w:rPr>
        <w:t>决定聘任或者解聘。经理每届任期为</w:t>
      </w:r>
      <w:r>
        <w:rPr>
          <w:rFonts w:hint="eastAsia" w:ascii="宋体" w:hAnsi="宋体" w:eastAsia="宋体" w:cs="宋体"/>
          <w:b w:val="0"/>
          <w:bCs w:val="0"/>
          <w:color w:val="auto"/>
          <w:sz w:val="32"/>
          <w:szCs w:val="32"/>
          <w:highlight w:val="none"/>
          <w:lang w:val="en-US" w:eastAsia="zh-CN"/>
        </w:rPr>
        <w:t>三</w:t>
      </w:r>
      <w:r>
        <w:rPr>
          <w:rFonts w:hint="eastAsia" w:ascii="宋体" w:hAnsi="宋体" w:eastAsia="宋体" w:cs="宋体"/>
          <w:b w:val="0"/>
          <w:bCs w:val="0"/>
          <w:color w:val="auto"/>
          <w:sz w:val="32"/>
          <w:szCs w:val="32"/>
          <w:highlight w:val="none"/>
        </w:rPr>
        <w:t>年，</w:t>
      </w:r>
      <w:r>
        <w:rPr>
          <w:rFonts w:hint="eastAsia" w:ascii="宋体" w:hAnsi="宋体" w:eastAsia="宋体" w:cs="宋体"/>
          <w:b w:val="0"/>
          <w:bCs w:val="0"/>
          <w:color w:val="auto"/>
          <w:sz w:val="32"/>
          <w:szCs w:val="32"/>
          <w:highlight w:val="none"/>
          <w:lang w:val="en-US" w:eastAsia="zh-CN"/>
        </w:rPr>
        <w:t>经理</w:t>
      </w:r>
      <w:r>
        <w:rPr>
          <w:rFonts w:hint="eastAsia" w:ascii="宋体" w:hAnsi="宋体" w:eastAsia="宋体" w:cs="宋体"/>
          <w:b w:val="0"/>
          <w:bCs w:val="0"/>
          <w:color w:val="auto"/>
          <w:sz w:val="32"/>
          <w:szCs w:val="32"/>
          <w:highlight w:val="none"/>
        </w:rPr>
        <w:t>任期届满，连选可以连任。</w:t>
      </w:r>
    </w:p>
    <w:p w14:paraId="7B965329">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rPr>
        <w:t>经理对</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 w:val="0"/>
          <w:bCs w:val="0"/>
          <w:color w:val="auto"/>
          <w:sz w:val="32"/>
          <w:szCs w:val="32"/>
          <w:highlight w:val="none"/>
        </w:rPr>
        <w:t>负责，根据</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 w:val="0"/>
          <w:bCs w:val="0"/>
          <w:color w:val="auto"/>
          <w:sz w:val="32"/>
          <w:szCs w:val="32"/>
          <w:highlight w:val="none"/>
        </w:rPr>
        <w:t>的授权行使职权。</w:t>
      </w:r>
    </w:p>
    <w:p w14:paraId="4D888B66">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公司应当定期向股东披露董事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lang w:val="en-US" w:eastAsia="zh-CN"/>
        </w:rPr>
        <w:t>、高级管理人员从公司获得报酬的情况。</w:t>
      </w:r>
    </w:p>
    <w:p w14:paraId="045CADD2">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公司设监事一名，由股东委派产生。监事的</w:t>
      </w:r>
      <w:r>
        <w:rPr>
          <w:rFonts w:hint="eastAsia" w:ascii="宋体" w:hAnsi="宋体" w:eastAsia="宋体" w:cs="宋体"/>
          <w:b w:val="0"/>
          <w:bCs w:val="0"/>
          <w:color w:val="auto"/>
          <w:sz w:val="32"/>
          <w:szCs w:val="32"/>
          <w:highlight w:val="none"/>
        </w:rPr>
        <w:t>任期</w:t>
      </w:r>
      <w:r>
        <w:rPr>
          <w:rFonts w:hint="eastAsia" w:ascii="宋体" w:hAnsi="宋体" w:eastAsia="宋体" w:cs="宋体"/>
          <w:b w:val="0"/>
          <w:bCs w:val="0"/>
          <w:color w:val="auto"/>
          <w:sz w:val="32"/>
          <w:szCs w:val="32"/>
          <w:highlight w:val="none"/>
          <w:lang w:val="en-US" w:eastAsia="zh-CN"/>
        </w:rPr>
        <w:t>每届为三</w:t>
      </w:r>
      <w:r>
        <w:rPr>
          <w:rFonts w:hint="eastAsia" w:ascii="宋体" w:hAnsi="宋体" w:eastAsia="宋体" w:cs="宋体"/>
          <w:b w:val="0"/>
          <w:bCs w:val="0"/>
          <w:color w:val="auto"/>
          <w:sz w:val="32"/>
          <w:szCs w:val="32"/>
          <w:highlight w:val="none"/>
        </w:rPr>
        <w:t>年</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b w:val="0"/>
          <w:bCs w:val="0"/>
          <w:color w:val="auto"/>
          <w:sz w:val="32"/>
          <w:szCs w:val="32"/>
          <w:highlight w:val="none"/>
        </w:rPr>
        <w:t>任期届满，连选可以连任。</w:t>
      </w:r>
    </w:p>
    <w:p w14:paraId="59704BE7">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监事任期届满未及时改选，在改选出的监事就任前，原监事仍应当依照法律、行政法规和公司章程的规定，履行监事职务。</w:t>
      </w:r>
    </w:p>
    <w:p w14:paraId="3B9BE0D7">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董事、高级管理人员不得兼任监事。</w:t>
      </w:r>
    </w:p>
    <w:p w14:paraId="55FC179E">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监事行使下列职权：</w:t>
      </w:r>
    </w:p>
    <w:p w14:paraId="435DBC48">
      <w:pPr>
        <w:pStyle w:val="4"/>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2A46FF09">
      <w:pPr>
        <w:pStyle w:val="4"/>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对董事、高级管理人员执行职务的行为进行监督，对违反法律、行政法规、公司章程或者股东决定的董事、高级管理人员提出解任的建议；</w:t>
      </w:r>
    </w:p>
    <w:p w14:paraId="1F27DA90">
      <w:pPr>
        <w:pStyle w:val="4"/>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24E41CD9">
      <w:pPr>
        <w:pStyle w:val="4"/>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向股东提出提案；</w:t>
      </w:r>
    </w:p>
    <w:p w14:paraId="4B4F8BA6">
      <w:pPr>
        <w:pStyle w:val="4"/>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6AC3112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b w:val="0"/>
          <w:bCs w:val="0"/>
          <w:color w:val="auto"/>
          <w:sz w:val="32"/>
          <w:szCs w:val="32"/>
          <w:highlight w:val="none"/>
        </w:rPr>
        <w:t>作出</w:t>
      </w:r>
      <w:r>
        <w:rPr>
          <w:rFonts w:hint="eastAsia" w:ascii="宋体" w:hAnsi="宋体" w:eastAsia="宋体" w:cs="宋体"/>
          <w:b w:val="0"/>
          <w:bCs w:val="0"/>
          <w:color w:val="auto"/>
          <w:sz w:val="32"/>
          <w:szCs w:val="32"/>
          <w:highlight w:val="none"/>
          <w:lang w:val="en-US" w:eastAsia="zh-CN"/>
        </w:rPr>
        <w:t>上述</w:t>
      </w:r>
      <w:r>
        <w:rPr>
          <w:rFonts w:hint="eastAsia" w:ascii="宋体" w:hAnsi="宋体" w:eastAsia="宋体" w:cs="宋体"/>
          <w:b w:val="0"/>
          <w:bCs w:val="0"/>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b w:val="0"/>
          <w:bCs w:val="0"/>
          <w:color w:val="auto"/>
          <w:sz w:val="32"/>
          <w:szCs w:val="32"/>
          <w:highlight w:val="none"/>
        </w:rPr>
        <w:t>签</w:t>
      </w:r>
      <w:r>
        <w:rPr>
          <w:rFonts w:hint="eastAsia" w:ascii="宋体" w:hAnsi="宋体" w:eastAsia="宋体" w:cs="宋体"/>
          <w:b w:val="0"/>
          <w:bCs w:val="0"/>
          <w:color w:val="auto"/>
          <w:sz w:val="32"/>
          <w:szCs w:val="32"/>
          <w:highlight w:val="none"/>
          <w:lang w:val="en-US" w:eastAsia="zh-CN"/>
        </w:rPr>
        <w:t>字</w:t>
      </w:r>
      <w:r>
        <w:rPr>
          <w:rFonts w:hint="eastAsia" w:ascii="宋体" w:hAnsi="宋体" w:eastAsia="宋体" w:cs="宋体"/>
          <w:b w:val="0"/>
          <w:bCs w:val="0"/>
          <w:color w:val="auto"/>
          <w:sz w:val="32"/>
          <w:szCs w:val="32"/>
          <w:highlight w:val="none"/>
        </w:rPr>
        <w:t>后</w:t>
      </w:r>
      <w:r>
        <w:rPr>
          <w:rFonts w:hint="eastAsia" w:ascii="宋体" w:hAnsi="宋体" w:eastAsia="宋体" w:cs="宋体"/>
          <w:b w:val="0"/>
          <w:bCs w:val="0"/>
          <w:color w:val="auto"/>
          <w:sz w:val="32"/>
          <w:szCs w:val="32"/>
          <w:highlight w:val="none"/>
          <w:lang w:eastAsia="zh-CN"/>
        </w:rPr>
        <w:t>留存</w:t>
      </w:r>
      <w:r>
        <w:rPr>
          <w:rFonts w:hint="eastAsia" w:ascii="宋体" w:hAnsi="宋体" w:eastAsia="宋体" w:cs="宋体"/>
          <w:b w:val="0"/>
          <w:bCs w:val="0"/>
          <w:color w:val="auto"/>
          <w:sz w:val="32"/>
          <w:szCs w:val="32"/>
          <w:highlight w:val="none"/>
        </w:rPr>
        <w:t>于公司。</w:t>
      </w:r>
    </w:p>
    <w:p w14:paraId="375618F0">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监事发现公司经营情况异常，可以进行调查；必要时，可以聘请会计师事务所等协助其工作，费用由公司承担。</w:t>
      </w:r>
    </w:p>
    <w:p w14:paraId="7153F4D7">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监事可以要求董事、高级管理人员提交执行职务的报告。</w:t>
      </w:r>
    </w:p>
    <w:p w14:paraId="2B51CE6F">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董事、高级管理人员应当如实向监事提供有关情况和资料，不得妨碍监事行使职权。</w:t>
      </w:r>
    </w:p>
    <w:p w14:paraId="1BA3F28F">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监事行使职权所必需的费用，由公司承担。</w:t>
      </w:r>
    </w:p>
    <w:p w14:paraId="4CC2CF3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p>
    <w:p w14:paraId="6A4BA59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9" w:name="_Toc13313"/>
      <w:r>
        <w:rPr>
          <w:rFonts w:hint="eastAsia" w:ascii="黑体" w:hAnsi="黑体" w:eastAsia="黑体" w:cs="黑体"/>
          <w:b w:val="0"/>
          <w:bCs w:val="0"/>
          <w:color w:val="auto"/>
          <w:kern w:val="2"/>
          <w:sz w:val="32"/>
          <w:szCs w:val="32"/>
          <w:lang w:val="en-US" w:eastAsia="zh-CN" w:bidi="ar-SA"/>
        </w:rPr>
        <w:t>第六章 股东的权利和义务</w:t>
      </w:r>
      <w:bookmarkEnd w:id="9"/>
    </w:p>
    <w:p w14:paraId="12CCEE48">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股东享有下列权利：</w:t>
      </w:r>
    </w:p>
    <w:p w14:paraId="648F389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（一）依法享有资产收益、参与重大决策和选择管理者等权利；</w:t>
      </w:r>
      <w:bookmarkStart w:id="113" w:name="_GoBack"/>
      <w:bookmarkEnd w:id="113"/>
    </w:p>
    <w:p w14:paraId="6EA5000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（二）要求公司制作股东名册并置备于公司。股东名册应当记载下列事项：股东的姓名或者名称及住所</w:t>
      </w:r>
      <w:r>
        <w:rPr>
          <w:rFonts w:hint="eastAsia" w:ascii="宋体" w:hAnsi="宋体" w:eastAsia="宋体" w:cs="宋体"/>
          <w:b w:val="0"/>
          <w:bCs w:val="0"/>
          <w:color w:val="auto"/>
          <w:sz w:val="32"/>
          <w:szCs w:val="32"/>
          <w:highlight w:val="none"/>
          <w:lang w:eastAsia="zh-CN"/>
        </w:rPr>
        <w:t>、股东所认购的股份种类及股份数、发行纸面形式的股票的，股票的编号、股东取得股份的日期；</w:t>
      </w:r>
    </w:p>
    <w:p w14:paraId="25CC8C1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rPr>
        <w:t>（三）有权查阅</w:t>
      </w:r>
      <w:r>
        <w:rPr>
          <w:rFonts w:hint="eastAsia" w:ascii="宋体" w:hAnsi="宋体" w:eastAsia="宋体" w:cs="宋体"/>
          <w:b w:val="0"/>
          <w:bCs w:val="0"/>
          <w:color w:val="auto"/>
          <w:sz w:val="32"/>
          <w:szCs w:val="32"/>
          <w:highlight w:val="none"/>
        </w:rPr>
        <w:t>、复制公司章程、股东名册、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val="en-US" w:eastAsia="zh-CN"/>
        </w:rPr>
        <w:t>董事决定</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val="en-US" w:eastAsia="zh-CN"/>
        </w:rPr>
        <w:t>监事决定</w:t>
      </w:r>
      <w:r>
        <w:rPr>
          <w:rFonts w:hint="eastAsia" w:ascii="宋体" w:hAnsi="宋体" w:eastAsia="宋体" w:cs="宋体"/>
          <w:b w:val="0"/>
          <w:bCs w:val="0"/>
          <w:color w:val="auto"/>
          <w:sz w:val="32"/>
          <w:szCs w:val="32"/>
          <w:highlight w:val="none"/>
        </w:rPr>
        <w:t>和财务会计报告，对公司的经营提出建议或者质询。</w:t>
      </w:r>
    </w:p>
    <w:p w14:paraId="56DCAA6C">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股东履行下列义务：</w:t>
      </w:r>
    </w:p>
    <w:p w14:paraId="799C287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rPr>
        <w:t>（一）发起人应当在公司</w:t>
      </w:r>
      <w:r>
        <w:rPr>
          <w:rFonts w:hint="eastAsia" w:ascii="宋体" w:hAnsi="宋体" w:eastAsia="宋体" w:cs="宋体"/>
          <w:b w:val="0"/>
          <w:bCs w:val="0"/>
          <w:color w:val="auto"/>
          <w:sz w:val="32"/>
          <w:szCs w:val="32"/>
          <w:highlight w:val="none"/>
        </w:rPr>
        <w:t>成立前按照其认购的股份全额缴纳股款。</w:t>
      </w:r>
      <w:r>
        <w:rPr>
          <w:rFonts w:hint="eastAsia" w:ascii="宋体" w:hAnsi="宋体" w:eastAsia="宋体" w:cs="宋体"/>
          <w:b w:val="0"/>
          <w:bCs w:val="0"/>
          <w:color w:val="auto"/>
          <w:sz w:val="32"/>
          <w:szCs w:val="32"/>
          <w:highlight w:val="none"/>
          <w:lang w:eastAsia="zh-CN"/>
        </w:rPr>
        <w:t>以货币出资的，应当将货币出资足额</w:t>
      </w:r>
      <w:r>
        <w:rPr>
          <w:rFonts w:hint="eastAsia" w:ascii="宋体" w:hAnsi="宋体" w:eastAsia="宋体" w:cs="宋体"/>
          <w:b w:val="0"/>
          <w:bCs w:val="0"/>
          <w:color w:val="auto"/>
          <w:sz w:val="32"/>
          <w:szCs w:val="32"/>
          <w:highlight w:val="none"/>
        </w:rPr>
        <w:t>存入公司在银行开设的账户；以非货币财产出资的，应当依法办理其财产权的转移手续</w:t>
      </w:r>
      <w:r>
        <w:rPr>
          <w:rFonts w:hint="eastAsia" w:ascii="宋体" w:hAnsi="宋体" w:eastAsia="宋体" w:cs="宋体"/>
          <w:b w:val="0"/>
          <w:bCs w:val="0"/>
          <w:color w:val="auto"/>
          <w:sz w:val="32"/>
          <w:szCs w:val="32"/>
          <w:highlight w:val="none"/>
          <w:lang w:eastAsia="zh-CN"/>
        </w:rPr>
        <w:t>；</w:t>
      </w:r>
    </w:p>
    <w:p w14:paraId="40EC58F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rPr>
        <w:t>（二）遵守公司章程、</w:t>
      </w:r>
      <w:r>
        <w:rPr>
          <w:rFonts w:hint="eastAsia" w:ascii="宋体" w:hAnsi="宋体" w:eastAsia="宋体" w:cs="宋体"/>
          <w:b w:val="0"/>
          <w:bCs w:val="0"/>
          <w:color w:val="auto"/>
          <w:sz w:val="32"/>
          <w:szCs w:val="32"/>
          <w:highlight w:val="none"/>
        </w:rPr>
        <w:t>有关保护国家秘密、商业秘密、个人隐私、个人信息等法律、行政法规的规定。</w:t>
      </w:r>
    </w:p>
    <w:p w14:paraId="53E1E9F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p>
    <w:p w14:paraId="4F51208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10" w:name="_Toc11924"/>
      <w:r>
        <w:rPr>
          <w:rFonts w:hint="eastAsia" w:ascii="黑体" w:hAnsi="黑体" w:eastAsia="黑体" w:cs="黑体"/>
          <w:b w:val="0"/>
          <w:bCs w:val="0"/>
          <w:color w:val="auto"/>
          <w:kern w:val="2"/>
          <w:sz w:val="32"/>
          <w:szCs w:val="32"/>
          <w:lang w:val="en-US" w:eastAsia="zh-CN" w:bidi="ar-SA"/>
        </w:rPr>
        <w:t>第七章 公司的法定代表人</w:t>
      </w:r>
      <w:bookmarkEnd w:id="10"/>
    </w:p>
    <w:p w14:paraId="38D0AC65">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公司的法定代表人由</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b/>
          <w:bCs/>
          <w:color w:val="FF0000"/>
          <w:sz w:val="32"/>
          <w:szCs w:val="32"/>
          <w:highlight w:val="none"/>
          <w:u w:val="single"/>
          <w:lang w:val="en-US" w:eastAsia="zh-CN"/>
        </w:rPr>
        <w:t>注：填写代表公司执行公司事务的董事</w:t>
      </w:r>
      <w:r>
        <w:rPr>
          <w:rFonts w:hint="eastAsia" w:ascii="宋体" w:hAnsi="宋体" w:eastAsia="宋体" w:cs="宋体"/>
          <w:b/>
          <w:bCs/>
          <w:color w:val="FF0000"/>
          <w:sz w:val="32"/>
          <w:szCs w:val="32"/>
          <w:highlight w:val="none"/>
          <w:u w:val="single"/>
          <w:lang w:eastAsia="zh-CN"/>
        </w:rPr>
        <w:t>或者经理</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val="0"/>
          <w:bCs w:val="0"/>
          <w:color w:val="auto"/>
          <w:sz w:val="32"/>
          <w:szCs w:val="32"/>
          <w:highlight w:val="none"/>
        </w:rPr>
        <w:t>担任。</w:t>
      </w:r>
    </w:p>
    <w:p w14:paraId="711C7D6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担任法定代表人的</w:t>
      </w:r>
      <w:r>
        <w:rPr>
          <w:rFonts w:hint="eastAsia" w:ascii="宋体" w:hAnsi="宋体" w:eastAsia="宋体" w:cs="宋体"/>
          <w:b w:val="0"/>
          <w:bCs w:val="0"/>
          <w:color w:val="auto"/>
          <w:sz w:val="32"/>
          <w:szCs w:val="32"/>
          <w:highlight w:val="none"/>
          <w:u w:val="none"/>
        </w:rPr>
        <w:t>董事或者经理辞任的</w:t>
      </w:r>
      <w:r>
        <w:rPr>
          <w:rFonts w:hint="eastAsia" w:ascii="宋体" w:hAnsi="宋体" w:eastAsia="宋体" w:cs="宋体"/>
          <w:b w:val="0"/>
          <w:bCs w:val="0"/>
          <w:color w:val="auto"/>
          <w:sz w:val="32"/>
          <w:szCs w:val="32"/>
          <w:highlight w:val="none"/>
        </w:rPr>
        <w:t>，视为同时辞去法定代表人。</w:t>
      </w:r>
    </w:p>
    <w:p w14:paraId="291168C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法定代表人辞任的，公司应当在法定代表人辞任之日起三十日内确定新的法定代表人。</w:t>
      </w:r>
    </w:p>
    <w:p w14:paraId="3943CB8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p>
    <w:p w14:paraId="17CC8FF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11" w:name="_Toc19591"/>
      <w:r>
        <w:rPr>
          <w:rFonts w:hint="eastAsia" w:ascii="黑体" w:hAnsi="黑体" w:eastAsia="黑体" w:cs="黑体"/>
          <w:b w:val="0"/>
          <w:bCs w:val="0"/>
          <w:color w:val="auto"/>
          <w:kern w:val="2"/>
          <w:sz w:val="32"/>
          <w:szCs w:val="32"/>
          <w:lang w:val="en-US" w:eastAsia="zh-CN" w:bidi="ar-SA"/>
        </w:rPr>
        <w:t>第八章 财务、会计、利润分配及劳动用工制度</w:t>
      </w:r>
      <w:bookmarkEnd w:id="11"/>
    </w:p>
    <w:p w14:paraId="6B55394C">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公司应当依照法律、行政法规和国务院财政部门的规定建立本公司的财务、会计制度。</w:t>
      </w:r>
    </w:p>
    <w:p w14:paraId="1D316D4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公司应当在每一会计年度终了时编制财务会计报告，并依法经会计师事务所审计。</w:t>
      </w:r>
    </w:p>
    <w:p w14:paraId="340C4D3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财务会计报告应当依照法律、行政法规和国务院财政部门的规定制作。</w:t>
      </w:r>
    </w:p>
    <w:p w14:paraId="0B52C621">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w:t>
      </w:r>
      <w:r>
        <w:rPr>
          <w:rFonts w:hint="eastAsia" w:ascii="宋体" w:hAnsi="宋体" w:eastAsia="宋体" w:cs="宋体"/>
          <w:b w:val="0"/>
          <w:bCs w:val="0"/>
          <w:color w:val="auto"/>
          <w:sz w:val="32"/>
          <w:szCs w:val="32"/>
          <w:highlight w:val="none"/>
          <w:lang w:eastAsia="zh-CN"/>
        </w:rPr>
        <w:t>利润分配</w:t>
      </w:r>
      <w:r>
        <w:rPr>
          <w:rFonts w:hint="eastAsia" w:ascii="宋体" w:hAnsi="宋体" w:eastAsia="宋体" w:cs="宋体"/>
          <w:b w:val="0"/>
          <w:bCs w:val="0"/>
          <w:color w:val="auto"/>
          <w:sz w:val="32"/>
          <w:szCs w:val="32"/>
          <w:highlight w:val="none"/>
          <w:lang w:val="en-US" w:eastAsia="zh-CN"/>
        </w:rPr>
        <w:t>依照法律、行政法规和</w:t>
      </w:r>
      <w:r>
        <w:rPr>
          <w:rFonts w:hint="eastAsia" w:ascii="宋体" w:hAnsi="宋体" w:eastAsia="宋体" w:cs="宋体"/>
          <w:b w:val="0"/>
          <w:bCs w:val="0"/>
          <w:color w:val="auto"/>
          <w:sz w:val="32"/>
          <w:szCs w:val="32"/>
          <w:highlight w:val="none"/>
          <w:lang w:eastAsia="zh-CN"/>
        </w:rPr>
        <w:t>国务</w:t>
      </w:r>
      <w:r>
        <w:rPr>
          <w:rFonts w:hint="eastAsia" w:ascii="宋体" w:hAnsi="宋体" w:eastAsia="宋体" w:cs="宋体"/>
          <w:b w:val="0"/>
          <w:bCs w:val="0"/>
          <w:color w:val="auto"/>
          <w:sz w:val="32"/>
          <w:szCs w:val="32"/>
          <w:highlight w:val="none"/>
        </w:rPr>
        <w:t>院财政主管部门的规定执行。</w:t>
      </w:r>
    </w:p>
    <w:p w14:paraId="00FCD5A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作出分配利润的</w:t>
      </w:r>
      <w:r>
        <w:rPr>
          <w:rFonts w:hint="eastAsia" w:ascii="宋体" w:hAnsi="宋体" w:eastAsia="宋体" w:cs="宋体"/>
          <w:b w:val="0"/>
          <w:bCs w:val="0"/>
          <w:color w:val="auto"/>
          <w:sz w:val="32"/>
          <w:szCs w:val="32"/>
          <w:highlight w:val="none"/>
          <w:lang w:val="en-US" w:eastAsia="zh-CN"/>
        </w:rPr>
        <w:t>决定</w:t>
      </w:r>
      <w:r>
        <w:rPr>
          <w:rFonts w:hint="eastAsia" w:ascii="宋体" w:hAnsi="宋体" w:eastAsia="宋体" w:cs="宋体"/>
          <w:b w:val="0"/>
          <w:bCs w:val="0"/>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 w:val="0"/>
          <w:bCs w:val="0"/>
          <w:color w:val="auto"/>
          <w:sz w:val="32"/>
          <w:szCs w:val="32"/>
          <w:highlight w:val="none"/>
        </w:rPr>
        <w:t>应当在</w:t>
      </w:r>
      <w:r>
        <w:rPr>
          <w:rFonts w:hint="eastAsia" w:ascii="宋体" w:hAnsi="宋体" w:eastAsia="宋体" w:cs="宋体"/>
          <w:b w:val="0"/>
          <w:bCs w:val="0"/>
          <w:color w:val="auto"/>
          <w:sz w:val="32"/>
          <w:szCs w:val="32"/>
          <w:highlight w:val="none"/>
          <w:lang w:val="en-US" w:eastAsia="zh-CN"/>
        </w:rPr>
        <w:t>股东决定</w:t>
      </w:r>
      <w:r>
        <w:rPr>
          <w:rFonts w:hint="eastAsia" w:ascii="宋体" w:hAnsi="宋体" w:eastAsia="宋体" w:cs="宋体"/>
          <w:b w:val="0"/>
          <w:bCs w:val="0"/>
          <w:color w:val="auto"/>
          <w:sz w:val="32"/>
          <w:szCs w:val="32"/>
          <w:highlight w:val="none"/>
        </w:rPr>
        <w:t>作出之日起六个月内进行分配。</w:t>
      </w:r>
    </w:p>
    <w:p w14:paraId="393898A0">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公司违反</w:t>
      </w:r>
      <w:r>
        <w:rPr>
          <w:rFonts w:hint="eastAsia" w:ascii="宋体" w:hAnsi="宋体" w:eastAsia="宋体" w:cs="宋体"/>
          <w:b w:val="0"/>
          <w:bCs w:val="0"/>
          <w:color w:val="auto"/>
          <w:sz w:val="32"/>
          <w:szCs w:val="32"/>
          <w:highlight w:val="none"/>
          <w:lang w:val="en-US" w:eastAsia="zh-CN"/>
        </w:rPr>
        <w:t>章程</w:t>
      </w:r>
      <w:r>
        <w:rPr>
          <w:rFonts w:hint="eastAsia" w:ascii="宋体" w:hAnsi="宋体" w:eastAsia="宋体" w:cs="宋体"/>
          <w:b w:val="0"/>
          <w:bCs w:val="0"/>
          <w:color w:val="auto"/>
          <w:sz w:val="32"/>
          <w:szCs w:val="32"/>
          <w:highlight w:val="none"/>
        </w:rPr>
        <w:t>规定向股东分配利润的，股东应当将违反规定分配的利润退还公司；给公司造成损失的，股东及负有责任的董事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rPr>
        <w:t>、高级管理人员应当承担赔偿责任。</w:t>
      </w:r>
    </w:p>
    <w:p w14:paraId="2085F6C6">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公</w:t>
      </w:r>
      <w:r>
        <w:rPr>
          <w:rFonts w:hint="eastAsia" w:ascii="宋体" w:hAnsi="宋体" w:eastAsia="宋体" w:cs="宋体"/>
          <w:b w:val="0"/>
          <w:bCs w:val="0"/>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股东决定</w:t>
      </w:r>
      <w:r>
        <w:rPr>
          <w:rFonts w:hint="eastAsia" w:ascii="宋体" w:hAnsi="宋体" w:eastAsia="宋体" w:cs="宋体"/>
          <w:b w:val="0"/>
          <w:bCs w:val="0"/>
          <w:color w:val="auto"/>
          <w:sz w:val="32"/>
          <w:szCs w:val="32"/>
          <w:highlight w:val="none"/>
        </w:rPr>
        <w:t>。</w:t>
      </w:r>
    </w:p>
    <w:p w14:paraId="01B7DD60">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劳动用工制度</w:t>
      </w:r>
      <w:r>
        <w:rPr>
          <w:rFonts w:hint="eastAsia" w:ascii="宋体" w:hAnsi="宋体" w:eastAsia="宋体" w:cs="宋体"/>
          <w:b w:val="0"/>
          <w:bCs w:val="0"/>
          <w:color w:val="auto"/>
          <w:sz w:val="32"/>
          <w:szCs w:val="32"/>
          <w:highlight w:val="none"/>
          <w:lang w:eastAsia="zh-CN"/>
        </w:rPr>
        <w:t>依照法律、行政法规和</w:t>
      </w:r>
      <w:r>
        <w:rPr>
          <w:rFonts w:hint="eastAsia" w:ascii="宋体" w:hAnsi="宋体" w:eastAsia="宋体" w:cs="宋体"/>
          <w:b w:val="0"/>
          <w:bCs w:val="0"/>
          <w:color w:val="auto"/>
          <w:sz w:val="32"/>
          <w:szCs w:val="32"/>
          <w:highlight w:val="none"/>
        </w:rPr>
        <w:t>国务院劳动部门的有关规定执行。</w:t>
      </w:r>
    </w:p>
    <w:p w14:paraId="6085084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center"/>
        <w:textAlignment w:val="auto"/>
        <w:rPr>
          <w:rFonts w:hint="eastAsia" w:ascii="宋体" w:hAnsi="宋体" w:eastAsia="宋体" w:cs="宋体"/>
          <w:b w:val="0"/>
          <w:bCs w:val="0"/>
          <w:color w:val="auto"/>
          <w:sz w:val="32"/>
          <w:szCs w:val="32"/>
          <w:highlight w:val="none"/>
        </w:rPr>
      </w:pPr>
    </w:p>
    <w:p w14:paraId="3DE30F6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12" w:name="_Toc20443"/>
      <w:r>
        <w:rPr>
          <w:rFonts w:hint="eastAsia" w:ascii="黑体" w:hAnsi="黑体" w:eastAsia="黑体" w:cs="黑体"/>
          <w:b w:val="0"/>
          <w:bCs w:val="0"/>
          <w:color w:val="auto"/>
          <w:kern w:val="2"/>
          <w:sz w:val="32"/>
          <w:szCs w:val="32"/>
          <w:lang w:val="en-US" w:eastAsia="zh-CN" w:bidi="ar-SA"/>
        </w:rPr>
        <w:t>第九章 公司的解散事由与清算办法</w:t>
      </w:r>
      <w:bookmarkEnd w:id="12"/>
    </w:p>
    <w:p w14:paraId="5D0177F8">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公司有下列情形之一，可以解散：</w:t>
      </w:r>
    </w:p>
    <w:p w14:paraId="3747557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（一）公司营业期限届满；</w:t>
      </w:r>
    </w:p>
    <w:p w14:paraId="79BEF68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b w:val="0"/>
          <w:bCs w:val="0"/>
          <w:color w:val="auto"/>
          <w:sz w:val="32"/>
          <w:szCs w:val="32"/>
          <w:highlight w:val="none"/>
        </w:rPr>
        <w:t>解散；</w:t>
      </w:r>
    </w:p>
    <w:p w14:paraId="7E31CA5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（三）因公司合并或者分立需要解散；</w:t>
      </w:r>
    </w:p>
    <w:p w14:paraId="2AAD48C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（四）依法被吊销营业执照、责令关闭或者被撤销；</w:t>
      </w:r>
    </w:p>
    <w:p w14:paraId="02CEAC5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（五）人民法院依照公司法的规定予以解散。</w:t>
      </w:r>
    </w:p>
    <w:p w14:paraId="58149D5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公司营业期限届满时，可以通过修改公司章程而存续。</w:t>
      </w:r>
    </w:p>
    <w:p w14:paraId="0CDAB60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公司出现</w:t>
      </w:r>
      <w:r>
        <w:rPr>
          <w:rFonts w:hint="eastAsia" w:ascii="宋体" w:hAnsi="宋体" w:eastAsia="宋体" w:cs="宋体"/>
          <w:b w:val="0"/>
          <w:bCs w:val="0"/>
          <w:color w:val="auto"/>
          <w:sz w:val="32"/>
          <w:szCs w:val="32"/>
          <w:highlight w:val="none"/>
          <w:lang w:val="en-US" w:eastAsia="zh-CN"/>
        </w:rPr>
        <w:t>以上</w:t>
      </w:r>
      <w:r>
        <w:rPr>
          <w:rFonts w:hint="eastAsia" w:ascii="宋体" w:hAnsi="宋体" w:eastAsia="宋体" w:cs="宋体"/>
          <w:b w:val="0"/>
          <w:bCs w:val="0"/>
          <w:color w:val="auto"/>
          <w:sz w:val="32"/>
          <w:szCs w:val="32"/>
          <w:highlight w:val="none"/>
        </w:rPr>
        <w:t>解散事由，应当在十日内将解散事由通过国家企业信用信息公示系统</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海南</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rPr>
        <w:t>予以公示。</w:t>
      </w:r>
    </w:p>
    <w:p w14:paraId="29795132">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公司因</w:t>
      </w:r>
      <w:r>
        <w:rPr>
          <w:rFonts w:hint="eastAsia" w:ascii="宋体" w:hAnsi="宋体" w:eastAsia="宋体" w:cs="宋体"/>
          <w:b w:val="0"/>
          <w:bCs w:val="0"/>
          <w:color w:val="auto"/>
          <w:sz w:val="32"/>
          <w:szCs w:val="32"/>
          <w:highlight w:val="none"/>
          <w:lang w:val="en-US" w:eastAsia="zh-CN"/>
        </w:rPr>
        <w:t>前</w:t>
      </w:r>
      <w:r>
        <w:rPr>
          <w:rFonts w:hint="eastAsia" w:ascii="宋体" w:hAnsi="宋体" w:eastAsia="宋体" w:cs="宋体"/>
          <w:b w:val="0"/>
          <w:bCs w:val="0"/>
          <w:color w:val="auto"/>
          <w:sz w:val="32"/>
          <w:szCs w:val="32"/>
          <w:highlight w:val="none"/>
        </w:rPr>
        <w:t>条第一款第一项、第二项、第四项、第五项规定而解散的，应当清算。董事为公司清算义务人，应当在解散事由出现之日起十五日内组成清算组进行清算。</w:t>
      </w:r>
    </w:p>
    <w:p w14:paraId="0AAA9C0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rPr>
        <w:t>清算组由董事组成。</w:t>
      </w:r>
    </w:p>
    <w:p w14:paraId="0B84CE4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清算义务人未及时履行清算义务，给公司或者债权人造成损失的，应当承担赔偿责任。</w:t>
      </w:r>
    </w:p>
    <w:p w14:paraId="00C4B587">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清算组在清算期间行使下列职权：</w:t>
      </w:r>
    </w:p>
    <w:p w14:paraId="7E05064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（一）清理公司财产，分别编制资产负债表和财产清单；</w:t>
      </w:r>
    </w:p>
    <w:p w14:paraId="1EBEC82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（二）通知、公告债权人；</w:t>
      </w:r>
    </w:p>
    <w:p w14:paraId="22EBC8A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（三）处理与清算有关的公司未了结的业务；</w:t>
      </w:r>
    </w:p>
    <w:p w14:paraId="076966E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（四）清缴所欠税款以及清算过程中产生的税款；</w:t>
      </w:r>
    </w:p>
    <w:p w14:paraId="233F0E2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（五）清理债权、债务；</w:t>
      </w:r>
    </w:p>
    <w:p w14:paraId="4541405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（六）分配公司清偿债务后的剩余财产；</w:t>
      </w:r>
    </w:p>
    <w:p w14:paraId="6AD52B2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（七）代表公司参与民事诉讼活动。</w:t>
      </w:r>
    </w:p>
    <w:p w14:paraId="02793C3B">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17331FDC">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171A3CDC">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清算组成员履行清算职责，负有忠实义务和勤勉义务。</w:t>
      </w:r>
    </w:p>
    <w:p w14:paraId="7A8962B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strike w:val="0"/>
          <w:color w:val="auto"/>
          <w:sz w:val="32"/>
          <w:szCs w:val="32"/>
          <w:highlight w:val="none"/>
        </w:rPr>
      </w:pPr>
      <w:r>
        <w:rPr>
          <w:rFonts w:hint="eastAsia" w:ascii="宋体" w:hAnsi="宋体" w:eastAsia="宋体" w:cs="宋体"/>
          <w:b w:val="0"/>
          <w:bCs w:val="0"/>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0DAC030C">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公司清算结束后，清算组应当制作清算报告，报股东确认后留存于公司。</w:t>
      </w:r>
    </w:p>
    <w:p w14:paraId="3482761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p>
    <w:p w14:paraId="7711A0E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13" w:name="_Toc23496"/>
      <w:r>
        <w:rPr>
          <w:rFonts w:hint="eastAsia" w:ascii="黑体" w:hAnsi="黑体" w:eastAsia="黑体" w:cs="黑体"/>
          <w:b w:val="0"/>
          <w:bCs w:val="0"/>
          <w:color w:val="auto"/>
          <w:kern w:val="2"/>
          <w:sz w:val="32"/>
          <w:szCs w:val="32"/>
          <w:lang w:val="en-US" w:eastAsia="zh-CN" w:bidi="ar-SA"/>
        </w:rPr>
        <w:t>第十章 附则</w:t>
      </w:r>
      <w:bookmarkEnd w:id="13"/>
    </w:p>
    <w:p w14:paraId="03139FC9">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公司根据需要或涉及公司登记事项变更修改公司章程的，修改后的公司章程不得与法律、法规及相关规定相抵触。修改公司章程应由公司股东通过。修改后的公司章程或章程修正案由公司法定代表人签字。</w:t>
      </w:r>
    </w:p>
    <w:p w14:paraId="453F0795">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本章程经发起人订立，自公司设立之日起生效，并报登记机关备案。</w:t>
      </w:r>
    </w:p>
    <w:p w14:paraId="3A5948D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lang w:eastAsia="zh-CN"/>
        </w:rPr>
      </w:pPr>
    </w:p>
    <w:p w14:paraId="4A035F6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center"/>
        <w:textAlignment w:val="auto"/>
        <w:outlineLvl w:val="0"/>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70AC188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发起人签署</w:t>
      </w:r>
      <w:r>
        <w:rPr>
          <w:rFonts w:hint="eastAsia" w:ascii="宋体" w:hAnsi="宋体" w:eastAsia="宋体" w:cs="宋体"/>
          <w:b w:val="0"/>
          <w:bCs w:val="0"/>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46A5B13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4838857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1B46D42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 xml:space="preserve">                               年   月   日</w:t>
      </w:r>
    </w:p>
    <w:p w14:paraId="0219BCA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1252DF9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法定代表人</w:t>
      </w:r>
      <w:r>
        <w:rPr>
          <w:rFonts w:hint="eastAsia" w:ascii="宋体" w:hAnsi="宋体" w:eastAsia="宋体" w:cs="宋体"/>
          <w:b w:val="0"/>
          <w:bCs w:val="0"/>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108D3CB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705461B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04E30B0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center"/>
        <w:textAlignment w:val="auto"/>
        <w:rPr>
          <w:rFonts w:hint="eastAsia" w:ascii="宋体" w:hAnsi="宋体" w:eastAsia="宋体" w:cs="宋体"/>
          <w:b w:val="0"/>
          <w:bCs w:val="0"/>
          <w:color w:val="auto"/>
          <w:sz w:val="32"/>
          <w:szCs w:val="32"/>
          <w:highlight w:val="none"/>
        </w:rPr>
        <w:sectPr>
          <w:footerReference r:id="rId6" w:type="default"/>
          <w:footerReference r:id="rId7" w:type="even"/>
          <w:pgSz w:w="11906" w:h="16838"/>
          <w:pgMar w:top="1440" w:right="1800" w:bottom="1440" w:left="1800" w:header="851" w:footer="992" w:gutter="0"/>
          <w:pgNumType w:fmt="decimal"/>
          <w:cols w:space="720" w:num="1"/>
          <w:docGrid w:type="lines" w:linePitch="312" w:charSpace="0"/>
        </w:sectPr>
      </w:pPr>
      <w:r>
        <w:rPr>
          <w:rFonts w:hint="eastAsia" w:ascii="宋体" w:hAnsi="宋体" w:eastAsia="宋体" w:cs="宋体"/>
          <w:b w:val="0"/>
          <w:bCs w:val="0"/>
          <w:color w:val="auto"/>
          <w:sz w:val="32"/>
          <w:szCs w:val="32"/>
          <w:highlight w:val="none"/>
        </w:rPr>
        <w:t xml:space="preserve">                               年   月   日</w:t>
      </w:r>
    </w:p>
    <w:p w14:paraId="5BD3EC7F">
      <w:pPr>
        <w:pStyle w:val="2"/>
        <w:bidi w:val="0"/>
        <w:rPr>
          <w:rFonts w:hint="eastAsia"/>
          <w:color w:val="FF0000"/>
        </w:rPr>
      </w:pPr>
      <w:bookmarkStart w:id="14" w:name="_Toc11762"/>
      <w:r>
        <w:rPr>
          <w:rFonts w:hint="eastAsia"/>
          <w:color w:val="FF0000"/>
          <w:lang w:val="en-US" w:eastAsia="zh-CN"/>
        </w:rPr>
        <w:t>范本二</w:t>
      </w:r>
      <w:r>
        <w:rPr>
          <w:rFonts w:hint="eastAsia"/>
          <w:color w:val="FF0000"/>
          <w:lang w:val="en-US" w:eastAsia="zh-CN"/>
        </w:rPr>
        <w:br w:type="textWrapping"/>
      </w:r>
      <w:r>
        <w:rPr>
          <w:rFonts w:hint="eastAsia"/>
          <w:color w:val="FF0000"/>
          <w:lang w:val="en-US" w:eastAsia="zh-CN"/>
        </w:rPr>
        <w:t>〔一个股东、一名董事、设监事会、设经理〕</w:t>
      </w:r>
      <w:bookmarkEnd w:id="14"/>
    </w:p>
    <w:p w14:paraId="1DE93861">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b w:val="0"/>
          <w:bCs w:val="0"/>
          <w:color w:val="auto"/>
          <w:sz w:val="44"/>
          <w:szCs w:val="44"/>
          <w:highlight w:val="none"/>
          <w:shd w:val="clear" w:color="auto" w:fill="auto"/>
          <w:lang w:eastAsia="zh-CN"/>
        </w:rPr>
      </w:pPr>
    </w:p>
    <w:p w14:paraId="5667F4B3">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val="0"/>
          <w:bCs w:val="0"/>
          <w:color w:val="auto"/>
          <w:sz w:val="44"/>
          <w:szCs w:val="44"/>
          <w:u w:val="single"/>
        </w:rPr>
      </w:pPr>
      <w:r>
        <w:rPr>
          <w:rFonts w:hint="eastAsia" w:ascii="黑体" w:hAnsi="黑体" w:eastAsia="黑体" w:cs="黑体"/>
          <w:b w:val="0"/>
          <w:bCs w:val="0"/>
          <w:color w:val="auto"/>
          <w:sz w:val="44"/>
          <w:szCs w:val="44"/>
          <w:u w:val="single"/>
          <w:lang w:val="en-US" w:eastAsia="zh-CN"/>
        </w:rPr>
        <w:t xml:space="preserve">               </w:t>
      </w:r>
      <w:r>
        <w:rPr>
          <w:rFonts w:hint="eastAsia" w:ascii="黑体" w:hAnsi="黑体" w:eastAsia="黑体" w:cs="黑体"/>
          <w:b w:val="0"/>
          <w:bCs w:val="0"/>
          <w:color w:val="auto"/>
          <w:sz w:val="44"/>
          <w:szCs w:val="44"/>
          <w:u w:val="none"/>
          <w:lang w:val="en-US" w:eastAsia="zh-CN"/>
        </w:rPr>
        <w:t>股份有限公司</w:t>
      </w:r>
      <w:r>
        <w:rPr>
          <w:rFonts w:hint="eastAsia" w:ascii="黑体" w:hAnsi="黑体" w:eastAsia="黑体" w:cs="黑体"/>
          <w:b w:val="0"/>
          <w:bCs w:val="0"/>
          <w:color w:val="auto"/>
          <w:sz w:val="44"/>
          <w:szCs w:val="44"/>
          <w:u w:val="none"/>
        </w:rPr>
        <w:t>章程</w:t>
      </w:r>
    </w:p>
    <w:p w14:paraId="1AF9D79F">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p>
    <w:p w14:paraId="0101EEB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15" w:name="_Toc31886"/>
      <w:r>
        <w:rPr>
          <w:rFonts w:hint="eastAsia" w:ascii="黑体" w:hAnsi="黑体" w:eastAsia="黑体" w:cs="黑体"/>
          <w:b w:val="0"/>
          <w:bCs w:val="0"/>
          <w:color w:val="auto"/>
          <w:kern w:val="2"/>
          <w:sz w:val="32"/>
          <w:szCs w:val="32"/>
          <w:lang w:val="en-US" w:eastAsia="zh-CN" w:bidi="ar-SA"/>
        </w:rPr>
        <w:t>第一章 总  则</w:t>
      </w:r>
    </w:p>
    <w:p w14:paraId="7932CF2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b w:val="0"/>
          <w:bCs w:val="0"/>
          <w:color w:val="auto"/>
          <w:sz w:val="32"/>
          <w:szCs w:val="32"/>
          <w:highlight w:val="none"/>
        </w:rPr>
        <w:t>为规范公司</w:t>
      </w:r>
      <w:r>
        <w:rPr>
          <w:rFonts w:hint="eastAsia" w:ascii="宋体" w:hAnsi="宋体" w:eastAsia="宋体" w:cs="宋体"/>
          <w:b w:val="0"/>
          <w:bCs w:val="0"/>
          <w:color w:val="auto"/>
          <w:sz w:val="32"/>
          <w:szCs w:val="32"/>
          <w:highlight w:val="none"/>
          <w:u w:val="none"/>
        </w:rPr>
        <w:t>的组织和行</w:t>
      </w:r>
      <w:r>
        <w:rPr>
          <w:rFonts w:hint="eastAsia" w:ascii="宋体" w:hAnsi="宋体" w:eastAsia="宋体" w:cs="宋体"/>
          <w:b w:val="0"/>
          <w:bCs w:val="0"/>
          <w:color w:val="auto"/>
          <w:sz w:val="32"/>
          <w:szCs w:val="32"/>
          <w:highlight w:val="none"/>
        </w:rPr>
        <w:t>为，维护公司、股东和债权人的合法权益，根据《海南自由贸易港市场主体登记管理条例》和有关法律、法规规定，结合公司的实际情况，特制定本章程。</w:t>
      </w:r>
    </w:p>
    <w:p w14:paraId="14457A74">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b w:val="0"/>
          <w:bCs w:val="0"/>
          <w:color w:val="auto"/>
          <w:sz w:val="32"/>
          <w:szCs w:val="32"/>
          <w:highlight w:val="none"/>
        </w:rPr>
        <w:t>公司名称：</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p>
    <w:p w14:paraId="7EDF1D42">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b w:val="0"/>
          <w:bCs w:val="0"/>
          <w:color w:val="auto"/>
          <w:sz w:val="32"/>
          <w:szCs w:val="32"/>
          <w:highlight w:val="none"/>
        </w:rPr>
        <w:t>公司住所：</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p>
    <w:p w14:paraId="26CAD623">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b w:val="0"/>
          <w:bCs w:val="0"/>
          <w:color w:val="auto"/>
          <w:sz w:val="32"/>
          <w:szCs w:val="32"/>
          <w:highlight w:val="none"/>
        </w:rPr>
        <w:t>公司经营期限为</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rPr>
        <w:t>。</w:t>
      </w:r>
    </w:p>
    <w:p w14:paraId="0F270984">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b w:val="0"/>
          <w:bCs w:val="0"/>
          <w:color w:val="auto"/>
          <w:sz w:val="32"/>
          <w:szCs w:val="32"/>
          <w:highlight w:val="none"/>
        </w:rPr>
        <w:t>公</w:t>
      </w:r>
      <w:r>
        <w:rPr>
          <w:rFonts w:hint="eastAsia" w:ascii="宋体" w:hAnsi="宋体" w:cs="宋体"/>
          <w:b w:val="0"/>
          <w:bCs w:val="0"/>
          <w:color w:val="auto"/>
          <w:sz w:val="32"/>
          <w:szCs w:val="32"/>
          <w:highlight w:val="none"/>
          <w:lang w:eastAsia="zh-CN"/>
        </w:rPr>
        <w:t>司为以发起方式设立的股份有限公司</w:t>
      </w:r>
      <w:r>
        <w:rPr>
          <w:rFonts w:hint="eastAsia" w:ascii="宋体" w:hAnsi="宋体" w:eastAsia="宋体" w:cs="宋体"/>
          <w:b w:val="0"/>
          <w:bCs w:val="0"/>
          <w:color w:val="auto"/>
          <w:sz w:val="32"/>
          <w:szCs w:val="32"/>
          <w:highlight w:val="none"/>
        </w:rPr>
        <w:t>。实行独立核算、自主经营、自负盈亏。公司以其全部财产对公司的债务承担责任。股东以其</w:t>
      </w:r>
      <w:r>
        <w:rPr>
          <w:rFonts w:hint="eastAsia" w:ascii="宋体" w:hAnsi="宋体" w:eastAsia="宋体" w:cs="宋体"/>
          <w:b w:val="0"/>
          <w:bCs w:val="0"/>
          <w:color w:val="auto"/>
          <w:sz w:val="32"/>
          <w:szCs w:val="32"/>
          <w:highlight w:val="none"/>
          <w:lang w:val="en-US" w:eastAsia="zh-CN"/>
        </w:rPr>
        <w:t>认购</w:t>
      </w:r>
      <w:r>
        <w:rPr>
          <w:rFonts w:hint="eastAsia" w:ascii="宋体" w:hAnsi="宋体" w:eastAsia="宋体" w:cs="宋体"/>
          <w:b w:val="0"/>
          <w:bCs w:val="0"/>
          <w:color w:val="auto"/>
          <w:sz w:val="32"/>
          <w:szCs w:val="32"/>
          <w:highlight w:val="none"/>
        </w:rPr>
        <w:t>的股份为限对公司承担责任。</w:t>
      </w:r>
    </w:p>
    <w:p w14:paraId="29A1C2B9">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b w:val="0"/>
          <w:bCs w:val="0"/>
          <w:color w:val="auto"/>
          <w:sz w:val="32"/>
          <w:szCs w:val="32"/>
          <w:highlight w:val="none"/>
        </w:rPr>
        <w:t>公司坚决遵守国家法律、法规及本章程规定，维护国家利益和社会公共利益，接受政府有关部门监督。</w:t>
      </w:r>
    </w:p>
    <w:p w14:paraId="56D098C7">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第七条 </w:t>
      </w:r>
      <w:r>
        <w:rPr>
          <w:rFonts w:hint="eastAsia" w:ascii="宋体" w:hAnsi="宋体" w:eastAsia="宋体" w:cs="宋体"/>
          <w:b w:val="0"/>
          <w:bCs w:val="0"/>
          <w:color w:val="auto"/>
          <w:sz w:val="32"/>
          <w:szCs w:val="32"/>
          <w:highlight w:val="none"/>
        </w:rPr>
        <w:t>本公司章程对公司、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rPr>
        <w:t>、高级管理人员均具有约束力。</w:t>
      </w:r>
    </w:p>
    <w:p w14:paraId="3DBBF6C8">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b w:val="0"/>
          <w:bCs w:val="0"/>
          <w:color w:val="auto"/>
          <w:sz w:val="32"/>
          <w:szCs w:val="32"/>
          <w:highlight w:val="none"/>
        </w:rPr>
      </w:pPr>
    </w:p>
    <w:p w14:paraId="0932FDF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bookmarkEnd w:id="15"/>
    </w:p>
    <w:p w14:paraId="42E24101">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b w:val="0"/>
          <w:bCs w:val="0"/>
          <w:color w:val="auto"/>
          <w:sz w:val="32"/>
          <w:szCs w:val="32"/>
          <w:highlight w:val="none"/>
        </w:rPr>
        <w:t>公司经营范围中的许可经营项目：</w:t>
      </w:r>
      <w:r>
        <w:rPr>
          <w:rFonts w:hint="eastAsia" w:ascii="宋体" w:hAnsi="宋体" w:eastAsia="宋体" w:cs="宋体"/>
          <w:b w:val="0"/>
          <w:bCs w:val="0"/>
          <w:color w:val="auto"/>
          <w:sz w:val="32"/>
          <w:szCs w:val="32"/>
          <w:highlight w:val="none"/>
          <w:u w:val="single"/>
        </w:rPr>
        <w:t xml:space="preserve">           </w:t>
      </w:r>
    </w:p>
    <w:p w14:paraId="57C3AE2E">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p>
    <w:p w14:paraId="7453E42C">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rPr>
        <w:t>。</w:t>
      </w:r>
    </w:p>
    <w:p w14:paraId="26D749D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val="0"/>
          <w:bCs w:val="0"/>
          <w:color w:val="auto"/>
          <w:sz w:val="32"/>
          <w:szCs w:val="32"/>
          <w:highlight w:val="none"/>
        </w:rPr>
        <w:t>〔经营范围中的一般经营项目依法自主开展经营活动，通过国家企业信用信息公示系统（海南）向社会公示，不载明于章程。许可经营项目凭许可证件经营。〕</w:t>
      </w:r>
    </w:p>
    <w:p w14:paraId="50F096A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b w:val="0"/>
          <w:bCs w:val="0"/>
          <w:color w:val="auto"/>
          <w:sz w:val="32"/>
          <w:szCs w:val="32"/>
          <w:highlight w:val="none"/>
        </w:rPr>
      </w:pPr>
    </w:p>
    <w:p w14:paraId="5A8191C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16" w:name="_Toc17265"/>
      <w:r>
        <w:rPr>
          <w:rFonts w:hint="eastAsia" w:ascii="黑体" w:hAnsi="黑体" w:eastAsia="黑体" w:cs="黑体"/>
          <w:b w:val="0"/>
          <w:bCs w:val="0"/>
          <w:color w:val="auto"/>
          <w:kern w:val="2"/>
          <w:sz w:val="32"/>
          <w:szCs w:val="32"/>
          <w:lang w:val="en-US" w:eastAsia="zh-CN" w:bidi="ar-SA"/>
        </w:rPr>
        <w:t>第三章 公司注册资本</w:t>
      </w:r>
      <w:bookmarkEnd w:id="16"/>
    </w:p>
    <w:p w14:paraId="4676099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b w:val="0"/>
          <w:bCs w:val="0"/>
          <w:color w:val="auto"/>
          <w:sz w:val="32"/>
          <w:szCs w:val="32"/>
          <w:highlight w:val="none"/>
        </w:rPr>
        <w:t>公司注册资本：</w:t>
      </w:r>
      <w:r>
        <w:rPr>
          <w:rFonts w:hint="eastAsia" w:ascii="宋体" w:hAnsi="宋体" w:eastAsia="宋体" w:cs="宋体"/>
          <w:b w:val="0"/>
          <w:bCs w:val="0"/>
          <w:color w:val="auto"/>
          <w:sz w:val="32"/>
          <w:szCs w:val="32"/>
          <w:highlight w:val="none"/>
          <w:lang w:val="en-US" w:eastAsia="zh-CN"/>
        </w:rPr>
        <w:t>人民币</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5F3F709D">
      <w:pPr>
        <w:pStyle w:val="4"/>
        <w:keepNext w:val="0"/>
        <w:keepLines w:val="0"/>
        <w:pageBreakBefore w:val="0"/>
        <w:widowControl w:val="0"/>
        <w:kinsoku/>
        <w:wordWrap w:val="0"/>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rPr>
        <w:t>公司的股份总数为</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lang w:eastAsia="zh-CN"/>
        </w:rPr>
        <w:t>万股，每股金额为</w:t>
      </w:r>
      <w:r>
        <w:rPr>
          <w:rFonts w:hint="eastAsia" w:ascii="宋体" w:hAnsi="宋体" w:eastAsia="宋体" w:cs="宋体"/>
          <w:b w:val="0"/>
          <w:bCs w:val="0"/>
          <w:color w:val="auto"/>
          <w:sz w:val="32"/>
          <w:szCs w:val="32"/>
          <w:highlight w:val="none"/>
          <w:lang w:val="en-US" w:eastAsia="zh-CN"/>
        </w:rPr>
        <w:t>人民币</w:t>
      </w:r>
      <w:r>
        <w:rPr>
          <w:rFonts w:hint="eastAsia" w:ascii="宋体" w:hAnsi="宋体" w:eastAsia="宋体" w:cs="宋体"/>
          <w:b w:val="0"/>
          <w:bCs w:val="0"/>
          <w:color w:val="auto"/>
          <w:sz w:val="32"/>
          <w:szCs w:val="32"/>
          <w:highlight w:val="none"/>
          <w:u w:val="single"/>
          <w:lang w:eastAsia="zh-CN"/>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lang w:eastAsia="zh-CN"/>
        </w:rPr>
        <w:t>元。</w:t>
      </w:r>
    </w:p>
    <w:p w14:paraId="6D9B3D5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43E8B5B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17" w:name="_Toc15090"/>
      <w:r>
        <w:rPr>
          <w:rFonts w:hint="eastAsia" w:ascii="黑体" w:hAnsi="黑体" w:eastAsia="黑体" w:cs="黑体"/>
          <w:b w:val="0"/>
          <w:bCs w:val="0"/>
          <w:color w:val="auto"/>
          <w:kern w:val="2"/>
          <w:sz w:val="32"/>
          <w:szCs w:val="32"/>
          <w:lang w:val="en-US" w:eastAsia="zh-CN" w:bidi="ar-SA"/>
        </w:rPr>
        <w:t>第四章 发起人的姓名或者名称</w:t>
      </w:r>
      <w:bookmarkEnd w:id="17"/>
      <w:r>
        <w:rPr>
          <w:rFonts w:hint="eastAsia" w:ascii="黑体" w:hAnsi="黑体" w:eastAsia="黑体" w:cs="黑体"/>
          <w:b w:val="0"/>
          <w:bCs w:val="0"/>
          <w:color w:val="auto"/>
          <w:kern w:val="2"/>
          <w:sz w:val="32"/>
          <w:szCs w:val="32"/>
          <w:lang w:val="en-US" w:eastAsia="zh-CN" w:bidi="ar-SA"/>
        </w:rPr>
        <w:t>、认购的股份数和出资方式</w:t>
      </w:r>
    </w:p>
    <w:p w14:paraId="4B2FE19D">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发起人的姓名或者名称</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eastAsia="zh-CN"/>
        </w:rPr>
        <w:t>认购的股份数和出资方式如下</w:t>
      </w:r>
      <w:r>
        <w:rPr>
          <w:rFonts w:hint="eastAsia" w:ascii="宋体" w:hAnsi="宋体" w:eastAsia="宋体" w:cs="宋体"/>
          <w:b w:val="0"/>
          <w:bCs w:val="0"/>
          <w:color w:val="auto"/>
          <w:sz w:val="32"/>
          <w:szCs w:val="32"/>
          <w:highlight w:val="none"/>
        </w:rPr>
        <w:t>：</w:t>
      </w:r>
    </w:p>
    <w:tbl>
      <w:tblPr>
        <w:tblStyle w:val="10"/>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50"/>
        <w:gridCol w:w="2626"/>
        <w:gridCol w:w="2044"/>
      </w:tblGrid>
      <w:tr w14:paraId="7CF80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noWrap w:val="0"/>
            <w:vAlign w:val="center"/>
          </w:tcPr>
          <w:p w14:paraId="25CE02D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发起人的姓名或者名称</w:t>
            </w:r>
          </w:p>
        </w:tc>
        <w:tc>
          <w:tcPr>
            <w:tcW w:w="1541" w:type="pct"/>
            <w:noWrap w:val="0"/>
            <w:vAlign w:val="center"/>
          </w:tcPr>
          <w:p w14:paraId="0C630D6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default"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认购的股份数</w:t>
            </w:r>
          </w:p>
        </w:tc>
        <w:tc>
          <w:tcPr>
            <w:tcW w:w="1199" w:type="pct"/>
            <w:noWrap w:val="0"/>
            <w:vAlign w:val="center"/>
          </w:tcPr>
          <w:p w14:paraId="73AD6B1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r>
      <w:tr w14:paraId="625FF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noWrap w:val="0"/>
            <w:vAlign w:val="center"/>
          </w:tcPr>
          <w:p w14:paraId="3A39B1B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c>
          <w:tcPr>
            <w:tcW w:w="1541" w:type="pct"/>
            <w:noWrap w:val="0"/>
            <w:vAlign w:val="center"/>
          </w:tcPr>
          <w:p w14:paraId="17E2146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righ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万股</w:t>
            </w:r>
          </w:p>
        </w:tc>
        <w:tc>
          <w:tcPr>
            <w:tcW w:w="1199" w:type="pct"/>
            <w:noWrap w:val="0"/>
            <w:vAlign w:val="center"/>
          </w:tcPr>
          <w:p w14:paraId="56BA420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r>
    </w:tbl>
    <w:p w14:paraId="55C2728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p>
    <w:p w14:paraId="77DC449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18" w:name="_Toc21476"/>
      <w:r>
        <w:rPr>
          <w:rFonts w:hint="eastAsia" w:ascii="黑体" w:hAnsi="黑体" w:eastAsia="黑体" w:cs="黑体"/>
          <w:b w:val="0"/>
          <w:bCs w:val="0"/>
          <w:color w:val="auto"/>
          <w:kern w:val="2"/>
          <w:sz w:val="32"/>
          <w:szCs w:val="32"/>
          <w:lang w:val="en-US" w:eastAsia="zh-CN" w:bidi="ar-SA"/>
        </w:rPr>
        <w:t>第五章 公司的机构及其产生办法、职权、议事规则</w:t>
      </w:r>
      <w:bookmarkEnd w:id="18"/>
    </w:p>
    <w:p w14:paraId="63EF14E5">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行使下列职权：</w:t>
      </w:r>
    </w:p>
    <w:p w14:paraId="4B4566D4">
      <w:pPr>
        <w:pStyle w:val="4"/>
        <w:keepNext w:val="0"/>
        <w:keepLines w:val="0"/>
        <w:pageBreakBefore w:val="0"/>
        <w:widowControl w:val="0"/>
        <w:numPr>
          <w:ilvl w:val="0"/>
          <w:numId w:val="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委派</w:t>
      </w:r>
      <w:r>
        <w:rPr>
          <w:rFonts w:hint="eastAsia" w:ascii="宋体" w:hAnsi="宋体" w:eastAsia="宋体" w:cs="宋体"/>
          <w:b w:val="0"/>
          <w:bCs w:val="0"/>
          <w:color w:val="auto"/>
          <w:sz w:val="32"/>
          <w:szCs w:val="32"/>
          <w:highlight w:val="none"/>
          <w:lang w:eastAsia="zh-CN"/>
        </w:rPr>
        <w:t>和更换董事、监事，决定有关董事、监事的报酬事项；</w:t>
      </w:r>
    </w:p>
    <w:p w14:paraId="560C2E90">
      <w:pPr>
        <w:pStyle w:val="4"/>
        <w:keepNext w:val="0"/>
        <w:keepLines w:val="0"/>
        <w:pageBreakBefore w:val="0"/>
        <w:widowControl w:val="0"/>
        <w:numPr>
          <w:ilvl w:val="0"/>
          <w:numId w:val="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w:t>
      </w:r>
      <w:r>
        <w:rPr>
          <w:rFonts w:hint="eastAsia" w:ascii="宋体" w:hAnsi="宋体" w:eastAsia="宋体" w:cs="宋体"/>
          <w:b w:val="0"/>
          <w:bCs w:val="0"/>
          <w:color w:val="auto"/>
          <w:sz w:val="32"/>
          <w:szCs w:val="32"/>
          <w:highlight w:val="none"/>
        </w:rPr>
        <w:t>的报告；</w:t>
      </w:r>
    </w:p>
    <w:p w14:paraId="445D7655">
      <w:pPr>
        <w:pStyle w:val="4"/>
        <w:keepNext w:val="0"/>
        <w:keepLines w:val="0"/>
        <w:pageBreakBefore w:val="0"/>
        <w:widowControl w:val="0"/>
        <w:numPr>
          <w:ilvl w:val="0"/>
          <w:numId w:val="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监事会</w:t>
      </w:r>
      <w:r>
        <w:rPr>
          <w:rFonts w:hint="eastAsia" w:ascii="宋体" w:hAnsi="宋体" w:eastAsia="宋体" w:cs="宋体"/>
          <w:b w:val="0"/>
          <w:bCs w:val="0"/>
          <w:color w:val="auto"/>
          <w:sz w:val="32"/>
          <w:szCs w:val="32"/>
          <w:highlight w:val="none"/>
        </w:rPr>
        <w:t>的报告；</w:t>
      </w:r>
    </w:p>
    <w:p w14:paraId="203A615B">
      <w:pPr>
        <w:pStyle w:val="4"/>
        <w:keepNext w:val="0"/>
        <w:keepLines w:val="0"/>
        <w:pageBreakBefore w:val="0"/>
        <w:widowControl w:val="0"/>
        <w:numPr>
          <w:ilvl w:val="0"/>
          <w:numId w:val="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审议批准公司的利润分配方案和弥补亏损方案；</w:t>
      </w:r>
    </w:p>
    <w:p w14:paraId="7786CAF9">
      <w:pPr>
        <w:pStyle w:val="4"/>
        <w:keepNext w:val="0"/>
        <w:keepLines w:val="0"/>
        <w:pageBreakBefore w:val="0"/>
        <w:widowControl w:val="0"/>
        <w:numPr>
          <w:ilvl w:val="0"/>
          <w:numId w:val="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w:t>
      </w:r>
    </w:p>
    <w:p w14:paraId="1C66AEC9">
      <w:pPr>
        <w:pStyle w:val="4"/>
        <w:keepNext w:val="0"/>
        <w:keepLines w:val="0"/>
        <w:pageBreakBefore w:val="0"/>
        <w:widowControl w:val="0"/>
        <w:numPr>
          <w:ilvl w:val="0"/>
          <w:numId w:val="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w:t>
      </w:r>
    </w:p>
    <w:p w14:paraId="30EAD718">
      <w:pPr>
        <w:pStyle w:val="4"/>
        <w:keepNext w:val="0"/>
        <w:keepLines w:val="0"/>
        <w:pageBreakBefore w:val="0"/>
        <w:widowControl w:val="0"/>
        <w:numPr>
          <w:ilvl w:val="0"/>
          <w:numId w:val="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w:t>
      </w:r>
    </w:p>
    <w:p w14:paraId="2EF78824">
      <w:pPr>
        <w:pStyle w:val="4"/>
        <w:keepNext w:val="0"/>
        <w:keepLines w:val="0"/>
        <w:pageBreakBefore w:val="0"/>
        <w:widowControl w:val="0"/>
        <w:numPr>
          <w:ilvl w:val="0"/>
          <w:numId w:val="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修改公司章程。</w:t>
      </w:r>
    </w:p>
    <w:p w14:paraId="0530DD2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rPr>
        <w:t>股东</w:t>
      </w:r>
      <w:r>
        <w:rPr>
          <w:rFonts w:hint="eastAsia" w:ascii="宋体" w:hAnsi="宋体" w:eastAsia="宋体" w:cs="宋体"/>
          <w:b w:val="0"/>
          <w:bCs w:val="0"/>
          <w:color w:val="auto"/>
          <w:sz w:val="32"/>
          <w:szCs w:val="32"/>
          <w:highlight w:val="none"/>
        </w:rPr>
        <w:t>作出</w:t>
      </w:r>
      <w:r>
        <w:rPr>
          <w:rFonts w:hint="eastAsia" w:ascii="宋体" w:hAnsi="宋体" w:eastAsia="宋体" w:cs="宋体"/>
          <w:b w:val="0"/>
          <w:bCs w:val="0"/>
          <w:color w:val="auto"/>
          <w:sz w:val="32"/>
          <w:szCs w:val="32"/>
          <w:highlight w:val="none"/>
          <w:lang w:val="en-US" w:eastAsia="zh-CN"/>
        </w:rPr>
        <w:t>上述</w:t>
      </w:r>
      <w:r>
        <w:rPr>
          <w:rFonts w:hint="eastAsia" w:ascii="宋体" w:hAnsi="宋体" w:eastAsia="宋体" w:cs="宋体"/>
          <w:b w:val="0"/>
          <w:bCs w:val="0"/>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主持人、出席会议的董事签署</w:t>
      </w:r>
      <w:r>
        <w:rPr>
          <w:rFonts w:hint="eastAsia" w:ascii="宋体" w:hAnsi="宋体" w:eastAsia="宋体" w:cs="宋体"/>
          <w:b w:val="0"/>
          <w:bCs w:val="0"/>
          <w:color w:val="auto"/>
          <w:sz w:val="32"/>
          <w:szCs w:val="32"/>
          <w:highlight w:val="none"/>
        </w:rPr>
        <w:t>后</w:t>
      </w:r>
      <w:r>
        <w:rPr>
          <w:rFonts w:hint="eastAsia" w:ascii="宋体" w:hAnsi="宋体" w:eastAsia="宋体" w:cs="宋体"/>
          <w:b w:val="0"/>
          <w:bCs w:val="0"/>
          <w:color w:val="auto"/>
          <w:sz w:val="32"/>
          <w:szCs w:val="32"/>
          <w:highlight w:val="none"/>
          <w:lang w:eastAsia="zh-CN"/>
        </w:rPr>
        <w:t>留存</w:t>
      </w:r>
      <w:r>
        <w:rPr>
          <w:rFonts w:hint="eastAsia" w:ascii="宋体" w:hAnsi="宋体" w:eastAsia="宋体" w:cs="宋体"/>
          <w:b w:val="0"/>
          <w:bCs w:val="0"/>
          <w:color w:val="auto"/>
          <w:sz w:val="32"/>
          <w:szCs w:val="32"/>
          <w:highlight w:val="none"/>
        </w:rPr>
        <w:t>于公司。</w:t>
      </w:r>
    </w:p>
    <w:p w14:paraId="47FE0D49">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公司设董事一名，由股东委派产生，代表公司执行公司事务</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董事由股东委派产生，任期每届为三年</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rPr>
        <w:t>董事任期届满，连选可以连任。</w:t>
      </w:r>
    </w:p>
    <w:p w14:paraId="503B365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董事任期届满未及时改选，在改选出的董事就任前，原董事仍应当依照法律、行政法规和公司章程的规定，履行董事职务。</w:t>
      </w:r>
    </w:p>
    <w:p w14:paraId="6191AA9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董事辞任的，应当以书面形式通知公司，公司收到通知之日辞任生效，但存在前款规定情形的，董事应当继续履行职务。</w:t>
      </w:r>
    </w:p>
    <w:p w14:paraId="01C293FA">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 w:val="0"/>
          <w:bCs w:val="0"/>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负责，行使下列职权：</w:t>
      </w:r>
    </w:p>
    <w:p w14:paraId="73EE852F">
      <w:pPr>
        <w:pStyle w:val="4"/>
        <w:keepNext w:val="0"/>
        <w:keepLines w:val="0"/>
        <w:pageBreakBefore w:val="0"/>
        <w:widowControl w:val="0"/>
        <w:numPr>
          <w:ilvl w:val="0"/>
          <w:numId w:val="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向股东报告工作</w:t>
      </w:r>
      <w:r>
        <w:rPr>
          <w:rFonts w:hint="eastAsia" w:ascii="宋体" w:hAnsi="宋体" w:eastAsia="宋体" w:cs="宋体"/>
          <w:b w:val="0"/>
          <w:bCs w:val="0"/>
          <w:color w:val="auto"/>
          <w:sz w:val="32"/>
          <w:szCs w:val="32"/>
          <w:highlight w:val="none"/>
        </w:rPr>
        <w:t>；</w:t>
      </w:r>
    </w:p>
    <w:p w14:paraId="5BC0C19F">
      <w:pPr>
        <w:pStyle w:val="4"/>
        <w:keepNext w:val="0"/>
        <w:keepLines w:val="0"/>
        <w:pageBreakBefore w:val="0"/>
        <w:widowControl w:val="0"/>
        <w:numPr>
          <w:ilvl w:val="0"/>
          <w:numId w:val="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w:t>
      </w:r>
    </w:p>
    <w:p w14:paraId="72E03672">
      <w:pPr>
        <w:pStyle w:val="4"/>
        <w:keepNext w:val="0"/>
        <w:keepLines w:val="0"/>
        <w:pageBreakBefore w:val="0"/>
        <w:widowControl w:val="0"/>
        <w:numPr>
          <w:ilvl w:val="0"/>
          <w:numId w:val="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决定公司的经营计划和投资方案；</w:t>
      </w:r>
    </w:p>
    <w:p w14:paraId="2CBFE09D">
      <w:pPr>
        <w:pStyle w:val="4"/>
        <w:keepNext w:val="0"/>
        <w:keepLines w:val="0"/>
        <w:pageBreakBefore w:val="0"/>
        <w:widowControl w:val="0"/>
        <w:numPr>
          <w:ilvl w:val="0"/>
          <w:numId w:val="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制订公司的利润分配方案和弥补亏损方案；</w:t>
      </w:r>
    </w:p>
    <w:p w14:paraId="48FC53F4">
      <w:pPr>
        <w:pStyle w:val="4"/>
        <w:keepNext w:val="0"/>
        <w:keepLines w:val="0"/>
        <w:pageBreakBefore w:val="0"/>
        <w:widowControl w:val="0"/>
        <w:numPr>
          <w:ilvl w:val="0"/>
          <w:numId w:val="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制订公司增加或者减少注册资本以及发行公司债券的方案；</w:t>
      </w:r>
    </w:p>
    <w:p w14:paraId="297965B5">
      <w:pPr>
        <w:pStyle w:val="4"/>
        <w:keepNext w:val="0"/>
        <w:keepLines w:val="0"/>
        <w:pageBreakBefore w:val="0"/>
        <w:widowControl w:val="0"/>
        <w:numPr>
          <w:ilvl w:val="0"/>
          <w:numId w:val="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制订公司合并、分立、解散或者变更公司形式的方案；</w:t>
      </w:r>
    </w:p>
    <w:p w14:paraId="76939191">
      <w:pPr>
        <w:pStyle w:val="4"/>
        <w:keepNext w:val="0"/>
        <w:keepLines w:val="0"/>
        <w:pageBreakBefore w:val="0"/>
        <w:widowControl w:val="0"/>
        <w:numPr>
          <w:ilvl w:val="0"/>
          <w:numId w:val="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决定公司内部管理机构的设置；</w:t>
      </w:r>
    </w:p>
    <w:p w14:paraId="586A49F4">
      <w:pPr>
        <w:pStyle w:val="4"/>
        <w:keepNext w:val="0"/>
        <w:keepLines w:val="0"/>
        <w:pageBreakBefore w:val="0"/>
        <w:widowControl w:val="0"/>
        <w:numPr>
          <w:ilvl w:val="0"/>
          <w:numId w:val="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决定聘任或者解聘公司经理及其报酬事项，并根据经理的提名决定聘任或者解聘公司副经理、财务负责人及其报酬事项；</w:t>
      </w:r>
    </w:p>
    <w:p w14:paraId="0CF76D9C">
      <w:pPr>
        <w:pStyle w:val="4"/>
        <w:keepNext w:val="0"/>
        <w:keepLines w:val="0"/>
        <w:pageBreakBefore w:val="0"/>
        <w:widowControl w:val="0"/>
        <w:numPr>
          <w:ilvl w:val="0"/>
          <w:numId w:val="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制定公司的基本管理制度</w:t>
      </w:r>
      <w:r>
        <w:rPr>
          <w:rFonts w:hint="eastAsia" w:ascii="宋体" w:hAnsi="宋体" w:eastAsia="宋体" w:cs="宋体"/>
          <w:b w:val="0"/>
          <w:bCs w:val="0"/>
          <w:color w:val="auto"/>
          <w:sz w:val="32"/>
          <w:szCs w:val="32"/>
          <w:highlight w:val="none"/>
          <w:lang w:eastAsia="zh-CN"/>
        </w:rPr>
        <w:t>。</w:t>
      </w:r>
    </w:p>
    <w:p w14:paraId="14C261F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 w:val="0"/>
          <w:bCs w:val="0"/>
          <w:color w:val="auto"/>
          <w:sz w:val="32"/>
          <w:szCs w:val="32"/>
          <w:highlight w:val="none"/>
        </w:rPr>
        <w:t>作出</w:t>
      </w:r>
      <w:r>
        <w:rPr>
          <w:rFonts w:hint="eastAsia" w:ascii="宋体" w:hAnsi="宋体" w:eastAsia="宋体" w:cs="宋体"/>
          <w:b w:val="0"/>
          <w:bCs w:val="0"/>
          <w:color w:val="auto"/>
          <w:sz w:val="32"/>
          <w:szCs w:val="32"/>
          <w:highlight w:val="none"/>
          <w:lang w:val="en-US" w:eastAsia="zh-CN"/>
        </w:rPr>
        <w:t>上述</w:t>
      </w:r>
      <w:r>
        <w:rPr>
          <w:rFonts w:hint="eastAsia" w:ascii="宋体" w:hAnsi="宋体" w:eastAsia="宋体" w:cs="宋体"/>
          <w:b w:val="0"/>
          <w:bCs w:val="0"/>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出席会议的董事</w:t>
      </w:r>
      <w:r>
        <w:rPr>
          <w:rFonts w:hint="eastAsia" w:ascii="宋体" w:hAnsi="宋体" w:eastAsia="宋体" w:cs="宋体"/>
          <w:b w:val="0"/>
          <w:bCs w:val="0"/>
          <w:color w:val="auto"/>
          <w:sz w:val="32"/>
          <w:szCs w:val="32"/>
          <w:highlight w:val="none"/>
        </w:rPr>
        <w:t>签</w:t>
      </w:r>
      <w:r>
        <w:rPr>
          <w:rFonts w:hint="eastAsia" w:ascii="宋体" w:hAnsi="宋体" w:eastAsia="宋体" w:cs="宋体"/>
          <w:b w:val="0"/>
          <w:bCs w:val="0"/>
          <w:color w:val="auto"/>
          <w:sz w:val="32"/>
          <w:szCs w:val="32"/>
          <w:highlight w:val="none"/>
          <w:lang w:val="en-US" w:eastAsia="zh-CN"/>
        </w:rPr>
        <w:t>字</w:t>
      </w:r>
      <w:r>
        <w:rPr>
          <w:rFonts w:hint="eastAsia" w:ascii="宋体" w:hAnsi="宋体" w:eastAsia="宋体" w:cs="宋体"/>
          <w:b w:val="0"/>
          <w:bCs w:val="0"/>
          <w:color w:val="auto"/>
          <w:sz w:val="32"/>
          <w:szCs w:val="32"/>
          <w:highlight w:val="none"/>
        </w:rPr>
        <w:t>后</w:t>
      </w:r>
      <w:r>
        <w:rPr>
          <w:rFonts w:hint="eastAsia" w:ascii="宋体" w:hAnsi="宋体" w:eastAsia="宋体" w:cs="宋体"/>
          <w:b w:val="0"/>
          <w:bCs w:val="0"/>
          <w:color w:val="auto"/>
          <w:sz w:val="32"/>
          <w:szCs w:val="32"/>
          <w:highlight w:val="none"/>
          <w:lang w:eastAsia="zh-CN"/>
        </w:rPr>
        <w:t>留存</w:t>
      </w:r>
      <w:r>
        <w:rPr>
          <w:rFonts w:hint="eastAsia" w:ascii="宋体" w:hAnsi="宋体" w:eastAsia="宋体" w:cs="宋体"/>
          <w:b w:val="0"/>
          <w:bCs w:val="0"/>
          <w:color w:val="auto"/>
          <w:sz w:val="32"/>
          <w:szCs w:val="32"/>
          <w:highlight w:val="none"/>
        </w:rPr>
        <w:t>于公司。</w:t>
      </w:r>
    </w:p>
    <w:p w14:paraId="39D0BD7A">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公司</w:t>
      </w:r>
      <w:r>
        <w:rPr>
          <w:rFonts w:hint="eastAsia" w:ascii="宋体" w:hAnsi="宋体" w:eastAsia="宋体" w:cs="宋体"/>
          <w:b w:val="0"/>
          <w:bCs w:val="0"/>
          <w:color w:val="auto"/>
          <w:sz w:val="30"/>
          <w:szCs w:val="30"/>
          <w:highlight w:val="none"/>
          <w:lang w:val="en-US" w:eastAsia="zh-CN"/>
        </w:rPr>
        <w:t>股东</w:t>
      </w:r>
      <w:r>
        <w:rPr>
          <w:rFonts w:hint="eastAsia" w:ascii="宋体" w:hAnsi="宋体" w:eastAsia="宋体" w:cs="宋体"/>
          <w:b w:val="0"/>
          <w:bCs w:val="0"/>
          <w:color w:val="auto"/>
          <w:sz w:val="30"/>
          <w:szCs w:val="30"/>
          <w:highlight w:val="none"/>
        </w:rPr>
        <w:t>、</w:t>
      </w:r>
      <w:r>
        <w:rPr>
          <w:rFonts w:hint="eastAsia" w:ascii="宋体" w:hAnsi="宋体" w:eastAsia="宋体" w:cs="宋体"/>
          <w:b w:val="0"/>
          <w:bCs w:val="0"/>
          <w:color w:val="auto"/>
          <w:sz w:val="30"/>
          <w:szCs w:val="30"/>
          <w:highlight w:val="none"/>
          <w:lang w:val="en-US" w:eastAsia="zh-CN"/>
        </w:rPr>
        <w:t>董事</w:t>
      </w:r>
      <w:r>
        <w:rPr>
          <w:rFonts w:hint="eastAsia" w:ascii="宋体" w:hAnsi="宋体" w:eastAsia="宋体" w:cs="宋体"/>
          <w:b w:val="0"/>
          <w:bCs w:val="0"/>
          <w:color w:val="auto"/>
          <w:sz w:val="30"/>
          <w:szCs w:val="30"/>
          <w:highlight w:val="none"/>
        </w:rPr>
        <w:t>的</w:t>
      </w:r>
      <w:r>
        <w:rPr>
          <w:rFonts w:hint="eastAsia" w:ascii="宋体" w:hAnsi="宋体" w:eastAsia="宋体" w:cs="宋体"/>
          <w:b w:val="0"/>
          <w:bCs w:val="0"/>
          <w:color w:val="auto"/>
          <w:sz w:val="30"/>
          <w:szCs w:val="30"/>
          <w:highlight w:val="none"/>
          <w:lang w:eastAsia="zh-CN"/>
        </w:rPr>
        <w:t>决定</w:t>
      </w:r>
      <w:r>
        <w:rPr>
          <w:rFonts w:hint="eastAsia" w:ascii="宋体" w:hAnsi="宋体" w:eastAsia="宋体" w:cs="宋体"/>
          <w:b w:val="0"/>
          <w:bCs w:val="0"/>
          <w:color w:val="auto"/>
          <w:sz w:val="30"/>
          <w:szCs w:val="30"/>
          <w:highlight w:val="none"/>
        </w:rPr>
        <w:t>内容违反法律、行政法规的无效。</w:t>
      </w:r>
    </w:p>
    <w:p w14:paraId="3E009D9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lang w:val="en-US" w:eastAsia="zh-CN"/>
        </w:rPr>
      </w:pPr>
      <w:r>
        <w:rPr>
          <w:rFonts w:hint="eastAsia" w:ascii="宋体" w:hAnsi="宋体" w:eastAsia="宋体" w:cs="宋体"/>
          <w:b w:val="0"/>
          <w:bCs w:val="0"/>
          <w:color w:val="auto"/>
          <w:sz w:val="30"/>
          <w:szCs w:val="30"/>
          <w:highlight w:val="none"/>
        </w:rPr>
        <w:t>公司</w:t>
      </w:r>
      <w:r>
        <w:rPr>
          <w:rFonts w:hint="eastAsia" w:ascii="宋体" w:hAnsi="宋体" w:eastAsia="宋体" w:cs="宋体"/>
          <w:b w:val="0"/>
          <w:bCs w:val="0"/>
          <w:color w:val="auto"/>
          <w:sz w:val="30"/>
          <w:szCs w:val="30"/>
          <w:highlight w:val="none"/>
          <w:lang w:val="en-US" w:eastAsia="zh-CN"/>
        </w:rPr>
        <w:t>股东</w:t>
      </w:r>
      <w:r>
        <w:rPr>
          <w:rFonts w:hint="eastAsia" w:ascii="宋体" w:hAnsi="宋体" w:eastAsia="宋体" w:cs="宋体"/>
          <w:b w:val="0"/>
          <w:bCs w:val="0"/>
          <w:color w:val="auto"/>
          <w:sz w:val="30"/>
          <w:szCs w:val="30"/>
          <w:highlight w:val="none"/>
        </w:rPr>
        <w:t>、</w:t>
      </w:r>
      <w:r>
        <w:rPr>
          <w:rFonts w:hint="eastAsia" w:ascii="宋体" w:hAnsi="宋体" w:eastAsia="宋体" w:cs="宋体"/>
          <w:b w:val="0"/>
          <w:bCs w:val="0"/>
          <w:color w:val="auto"/>
          <w:sz w:val="30"/>
          <w:szCs w:val="30"/>
          <w:highlight w:val="none"/>
          <w:lang w:val="en-US" w:eastAsia="zh-CN"/>
        </w:rPr>
        <w:t>董事</w:t>
      </w:r>
      <w:r>
        <w:rPr>
          <w:rFonts w:hint="eastAsia" w:ascii="宋体" w:hAnsi="宋体" w:eastAsia="宋体" w:cs="宋体"/>
          <w:b w:val="0"/>
          <w:bCs w:val="0"/>
          <w:color w:val="auto"/>
          <w:sz w:val="30"/>
          <w:szCs w:val="30"/>
          <w:highlight w:val="none"/>
        </w:rPr>
        <w:t>的</w:t>
      </w:r>
      <w:r>
        <w:rPr>
          <w:rFonts w:hint="eastAsia" w:ascii="宋体" w:hAnsi="宋体" w:eastAsia="宋体" w:cs="宋体"/>
          <w:b w:val="0"/>
          <w:bCs w:val="0"/>
          <w:color w:val="auto"/>
          <w:sz w:val="30"/>
          <w:szCs w:val="30"/>
          <w:highlight w:val="none"/>
          <w:lang w:eastAsia="zh-CN"/>
        </w:rPr>
        <w:t>决定</w:t>
      </w:r>
      <w:r>
        <w:rPr>
          <w:rFonts w:hint="eastAsia" w:ascii="宋体" w:hAnsi="宋体" w:eastAsia="宋体" w:cs="宋体"/>
          <w:b w:val="0"/>
          <w:bCs w:val="0"/>
          <w:color w:val="auto"/>
          <w:sz w:val="30"/>
          <w:szCs w:val="30"/>
          <w:highlight w:val="none"/>
        </w:rPr>
        <w:t>内容违反公司章程的，股东自</w:t>
      </w:r>
      <w:r>
        <w:rPr>
          <w:rFonts w:hint="eastAsia" w:ascii="宋体" w:hAnsi="宋体" w:eastAsia="宋体" w:cs="宋体"/>
          <w:b w:val="0"/>
          <w:bCs w:val="0"/>
          <w:color w:val="auto"/>
          <w:sz w:val="30"/>
          <w:szCs w:val="30"/>
          <w:highlight w:val="none"/>
          <w:lang w:eastAsia="zh-CN"/>
        </w:rPr>
        <w:t>决定</w:t>
      </w:r>
      <w:r>
        <w:rPr>
          <w:rFonts w:hint="eastAsia" w:ascii="宋体" w:hAnsi="宋体" w:eastAsia="宋体" w:cs="宋体"/>
          <w:b w:val="0"/>
          <w:bCs w:val="0"/>
          <w:color w:val="auto"/>
          <w:sz w:val="30"/>
          <w:szCs w:val="30"/>
          <w:highlight w:val="none"/>
        </w:rPr>
        <w:t>作出之日起六十日内，可以请求人民法院撤销。</w:t>
      </w:r>
    </w:p>
    <w:p w14:paraId="5582F12C">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被人民法院宣告无效、撤销或者确认不成立的，公司应当向公司登记机关申请撤销根据该决议已办理的登记。</w:t>
      </w:r>
    </w:p>
    <w:p w14:paraId="53302B5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被人民法院宣告无效、撤销或者确认不成立的，公司根据该决议与善意相对人形成的民事法律关系不受影响。</w:t>
      </w:r>
    </w:p>
    <w:p w14:paraId="4E14E5DA">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公司设经理一名，由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 w:val="0"/>
          <w:bCs w:val="0"/>
          <w:color w:val="auto"/>
          <w:sz w:val="32"/>
          <w:szCs w:val="32"/>
          <w:highlight w:val="none"/>
        </w:rPr>
        <w:t>决定聘任或者解聘。经理每届任期为</w:t>
      </w:r>
      <w:r>
        <w:rPr>
          <w:rFonts w:hint="eastAsia" w:ascii="宋体" w:hAnsi="宋体" w:eastAsia="宋体" w:cs="宋体"/>
          <w:b w:val="0"/>
          <w:bCs w:val="0"/>
          <w:color w:val="auto"/>
          <w:sz w:val="32"/>
          <w:szCs w:val="32"/>
          <w:highlight w:val="none"/>
          <w:lang w:val="en-US" w:eastAsia="zh-CN"/>
        </w:rPr>
        <w:t>三</w:t>
      </w:r>
      <w:r>
        <w:rPr>
          <w:rFonts w:hint="eastAsia" w:ascii="宋体" w:hAnsi="宋体" w:eastAsia="宋体" w:cs="宋体"/>
          <w:b w:val="0"/>
          <w:bCs w:val="0"/>
          <w:color w:val="auto"/>
          <w:sz w:val="32"/>
          <w:szCs w:val="32"/>
          <w:highlight w:val="none"/>
        </w:rPr>
        <w:t>年，</w:t>
      </w:r>
      <w:r>
        <w:rPr>
          <w:rFonts w:hint="eastAsia" w:ascii="宋体" w:hAnsi="宋体" w:eastAsia="宋体" w:cs="宋体"/>
          <w:b w:val="0"/>
          <w:bCs w:val="0"/>
          <w:color w:val="auto"/>
          <w:sz w:val="32"/>
          <w:szCs w:val="32"/>
          <w:highlight w:val="none"/>
          <w:lang w:val="en-US" w:eastAsia="zh-CN"/>
        </w:rPr>
        <w:t>经理</w:t>
      </w:r>
      <w:r>
        <w:rPr>
          <w:rFonts w:hint="eastAsia" w:ascii="宋体" w:hAnsi="宋体" w:eastAsia="宋体" w:cs="宋体"/>
          <w:b w:val="0"/>
          <w:bCs w:val="0"/>
          <w:color w:val="auto"/>
          <w:sz w:val="32"/>
          <w:szCs w:val="32"/>
          <w:highlight w:val="none"/>
        </w:rPr>
        <w:t>任期届满，连选可以连任。</w:t>
      </w:r>
    </w:p>
    <w:p w14:paraId="6FA0947A">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rPr>
        <w:t>经理对</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 w:val="0"/>
          <w:bCs w:val="0"/>
          <w:color w:val="auto"/>
          <w:sz w:val="32"/>
          <w:szCs w:val="32"/>
          <w:highlight w:val="none"/>
        </w:rPr>
        <w:t>负责，根据</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 w:val="0"/>
          <w:bCs w:val="0"/>
          <w:color w:val="auto"/>
          <w:sz w:val="32"/>
          <w:szCs w:val="32"/>
          <w:highlight w:val="none"/>
        </w:rPr>
        <w:t>的授权行使职权。</w:t>
      </w:r>
    </w:p>
    <w:p w14:paraId="433DD772">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公司应当定期向股东披露董事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lang w:val="en-US" w:eastAsia="zh-CN"/>
        </w:rPr>
        <w:t>、高级管理人员从公司获得报酬的情况。</w:t>
      </w:r>
    </w:p>
    <w:p w14:paraId="32170F50">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公司设监事会，其成员为</w:t>
      </w:r>
      <w:r>
        <w:rPr>
          <w:rFonts w:hint="eastAsia" w:ascii="宋体" w:hAnsi="宋体" w:eastAsia="宋体" w:cs="宋体"/>
          <w:b/>
          <w:bCs/>
          <w:color w:val="FF0000"/>
          <w:sz w:val="32"/>
          <w:szCs w:val="32"/>
          <w:highlight w:val="none"/>
          <w:u w:val="single"/>
          <w:lang w:val="en-US" w:eastAsia="zh-CN"/>
        </w:rPr>
        <w:t>（注：填写人数，监事会成员为三人以上）</w:t>
      </w:r>
      <w:r>
        <w:rPr>
          <w:rFonts w:hint="eastAsia" w:ascii="宋体" w:hAnsi="宋体" w:eastAsia="宋体" w:cs="宋体"/>
          <w:b w:val="0"/>
          <w:bCs w:val="0"/>
          <w:color w:val="auto"/>
          <w:sz w:val="32"/>
          <w:szCs w:val="32"/>
          <w:highlight w:val="none"/>
          <w:lang w:val="en-US" w:eastAsia="zh-CN"/>
        </w:rPr>
        <w:t>人。监事的</w:t>
      </w:r>
      <w:r>
        <w:rPr>
          <w:rFonts w:hint="eastAsia" w:ascii="宋体" w:hAnsi="宋体" w:eastAsia="宋体" w:cs="宋体"/>
          <w:b w:val="0"/>
          <w:bCs w:val="0"/>
          <w:color w:val="auto"/>
          <w:sz w:val="32"/>
          <w:szCs w:val="32"/>
          <w:highlight w:val="none"/>
        </w:rPr>
        <w:t>任期</w:t>
      </w:r>
      <w:r>
        <w:rPr>
          <w:rFonts w:hint="eastAsia" w:ascii="宋体" w:hAnsi="宋体" w:eastAsia="宋体" w:cs="宋体"/>
          <w:b w:val="0"/>
          <w:bCs w:val="0"/>
          <w:color w:val="auto"/>
          <w:sz w:val="32"/>
          <w:szCs w:val="32"/>
          <w:highlight w:val="none"/>
          <w:lang w:val="en-US" w:eastAsia="zh-CN"/>
        </w:rPr>
        <w:t>每届为三</w:t>
      </w:r>
      <w:r>
        <w:rPr>
          <w:rFonts w:hint="eastAsia" w:ascii="宋体" w:hAnsi="宋体" w:eastAsia="宋体" w:cs="宋体"/>
          <w:b w:val="0"/>
          <w:bCs w:val="0"/>
          <w:color w:val="auto"/>
          <w:sz w:val="32"/>
          <w:szCs w:val="32"/>
          <w:highlight w:val="none"/>
        </w:rPr>
        <w:t>年</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b w:val="0"/>
          <w:bCs w:val="0"/>
          <w:color w:val="auto"/>
          <w:sz w:val="32"/>
          <w:szCs w:val="32"/>
          <w:highlight w:val="none"/>
        </w:rPr>
        <w:t>任期届满，连选可以连任。</w:t>
      </w:r>
    </w:p>
    <w:p w14:paraId="669F024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成员应当包括股东代表和适当比例的公司职工代表，其中职工代表的比例不得低于三分之一。监事会中的股东代表由股东委派产生，职工代表由公司职工通过职工代表大会、职工大会或者其他形式民主选举产生。</w:t>
      </w:r>
    </w:p>
    <w:p w14:paraId="79F564F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监事会设主席一人。监事会主席由全体监事过半数选举产生。监事会主席召集和主持监事会会议；监事会主席不能履行职务或者不履行职务的，由过半数的监事共同推举一名监事召集和主持监事会会议。</w:t>
      </w:r>
    </w:p>
    <w:p w14:paraId="1690122C">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监事任期届满未及时改选，或者监事在任期内辞任导致监事会成员低于法定人数的，在改选出的监事就任前，原监事仍应当依照法律、行政法规和公司章程的规定，履行监事职务。</w:t>
      </w:r>
    </w:p>
    <w:p w14:paraId="25867E06">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董事、高级管理人员不得兼任监事。</w:t>
      </w:r>
    </w:p>
    <w:p w14:paraId="3FA542BA">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监事会行使下列职权：</w:t>
      </w:r>
    </w:p>
    <w:p w14:paraId="0EB1FCF2">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17F12056">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对董事、高级管理人员执行职务的行为进行监督，对违反法律、行政法规、公司章程或者股东决定的董事、高级管理人员提出解任的建议；</w:t>
      </w:r>
    </w:p>
    <w:p w14:paraId="2241BB97">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0E282056">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向股东提出提案；</w:t>
      </w:r>
    </w:p>
    <w:p w14:paraId="4E170D99">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0475DD0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监事会</w:t>
      </w:r>
      <w:r>
        <w:rPr>
          <w:rFonts w:hint="eastAsia" w:ascii="宋体" w:hAnsi="宋体" w:eastAsia="宋体" w:cs="宋体"/>
          <w:b w:val="0"/>
          <w:bCs w:val="0"/>
          <w:color w:val="auto"/>
          <w:sz w:val="32"/>
          <w:szCs w:val="32"/>
          <w:highlight w:val="none"/>
        </w:rPr>
        <w:t>作出</w:t>
      </w:r>
      <w:r>
        <w:rPr>
          <w:rFonts w:hint="eastAsia" w:ascii="宋体" w:hAnsi="宋体" w:eastAsia="宋体" w:cs="宋体"/>
          <w:b w:val="0"/>
          <w:bCs w:val="0"/>
          <w:color w:val="auto"/>
          <w:sz w:val="32"/>
          <w:szCs w:val="32"/>
          <w:highlight w:val="none"/>
          <w:lang w:val="en-US" w:eastAsia="zh-CN"/>
        </w:rPr>
        <w:t>上述</w:t>
      </w:r>
      <w:r>
        <w:rPr>
          <w:rFonts w:hint="eastAsia" w:ascii="宋体" w:hAnsi="宋体" w:eastAsia="宋体" w:cs="宋体"/>
          <w:b w:val="0"/>
          <w:bCs w:val="0"/>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b w:val="0"/>
          <w:bCs w:val="0"/>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出席会议的监事</w:t>
      </w:r>
      <w:r>
        <w:rPr>
          <w:rFonts w:hint="eastAsia" w:ascii="宋体" w:hAnsi="宋体" w:eastAsia="宋体" w:cs="宋体"/>
          <w:b w:val="0"/>
          <w:bCs w:val="0"/>
          <w:color w:val="auto"/>
          <w:sz w:val="32"/>
          <w:szCs w:val="32"/>
          <w:highlight w:val="none"/>
        </w:rPr>
        <w:t>签</w:t>
      </w:r>
      <w:r>
        <w:rPr>
          <w:rFonts w:hint="eastAsia" w:ascii="宋体" w:hAnsi="宋体" w:eastAsia="宋体" w:cs="宋体"/>
          <w:b w:val="0"/>
          <w:bCs w:val="0"/>
          <w:color w:val="auto"/>
          <w:sz w:val="32"/>
          <w:szCs w:val="32"/>
          <w:highlight w:val="none"/>
          <w:lang w:val="en-US" w:eastAsia="zh-CN"/>
        </w:rPr>
        <w:t>字</w:t>
      </w:r>
      <w:r>
        <w:rPr>
          <w:rFonts w:hint="eastAsia" w:ascii="宋体" w:hAnsi="宋体" w:eastAsia="宋体" w:cs="宋体"/>
          <w:b w:val="0"/>
          <w:bCs w:val="0"/>
          <w:color w:val="auto"/>
          <w:sz w:val="32"/>
          <w:szCs w:val="32"/>
          <w:highlight w:val="none"/>
        </w:rPr>
        <w:t>后</w:t>
      </w:r>
      <w:r>
        <w:rPr>
          <w:rFonts w:hint="eastAsia" w:ascii="宋体" w:hAnsi="宋体" w:eastAsia="宋体" w:cs="宋体"/>
          <w:b w:val="0"/>
          <w:bCs w:val="0"/>
          <w:color w:val="auto"/>
          <w:sz w:val="32"/>
          <w:szCs w:val="32"/>
          <w:highlight w:val="none"/>
          <w:lang w:eastAsia="zh-CN"/>
        </w:rPr>
        <w:t>留存</w:t>
      </w:r>
      <w:r>
        <w:rPr>
          <w:rFonts w:hint="eastAsia" w:ascii="宋体" w:hAnsi="宋体" w:eastAsia="宋体" w:cs="宋体"/>
          <w:b w:val="0"/>
          <w:bCs w:val="0"/>
          <w:color w:val="auto"/>
          <w:sz w:val="32"/>
          <w:szCs w:val="32"/>
          <w:highlight w:val="none"/>
        </w:rPr>
        <w:t>于公司。</w:t>
      </w:r>
    </w:p>
    <w:p w14:paraId="64B1D519">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监事会发现公司经营情况异常，可以进行调查；必要时，可以聘请会计师事务所等协助其工作，费用由公司承担。</w:t>
      </w:r>
    </w:p>
    <w:p w14:paraId="1BD5ABE3">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监事会可以要求董事、高级管理人员提交执行职务的报告。</w:t>
      </w:r>
    </w:p>
    <w:p w14:paraId="4593906D">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董事、高级管理人员应当如实向监事会提供有关情况和资料，不得妨碍监事会行使职权。</w:t>
      </w:r>
    </w:p>
    <w:p w14:paraId="384AC6FB">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监事会每六个月至少召开一次会议。监事可以提议召开临时监事会会议。</w:t>
      </w:r>
    </w:p>
    <w:p w14:paraId="1BBBCCCA">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监事会决议应当经全体监事的过半数通过。</w:t>
      </w:r>
    </w:p>
    <w:p w14:paraId="00380F48">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监事会决议的表决，应当一人一票。</w:t>
      </w:r>
    </w:p>
    <w:p w14:paraId="54AF1FF7">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监事会应当对所议事项的决定作成会议记录，出席会议的监事应当在会议记录上签名。</w:t>
      </w:r>
    </w:p>
    <w:p w14:paraId="5FD0A289">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监事会行使职权所必需的费用，由公司承担。</w:t>
      </w:r>
    </w:p>
    <w:p w14:paraId="6724FCD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p>
    <w:p w14:paraId="29EEF64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19" w:name="_Toc7898"/>
      <w:r>
        <w:rPr>
          <w:rFonts w:hint="eastAsia" w:ascii="黑体" w:hAnsi="黑体" w:eastAsia="黑体" w:cs="黑体"/>
          <w:b w:val="0"/>
          <w:bCs w:val="0"/>
          <w:color w:val="auto"/>
          <w:kern w:val="2"/>
          <w:sz w:val="32"/>
          <w:szCs w:val="32"/>
          <w:lang w:val="en-US" w:eastAsia="zh-CN" w:bidi="ar-SA"/>
        </w:rPr>
        <w:t>第六章 股东的权利和义务</w:t>
      </w:r>
      <w:bookmarkEnd w:id="19"/>
    </w:p>
    <w:p w14:paraId="2FD010AB">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股东享有下列权利：</w:t>
      </w:r>
    </w:p>
    <w:p w14:paraId="6606D12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（一）依法享有资产收益、参与重大决策和选择管理者等权利；</w:t>
      </w:r>
    </w:p>
    <w:p w14:paraId="6685932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（二）要求公司制作股东名册并置备于公司。股东名册应当记载下列事项：股东的姓名或者名称及住所</w:t>
      </w:r>
      <w:r>
        <w:rPr>
          <w:rFonts w:hint="eastAsia" w:ascii="宋体" w:hAnsi="宋体" w:eastAsia="宋体" w:cs="宋体"/>
          <w:b w:val="0"/>
          <w:bCs w:val="0"/>
          <w:color w:val="auto"/>
          <w:sz w:val="32"/>
          <w:szCs w:val="32"/>
          <w:highlight w:val="none"/>
          <w:lang w:eastAsia="zh-CN"/>
        </w:rPr>
        <w:t>、股东所认购的股份种类及股份数、发行纸面形式的股票的，股票的编号、股东取得股份的日期；</w:t>
      </w:r>
    </w:p>
    <w:p w14:paraId="51745A1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rPr>
        <w:t>（三）有权查阅</w:t>
      </w:r>
      <w:r>
        <w:rPr>
          <w:rFonts w:hint="eastAsia" w:ascii="宋体" w:hAnsi="宋体" w:eastAsia="宋体" w:cs="宋体"/>
          <w:b w:val="0"/>
          <w:bCs w:val="0"/>
          <w:color w:val="auto"/>
          <w:sz w:val="32"/>
          <w:szCs w:val="32"/>
          <w:highlight w:val="none"/>
        </w:rPr>
        <w:t>、复制公司章程、股东名册、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val="en-US" w:eastAsia="zh-CN"/>
        </w:rPr>
        <w:t>董事决定</w:t>
      </w:r>
      <w:r>
        <w:rPr>
          <w:rFonts w:hint="eastAsia" w:ascii="宋体" w:hAnsi="宋体" w:eastAsia="宋体" w:cs="宋体"/>
          <w:b w:val="0"/>
          <w:bCs w:val="0"/>
          <w:color w:val="auto"/>
          <w:sz w:val="32"/>
          <w:szCs w:val="32"/>
          <w:highlight w:val="none"/>
        </w:rPr>
        <w:t>、监事会决议和财务会计报告，对公司的经营提出建议或者质询。</w:t>
      </w:r>
    </w:p>
    <w:p w14:paraId="6900CAB1">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股东履行下列义务：</w:t>
      </w:r>
    </w:p>
    <w:p w14:paraId="6404685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rPr>
        <w:t>（一）发起人应当在公司</w:t>
      </w:r>
      <w:r>
        <w:rPr>
          <w:rFonts w:hint="eastAsia" w:ascii="宋体" w:hAnsi="宋体" w:eastAsia="宋体" w:cs="宋体"/>
          <w:b w:val="0"/>
          <w:bCs w:val="0"/>
          <w:color w:val="auto"/>
          <w:sz w:val="32"/>
          <w:szCs w:val="32"/>
          <w:highlight w:val="none"/>
        </w:rPr>
        <w:t>成立前按照其认购的股份全额缴纳股款。</w:t>
      </w:r>
      <w:r>
        <w:rPr>
          <w:rFonts w:hint="eastAsia" w:ascii="宋体" w:hAnsi="宋体" w:eastAsia="宋体" w:cs="宋体"/>
          <w:b w:val="0"/>
          <w:bCs w:val="0"/>
          <w:color w:val="auto"/>
          <w:sz w:val="32"/>
          <w:szCs w:val="32"/>
          <w:highlight w:val="none"/>
          <w:lang w:eastAsia="zh-CN"/>
        </w:rPr>
        <w:t>以货币出资的，应当将货币出资足额</w:t>
      </w:r>
      <w:r>
        <w:rPr>
          <w:rFonts w:hint="eastAsia" w:ascii="宋体" w:hAnsi="宋体" w:eastAsia="宋体" w:cs="宋体"/>
          <w:b w:val="0"/>
          <w:bCs w:val="0"/>
          <w:color w:val="auto"/>
          <w:sz w:val="32"/>
          <w:szCs w:val="32"/>
          <w:highlight w:val="none"/>
        </w:rPr>
        <w:t>存入公司在银行开设的账户；以非货币财产出资的，应当依法办理其财产权的转移手续</w:t>
      </w:r>
      <w:r>
        <w:rPr>
          <w:rFonts w:hint="eastAsia" w:ascii="宋体" w:hAnsi="宋体" w:eastAsia="宋体" w:cs="宋体"/>
          <w:b w:val="0"/>
          <w:bCs w:val="0"/>
          <w:color w:val="auto"/>
          <w:sz w:val="32"/>
          <w:szCs w:val="32"/>
          <w:highlight w:val="none"/>
          <w:lang w:eastAsia="zh-CN"/>
        </w:rPr>
        <w:t>；</w:t>
      </w:r>
    </w:p>
    <w:p w14:paraId="0EF8A9D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rPr>
        <w:t>（二）遵守公司章程、</w:t>
      </w:r>
      <w:r>
        <w:rPr>
          <w:rFonts w:hint="eastAsia" w:ascii="宋体" w:hAnsi="宋体" w:eastAsia="宋体" w:cs="宋体"/>
          <w:b w:val="0"/>
          <w:bCs w:val="0"/>
          <w:color w:val="auto"/>
          <w:sz w:val="32"/>
          <w:szCs w:val="32"/>
          <w:highlight w:val="none"/>
        </w:rPr>
        <w:t>有关保护国家秘密、商业秘密、个人隐私、个人信息等法律、行政法规的规定。</w:t>
      </w:r>
    </w:p>
    <w:p w14:paraId="1712353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p>
    <w:p w14:paraId="31D3282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20" w:name="_Toc9"/>
      <w:r>
        <w:rPr>
          <w:rFonts w:hint="eastAsia" w:ascii="黑体" w:hAnsi="黑体" w:eastAsia="黑体" w:cs="黑体"/>
          <w:b w:val="0"/>
          <w:bCs w:val="0"/>
          <w:color w:val="auto"/>
          <w:kern w:val="2"/>
          <w:sz w:val="32"/>
          <w:szCs w:val="32"/>
          <w:lang w:val="en-US" w:eastAsia="zh-CN" w:bidi="ar-SA"/>
        </w:rPr>
        <w:t>第七章 公司的法定代表人</w:t>
      </w:r>
      <w:bookmarkEnd w:id="20"/>
    </w:p>
    <w:p w14:paraId="30B5BB82">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公司的法定代表人由</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b/>
          <w:bCs/>
          <w:color w:val="FF0000"/>
          <w:sz w:val="32"/>
          <w:szCs w:val="32"/>
          <w:highlight w:val="none"/>
          <w:u w:val="single"/>
          <w:lang w:val="en-US" w:eastAsia="zh-CN"/>
        </w:rPr>
        <w:t>注：填写代表公司执行公司事务的董事</w:t>
      </w:r>
      <w:r>
        <w:rPr>
          <w:rFonts w:hint="eastAsia" w:ascii="宋体" w:hAnsi="宋体" w:eastAsia="宋体" w:cs="宋体"/>
          <w:b/>
          <w:bCs/>
          <w:color w:val="FF0000"/>
          <w:sz w:val="32"/>
          <w:szCs w:val="32"/>
          <w:highlight w:val="none"/>
          <w:u w:val="single"/>
          <w:lang w:eastAsia="zh-CN"/>
        </w:rPr>
        <w:t>或者经理</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val="0"/>
          <w:bCs w:val="0"/>
          <w:color w:val="auto"/>
          <w:sz w:val="32"/>
          <w:szCs w:val="32"/>
          <w:highlight w:val="none"/>
        </w:rPr>
        <w:t>担任。</w:t>
      </w:r>
    </w:p>
    <w:p w14:paraId="58CB2EB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担任法定代表人的</w:t>
      </w:r>
      <w:r>
        <w:rPr>
          <w:rFonts w:hint="eastAsia" w:ascii="宋体" w:hAnsi="宋体" w:eastAsia="宋体" w:cs="宋体"/>
          <w:b w:val="0"/>
          <w:bCs w:val="0"/>
          <w:color w:val="auto"/>
          <w:sz w:val="32"/>
          <w:szCs w:val="32"/>
          <w:highlight w:val="none"/>
          <w:u w:val="none"/>
        </w:rPr>
        <w:t>董事或者经理辞任的</w:t>
      </w:r>
      <w:r>
        <w:rPr>
          <w:rFonts w:hint="eastAsia" w:ascii="宋体" w:hAnsi="宋体" w:eastAsia="宋体" w:cs="宋体"/>
          <w:b w:val="0"/>
          <w:bCs w:val="0"/>
          <w:color w:val="auto"/>
          <w:sz w:val="32"/>
          <w:szCs w:val="32"/>
          <w:highlight w:val="none"/>
        </w:rPr>
        <w:t>，视为同时辞去法定代表人。</w:t>
      </w:r>
    </w:p>
    <w:p w14:paraId="3096F58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法定代表人辞任的，公司应当在法定代表人辞任之日起三十日内确定新的法定代表人。</w:t>
      </w:r>
    </w:p>
    <w:p w14:paraId="71C35D6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p>
    <w:p w14:paraId="4FBC883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21" w:name="_Toc19446"/>
      <w:r>
        <w:rPr>
          <w:rFonts w:hint="eastAsia" w:ascii="黑体" w:hAnsi="黑体" w:eastAsia="黑体" w:cs="黑体"/>
          <w:b w:val="0"/>
          <w:bCs w:val="0"/>
          <w:color w:val="auto"/>
          <w:kern w:val="2"/>
          <w:sz w:val="32"/>
          <w:szCs w:val="32"/>
          <w:lang w:val="en-US" w:eastAsia="zh-CN" w:bidi="ar-SA"/>
        </w:rPr>
        <w:t>第八章 财务、会计、利润分配及劳动用工制度</w:t>
      </w:r>
      <w:bookmarkEnd w:id="21"/>
    </w:p>
    <w:p w14:paraId="3830F2D1">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公司应当依照法律、行政法规和国务院财政部门的规定建立本公司的财务、会计制度。</w:t>
      </w:r>
    </w:p>
    <w:p w14:paraId="36F7DA6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公司应当在每一会计年度终了时编制财务会计报告，并依法经会计师事务所审计。</w:t>
      </w:r>
    </w:p>
    <w:p w14:paraId="0C018DD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财务会计报告应当依照法律、行政法规和国务院财政部门的规定制作。</w:t>
      </w:r>
    </w:p>
    <w:p w14:paraId="4B496636">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w:t>
      </w:r>
      <w:r>
        <w:rPr>
          <w:rFonts w:hint="eastAsia" w:ascii="宋体" w:hAnsi="宋体" w:eastAsia="宋体" w:cs="宋体"/>
          <w:b w:val="0"/>
          <w:bCs w:val="0"/>
          <w:color w:val="auto"/>
          <w:sz w:val="32"/>
          <w:szCs w:val="32"/>
          <w:highlight w:val="none"/>
          <w:lang w:eastAsia="zh-CN"/>
        </w:rPr>
        <w:t>利润分配依照法律、行政法规和国务</w:t>
      </w:r>
      <w:r>
        <w:rPr>
          <w:rFonts w:hint="eastAsia" w:ascii="宋体" w:hAnsi="宋体" w:eastAsia="宋体" w:cs="宋体"/>
          <w:b w:val="0"/>
          <w:bCs w:val="0"/>
          <w:color w:val="auto"/>
          <w:sz w:val="32"/>
          <w:szCs w:val="32"/>
          <w:highlight w:val="none"/>
        </w:rPr>
        <w:t>院财政主管部门的规定执行。</w:t>
      </w:r>
    </w:p>
    <w:p w14:paraId="4FA88B9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作出分配利润的</w:t>
      </w:r>
      <w:r>
        <w:rPr>
          <w:rFonts w:hint="eastAsia" w:ascii="宋体" w:hAnsi="宋体" w:eastAsia="宋体" w:cs="宋体"/>
          <w:b w:val="0"/>
          <w:bCs w:val="0"/>
          <w:color w:val="auto"/>
          <w:sz w:val="32"/>
          <w:szCs w:val="32"/>
          <w:highlight w:val="none"/>
          <w:lang w:val="en-US" w:eastAsia="zh-CN"/>
        </w:rPr>
        <w:t>决定</w:t>
      </w:r>
      <w:r>
        <w:rPr>
          <w:rFonts w:hint="eastAsia" w:ascii="宋体" w:hAnsi="宋体" w:eastAsia="宋体" w:cs="宋体"/>
          <w:b w:val="0"/>
          <w:bCs w:val="0"/>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 w:val="0"/>
          <w:bCs w:val="0"/>
          <w:color w:val="auto"/>
          <w:sz w:val="32"/>
          <w:szCs w:val="32"/>
          <w:highlight w:val="none"/>
        </w:rPr>
        <w:t>应当在</w:t>
      </w:r>
      <w:r>
        <w:rPr>
          <w:rFonts w:hint="eastAsia" w:ascii="宋体" w:hAnsi="宋体" w:eastAsia="宋体" w:cs="宋体"/>
          <w:b w:val="0"/>
          <w:bCs w:val="0"/>
          <w:color w:val="auto"/>
          <w:sz w:val="32"/>
          <w:szCs w:val="32"/>
          <w:highlight w:val="none"/>
          <w:lang w:val="en-US" w:eastAsia="zh-CN"/>
        </w:rPr>
        <w:t>股东决定</w:t>
      </w:r>
      <w:r>
        <w:rPr>
          <w:rFonts w:hint="eastAsia" w:ascii="宋体" w:hAnsi="宋体" w:eastAsia="宋体" w:cs="宋体"/>
          <w:b w:val="0"/>
          <w:bCs w:val="0"/>
          <w:color w:val="auto"/>
          <w:sz w:val="32"/>
          <w:szCs w:val="32"/>
          <w:highlight w:val="none"/>
        </w:rPr>
        <w:t>作出之日起六个月内进行分配。</w:t>
      </w:r>
    </w:p>
    <w:p w14:paraId="66965D88">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公司违反</w:t>
      </w:r>
      <w:r>
        <w:rPr>
          <w:rFonts w:hint="eastAsia" w:ascii="宋体" w:hAnsi="宋体" w:eastAsia="宋体" w:cs="宋体"/>
          <w:b w:val="0"/>
          <w:bCs w:val="0"/>
          <w:color w:val="auto"/>
          <w:sz w:val="32"/>
          <w:szCs w:val="32"/>
          <w:highlight w:val="none"/>
          <w:lang w:val="en-US" w:eastAsia="zh-CN"/>
        </w:rPr>
        <w:t>章程</w:t>
      </w:r>
      <w:r>
        <w:rPr>
          <w:rFonts w:hint="eastAsia" w:ascii="宋体" w:hAnsi="宋体" w:eastAsia="宋体" w:cs="宋体"/>
          <w:b w:val="0"/>
          <w:bCs w:val="0"/>
          <w:color w:val="auto"/>
          <w:sz w:val="32"/>
          <w:szCs w:val="32"/>
          <w:highlight w:val="none"/>
        </w:rPr>
        <w:t>规定向股东分配利润的，股东应当将违反规定分配的利润退还公司；给公司造成损失的，股东及负有责任的董事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rPr>
        <w:t>、高级管理人员应当承担赔偿责任。</w:t>
      </w:r>
    </w:p>
    <w:p w14:paraId="4FB78696">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公</w:t>
      </w:r>
      <w:r>
        <w:rPr>
          <w:rFonts w:hint="eastAsia" w:ascii="宋体" w:hAnsi="宋体" w:eastAsia="宋体" w:cs="宋体"/>
          <w:b w:val="0"/>
          <w:bCs w:val="0"/>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股东决定</w:t>
      </w:r>
      <w:r>
        <w:rPr>
          <w:rFonts w:hint="eastAsia" w:ascii="宋体" w:hAnsi="宋体" w:eastAsia="宋体" w:cs="宋体"/>
          <w:b w:val="0"/>
          <w:bCs w:val="0"/>
          <w:color w:val="auto"/>
          <w:sz w:val="32"/>
          <w:szCs w:val="32"/>
          <w:highlight w:val="none"/>
        </w:rPr>
        <w:t>。</w:t>
      </w:r>
    </w:p>
    <w:p w14:paraId="7223DBE0">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劳动用工制度</w:t>
      </w:r>
      <w:r>
        <w:rPr>
          <w:rFonts w:hint="eastAsia" w:ascii="宋体" w:hAnsi="宋体" w:eastAsia="宋体" w:cs="宋体"/>
          <w:b w:val="0"/>
          <w:bCs w:val="0"/>
          <w:color w:val="auto"/>
          <w:sz w:val="32"/>
          <w:szCs w:val="32"/>
          <w:highlight w:val="none"/>
          <w:lang w:eastAsia="zh-CN"/>
        </w:rPr>
        <w:t>依照法律、行政法规和</w:t>
      </w:r>
      <w:r>
        <w:rPr>
          <w:rFonts w:hint="eastAsia" w:ascii="宋体" w:hAnsi="宋体" w:eastAsia="宋体" w:cs="宋体"/>
          <w:b w:val="0"/>
          <w:bCs w:val="0"/>
          <w:color w:val="auto"/>
          <w:sz w:val="32"/>
          <w:szCs w:val="32"/>
          <w:highlight w:val="none"/>
        </w:rPr>
        <w:t>国务院劳动部门的有关规定执行。</w:t>
      </w:r>
    </w:p>
    <w:p w14:paraId="4F5B333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center"/>
        <w:textAlignment w:val="auto"/>
        <w:rPr>
          <w:rFonts w:hint="eastAsia" w:ascii="宋体" w:hAnsi="宋体" w:eastAsia="宋体" w:cs="宋体"/>
          <w:b w:val="0"/>
          <w:bCs w:val="0"/>
          <w:color w:val="auto"/>
          <w:sz w:val="32"/>
          <w:szCs w:val="32"/>
          <w:highlight w:val="none"/>
        </w:rPr>
      </w:pPr>
    </w:p>
    <w:p w14:paraId="15CEC90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22" w:name="_Toc14510"/>
      <w:r>
        <w:rPr>
          <w:rFonts w:hint="eastAsia" w:ascii="黑体" w:hAnsi="黑体" w:eastAsia="黑体" w:cs="黑体"/>
          <w:b w:val="0"/>
          <w:bCs w:val="0"/>
          <w:color w:val="auto"/>
          <w:kern w:val="2"/>
          <w:sz w:val="32"/>
          <w:szCs w:val="32"/>
          <w:lang w:val="en-US" w:eastAsia="zh-CN" w:bidi="ar-SA"/>
        </w:rPr>
        <w:t>第九章 公司的解散事由与清算办法</w:t>
      </w:r>
      <w:bookmarkEnd w:id="22"/>
    </w:p>
    <w:p w14:paraId="70310759">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公司有下列情形之一，可以解散：</w:t>
      </w:r>
    </w:p>
    <w:p w14:paraId="5040870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（一）公司营业期限届满；</w:t>
      </w:r>
    </w:p>
    <w:p w14:paraId="7FEA3F3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b w:val="0"/>
          <w:bCs w:val="0"/>
          <w:color w:val="auto"/>
          <w:sz w:val="32"/>
          <w:szCs w:val="32"/>
          <w:highlight w:val="none"/>
        </w:rPr>
        <w:t>解散；</w:t>
      </w:r>
    </w:p>
    <w:p w14:paraId="7B5195A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（三）因公司合并或者分立需要解散；</w:t>
      </w:r>
    </w:p>
    <w:p w14:paraId="790B156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（四）依法被吊销营业执照、责令关闭或者被撤销；</w:t>
      </w:r>
    </w:p>
    <w:p w14:paraId="5D69AC2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（五）人民法院依照公司法的规定予以解散。</w:t>
      </w:r>
    </w:p>
    <w:p w14:paraId="6D0F96B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公司营业期限届满时，可以通过修改公司章程而存续。</w:t>
      </w:r>
    </w:p>
    <w:p w14:paraId="2763555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公司出现</w:t>
      </w:r>
      <w:r>
        <w:rPr>
          <w:rFonts w:hint="eastAsia" w:ascii="宋体" w:hAnsi="宋体" w:eastAsia="宋体" w:cs="宋体"/>
          <w:b w:val="0"/>
          <w:bCs w:val="0"/>
          <w:color w:val="auto"/>
          <w:sz w:val="32"/>
          <w:szCs w:val="32"/>
          <w:highlight w:val="none"/>
          <w:lang w:val="en-US" w:eastAsia="zh-CN"/>
        </w:rPr>
        <w:t>以上</w:t>
      </w:r>
      <w:r>
        <w:rPr>
          <w:rFonts w:hint="eastAsia" w:ascii="宋体" w:hAnsi="宋体" w:eastAsia="宋体" w:cs="宋体"/>
          <w:b w:val="0"/>
          <w:bCs w:val="0"/>
          <w:color w:val="auto"/>
          <w:sz w:val="32"/>
          <w:szCs w:val="32"/>
          <w:highlight w:val="none"/>
        </w:rPr>
        <w:t>解散事由，应当在十日内将解散事由通过国家企业信用信息公示系统</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海南</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rPr>
        <w:t>予以公示。</w:t>
      </w:r>
    </w:p>
    <w:p w14:paraId="18D38662">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公司因</w:t>
      </w:r>
      <w:r>
        <w:rPr>
          <w:rFonts w:hint="eastAsia" w:ascii="宋体" w:hAnsi="宋体" w:eastAsia="宋体" w:cs="宋体"/>
          <w:b w:val="0"/>
          <w:bCs w:val="0"/>
          <w:color w:val="auto"/>
          <w:sz w:val="32"/>
          <w:szCs w:val="32"/>
          <w:highlight w:val="none"/>
          <w:lang w:val="en-US" w:eastAsia="zh-CN"/>
        </w:rPr>
        <w:t>前</w:t>
      </w:r>
      <w:r>
        <w:rPr>
          <w:rFonts w:hint="eastAsia" w:ascii="宋体" w:hAnsi="宋体" w:eastAsia="宋体" w:cs="宋体"/>
          <w:b w:val="0"/>
          <w:bCs w:val="0"/>
          <w:color w:val="auto"/>
          <w:sz w:val="32"/>
          <w:szCs w:val="32"/>
          <w:highlight w:val="none"/>
        </w:rPr>
        <w:t>条第一款第一项、第二项、第四项、第五项规定而解散的，应当清算。董事为公司清算义务人，应当在解散事由出现之日起十五日内组成清算组进行清算。</w:t>
      </w:r>
    </w:p>
    <w:p w14:paraId="1FA9257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rPr>
        <w:t>清算组由董事组成。</w:t>
      </w:r>
    </w:p>
    <w:p w14:paraId="4EEFA40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清算义务人未及时履行清算义务，给公司或者债权人造成损失的，应当承担赔偿责任。</w:t>
      </w:r>
    </w:p>
    <w:p w14:paraId="0C6C2812">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清算组在清算期间行使下列职权：</w:t>
      </w:r>
    </w:p>
    <w:p w14:paraId="0B36E67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（一）清理公司财产，分别编制资产负债表和财产清单；</w:t>
      </w:r>
    </w:p>
    <w:p w14:paraId="22C8EB9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（二）通知、公告债权人；</w:t>
      </w:r>
    </w:p>
    <w:p w14:paraId="436E414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（三）处理与清算有关的公司未了结的业务；</w:t>
      </w:r>
    </w:p>
    <w:p w14:paraId="268F1A8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（四）清缴所欠税款以及清算过程中产生的税款；</w:t>
      </w:r>
    </w:p>
    <w:p w14:paraId="5439F42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（五）清理债权、债务；</w:t>
      </w:r>
    </w:p>
    <w:p w14:paraId="1ECB1BB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（六）分配公司清偿债务后的剩余财产；</w:t>
      </w:r>
    </w:p>
    <w:p w14:paraId="68B34BB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（七）代表公司参与民事诉讼活动。</w:t>
      </w:r>
    </w:p>
    <w:p w14:paraId="6BAD9A68">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2B81E5B6">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1E797B9E">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清算组成员履行清算职责，负有忠实义务和勤勉义务。</w:t>
      </w:r>
    </w:p>
    <w:p w14:paraId="7B607F6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strike w:val="0"/>
          <w:color w:val="auto"/>
          <w:sz w:val="32"/>
          <w:szCs w:val="32"/>
          <w:highlight w:val="none"/>
        </w:rPr>
      </w:pPr>
      <w:r>
        <w:rPr>
          <w:rFonts w:hint="eastAsia" w:ascii="宋体" w:hAnsi="宋体" w:eastAsia="宋体" w:cs="宋体"/>
          <w:b w:val="0"/>
          <w:bCs w:val="0"/>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499E1376">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公司清算结束后，清算组应当制作清算报告，报股东确认后留存于公司。</w:t>
      </w:r>
    </w:p>
    <w:p w14:paraId="0075869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p>
    <w:p w14:paraId="3356B08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23" w:name="_Toc25658"/>
      <w:r>
        <w:rPr>
          <w:rFonts w:hint="eastAsia" w:ascii="黑体" w:hAnsi="黑体" w:eastAsia="黑体" w:cs="黑体"/>
          <w:b w:val="0"/>
          <w:bCs w:val="0"/>
          <w:color w:val="auto"/>
          <w:kern w:val="2"/>
          <w:sz w:val="32"/>
          <w:szCs w:val="32"/>
          <w:lang w:val="en-US" w:eastAsia="zh-CN" w:bidi="ar-SA"/>
        </w:rPr>
        <w:t>第十章 附则</w:t>
      </w:r>
      <w:bookmarkEnd w:id="23"/>
    </w:p>
    <w:p w14:paraId="2DB97A98">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公司根据需要或涉及公司登记事项变更修改公司章程的，修改后的公司章程不得与法律、法规及相关规定相抵触。修改公司章程应由公司股东通过。修改后的公司章程或章程修正案由公司法定代表人签字。</w:t>
      </w:r>
    </w:p>
    <w:p w14:paraId="5CB412B8">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本章程经发起人订立，自公司设立之日起生效，并报登记机关备案。</w:t>
      </w:r>
    </w:p>
    <w:p w14:paraId="0BA0F66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lang w:eastAsia="zh-CN"/>
        </w:rPr>
      </w:pPr>
    </w:p>
    <w:p w14:paraId="0CD4633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center"/>
        <w:textAlignment w:val="auto"/>
        <w:outlineLvl w:val="0"/>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09CA548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发起人签署</w:t>
      </w:r>
      <w:r>
        <w:rPr>
          <w:rFonts w:hint="eastAsia" w:ascii="宋体" w:hAnsi="宋体" w:eastAsia="宋体" w:cs="宋体"/>
          <w:b w:val="0"/>
          <w:bCs w:val="0"/>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1E5F29D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7FA034A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543071D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 xml:space="preserve">                               年   月   日</w:t>
      </w:r>
    </w:p>
    <w:p w14:paraId="1F2FCF3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44B4164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法定代表人</w:t>
      </w:r>
      <w:r>
        <w:rPr>
          <w:rFonts w:hint="eastAsia" w:ascii="宋体" w:hAnsi="宋体" w:eastAsia="宋体" w:cs="宋体"/>
          <w:b w:val="0"/>
          <w:bCs w:val="0"/>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1E7EF3A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159DF39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02080AB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center"/>
        <w:textAlignment w:val="auto"/>
        <w:rPr>
          <w:rFonts w:hint="eastAsia" w:ascii="宋体" w:hAnsi="宋体" w:eastAsia="宋体" w:cs="宋体"/>
          <w:b w:val="0"/>
          <w:bCs w:val="0"/>
          <w:color w:val="auto"/>
          <w:sz w:val="32"/>
          <w:szCs w:val="32"/>
          <w:highlight w:val="none"/>
        </w:rPr>
        <w:sectPr>
          <w:footerReference r:id="rId8" w:type="default"/>
          <w:footerReference r:id="rId9" w:type="even"/>
          <w:pgSz w:w="11906" w:h="16838"/>
          <w:pgMar w:top="1440" w:right="1800" w:bottom="1440" w:left="1800" w:header="851" w:footer="992" w:gutter="0"/>
          <w:pgNumType w:fmt="decimal"/>
          <w:cols w:space="720" w:num="1"/>
          <w:docGrid w:type="lines" w:linePitch="312" w:charSpace="0"/>
        </w:sectPr>
      </w:pPr>
      <w:r>
        <w:rPr>
          <w:rFonts w:hint="eastAsia" w:ascii="宋体" w:hAnsi="宋体" w:eastAsia="宋体" w:cs="宋体"/>
          <w:b w:val="0"/>
          <w:bCs w:val="0"/>
          <w:color w:val="auto"/>
          <w:sz w:val="32"/>
          <w:szCs w:val="32"/>
          <w:highlight w:val="none"/>
        </w:rPr>
        <w:t xml:space="preserve">                               年   月   日</w:t>
      </w:r>
    </w:p>
    <w:p w14:paraId="7B4CC088">
      <w:pPr>
        <w:pStyle w:val="2"/>
        <w:bidi w:val="0"/>
        <w:rPr>
          <w:rFonts w:hint="eastAsia"/>
          <w:color w:val="FF0000"/>
        </w:rPr>
      </w:pPr>
      <w:bookmarkStart w:id="24" w:name="_Toc30809"/>
      <w:r>
        <w:rPr>
          <w:rFonts w:hint="eastAsia"/>
          <w:color w:val="FF0000"/>
          <w:lang w:val="en-US" w:eastAsia="zh-CN"/>
        </w:rPr>
        <w:t>范本三</w:t>
      </w:r>
      <w:r>
        <w:rPr>
          <w:rFonts w:hint="eastAsia"/>
          <w:color w:val="FF0000"/>
          <w:lang w:val="en-US" w:eastAsia="zh-CN"/>
        </w:rPr>
        <w:br w:type="textWrapping"/>
      </w:r>
      <w:r>
        <w:rPr>
          <w:rFonts w:hint="eastAsia"/>
          <w:color w:val="FF0000"/>
          <w:lang w:val="en-US" w:eastAsia="zh-CN"/>
        </w:rPr>
        <w:t>〔一个股东、设董事会、一名监事、设经理〕</w:t>
      </w:r>
      <w:bookmarkEnd w:id="24"/>
    </w:p>
    <w:p w14:paraId="08121BD8">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b w:val="0"/>
          <w:bCs w:val="0"/>
          <w:color w:val="auto"/>
          <w:sz w:val="44"/>
          <w:szCs w:val="44"/>
          <w:highlight w:val="none"/>
          <w:shd w:val="clear" w:color="auto" w:fill="auto"/>
          <w:lang w:eastAsia="zh-CN"/>
        </w:rPr>
      </w:pPr>
    </w:p>
    <w:p w14:paraId="29FBFDC6">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val="0"/>
          <w:bCs w:val="0"/>
          <w:color w:val="auto"/>
          <w:sz w:val="44"/>
          <w:szCs w:val="44"/>
          <w:u w:val="single"/>
        </w:rPr>
      </w:pPr>
      <w:r>
        <w:rPr>
          <w:rFonts w:hint="eastAsia" w:ascii="黑体" w:hAnsi="黑体" w:eastAsia="黑体" w:cs="黑体"/>
          <w:b w:val="0"/>
          <w:bCs w:val="0"/>
          <w:color w:val="auto"/>
          <w:sz w:val="44"/>
          <w:szCs w:val="44"/>
          <w:u w:val="single"/>
          <w:lang w:val="en-US" w:eastAsia="zh-CN"/>
        </w:rPr>
        <w:t xml:space="preserve">               </w:t>
      </w:r>
      <w:r>
        <w:rPr>
          <w:rFonts w:hint="eastAsia" w:ascii="黑体" w:hAnsi="黑体" w:eastAsia="黑体" w:cs="黑体"/>
          <w:b w:val="0"/>
          <w:bCs w:val="0"/>
          <w:color w:val="auto"/>
          <w:sz w:val="44"/>
          <w:szCs w:val="44"/>
          <w:u w:val="none"/>
          <w:lang w:val="en-US" w:eastAsia="zh-CN"/>
        </w:rPr>
        <w:t>股份有限公司</w:t>
      </w:r>
      <w:r>
        <w:rPr>
          <w:rFonts w:hint="eastAsia" w:ascii="黑体" w:hAnsi="黑体" w:eastAsia="黑体" w:cs="黑体"/>
          <w:b w:val="0"/>
          <w:bCs w:val="0"/>
          <w:color w:val="auto"/>
          <w:sz w:val="44"/>
          <w:szCs w:val="44"/>
          <w:u w:val="none"/>
        </w:rPr>
        <w:t>章程</w:t>
      </w:r>
    </w:p>
    <w:p w14:paraId="1D2DB061">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p>
    <w:p w14:paraId="093715A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25" w:name="_Toc32244"/>
      <w:r>
        <w:rPr>
          <w:rFonts w:hint="eastAsia" w:ascii="黑体" w:hAnsi="黑体" w:eastAsia="黑体" w:cs="黑体"/>
          <w:b w:val="0"/>
          <w:bCs w:val="0"/>
          <w:color w:val="auto"/>
          <w:kern w:val="2"/>
          <w:sz w:val="32"/>
          <w:szCs w:val="32"/>
          <w:lang w:val="en-US" w:eastAsia="zh-CN" w:bidi="ar-SA"/>
        </w:rPr>
        <w:t>第一章 总  则</w:t>
      </w:r>
      <w:bookmarkEnd w:id="25"/>
    </w:p>
    <w:p w14:paraId="6C8D99CD">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b w:val="0"/>
          <w:bCs w:val="0"/>
          <w:color w:val="auto"/>
          <w:sz w:val="32"/>
          <w:szCs w:val="32"/>
          <w:highlight w:val="none"/>
        </w:rPr>
        <w:t>为规范公司</w:t>
      </w:r>
      <w:r>
        <w:rPr>
          <w:rFonts w:hint="eastAsia" w:ascii="宋体" w:hAnsi="宋体" w:eastAsia="宋体" w:cs="宋体"/>
          <w:b w:val="0"/>
          <w:bCs w:val="0"/>
          <w:color w:val="auto"/>
          <w:sz w:val="32"/>
          <w:szCs w:val="32"/>
          <w:highlight w:val="none"/>
          <w:u w:val="none"/>
        </w:rPr>
        <w:t>的组织和行</w:t>
      </w:r>
      <w:r>
        <w:rPr>
          <w:rFonts w:hint="eastAsia" w:ascii="宋体" w:hAnsi="宋体" w:eastAsia="宋体" w:cs="宋体"/>
          <w:b w:val="0"/>
          <w:bCs w:val="0"/>
          <w:color w:val="auto"/>
          <w:sz w:val="32"/>
          <w:szCs w:val="32"/>
          <w:highlight w:val="none"/>
        </w:rPr>
        <w:t>为，维护公司、股东和债权人的合法权益，根据《海南自由贸易港市场主体登记管理条例》和有关法律、法规规定，结合公司的实际情况，特制定本章程。</w:t>
      </w:r>
    </w:p>
    <w:p w14:paraId="22346935">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b w:val="0"/>
          <w:bCs w:val="0"/>
          <w:color w:val="auto"/>
          <w:sz w:val="32"/>
          <w:szCs w:val="32"/>
          <w:highlight w:val="none"/>
        </w:rPr>
        <w:t>公司名称：</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p>
    <w:p w14:paraId="31E13B57">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b w:val="0"/>
          <w:bCs w:val="0"/>
          <w:color w:val="auto"/>
          <w:sz w:val="32"/>
          <w:szCs w:val="32"/>
          <w:highlight w:val="none"/>
        </w:rPr>
        <w:t>公司住所：</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p>
    <w:p w14:paraId="59AC1AB4">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b w:val="0"/>
          <w:bCs w:val="0"/>
          <w:color w:val="auto"/>
          <w:sz w:val="32"/>
          <w:szCs w:val="32"/>
          <w:highlight w:val="none"/>
        </w:rPr>
        <w:t>公司经营期限为</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rPr>
        <w:t>。</w:t>
      </w:r>
    </w:p>
    <w:p w14:paraId="60BF6F8D">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b w:val="0"/>
          <w:bCs w:val="0"/>
          <w:color w:val="auto"/>
          <w:sz w:val="32"/>
          <w:szCs w:val="32"/>
          <w:highlight w:val="none"/>
        </w:rPr>
        <w:t>公</w:t>
      </w:r>
      <w:r>
        <w:rPr>
          <w:rFonts w:hint="eastAsia" w:ascii="宋体" w:hAnsi="宋体" w:cs="宋体"/>
          <w:b w:val="0"/>
          <w:bCs w:val="0"/>
          <w:color w:val="auto"/>
          <w:sz w:val="32"/>
          <w:szCs w:val="32"/>
          <w:highlight w:val="none"/>
          <w:lang w:eastAsia="zh-CN"/>
        </w:rPr>
        <w:t>司为以发起方式设立的股份有限公司</w:t>
      </w:r>
      <w:r>
        <w:rPr>
          <w:rFonts w:hint="eastAsia" w:ascii="宋体" w:hAnsi="宋体" w:eastAsia="宋体" w:cs="宋体"/>
          <w:b w:val="0"/>
          <w:bCs w:val="0"/>
          <w:color w:val="auto"/>
          <w:sz w:val="32"/>
          <w:szCs w:val="32"/>
          <w:highlight w:val="none"/>
        </w:rPr>
        <w:t>。实行独立核算、自主经营、自负盈亏。公司以其全部财产对公司的债务承担责任。股东以其</w:t>
      </w:r>
      <w:r>
        <w:rPr>
          <w:rFonts w:hint="eastAsia" w:ascii="宋体" w:hAnsi="宋体" w:eastAsia="宋体" w:cs="宋体"/>
          <w:b w:val="0"/>
          <w:bCs w:val="0"/>
          <w:color w:val="auto"/>
          <w:sz w:val="32"/>
          <w:szCs w:val="32"/>
          <w:highlight w:val="none"/>
          <w:lang w:val="en-US" w:eastAsia="zh-CN"/>
        </w:rPr>
        <w:t>认购</w:t>
      </w:r>
      <w:r>
        <w:rPr>
          <w:rFonts w:hint="eastAsia" w:ascii="宋体" w:hAnsi="宋体" w:eastAsia="宋体" w:cs="宋体"/>
          <w:b w:val="0"/>
          <w:bCs w:val="0"/>
          <w:color w:val="auto"/>
          <w:sz w:val="32"/>
          <w:szCs w:val="32"/>
          <w:highlight w:val="none"/>
        </w:rPr>
        <w:t>的股份为限对公司承担责任。</w:t>
      </w:r>
    </w:p>
    <w:p w14:paraId="713AFB56">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b w:val="0"/>
          <w:bCs w:val="0"/>
          <w:color w:val="auto"/>
          <w:sz w:val="32"/>
          <w:szCs w:val="32"/>
          <w:highlight w:val="none"/>
        </w:rPr>
        <w:t>公司坚决遵守国家法律、法规及本章程规定，维护国家利益和社会公共利益，接受政府有关部门监督。</w:t>
      </w:r>
    </w:p>
    <w:p w14:paraId="7F355A7B">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第七条 </w:t>
      </w:r>
      <w:r>
        <w:rPr>
          <w:rFonts w:hint="eastAsia" w:ascii="宋体" w:hAnsi="宋体" w:eastAsia="宋体" w:cs="宋体"/>
          <w:b w:val="0"/>
          <w:bCs w:val="0"/>
          <w:color w:val="auto"/>
          <w:sz w:val="32"/>
          <w:szCs w:val="32"/>
          <w:highlight w:val="none"/>
        </w:rPr>
        <w:t>本公司章程对公司、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rPr>
        <w:t>、高级管理人员均具有约束力。</w:t>
      </w:r>
    </w:p>
    <w:p w14:paraId="11AF4618">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b w:val="0"/>
          <w:bCs w:val="0"/>
          <w:color w:val="auto"/>
          <w:sz w:val="32"/>
          <w:szCs w:val="32"/>
          <w:highlight w:val="none"/>
        </w:rPr>
      </w:pPr>
    </w:p>
    <w:p w14:paraId="2A89B33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26" w:name="_Toc24577"/>
      <w:r>
        <w:rPr>
          <w:rFonts w:hint="eastAsia" w:ascii="黑体" w:hAnsi="黑体" w:eastAsia="黑体" w:cs="黑体"/>
          <w:b w:val="0"/>
          <w:bCs w:val="0"/>
          <w:color w:val="auto"/>
          <w:kern w:val="2"/>
          <w:sz w:val="32"/>
          <w:szCs w:val="32"/>
          <w:lang w:val="en-US" w:eastAsia="zh-CN" w:bidi="ar-SA"/>
        </w:rPr>
        <w:t>第二章 公司经营范围</w:t>
      </w:r>
      <w:bookmarkEnd w:id="26"/>
    </w:p>
    <w:p w14:paraId="3F3CDE75">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b w:val="0"/>
          <w:bCs w:val="0"/>
          <w:color w:val="auto"/>
          <w:sz w:val="32"/>
          <w:szCs w:val="32"/>
          <w:highlight w:val="none"/>
        </w:rPr>
        <w:t>公司经营范围中的许可经营项目：</w:t>
      </w:r>
      <w:r>
        <w:rPr>
          <w:rFonts w:hint="eastAsia" w:ascii="宋体" w:hAnsi="宋体" w:eastAsia="宋体" w:cs="宋体"/>
          <w:b w:val="0"/>
          <w:bCs w:val="0"/>
          <w:color w:val="auto"/>
          <w:sz w:val="32"/>
          <w:szCs w:val="32"/>
          <w:highlight w:val="none"/>
          <w:u w:val="single"/>
        </w:rPr>
        <w:t xml:space="preserve">           </w:t>
      </w:r>
    </w:p>
    <w:p w14:paraId="667B8AFF">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p>
    <w:p w14:paraId="4E10D4D1">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rPr>
        <w:t>。</w:t>
      </w:r>
    </w:p>
    <w:p w14:paraId="10E867D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val="0"/>
          <w:bCs w:val="0"/>
          <w:color w:val="auto"/>
          <w:sz w:val="32"/>
          <w:szCs w:val="32"/>
          <w:highlight w:val="none"/>
        </w:rPr>
        <w:t>〔经营范围中的一般经营项目依法自主开展经营活动，通过国家企业信用信息公示系统（海南）向社会公示，不载明于章程。许可经营项目凭许可证件经营。〕</w:t>
      </w:r>
    </w:p>
    <w:p w14:paraId="16998AB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b w:val="0"/>
          <w:bCs w:val="0"/>
          <w:color w:val="auto"/>
          <w:sz w:val="32"/>
          <w:szCs w:val="32"/>
          <w:highlight w:val="none"/>
        </w:rPr>
      </w:pPr>
    </w:p>
    <w:p w14:paraId="0F4AEA1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27" w:name="_Toc19502"/>
      <w:r>
        <w:rPr>
          <w:rFonts w:hint="eastAsia" w:ascii="黑体" w:hAnsi="黑体" w:eastAsia="黑体" w:cs="黑体"/>
          <w:b w:val="0"/>
          <w:bCs w:val="0"/>
          <w:color w:val="auto"/>
          <w:kern w:val="2"/>
          <w:sz w:val="32"/>
          <w:szCs w:val="32"/>
          <w:lang w:val="en-US" w:eastAsia="zh-CN" w:bidi="ar-SA"/>
        </w:rPr>
        <w:t>第三章 公司注册资本</w:t>
      </w:r>
      <w:bookmarkEnd w:id="27"/>
    </w:p>
    <w:p w14:paraId="07CD9FF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b w:val="0"/>
          <w:bCs w:val="0"/>
          <w:color w:val="auto"/>
          <w:sz w:val="32"/>
          <w:szCs w:val="32"/>
          <w:highlight w:val="none"/>
        </w:rPr>
        <w:t>公司注册资本：</w:t>
      </w:r>
      <w:r>
        <w:rPr>
          <w:rFonts w:hint="eastAsia" w:ascii="宋体" w:hAnsi="宋体" w:eastAsia="宋体" w:cs="宋体"/>
          <w:b w:val="0"/>
          <w:bCs w:val="0"/>
          <w:color w:val="auto"/>
          <w:sz w:val="32"/>
          <w:szCs w:val="32"/>
          <w:highlight w:val="none"/>
          <w:lang w:val="en-US" w:eastAsia="zh-CN"/>
        </w:rPr>
        <w:t>人民币</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405E72F1">
      <w:pPr>
        <w:pStyle w:val="4"/>
        <w:keepNext w:val="0"/>
        <w:keepLines w:val="0"/>
        <w:pageBreakBefore w:val="0"/>
        <w:widowControl w:val="0"/>
        <w:kinsoku/>
        <w:wordWrap w:val="0"/>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rPr>
        <w:t>公司的股份总数为</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lang w:eastAsia="zh-CN"/>
        </w:rPr>
        <w:t>万股，每股金额为</w:t>
      </w:r>
      <w:r>
        <w:rPr>
          <w:rFonts w:hint="eastAsia" w:ascii="宋体" w:hAnsi="宋体" w:eastAsia="宋体" w:cs="宋体"/>
          <w:b w:val="0"/>
          <w:bCs w:val="0"/>
          <w:color w:val="auto"/>
          <w:sz w:val="32"/>
          <w:szCs w:val="32"/>
          <w:highlight w:val="none"/>
          <w:lang w:val="en-US" w:eastAsia="zh-CN"/>
        </w:rPr>
        <w:t>人民币</w:t>
      </w:r>
      <w:r>
        <w:rPr>
          <w:rFonts w:hint="eastAsia" w:ascii="宋体" w:hAnsi="宋体" w:eastAsia="宋体" w:cs="宋体"/>
          <w:b w:val="0"/>
          <w:bCs w:val="0"/>
          <w:color w:val="auto"/>
          <w:sz w:val="32"/>
          <w:szCs w:val="32"/>
          <w:highlight w:val="none"/>
          <w:u w:val="single"/>
          <w:lang w:eastAsia="zh-CN"/>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lang w:eastAsia="zh-CN"/>
        </w:rPr>
        <w:t>元。</w:t>
      </w:r>
    </w:p>
    <w:p w14:paraId="3CF5618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27F94D5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28" w:name="_Toc20437"/>
      <w:r>
        <w:rPr>
          <w:rFonts w:hint="eastAsia" w:ascii="黑体" w:hAnsi="黑体" w:eastAsia="黑体" w:cs="黑体"/>
          <w:b w:val="0"/>
          <w:bCs w:val="0"/>
          <w:color w:val="auto"/>
          <w:kern w:val="2"/>
          <w:sz w:val="32"/>
          <w:szCs w:val="32"/>
          <w:lang w:val="en-US" w:eastAsia="zh-CN" w:bidi="ar-SA"/>
        </w:rPr>
        <w:t>第四章 发起人的姓名或者名称</w:t>
      </w:r>
      <w:bookmarkEnd w:id="28"/>
      <w:r>
        <w:rPr>
          <w:rFonts w:hint="eastAsia" w:ascii="黑体" w:hAnsi="黑体" w:eastAsia="黑体" w:cs="黑体"/>
          <w:b w:val="0"/>
          <w:bCs w:val="0"/>
          <w:color w:val="auto"/>
          <w:kern w:val="2"/>
          <w:sz w:val="32"/>
          <w:szCs w:val="32"/>
          <w:lang w:val="en-US" w:eastAsia="zh-CN" w:bidi="ar-SA"/>
        </w:rPr>
        <w:t>、认购的股份数和出资方式</w:t>
      </w:r>
    </w:p>
    <w:p w14:paraId="3479848D">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发起人的姓名或者名称</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eastAsia="zh-CN"/>
        </w:rPr>
        <w:t>认购的股份数和出资方式如下</w:t>
      </w:r>
      <w:r>
        <w:rPr>
          <w:rFonts w:hint="eastAsia" w:ascii="宋体" w:hAnsi="宋体" w:eastAsia="宋体" w:cs="宋体"/>
          <w:b w:val="0"/>
          <w:bCs w:val="0"/>
          <w:color w:val="auto"/>
          <w:sz w:val="32"/>
          <w:szCs w:val="32"/>
          <w:highlight w:val="none"/>
        </w:rPr>
        <w:t>：</w:t>
      </w:r>
    </w:p>
    <w:tbl>
      <w:tblPr>
        <w:tblStyle w:val="10"/>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50"/>
        <w:gridCol w:w="2626"/>
        <w:gridCol w:w="2044"/>
      </w:tblGrid>
      <w:tr w14:paraId="1CABA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noWrap w:val="0"/>
            <w:vAlign w:val="center"/>
          </w:tcPr>
          <w:p w14:paraId="6A22EFF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发起人的姓名或者名称</w:t>
            </w:r>
          </w:p>
        </w:tc>
        <w:tc>
          <w:tcPr>
            <w:tcW w:w="1541" w:type="pct"/>
            <w:noWrap w:val="0"/>
            <w:vAlign w:val="center"/>
          </w:tcPr>
          <w:p w14:paraId="4925AE8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default"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认购的股份数</w:t>
            </w:r>
          </w:p>
        </w:tc>
        <w:tc>
          <w:tcPr>
            <w:tcW w:w="1199" w:type="pct"/>
            <w:noWrap w:val="0"/>
            <w:vAlign w:val="center"/>
          </w:tcPr>
          <w:p w14:paraId="3EE7709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r>
      <w:tr w14:paraId="7E528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noWrap w:val="0"/>
            <w:vAlign w:val="center"/>
          </w:tcPr>
          <w:p w14:paraId="475021A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c>
          <w:tcPr>
            <w:tcW w:w="1541" w:type="pct"/>
            <w:noWrap w:val="0"/>
            <w:vAlign w:val="center"/>
          </w:tcPr>
          <w:p w14:paraId="462B7C3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righ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万股</w:t>
            </w:r>
          </w:p>
        </w:tc>
        <w:tc>
          <w:tcPr>
            <w:tcW w:w="1199" w:type="pct"/>
            <w:noWrap w:val="0"/>
            <w:vAlign w:val="center"/>
          </w:tcPr>
          <w:p w14:paraId="4BBF2C1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r>
    </w:tbl>
    <w:p w14:paraId="24A074D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p>
    <w:p w14:paraId="7306C90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29" w:name="_Toc11976"/>
      <w:r>
        <w:rPr>
          <w:rFonts w:hint="eastAsia" w:ascii="黑体" w:hAnsi="黑体" w:eastAsia="黑体" w:cs="黑体"/>
          <w:b w:val="0"/>
          <w:bCs w:val="0"/>
          <w:color w:val="auto"/>
          <w:kern w:val="2"/>
          <w:sz w:val="32"/>
          <w:szCs w:val="32"/>
          <w:lang w:val="en-US" w:eastAsia="zh-CN" w:bidi="ar-SA"/>
        </w:rPr>
        <w:t>第五章 公司的机构及其产生办法、职权、议事规则</w:t>
      </w:r>
      <w:bookmarkEnd w:id="29"/>
    </w:p>
    <w:p w14:paraId="32E2BB81">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行使下列职权：</w:t>
      </w:r>
    </w:p>
    <w:p w14:paraId="5DD3CB6A">
      <w:pPr>
        <w:pStyle w:val="4"/>
        <w:keepNext w:val="0"/>
        <w:keepLines w:val="0"/>
        <w:pageBreakBefore w:val="0"/>
        <w:widowControl w:val="0"/>
        <w:numPr>
          <w:ilvl w:val="0"/>
          <w:numId w:val="1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委派</w:t>
      </w:r>
      <w:r>
        <w:rPr>
          <w:rFonts w:hint="eastAsia" w:ascii="宋体" w:hAnsi="宋体" w:eastAsia="宋体" w:cs="宋体"/>
          <w:b w:val="0"/>
          <w:bCs w:val="0"/>
          <w:color w:val="auto"/>
          <w:sz w:val="32"/>
          <w:szCs w:val="32"/>
          <w:highlight w:val="none"/>
          <w:lang w:eastAsia="zh-CN"/>
        </w:rPr>
        <w:t>和更换董事、监事，决定有关董事、监事的报酬事项；</w:t>
      </w:r>
    </w:p>
    <w:p w14:paraId="361BB206">
      <w:pPr>
        <w:pStyle w:val="4"/>
        <w:keepNext w:val="0"/>
        <w:keepLines w:val="0"/>
        <w:pageBreakBefore w:val="0"/>
        <w:widowControl w:val="0"/>
        <w:numPr>
          <w:ilvl w:val="0"/>
          <w:numId w:val="1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董事会</w:t>
      </w:r>
      <w:r>
        <w:rPr>
          <w:rFonts w:hint="eastAsia" w:ascii="宋体" w:hAnsi="宋体" w:eastAsia="宋体" w:cs="宋体"/>
          <w:b w:val="0"/>
          <w:bCs w:val="0"/>
          <w:color w:val="auto"/>
          <w:sz w:val="32"/>
          <w:szCs w:val="32"/>
          <w:highlight w:val="none"/>
        </w:rPr>
        <w:t>的报告；</w:t>
      </w:r>
    </w:p>
    <w:p w14:paraId="5A463B81">
      <w:pPr>
        <w:pStyle w:val="4"/>
        <w:keepNext w:val="0"/>
        <w:keepLines w:val="0"/>
        <w:pageBreakBefore w:val="0"/>
        <w:widowControl w:val="0"/>
        <w:numPr>
          <w:ilvl w:val="0"/>
          <w:numId w:val="1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rPr>
        <w:t>的报告；</w:t>
      </w:r>
    </w:p>
    <w:p w14:paraId="18B0B56E">
      <w:pPr>
        <w:pStyle w:val="4"/>
        <w:keepNext w:val="0"/>
        <w:keepLines w:val="0"/>
        <w:pageBreakBefore w:val="0"/>
        <w:widowControl w:val="0"/>
        <w:numPr>
          <w:ilvl w:val="0"/>
          <w:numId w:val="1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审议批准公司的利润分配方案和弥补亏损方案；</w:t>
      </w:r>
    </w:p>
    <w:p w14:paraId="26D9F431">
      <w:pPr>
        <w:pStyle w:val="4"/>
        <w:keepNext w:val="0"/>
        <w:keepLines w:val="0"/>
        <w:pageBreakBefore w:val="0"/>
        <w:widowControl w:val="0"/>
        <w:numPr>
          <w:ilvl w:val="0"/>
          <w:numId w:val="1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w:t>
      </w:r>
    </w:p>
    <w:p w14:paraId="67BD44EE">
      <w:pPr>
        <w:pStyle w:val="4"/>
        <w:keepNext w:val="0"/>
        <w:keepLines w:val="0"/>
        <w:pageBreakBefore w:val="0"/>
        <w:widowControl w:val="0"/>
        <w:numPr>
          <w:ilvl w:val="0"/>
          <w:numId w:val="1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w:t>
      </w:r>
    </w:p>
    <w:p w14:paraId="54C2E605">
      <w:pPr>
        <w:pStyle w:val="4"/>
        <w:keepNext w:val="0"/>
        <w:keepLines w:val="0"/>
        <w:pageBreakBefore w:val="0"/>
        <w:widowControl w:val="0"/>
        <w:numPr>
          <w:ilvl w:val="0"/>
          <w:numId w:val="1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w:t>
      </w:r>
    </w:p>
    <w:p w14:paraId="4D62663F">
      <w:pPr>
        <w:pStyle w:val="4"/>
        <w:keepNext w:val="0"/>
        <w:keepLines w:val="0"/>
        <w:pageBreakBefore w:val="0"/>
        <w:widowControl w:val="0"/>
        <w:numPr>
          <w:ilvl w:val="0"/>
          <w:numId w:val="1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修改公司章程。</w:t>
      </w:r>
    </w:p>
    <w:p w14:paraId="75E6A33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rPr>
        <w:t>股东</w:t>
      </w:r>
      <w:r>
        <w:rPr>
          <w:rFonts w:hint="eastAsia" w:ascii="宋体" w:hAnsi="宋体" w:eastAsia="宋体" w:cs="宋体"/>
          <w:b w:val="0"/>
          <w:bCs w:val="0"/>
          <w:color w:val="auto"/>
          <w:sz w:val="32"/>
          <w:szCs w:val="32"/>
          <w:highlight w:val="none"/>
        </w:rPr>
        <w:t>作出</w:t>
      </w:r>
      <w:r>
        <w:rPr>
          <w:rFonts w:hint="eastAsia" w:ascii="宋体" w:hAnsi="宋体" w:eastAsia="宋体" w:cs="宋体"/>
          <w:b w:val="0"/>
          <w:bCs w:val="0"/>
          <w:color w:val="auto"/>
          <w:sz w:val="32"/>
          <w:szCs w:val="32"/>
          <w:highlight w:val="none"/>
          <w:lang w:val="en-US" w:eastAsia="zh-CN"/>
        </w:rPr>
        <w:t>上述</w:t>
      </w:r>
      <w:r>
        <w:rPr>
          <w:rFonts w:hint="eastAsia" w:ascii="宋体" w:hAnsi="宋体" w:eastAsia="宋体" w:cs="宋体"/>
          <w:b w:val="0"/>
          <w:bCs w:val="0"/>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主持人、出席会议的董事签署</w:t>
      </w:r>
      <w:r>
        <w:rPr>
          <w:rFonts w:hint="eastAsia" w:ascii="宋体" w:hAnsi="宋体" w:eastAsia="宋体" w:cs="宋体"/>
          <w:b w:val="0"/>
          <w:bCs w:val="0"/>
          <w:color w:val="auto"/>
          <w:sz w:val="32"/>
          <w:szCs w:val="32"/>
          <w:highlight w:val="none"/>
        </w:rPr>
        <w:t>后</w:t>
      </w:r>
      <w:r>
        <w:rPr>
          <w:rFonts w:hint="eastAsia" w:ascii="宋体" w:hAnsi="宋体" w:eastAsia="宋体" w:cs="宋体"/>
          <w:b w:val="0"/>
          <w:bCs w:val="0"/>
          <w:color w:val="auto"/>
          <w:sz w:val="32"/>
          <w:szCs w:val="32"/>
          <w:highlight w:val="none"/>
          <w:lang w:eastAsia="zh-CN"/>
        </w:rPr>
        <w:t>留存</w:t>
      </w:r>
      <w:r>
        <w:rPr>
          <w:rFonts w:hint="eastAsia" w:ascii="宋体" w:hAnsi="宋体" w:eastAsia="宋体" w:cs="宋体"/>
          <w:b w:val="0"/>
          <w:bCs w:val="0"/>
          <w:color w:val="auto"/>
          <w:sz w:val="32"/>
          <w:szCs w:val="32"/>
          <w:highlight w:val="none"/>
        </w:rPr>
        <w:t>于公司。</w:t>
      </w:r>
    </w:p>
    <w:p w14:paraId="27E6D715">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公司设董事会，其成员为</w:t>
      </w:r>
      <w:r>
        <w:rPr>
          <w:rFonts w:hint="eastAsia" w:ascii="宋体" w:hAnsi="宋体" w:eastAsia="宋体" w:cs="宋体"/>
          <w:b/>
          <w:bCs/>
          <w:color w:val="FF0000"/>
          <w:sz w:val="32"/>
          <w:szCs w:val="32"/>
          <w:highlight w:val="none"/>
          <w:u w:val="single"/>
          <w:lang w:val="en-US" w:eastAsia="zh-CN"/>
        </w:rPr>
        <w:t>（注：填写人数，董事会成员为三人以上）</w:t>
      </w:r>
      <w:r>
        <w:rPr>
          <w:rFonts w:hint="eastAsia" w:ascii="宋体" w:hAnsi="宋体" w:eastAsia="宋体" w:cs="宋体"/>
          <w:b w:val="0"/>
          <w:bCs w:val="0"/>
          <w:color w:val="auto"/>
          <w:sz w:val="32"/>
          <w:szCs w:val="32"/>
          <w:highlight w:val="none"/>
          <w:lang w:val="en-US" w:eastAsia="zh-CN"/>
        </w:rPr>
        <w:t>人</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董事由股东委派产生，任期每届为三年</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rPr>
        <w:t>董事任期届满，连选可以连任。</w:t>
      </w:r>
    </w:p>
    <w:p w14:paraId="6E3D713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董事会设董事长一人，代表公司执行公司事务。董事长由董事会以全体董事的过半数选举产生。</w:t>
      </w:r>
    </w:p>
    <w:p w14:paraId="14D5BB5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董事任期届满未及时改选，</w:t>
      </w:r>
      <w:r>
        <w:rPr>
          <w:rFonts w:hint="eastAsia" w:ascii="宋体" w:hAnsi="宋体" w:eastAsia="宋体" w:cs="宋体"/>
          <w:b w:val="0"/>
          <w:bCs w:val="0"/>
          <w:color w:val="auto"/>
          <w:sz w:val="32"/>
          <w:szCs w:val="32"/>
          <w:highlight w:val="none"/>
          <w:lang w:val="en-US" w:eastAsia="zh-CN"/>
        </w:rPr>
        <w:t>或者董事在任期内辞任导致董事会成员低于法定人数的，</w:t>
      </w:r>
      <w:r>
        <w:rPr>
          <w:rFonts w:hint="eastAsia" w:ascii="宋体" w:hAnsi="宋体" w:eastAsia="宋体" w:cs="宋体"/>
          <w:b w:val="0"/>
          <w:bCs w:val="0"/>
          <w:color w:val="auto"/>
          <w:sz w:val="32"/>
          <w:szCs w:val="32"/>
          <w:highlight w:val="none"/>
        </w:rPr>
        <w:t>在改选出的董事就任前，原董事仍应当依照法律、行政法规和公司章程的规定，履行董事职务。</w:t>
      </w:r>
    </w:p>
    <w:p w14:paraId="3117920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董事辞任的，应当以书面形式通知公司，公司收到通知之日辞任生效，但存在前款规定情形的，董事应当继续履行职务。</w:t>
      </w:r>
    </w:p>
    <w:p w14:paraId="2906FE57">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 w:val="0"/>
          <w:bCs w:val="0"/>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负责，行使下列职权：</w:t>
      </w:r>
    </w:p>
    <w:p w14:paraId="77A87930">
      <w:pPr>
        <w:pStyle w:val="4"/>
        <w:keepNext w:val="0"/>
        <w:keepLines w:val="0"/>
        <w:pageBreakBefore w:val="0"/>
        <w:widowControl w:val="0"/>
        <w:numPr>
          <w:ilvl w:val="0"/>
          <w:numId w:val="1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向股东报告工作</w:t>
      </w:r>
      <w:r>
        <w:rPr>
          <w:rFonts w:hint="eastAsia" w:ascii="宋体" w:hAnsi="宋体" w:eastAsia="宋体" w:cs="宋体"/>
          <w:b w:val="0"/>
          <w:bCs w:val="0"/>
          <w:color w:val="auto"/>
          <w:sz w:val="32"/>
          <w:szCs w:val="32"/>
          <w:highlight w:val="none"/>
        </w:rPr>
        <w:t>；</w:t>
      </w:r>
    </w:p>
    <w:p w14:paraId="3997ECD4">
      <w:pPr>
        <w:pStyle w:val="4"/>
        <w:keepNext w:val="0"/>
        <w:keepLines w:val="0"/>
        <w:pageBreakBefore w:val="0"/>
        <w:widowControl w:val="0"/>
        <w:numPr>
          <w:ilvl w:val="0"/>
          <w:numId w:val="1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w:t>
      </w:r>
    </w:p>
    <w:p w14:paraId="4694BAEB">
      <w:pPr>
        <w:pStyle w:val="4"/>
        <w:keepNext w:val="0"/>
        <w:keepLines w:val="0"/>
        <w:pageBreakBefore w:val="0"/>
        <w:widowControl w:val="0"/>
        <w:numPr>
          <w:ilvl w:val="0"/>
          <w:numId w:val="1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决定公司的经营计划和投资方案；</w:t>
      </w:r>
    </w:p>
    <w:p w14:paraId="59603C41">
      <w:pPr>
        <w:pStyle w:val="4"/>
        <w:keepNext w:val="0"/>
        <w:keepLines w:val="0"/>
        <w:pageBreakBefore w:val="0"/>
        <w:widowControl w:val="0"/>
        <w:numPr>
          <w:ilvl w:val="0"/>
          <w:numId w:val="1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制订公司的利润分配方案和弥补亏损方案；</w:t>
      </w:r>
    </w:p>
    <w:p w14:paraId="2A8B8C30">
      <w:pPr>
        <w:pStyle w:val="4"/>
        <w:keepNext w:val="0"/>
        <w:keepLines w:val="0"/>
        <w:pageBreakBefore w:val="0"/>
        <w:widowControl w:val="0"/>
        <w:numPr>
          <w:ilvl w:val="0"/>
          <w:numId w:val="1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制订公司增加或者减少注册资本以及发行公司债券的方案；</w:t>
      </w:r>
    </w:p>
    <w:p w14:paraId="480FAA15">
      <w:pPr>
        <w:pStyle w:val="4"/>
        <w:keepNext w:val="0"/>
        <w:keepLines w:val="0"/>
        <w:pageBreakBefore w:val="0"/>
        <w:widowControl w:val="0"/>
        <w:numPr>
          <w:ilvl w:val="0"/>
          <w:numId w:val="1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制订公司合并、分立、解散或者变更公司形式的方案；</w:t>
      </w:r>
    </w:p>
    <w:p w14:paraId="04EE3C06">
      <w:pPr>
        <w:pStyle w:val="4"/>
        <w:keepNext w:val="0"/>
        <w:keepLines w:val="0"/>
        <w:pageBreakBefore w:val="0"/>
        <w:widowControl w:val="0"/>
        <w:numPr>
          <w:ilvl w:val="0"/>
          <w:numId w:val="1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决定公司内部管理机构的设置；</w:t>
      </w:r>
    </w:p>
    <w:p w14:paraId="4AAA2231">
      <w:pPr>
        <w:pStyle w:val="4"/>
        <w:keepNext w:val="0"/>
        <w:keepLines w:val="0"/>
        <w:pageBreakBefore w:val="0"/>
        <w:widowControl w:val="0"/>
        <w:numPr>
          <w:ilvl w:val="0"/>
          <w:numId w:val="1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决定聘任或者解聘公司经理及其报酬事项，并根据经理的提名决定聘任或者解聘公司副经理、财务负责人及其报酬事项；</w:t>
      </w:r>
    </w:p>
    <w:p w14:paraId="365EBD6F">
      <w:pPr>
        <w:pStyle w:val="4"/>
        <w:keepNext w:val="0"/>
        <w:keepLines w:val="0"/>
        <w:pageBreakBefore w:val="0"/>
        <w:widowControl w:val="0"/>
        <w:numPr>
          <w:ilvl w:val="0"/>
          <w:numId w:val="1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制定公司的基本管理制度</w:t>
      </w:r>
      <w:r>
        <w:rPr>
          <w:rFonts w:hint="eastAsia" w:ascii="宋体" w:hAnsi="宋体" w:eastAsia="宋体" w:cs="宋体"/>
          <w:b w:val="0"/>
          <w:bCs w:val="0"/>
          <w:color w:val="auto"/>
          <w:sz w:val="32"/>
          <w:szCs w:val="32"/>
          <w:highlight w:val="none"/>
          <w:lang w:eastAsia="zh-CN"/>
        </w:rPr>
        <w:t>。</w:t>
      </w:r>
    </w:p>
    <w:p w14:paraId="0DC1F07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 w:val="0"/>
          <w:bCs w:val="0"/>
          <w:color w:val="auto"/>
          <w:sz w:val="32"/>
          <w:szCs w:val="32"/>
          <w:highlight w:val="none"/>
        </w:rPr>
        <w:t>作出</w:t>
      </w:r>
      <w:r>
        <w:rPr>
          <w:rFonts w:hint="eastAsia" w:ascii="宋体" w:hAnsi="宋体" w:eastAsia="宋体" w:cs="宋体"/>
          <w:b w:val="0"/>
          <w:bCs w:val="0"/>
          <w:color w:val="auto"/>
          <w:sz w:val="32"/>
          <w:szCs w:val="32"/>
          <w:highlight w:val="none"/>
          <w:lang w:val="en-US" w:eastAsia="zh-CN"/>
        </w:rPr>
        <w:t>上述</w:t>
      </w:r>
      <w:r>
        <w:rPr>
          <w:rFonts w:hint="eastAsia" w:ascii="宋体" w:hAnsi="宋体" w:eastAsia="宋体" w:cs="宋体"/>
          <w:b w:val="0"/>
          <w:bCs w:val="0"/>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b w:val="0"/>
          <w:bCs w:val="0"/>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出席会议的董事</w:t>
      </w:r>
      <w:r>
        <w:rPr>
          <w:rFonts w:hint="eastAsia" w:ascii="宋体" w:hAnsi="宋体" w:eastAsia="宋体" w:cs="宋体"/>
          <w:b w:val="0"/>
          <w:bCs w:val="0"/>
          <w:color w:val="auto"/>
          <w:sz w:val="32"/>
          <w:szCs w:val="32"/>
          <w:highlight w:val="none"/>
        </w:rPr>
        <w:t>签</w:t>
      </w:r>
      <w:r>
        <w:rPr>
          <w:rFonts w:hint="eastAsia" w:ascii="宋体" w:hAnsi="宋体" w:eastAsia="宋体" w:cs="宋体"/>
          <w:b w:val="0"/>
          <w:bCs w:val="0"/>
          <w:color w:val="auto"/>
          <w:sz w:val="32"/>
          <w:szCs w:val="32"/>
          <w:highlight w:val="none"/>
          <w:lang w:val="en-US" w:eastAsia="zh-CN"/>
        </w:rPr>
        <w:t>字</w:t>
      </w:r>
      <w:r>
        <w:rPr>
          <w:rFonts w:hint="eastAsia" w:ascii="宋体" w:hAnsi="宋体" w:eastAsia="宋体" w:cs="宋体"/>
          <w:b w:val="0"/>
          <w:bCs w:val="0"/>
          <w:color w:val="auto"/>
          <w:sz w:val="32"/>
          <w:szCs w:val="32"/>
          <w:highlight w:val="none"/>
        </w:rPr>
        <w:t>后</w:t>
      </w:r>
      <w:r>
        <w:rPr>
          <w:rFonts w:hint="eastAsia" w:ascii="宋体" w:hAnsi="宋体" w:eastAsia="宋体" w:cs="宋体"/>
          <w:b w:val="0"/>
          <w:bCs w:val="0"/>
          <w:color w:val="auto"/>
          <w:sz w:val="32"/>
          <w:szCs w:val="32"/>
          <w:highlight w:val="none"/>
          <w:lang w:eastAsia="zh-CN"/>
        </w:rPr>
        <w:t>留存</w:t>
      </w:r>
      <w:r>
        <w:rPr>
          <w:rFonts w:hint="eastAsia" w:ascii="宋体" w:hAnsi="宋体" w:eastAsia="宋体" w:cs="宋体"/>
          <w:b w:val="0"/>
          <w:bCs w:val="0"/>
          <w:color w:val="auto"/>
          <w:sz w:val="32"/>
          <w:szCs w:val="32"/>
          <w:highlight w:val="none"/>
        </w:rPr>
        <w:t>于公司。</w:t>
      </w:r>
    </w:p>
    <w:p w14:paraId="35A8B3CB">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董事长召集和主持董事会会议，检查董事会决议的实施情况。董事长不能履行职务或者不履行职务的，由过半数的董事共同推举一名董事履行职务。</w:t>
      </w:r>
    </w:p>
    <w:p w14:paraId="5AB933DA">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董事会每年度至少召开两次会议，每次会议应当于会议召开十日前通知全体董事和监事。</w:t>
      </w:r>
    </w:p>
    <w:p w14:paraId="66EA5193">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代表十分之一以上表决权的股东、三分之一以上董事或者监事会，可以提议召开临时董事会会议。董事长应当自接到提议后十日内，召集和主持董事会会议。</w:t>
      </w:r>
    </w:p>
    <w:p w14:paraId="7AD07893">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董事会召开临时会议，可以另定召集董事会的通知方式和通知时限。</w:t>
      </w:r>
    </w:p>
    <w:p w14:paraId="5998F0E2">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董事会会议应当有过半数的董事出席方可举行。董事会作出决议，应当经全体董事的过半数通过。</w:t>
      </w:r>
    </w:p>
    <w:p w14:paraId="3AF1BEB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董事会决议的表决，应当一人一票。</w:t>
      </w:r>
    </w:p>
    <w:p w14:paraId="1BF6238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董事会应当对所议事项的决定作成会议记录，出席会议的董事应当在会议记录上签名。</w:t>
      </w:r>
    </w:p>
    <w:p w14:paraId="37BD6979">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公司</w:t>
      </w:r>
      <w:r>
        <w:rPr>
          <w:rFonts w:hint="eastAsia" w:ascii="宋体" w:hAnsi="宋体" w:eastAsia="宋体" w:cs="宋体"/>
          <w:b w:val="0"/>
          <w:bCs w:val="0"/>
          <w:color w:val="auto"/>
          <w:sz w:val="30"/>
          <w:szCs w:val="30"/>
          <w:highlight w:val="none"/>
          <w:lang w:val="en-US" w:eastAsia="zh-CN"/>
        </w:rPr>
        <w:t>股东</w:t>
      </w:r>
      <w:r>
        <w:rPr>
          <w:rFonts w:hint="eastAsia" w:ascii="宋体" w:hAnsi="宋体" w:eastAsia="宋体" w:cs="宋体"/>
          <w:b w:val="0"/>
          <w:bCs w:val="0"/>
          <w:color w:val="auto"/>
          <w:sz w:val="30"/>
          <w:szCs w:val="30"/>
          <w:highlight w:val="none"/>
        </w:rPr>
        <w:t>、</w:t>
      </w:r>
      <w:r>
        <w:rPr>
          <w:rFonts w:hint="eastAsia" w:ascii="宋体" w:hAnsi="宋体" w:eastAsia="宋体" w:cs="宋体"/>
          <w:b w:val="0"/>
          <w:bCs w:val="0"/>
          <w:color w:val="auto"/>
          <w:sz w:val="30"/>
          <w:szCs w:val="30"/>
          <w:highlight w:val="none"/>
          <w:lang w:val="en-US" w:eastAsia="zh-CN"/>
        </w:rPr>
        <w:t>董事会</w:t>
      </w:r>
      <w:r>
        <w:rPr>
          <w:rFonts w:hint="eastAsia" w:ascii="宋体" w:hAnsi="宋体" w:eastAsia="宋体" w:cs="宋体"/>
          <w:b w:val="0"/>
          <w:bCs w:val="0"/>
          <w:color w:val="auto"/>
          <w:sz w:val="30"/>
          <w:szCs w:val="30"/>
          <w:highlight w:val="none"/>
        </w:rPr>
        <w:t>的</w:t>
      </w:r>
      <w:r>
        <w:rPr>
          <w:rFonts w:hint="eastAsia" w:ascii="宋体" w:hAnsi="宋体" w:eastAsia="宋体" w:cs="宋体"/>
          <w:b w:val="0"/>
          <w:bCs w:val="0"/>
          <w:color w:val="auto"/>
          <w:sz w:val="30"/>
          <w:szCs w:val="30"/>
          <w:highlight w:val="none"/>
          <w:lang w:eastAsia="zh-CN"/>
        </w:rPr>
        <w:t>决定、</w:t>
      </w:r>
      <w:r>
        <w:rPr>
          <w:rFonts w:hint="eastAsia" w:ascii="宋体" w:hAnsi="宋体" w:eastAsia="宋体" w:cs="宋体"/>
          <w:b w:val="0"/>
          <w:bCs w:val="0"/>
          <w:color w:val="auto"/>
          <w:sz w:val="30"/>
          <w:szCs w:val="30"/>
          <w:highlight w:val="none"/>
          <w:lang w:val="en-US" w:eastAsia="zh-CN"/>
        </w:rPr>
        <w:t>决议</w:t>
      </w:r>
      <w:r>
        <w:rPr>
          <w:rFonts w:hint="eastAsia" w:ascii="宋体" w:hAnsi="宋体" w:eastAsia="宋体" w:cs="宋体"/>
          <w:b w:val="0"/>
          <w:bCs w:val="0"/>
          <w:color w:val="auto"/>
          <w:sz w:val="30"/>
          <w:szCs w:val="30"/>
          <w:highlight w:val="none"/>
        </w:rPr>
        <w:t>内容违反法律、行政法规的无效。</w:t>
      </w:r>
    </w:p>
    <w:p w14:paraId="28FA835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lang w:val="en-US" w:eastAsia="zh-CN"/>
        </w:rPr>
      </w:pPr>
      <w:r>
        <w:rPr>
          <w:rFonts w:hint="eastAsia" w:ascii="宋体" w:hAnsi="宋体" w:eastAsia="宋体" w:cs="宋体"/>
          <w:b w:val="0"/>
          <w:bCs w:val="0"/>
          <w:color w:val="auto"/>
          <w:sz w:val="30"/>
          <w:szCs w:val="30"/>
          <w:highlight w:val="none"/>
        </w:rPr>
        <w:t>公司</w:t>
      </w:r>
      <w:r>
        <w:rPr>
          <w:rFonts w:hint="eastAsia" w:ascii="宋体" w:hAnsi="宋体" w:eastAsia="宋体" w:cs="宋体"/>
          <w:b w:val="0"/>
          <w:bCs w:val="0"/>
          <w:color w:val="auto"/>
          <w:sz w:val="30"/>
          <w:szCs w:val="30"/>
          <w:highlight w:val="none"/>
          <w:lang w:val="en-US" w:eastAsia="zh-CN"/>
        </w:rPr>
        <w:t>股东</w:t>
      </w:r>
      <w:r>
        <w:rPr>
          <w:rFonts w:hint="eastAsia" w:ascii="宋体" w:hAnsi="宋体" w:eastAsia="宋体" w:cs="宋体"/>
          <w:b w:val="0"/>
          <w:bCs w:val="0"/>
          <w:color w:val="auto"/>
          <w:sz w:val="30"/>
          <w:szCs w:val="30"/>
          <w:highlight w:val="none"/>
        </w:rPr>
        <w:t>、</w:t>
      </w:r>
      <w:r>
        <w:rPr>
          <w:rFonts w:hint="eastAsia" w:ascii="宋体" w:hAnsi="宋体" w:eastAsia="宋体" w:cs="宋体"/>
          <w:b w:val="0"/>
          <w:bCs w:val="0"/>
          <w:color w:val="auto"/>
          <w:sz w:val="30"/>
          <w:szCs w:val="30"/>
          <w:highlight w:val="none"/>
          <w:lang w:val="en-US" w:eastAsia="zh-CN"/>
        </w:rPr>
        <w:t>董事会</w:t>
      </w:r>
      <w:r>
        <w:rPr>
          <w:rFonts w:hint="eastAsia" w:ascii="宋体" w:hAnsi="宋体" w:eastAsia="宋体" w:cs="宋体"/>
          <w:b w:val="0"/>
          <w:bCs w:val="0"/>
          <w:color w:val="auto"/>
          <w:sz w:val="30"/>
          <w:szCs w:val="30"/>
          <w:highlight w:val="none"/>
        </w:rPr>
        <w:t>的会议召集程序、表决方式违反法律、行政法规或者公司章程，或者</w:t>
      </w:r>
      <w:r>
        <w:rPr>
          <w:rFonts w:hint="eastAsia" w:ascii="宋体" w:hAnsi="宋体" w:eastAsia="宋体" w:cs="宋体"/>
          <w:b w:val="0"/>
          <w:bCs w:val="0"/>
          <w:color w:val="auto"/>
          <w:sz w:val="30"/>
          <w:szCs w:val="30"/>
          <w:highlight w:val="none"/>
          <w:lang w:eastAsia="zh-CN"/>
        </w:rPr>
        <w:t>决定、</w:t>
      </w:r>
      <w:r>
        <w:rPr>
          <w:rFonts w:hint="eastAsia" w:ascii="宋体" w:hAnsi="宋体" w:eastAsia="宋体" w:cs="宋体"/>
          <w:b w:val="0"/>
          <w:bCs w:val="0"/>
          <w:color w:val="auto"/>
          <w:sz w:val="30"/>
          <w:szCs w:val="30"/>
          <w:highlight w:val="none"/>
          <w:lang w:val="en-US" w:eastAsia="zh-CN"/>
        </w:rPr>
        <w:t>决议</w:t>
      </w:r>
      <w:r>
        <w:rPr>
          <w:rFonts w:hint="eastAsia" w:ascii="宋体" w:hAnsi="宋体" w:eastAsia="宋体" w:cs="宋体"/>
          <w:b w:val="0"/>
          <w:bCs w:val="0"/>
          <w:color w:val="auto"/>
          <w:sz w:val="30"/>
          <w:szCs w:val="30"/>
          <w:highlight w:val="none"/>
        </w:rPr>
        <w:t>内容违反公司章程的，股东自</w:t>
      </w:r>
      <w:r>
        <w:rPr>
          <w:rFonts w:hint="eastAsia" w:ascii="宋体" w:hAnsi="宋体" w:eastAsia="宋体" w:cs="宋体"/>
          <w:b w:val="0"/>
          <w:bCs w:val="0"/>
          <w:color w:val="auto"/>
          <w:sz w:val="30"/>
          <w:szCs w:val="30"/>
          <w:highlight w:val="none"/>
          <w:lang w:eastAsia="zh-CN"/>
        </w:rPr>
        <w:t>决定、</w:t>
      </w:r>
      <w:r>
        <w:rPr>
          <w:rFonts w:hint="eastAsia" w:ascii="宋体" w:hAnsi="宋体" w:eastAsia="宋体" w:cs="宋体"/>
          <w:b w:val="0"/>
          <w:bCs w:val="0"/>
          <w:color w:val="auto"/>
          <w:sz w:val="30"/>
          <w:szCs w:val="30"/>
          <w:highlight w:val="none"/>
          <w:lang w:val="en-US" w:eastAsia="zh-CN"/>
        </w:rPr>
        <w:t>决议</w:t>
      </w:r>
      <w:r>
        <w:rPr>
          <w:rFonts w:hint="eastAsia" w:ascii="宋体" w:hAnsi="宋体" w:eastAsia="宋体" w:cs="宋体"/>
          <w:b w:val="0"/>
          <w:bCs w:val="0"/>
          <w:color w:val="auto"/>
          <w:sz w:val="30"/>
          <w:szCs w:val="30"/>
          <w:highlight w:val="none"/>
        </w:rPr>
        <w:t>作出之日起六十日内，可以请求人民法院撤销。但是，</w:t>
      </w:r>
      <w:r>
        <w:rPr>
          <w:rFonts w:hint="eastAsia" w:ascii="宋体" w:hAnsi="宋体" w:eastAsia="宋体" w:cs="宋体"/>
          <w:b w:val="0"/>
          <w:bCs w:val="0"/>
          <w:color w:val="auto"/>
          <w:sz w:val="30"/>
          <w:szCs w:val="30"/>
          <w:highlight w:val="none"/>
          <w:lang w:val="en-US" w:eastAsia="zh-CN"/>
        </w:rPr>
        <w:t>董事会</w:t>
      </w:r>
      <w:r>
        <w:rPr>
          <w:rFonts w:hint="eastAsia" w:ascii="宋体" w:hAnsi="宋体" w:eastAsia="宋体" w:cs="宋体"/>
          <w:b w:val="0"/>
          <w:bCs w:val="0"/>
          <w:color w:val="auto"/>
          <w:sz w:val="30"/>
          <w:szCs w:val="30"/>
          <w:highlight w:val="none"/>
        </w:rPr>
        <w:t>的会议召集程序或者表决方式仅有轻微瑕疵，对</w:t>
      </w:r>
      <w:r>
        <w:rPr>
          <w:rFonts w:hint="eastAsia" w:ascii="宋体" w:hAnsi="宋体" w:eastAsia="宋体" w:cs="宋体"/>
          <w:b w:val="0"/>
          <w:bCs w:val="0"/>
          <w:color w:val="auto"/>
          <w:sz w:val="30"/>
          <w:szCs w:val="30"/>
          <w:highlight w:val="none"/>
          <w:lang w:val="en-US" w:eastAsia="zh-CN"/>
        </w:rPr>
        <w:t>决议</w:t>
      </w:r>
      <w:r>
        <w:rPr>
          <w:rFonts w:hint="eastAsia" w:ascii="宋体" w:hAnsi="宋体" w:eastAsia="宋体" w:cs="宋体"/>
          <w:b w:val="0"/>
          <w:bCs w:val="0"/>
          <w:color w:val="auto"/>
          <w:sz w:val="30"/>
          <w:szCs w:val="30"/>
          <w:highlight w:val="none"/>
        </w:rPr>
        <w:t>未产生实质影响的除外。</w:t>
      </w:r>
    </w:p>
    <w:p w14:paraId="7FD17EC0">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有下列情形之一的，公司</w:t>
      </w:r>
      <w:r>
        <w:rPr>
          <w:rFonts w:hint="eastAsia" w:ascii="宋体" w:hAnsi="宋体" w:eastAsia="宋体" w:cs="宋体"/>
          <w:b w:val="0"/>
          <w:bCs w:val="0"/>
          <w:color w:val="auto"/>
          <w:sz w:val="30"/>
          <w:szCs w:val="30"/>
          <w:highlight w:val="none"/>
          <w:lang w:val="en-US" w:eastAsia="zh-CN"/>
        </w:rPr>
        <w:t>董事会</w:t>
      </w:r>
      <w:r>
        <w:rPr>
          <w:rFonts w:hint="eastAsia" w:ascii="宋体" w:hAnsi="宋体" w:eastAsia="宋体" w:cs="宋体"/>
          <w:b w:val="0"/>
          <w:bCs w:val="0"/>
          <w:color w:val="auto"/>
          <w:sz w:val="30"/>
          <w:szCs w:val="30"/>
          <w:highlight w:val="none"/>
        </w:rPr>
        <w:t>的决议不成立：</w:t>
      </w:r>
    </w:p>
    <w:p w14:paraId="211C82C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（一）未召开</w:t>
      </w:r>
      <w:r>
        <w:rPr>
          <w:rFonts w:hint="eastAsia" w:ascii="宋体" w:hAnsi="宋体" w:eastAsia="宋体" w:cs="宋体"/>
          <w:b w:val="0"/>
          <w:bCs w:val="0"/>
          <w:color w:val="auto"/>
          <w:sz w:val="30"/>
          <w:szCs w:val="30"/>
          <w:highlight w:val="none"/>
          <w:lang w:val="en-US" w:eastAsia="zh-CN"/>
        </w:rPr>
        <w:t>董事会</w:t>
      </w:r>
      <w:r>
        <w:rPr>
          <w:rFonts w:hint="eastAsia" w:ascii="宋体" w:hAnsi="宋体" w:eastAsia="宋体" w:cs="宋体"/>
          <w:b w:val="0"/>
          <w:bCs w:val="0"/>
          <w:color w:val="auto"/>
          <w:sz w:val="30"/>
          <w:szCs w:val="30"/>
          <w:highlight w:val="none"/>
        </w:rPr>
        <w:t>会议作出决议；</w:t>
      </w:r>
    </w:p>
    <w:p w14:paraId="6B3C4B5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（二）</w:t>
      </w:r>
      <w:r>
        <w:rPr>
          <w:rFonts w:hint="eastAsia" w:ascii="宋体" w:hAnsi="宋体" w:eastAsia="宋体" w:cs="宋体"/>
          <w:b w:val="0"/>
          <w:bCs w:val="0"/>
          <w:color w:val="auto"/>
          <w:sz w:val="30"/>
          <w:szCs w:val="30"/>
          <w:highlight w:val="none"/>
          <w:lang w:val="en-US" w:eastAsia="zh-CN"/>
        </w:rPr>
        <w:t>董事会</w:t>
      </w:r>
      <w:r>
        <w:rPr>
          <w:rFonts w:hint="eastAsia" w:ascii="宋体" w:hAnsi="宋体" w:eastAsia="宋体" w:cs="宋体"/>
          <w:b w:val="0"/>
          <w:bCs w:val="0"/>
          <w:color w:val="auto"/>
          <w:sz w:val="30"/>
          <w:szCs w:val="30"/>
          <w:highlight w:val="none"/>
        </w:rPr>
        <w:t>会议未对决议事项进行表决；</w:t>
      </w:r>
    </w:p>
    <w:p w14:paraId="150DB9C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（三）出席会议的人数或者所持表决权数未达到公司章程规定的人数或者所持表决权数；</w:t>
      </w:r>
    </w:p>
    <w:p w14:paraId="7231BAE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（四）同意决议事项的人数或者所持表决权数未达到公司章程规定的人数或者所持表决权数。</w:t>
      </w:r>
    </w:p>
    <w:p w14:paraId="6B226E5C">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被人民法院宣告无效、撤销或者确认不成立的，公司应当向公司登记机关申请撤销根据该决议已办理的登记。</w:t>
      </w:r>
    </w:p>
    <w:p w14:paraId="743598E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被人民法院宣告无效、撤销或者确认不成立的，公司根据该决议与善意相对人形成的民事法律关系不受影响。</w:t>
      </w:r>
    </w:p>
    <w:p w14:paraId="76DD701E">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公司设经理一名，由</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 w:val="0"/>
          <w:bCs w:val="0"/>
          <w:color w:val="auto"/>
          <w:sz w:val="32"/>
          <w:szCs w:val="32"/>
          <w:highlight w:val="none"/>
        </w:rPr>
        <w:t>决定聘任或者解聘。经理每届任期为</w:t>
      </w:r>
      <w:r>
        <w:rPr>
          <w:rFonts w:hint="eastAsia" w:ascii="宋体" w:hAnsi="宋体" w:eastAsia="宋体" w:cs="宋体"/>
          <w:b w:val="0"/>
          <w:bCs w:val="0"/>
          <w:color w:val="auto"/>
          <w:sz w:val="32"/>
          <w:szCs w:val="32"/>
          <w:highlight w:val="none"/>
          <w:lang w:val="en-US" w:eastAsia="zh-CN"/>
        </w:rPr>
        <w:t>三</w:t>
      </w:r>
      <w:r>
        <w:rPr>
          <w:rFonts w:hint="eastAsia" w:ascii="宋体" w:hAnsi="宋体" w:eastAsia="宋体" w:cs="宋体"/>
          <w:b w:val="0"/>
          <w:bCs w:val="0"/>
          <w:color w:val="auto"/>
          <w:sz w:val="32"/>
          <w:szCs w:val="32"/>
          <w:highlight w:val="none"/>
        </w:rPr>
        <w:t>年，</w:t>
      </w:r>
      <w:r>
        <w:rPr>
          <w:rFonts w:hint="eastAsia" w:ascii="宋体" w:hAnsi="宋体" w:eastAsia="宋体" w:cs="宋体"/>
          <w:b w:val="0"/>
          <w:bCs w:val="0"/>
          <w:color w:val="auto"/>
          <w:sz w:val="32"/>
          <w:szCs w:val="32"/>
          <w:highlight w:val="none"/>
          <w:lang w:val="en-US" w:eastAsia="zh-CN"/>
        </w:rPr>
        <w:t>经理</w:t>
      </w:r>
      <w:r>
        <w:rPr>
          <w:rFonts w:hint="eastAsia" w:ascii="宋体" w:hAnsi="宋体" w:eastAsia="宋体" w:cs="宋体"/>
          <w:b w:val="0"/>
          <w:bCs w:val="0"/>
          <w:color w:val="auto"/>
          <w:sz w:val="32"/>
          <w:szCs w:val="32"/>
          <w:highlight w:val="none"/>
        </w:rPr>
        <w:t>任期届满，连选可以连任。</w:t>
      </w:r>
    </w:p>
    <w:p w14:paraId="28F095A2">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rPr>
        <w:t>经理对</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 w:val="0"/>
          <w:bCs w:val="0"/>
          <w:color w:val="auto"/>
          <w:sz w:val="32"/>
          <w:szCs w:val="32"/>
          <w:highlight w:val="none"/>
        </w:rPr>
        <w:t>负责，根据</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 w:val="0"/>
          <w:bCs w:val="0"/>
          <w:color w:val="auto"/>
          <w:sz w:val="32"/>
          <w:szCs w:val="32"/>
          <w:highlight w:val="none"/>
        </w:rPr>
        <w:t>的授权行使职权。</w:t>
      </w:r>
      <w:r>
        <w:rPr>
          <w:rFonts w:hint="eastAsia" w:ascii="宋体" w:hAnsi="宋体" w:eastAsia="宋体" w:cs="宋体"/>
          <w:b w:val="0"/>
          <w:bCs w:val="0"/>
          <w:color w:val="auto"/>
          <w:sz w:val="32"/>
          <w:szCs w:val="32"/>
          <w:highlight w:val="none"/>
          <w:lang w:val="en-US" w:eastAsia="zh-CN"/>
        </w:rPr>
        <w:t>经理列席董事会会议。</w:t>
      </w:r>
    </w:p>
    <w:p w14:paraId="7165A66E">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公司董事会可以决定由董事会成员兼任经理。</w:t>
      </w:r>
    </w:p>
    <w:p w14:paraId="645FE4D8">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公司应当定期向股东披露董事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lang w:val="en-US" w:eastAsia="zh-CN"/>
        </w:rPr>
        <w:t>、高级管理人员从公司获得报酬的情况。</w:t>
      </w:r>
    </w:p>
    <w:p w14:paraId="53895AED">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公司设监事一名，由股东委派产生。监事的</w:t>
      </w:r>
      <w:r>
        <w:rPr>
          <w:rFonts w:hint="eastAsia" w:ascii="宋体" w:hAnsi="宋体" w:eastAsia="宋体" w:cs="宋体"/>
          <w:b w:val="0"/>
          <w:bCs w:val="0"/>
          <w:color w:val="auto"/>
          <w:sz w:val="32"/>
          <w:szCs w:val="32"/>
          <w:highlight w:val="none"/>
        </w:rPr>
        <w:t>任期</w:t>
      </w:r>
      <w:r>
        <w:rPr>
          <w:rFonts w:hint="eastAsia" w:ascii="宋体" w:hAnsi="宋体" w:eastAsia="宋体" w:cs="宋体"/>
          <w:b w:val="0"/>
          <w:bCs w:val="0"/>
          <w:color w:val="auto"/>
          <w:sz w:val="32"/>
          <w:szCs w:val="32"/>
          <w:highlight w:val="none"/>
          <w:lang w:val="en-US" w:eastAsia="zh-CN"/>
        </w:rPr>
        <w:t>每届为三</w:t>
      </w:r>
      <w:r>
        <w:rPr>
          <w:rFonts w:hint="eastAsia" w:ascii="宋体" w:hAnsi="宋体" w:eastAsia="宋体" w:cs="宋体"/>
          <w:b w:val="0"/>
          <w:bCs w:val="0"/>
          <w:color w:val="auto"/>
          <w:sz w:val="32"/>
          <w:szCs w:val="32"/>
          <w:highlight w:val="none"/>
        </w:rPr>
        <w:t>年</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b w:val="0"/>
          <w:bCs w:val="0"/>
          <w:color w:val="auto"/>
          <w:sz w:val="32"/>
          <w:szCs w:val="32"/>
          <w:highlight w:val="none"/>
        </w:rPr>
        <w:t>任期届满，连选可以连任。</w:t>
      </w:r>
    </w:p>
    <w:p w14:paraId="0C4CD063">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监事任期届满未及时改选，在改选出的监事就任前，原监事仍应当依照法律、行政法规和公司章程的规定，履行监事职务。</w:t>
      </w:r>
    </w:p>
    <w:p w14:paraId="159EB329">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董事、高级管理人员不得兼任监事。</w:t>
      </w:r>
    </w:p>
    <w:p w14:paraId="0DF586B6">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监事行使下列职权：</w:t>
      </w:r>
    </w:p>
    <w:p w14:paraId="6D3A2937">
      <w:pPr>
        <w:pStyle w:val="4"/>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0DBFF9EF">
      <w:pPr>
        <w:pStyle w:val="4"/>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对董事、高级管理人员执行职务的行为进行监督，对违反法律、行政法规、公司章程或者股东决定的董事、高级管理人员提出解任的建议；</w:t>
      </w:r>
    </w:p>
    <w:p w14:paraId="3F85EEFF">
      <w:pPr>
        <w:pStyle w:val="4"/>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1D4EE1EF">
      <w:pPr>
        <w:pStyle w:val="4"/>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向股东提出提案；</w:t>
      </w:r>
    </w:p>
    <w:p w14:paraId="4FE5D1E7">
      <w:pPr>
        <w:pStyle w:val="4"/>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7978194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b w:val="0"/>
          <w:bCs w:val="0"/>
          <w:color w:val="auto"/>
          <w:sz w:val="32"/>
          <w:szCs w:val="32"/>
          <w:highlight w:val="none"/>
        </w:rPr>
        <w:t>作出</w:t>
      </w:r>
      <w:r>
        <w:rPr>
          <w:rFonts w:hint="eastAsia" w:ascii="宋体" w:hAnsi="宋体" w:eastAsia="宋体" w:cs="宋体"/>
          <w:b w:val="0"/>
          <w:bCs w:val="0"/>
          <w:color w:val="auto"/>
          <w:sz w:val="32"/>
          <w:szCs w:val="32"/>
          <w:highlight w:val="none"/>
          <w:lang w:val="en-US" w:eastAsia="zh-CN"/>
        </w:rPr>
        <w:t>上述</w:t>
      </w:r>
      <w:r>
        <w:rPr>
          <w:rFonts w:hint="eastAsia" w:ascii="宋体" w:hAnsi="宋体" w:eastAsia="宋体" w:cs="宋体"/>
          <w:b w:val="0"/>
          <w:bCs w:val="0"/>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b w:val="0"/>
          <w:bCs w:val="0"/>
          <w:color w:val="auto"/>
          <w:sz w:val="32"/>
          <w:szCs w:val="32"/>
          <w:highlight w:val="none"/>
        </w:rPr>
        <w:t>签</w:t>
      </w:r>
      <w:r>
        <w:rPr>
          <w:rFonts w:hint="eastAsia" w:ascii="宋体" w:hAnsi="宋体" w:eastAsia="宋体" w:cs="宋体"/>
          <w:b w:val="0"/>
          <w:bCs w:val="0"/>
          <w:color w:val="auto"/>
          <w:sz w:val="32"/>
          <w:szCs w:val="32"/>
          <w:highlight w:val="none"/>
          <w:lang w:val="en-US" w:eastAsia="zh-CN"/>
        </w:rPr>
        <w:t>字</w:t>
      </w:r>
      <w:r>
        <w:rPr>
          <w:rFonts w:hint="eastAsia" w:ascii="宋体" w:hAnsi="宋体" w:eastAsia="宋体" w:cs="宋体"/>
          <w:b w:val="0"/>
          <w:bCs w:val="0"/>
          <w:color w:val="auto"/>
          <w:sz w:val="32"/>
          <w:szCs w:val="32"/>
          <w:highlight w:val="none"/>
        </w:rPr>
        <w:t>后</w:t>
      </w:r>
      <w:r>
        <w:rPr>
          <w:rFonts w:hint="eastAsia" w:ascii="宋体" w:hAnsi="宋体" w:eastAsia="宋体" w:cs="宋体"/>
          <w:b w:val="0"/>
          <w:bCs w:val="0"/>
          <w:color w:val="auto"/>
          <w:sz w:val="32"/>
          <w:szCs w:val="32"/>
          <w:highlight w:val="none"/>
          <w:lang w:eastAsia="zh-CN"/>
        </w:rPr>
        <w:t>留存</w:t>
      </w:r>
      <w:r>
        <w:rPr>
          <w:rFonts w:hint="eastAsia" w:ascii="宋体" w:hAnsi="宋体" w:eastAsia="宋体" w:cs="宋体"/>
          <w:b w:val="0"/>
          <w:bCs w:val="0"/>
          <w:color w:val="auto"/>
          <w:sz w:val="32"/>
          <w:szCs w:val="32"/>
          <w:highlight w:val="none"/>
        </w:rPr>
        <w:t>于公司。</w:t>
      </w:r>
    </w:p>
    <w:p w14:paraId="3A54128B">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监事可以列席董事会会议，并对董事会决议事项提出质询或者建议。</w:t>
      </w:r>
    </w:p>
    <w:p w14:paraId="5F4FD3C3">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监事发现公司经营情况异常，可以进行调查；必要时，可以聘请会计师事务所等协助其工作，费用由公司承担。</w:t>
      </w:r>
    </w:p>
    <w:p w14:paraId="035EDC42">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监事可以要求董事、高级管理人员提交执行职务的报告。</w:t>
      </w:r>
    </w:p>
    <w:p w14:paraId="5843C441">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董事、高级管理人员应当如实向监事提供有关情况和资料，不得妨碍监事行使职权。</w:t>
      </w:r>
    </w:p>
    <w:p w14:paraId="298B4436">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监事行使职权所必需的费用，由公司承担。</w:t>
      </w:r>
    </w:p>
    <w:p w14:paraId="6F52701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p>
    <w:p w14:paraId="5DAC44D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30" w:name="_Toc19692"/>
      <w:r>
        <w:rPr>
          <w:rFonts w:hint="eastAsia" w:ascii="黑体" w:hAnsi="黑体" w:eastAsia="黑体" w:cs="黑体"/>
          <w:b w:val="0"/>
          <w:bCs w:val="0"/>
          <w:color w:val="auto"/>
          <w:kern w:val="2"/>
          <w:sz w:val="32"/>
          <w:szCs w:val="32"/>
          <w:lang w:val="en-US" w:eastAsia="zh-CN" w:bidi="ar-SA"/>
        </w:rPr>
        <w:t>第六章 股东的权利和义务</w:t>
      </w:r>
      <w:bookmarkEnd w:id="30"/>
    </w:p>
    <w:p w14:paraId="29A3DFB5">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股东享有下列权利：</w:t>
      </w:r>
    </w:p>
    <w:p w14:paraId="415C23C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（一）依法享有资产收益、参与重大决策和选择管理者等权利；</w:t>
      </w:r>
    </w:p>
    <w:p w14:paraId="769AAA5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（二）要求公司制作股东名册并置备于公司。股东名册应当记载下列事项：股东的姓名或者名称及住所</w:t>
      </w:r>
      <w:r>
        <w:rPr>
          <w:rFonts w:hint="eastAsia" w:ascii="宋体" w:hAnsi="宋体" w:eastAsia="宋体" w:cs="宋体"/>
          <w:b w:val="0"/>
          <w:bCs w:val="0"/>
          <w:color w:val="auto"/>
          <w:sz w:val="32"/>
          <w:szCs w:val="32"/>
          <w:highlight w:val="none"/>
          <w:lang w:eastAsia="zh-CN"/>
        </w:rPr>
        <w:t>、股东所认购的股份种类及股份数、发行纸面形式的股票的，股票的编号、股东取得股份的日期；</w:t>
      </w:r>
    </w:p>
    <w:p w14:paraId="2E68AFC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rPr>
        <w:t>（三）有权查阅</w:t>
      </w:r>
      <w:r>
        <w:rPr>
          <w:rFonts w:hint="eastAsia" w:ascii="宋体" w:hAnsi="宋体" w:eastAsia="宋体" w:cs="宋体"/>
          <w:b w:val="0"/>
          <w:bCs w:val="0"/>
          <w:color w:val="auto"/>
          <w:sz w:val="32"/>
          <w:szCs w:val="32"/>
          <w:highlight w:val="none"/>
        </w:rPr>
        <w:t>、复制公司章程、股东名册、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b w:val="0"/>
          <w:bCs w:val="0"/>
          <w:color w:val="auto"/>
          <w:sz w:val="32"/>
          <w:szCs w:val="32"/>
          <w:highlight w:val="none"/>
        </w:rPr>
        <w:t>、董事会决议、</w:t>
      </w:r>
      <w:r>
        <w:rPr>
          <w:rFonts w:hint="eastAsia" w:ascii="宋体" w:hAnsi="宋体" w:eastAsia="宋体" w:cs="宋体"/>
          <w:b w:val="0"/>
          <w:bCs w:val="0"/>
          <w:color w:val="auto"/>
          <w:sz w:val="32"/>
          <w:szCs w:val="32"/>
          <w:highlight w:val="none"/>
          <w:lang w:val="en-US" w:eastAsia="zh-CN"/>
        </w:rPr>
        <w:t>监事决定</w:t>
      </w:r>
      <w:r>
        <w:rPr>
          <w:rFonts w:hint="eastAsia" w:ascii="宋体" w:hAnsi="宋体" w:eastAsia="宋体" w:cs="宋体"/>
          <w:b w:val="0"/>
          <w:bCs w:val="0"/>
          <w:color w:val="auto"/>
          <w:sz w:val="32"/>
          <w:szCs w:val="32"/>
          <w:highlight w:val="none"/>
        </w:rPr>
        <w:t>和财务会计报告，对公司的经营提出建议或者质询。</w:t>
      </w:r>
    </w:p>
    <w:p w14:paraId="7DB58474">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股东履行下列义务：</w:t>
      </w:r>
    </w:p>
    <w:p w14:paraId="67CCC71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rPr>
        <w:t>（一）发起人应当在公司</w:t>
      </w:r>
      <w:r>
        <w:rPr>
          <w:rFonts w:hint="eastAsia" w:ascii="宋体" w:hAnsi="宋体" w:eastAsia="宋体" w:cs="宋体"/>
          <w:b w:val="0"/>
          <w:bCs w:val="0"/>
          <w:color w:val="auto"/>
          <w:sz w:val="32"/>
          <w:szCs w:val="32"/>
          <w:highlight w:val="none"/>
        </w:rPr>
        <w:t>成立前按照其认购的股份全额缴纳股款。</w:t>
      </w:r>
      <w:r>
        <w:rPr>
          <w:rFonts w:hint="eastAsia" w:ascii="宋体" w:hAnsi="宋体" w:eastAsia="宋体" w:cs="宋体"/>
          <w:b w:val="0"/>
          <w:bCs w:val="0"/>
          <w:color w:val="auto"/>
          <w:sz w:val="32"/>
          <w:szCs w:val="32"/>
          <w:highlight w:val="none"/>
          <w:lang w:eastAsia="zh-CN"/>
        </w:rPr>
        <w:t>以货币出资的，应当将货币出资足额</w:t>
      </w:r>
      <w:r>
        <w:rPr>
          <w:rFonts w:hint="eastAsia" w:ascii="宋体" w:hAnsi="宋体" w:eastAsia="宋体" w:cs="宋体"/>
          <w:b w:val="0"/>
          <w:bCs w:val="0"/>
          <w:color w:val="auto"/>
          <w:sz w:val="32"/>
          <w:szCs w:val="32"/>
          <w:highlight w:val="none"/>
        </w:rPr>
        <w:t>存入公司在银行开设的账户；以非货币财产出资的，应当依法办理其财产权的转移手续</w:t>
      </w:r>
      <w:r>
        <w:rPr>
          <w:rFonts w:hint="eastAsia" w:ascii="宋体" w:hAnsi="宋体" w:eastAsia="宋体" w:cs="宋体"/>
          <w:b w:val="0"/>
          <w:bCs w:val="0"/>
          <w:color w:val="auto"/>
          <w:sz w:val="32"/>
          <w:szCs w:val="32"/>
          <w:highlight w:val="none"/>
          <w:lang w:eastAsia="zh-CN"/>
        </w:rPr>
        <w:t>；</w:t>
      </w:r>
    </w:p>
    <w:p w14:paraId="2032507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rPr>
        <w:t>（二）遵守公司章程、</w:t>
      </w:r>
      <w:r>
        <w:rPr>
          <w:rFonts w:hint="eastAsia" w:ascii="宋体" w:hAnsi="宋体" w:eastAsia="宋体" w:cs="宋体"/>
          <w:b w:val="0"/>
          <w:bCs w:val="0"/>
          <w:color w:val="auto"/>
          <w:sz w:val="32"/>
          <w:szCs w:val="32"/>
          <w:highlight w:val="none"/>
        </w:rPr>
        <w:t>有关保护国家秘密、商业秘密、个人隐私、个人信息等法律、行政法规的规定。</w:t>
      </w:r>
    </w:p>
    <w:p w14:paraId="3384F71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p>
    <w:p w14:paraId="6D7BFA8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31" w:name="_Toc6009"/>
      <w:r>
        <w:rPr>
          <w:rFonts w:hint="eastAsia" w:ascii="黑体" w:hAnsi="黑体" w:eastAsia="黑体" w:cs="黑体"/>
          <w:b w:val="0"/>
          <w:bCs w:val="0"/>
          <w:color w:val="auto"/>
          <w:kern w:val="2"/>
          <w:sz w:val="32"/>
          <w:szCs w:val="32"/>
          <w:lang w:val="en-US" w:eastAsia="zh-CN" w:bidi="ar-SA"/>
        </w:rPr>
        <w:t>第七章 公司的法定代表人</w:t>
      </w:r>
      <w:bookmarkEnd w:id="31"/>
    </w:p>
    <w:p w14:paraId="46EA0E60">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公司的法定代表人由</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b/>
          <w:bCs/>
          <w:color w:val="FF0000"/>
          <w:sz w:val="32"/>
          <w:szCs w:val="32"/>
          <w:highlight w:val="none"/>
          <w:u w:val="single"/>
          <w:lang w:val="en-US" w:eastAsia="zh-CN"/>
        </w:rPr>
        <w:t>注：填写</w:t>
      </w:r>
      <w:r>
        <w:rPr>
          <w:rFonts w:hint="eastAsia" w:ascii="宋体" w:hAnsi="宋体" w:eastAsia="宋体" w:cs="宋体"/>
          <w:b/>
          <w:bCs/>
          <w:color w:val="FF0000"/>
          <w:sz w:val="32"/>
          <w:szCs w:val="32"/>
          <w:highlight w:val="none"/>
          <w:u w:val="single"/>
          <w:lang w:eastAsia="zh-CN"/>
        </w:rPr>
        <w:t>代表公司执行公司事务的董事或者经理</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val="0"/>
          <w:bCs w:val="0"/>
          <w:color w:val="auto"/>
          <w:sz w:val="32"/>
          <w:szCs w:val="32"/>
          <w:highlight w:val="none"/>
        </w:rPr>
        <w:t>担任。</w:t>
      </w:r>
    </w:p>
    <w:p w14:paraId="00FF989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担任法定代表人的</w:t>
      </w:r>
      <w:r>
        <w:rPr>
          <w:rFonts w:hint="eastAsia" w:ascii="宋体" w:hAnsi="宋体" w:eastAsia="宋体" w:cs="宋体"/>
          <w:b w:val="0"/>
          <w:bCs w:val="0"/>
          <w:color w:val="auto"/>
          <w:sz w:val="32"/>
          <w:szCs w:val="32"/>
          <w:highlight w:val="none"/>
          <w:u w:val="none"/>
        </w:rPr>
        <w:t>董事或者经理辞任的</w:t>
      </w:r>
      <w:r>
        <w:rPr>
          <w:rFonts w:hint="eastAsia" w:ascii="宋体" w:hAnsi="宋体" w:eastAsia="宋体" w:cs="宋体"/>
          <w:b w:val="0"/>
          <w:bCs w:val="0"/>
          <w:color w:val="auto"/>
          <w:sz w:val="32"/>
          <w:szCs w:val="32"/>
          <w:highlight w:val="none"/>
        </w:rPr>
        <w:t>，视为同时辞去法定代表人。</w:t>
      </w:r>
    </w:p>
    <w:p w14:paraId="5D5C6DA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法定代表人辞任的，公司应当在法定代表人辞任之日起三十日内确定新的法定代表人。</w:t>
      </w:r>
    </w:p>
    <w:p w14:paraId="2BFC2F3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p>
    <w:p w14:paraId="5545707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32" w:name="_Toc1814"/>
      <w:r>
        <w:rPr>
          <w:rFonts w:hint="eastAsia" w:ascii="黑体" w:hAnsi="黑体" w:eastAsia="黑体" w:cs="黑体"/>
          <w:b w:val="0"/>
          <w:bCs w:val="0"/>
          <w:color w:val="auto"/>
          <w:kern w:val="2"/>
          <w:sz w:val="32"/>
          <w:szCs w:val="32"/>
          <w:lang w:val="en-US" w:eastAsia="zh-CN" w:bidi="ar-SA"/>
        </w:rPr>
        <w:t>第八章 财务、会计、利润分配及劳动用工制度</w:t>
      </w:r>
      <w:bookmarkEnd w:id="32"/>
    </w:p>
    <w:p w14:paraId="2EDFF7E7">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公司应当依照法律、行政法规和国务院财政部门的规定建立本公司的财务、会计制度。</w:t>
      </w:r>
    </w:p>
    <w:p w14:paraId="255A3D5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公司应当在每一会计年度终了时编制财务会计报告，并依法经会计师事务所审计。</w:t>
      </w:r>
    </w:p>
    <w:p w14:paraId="653C538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财务会计报告应当依照法律、行政法规和国务院财政部门的规定制作。</w:t>
      </w:r>
    </w:p>
    <w:p w14:paraId="63DB39F6">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w:t>
      </w:r>
      <w:r>
        <w:rPr>
          <w:rFonts w:hint="eastAsia" w:ascii="宋体" w:hAnsi="宋体" w:eastAsia="宋体" w:cs="宋体"/>
          <w:b w:val="0"/>
          <w:bCs w:val="0"/>
          <w:color w:val="auto"/>
          <w:sz w:val="32"/>
          <w:szCs w:val="32"/>
          <w:highlight w:val="none"/>
          <w:lang w:eastAsia="zh-CN"/>
        </w:rPr>
        <w:t>利润分配依照法律、行政法规和国务</w:t>
      </w:r>
      <w:r>
        <w:rPr>
          <w:rFonts w:hint="eastAsia" w:ascii="宋体" w:hAnsi="宋体" w:eastAsia="宋体" w:cs="宋体"/>
          <w:b w:val="0"/>
          <w:bCs w:val="0"/>
          <w:color w:val="auto"/>
          <w:sz w:val="32"/>
          <w:szCs w:val="32"/>
          <w:highlight w:val="none"/>
        </w:rPr>
        <w:t>院财政主管部门的规定执行。</w:t>
      </w:r>
    </w:p>
    <w:p w14:paraId="30BC7B8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作出分配利润的</w:t>
      </w:r>
      <w:r>
        <w:rPr>
          <w:rFonts w:hint="eastAsia" w:ascii="宋体" w:hAnsi="宋体" w:eastAsia="宋体" w:cs="宋体"/>
          <w:b w:val="0"/>
          <w:bCs w:val="0"/>
          <w:color w:val="auto"/>
          <w:sz w:val="32"/>
          <w:szCs w:val="32"/>
          <w:highlight w:val="none"/>
          <w:lang w:val="en-US" w:eastAsia="zh-CN"/>
        </w:rPr>
        <w:t>决定</w:t>
      </w:r>
      <w:r>
        <w:rPr>
          <w:rFonts w:hint="eastAsia" w:ascii="宋体" w:hAnsi="宋体" w:eastAsia="宋体" w:cs="宋体"/>
          <w:b w:val="0"/>
          <w:bCs w:val="0"/>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 w:val="0"/>
          <w:bCs w:val="0"/>
          <w:color w:val="auto"/>
          <w:sz w:val="32"/>
          <w:szCs w:val="32"/>
          <w:highlight w:val="none"/>
        </w:rPr>
        <w:t>应当在</w:t>
      </w:r>
      <w:r>
        <w:rPr>
          <w:rFonts w:hint="eastAsia" w:ascii="宋体" w:hAnsi="宋体" w:eastAsia="宋体" w:cs="宋体"/>
          <w:b w:val="0"/>
          <w:bCs w:val="0"/>
          <w:color w:val="auto"/>
          <w:sz w:val="32"/>
          <w:szCs w:val="32"/>
          <w:highlight w:val="none"/>
          <w:lang w:val="en-US" w:eastAsia="zh-CN"/>
        </w:rPr>
        <w:t>股东决定</w:t>
      </w:r>
      <w:r>
        <w:rPr>
          <w:rFonts w:hint="eastAsia" w:ascii="宋体" w:hAnsi="宋体" w:eastAsia="宋体" w:cs="宋体"/>
          <w:b w:val="0"/>
          <w:bCs w:val="0"/>
          <w:color w:val="auto"/>
          <w:sz w:val="32"/>
          <w:szCs w:val="32"/>
          <w:highlight w:val="none"/>
        </w:rPr>
        <w:t>作出之日起六个月内进行分配。</w:t>
      </w:r>
    </w:p>
    <w:p w14:paraId="4DB2D712">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公司违反</w:t>
      </w:r>
      <w:r>
        <w:rPr>
          <w:rFonts w:hint="eastAsia" w:ascii="宋体" w:hAnsi="宋体" w:eastAsia="宋体" w:cs="宋体"/>
          <w:b w:val="0"/>
          <w:bCs w:val="0"/>
          <w:color w:val="auto"/>
          <w:sz w:val="32"/>
          <w:szCs w:val="32"/>
          <w:highlight w:val="none"/>
          <w:lang w:val="en-US" w:eastAsia="zh-CN"/>
        </w:rPr>
        <w:t>章程</w:t>
      </w:r>
      <w:r>
        <w:rPr>
          <w:rFonts w:hint="eastAsia" w:ascii="宋体" w:hAnsi="宋体" w:eastAsia="宋体" w:cs="宋体"/>
          <w:b w:val="0"/>
          <w:bCs w:val="0"/>
          <w:color w:val="auto"/>
          <w:sz w:val="32"/>
          <w:szCs w:val="32"/>
          <w:highlight w:val="none"/>
        </w:rPr>
        <w:t>规定向股东分配利润的，股东应当将违反规定分配的利润退还公司；给公司造成损失的，股东及负有责任的董事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rPr>
        <w:t>、高级管理人员应当承担赔偿责任。</w:t>
      </w:r>
    </w:p>
    <w:p w14:paraId="2BC1323D">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公</w:t>
      </w:r>
      <w:r>
        <w:rPr>
          <w:rFonts w:hint="eastAsia" w:ascii="宋体" w:hAnsi="宋体" w:eastAsia="宋体" w:cs="宋体"/>
          <w:b w:val="0"/>
          <w:bCs w:val="0"/>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股东决定</w:t>
      </w:r>
      <w:r>
        <w:rPr>
          <w:rFonts w:hint="eastAsia" w:ascii="宋体" w:hAnsi="宋体" w:eastAsia="宋体" w:cs="宋体"/>
          <w:b w:val="0"/>
          <w:bCs w:val="0"/>
          <w:color w:val="auto"/>
          <w:sz w:val="32"/>
          <w:szCs w:val="32"/>
          <w:highlight w:val="none"/>
        </w:rPr>
        <w:t>。</w:t>
      </w:r>
    </w:p>
    <w:p w14:paraId="5C1AD2BF">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劳动用工制度</w:t>
      </w:r>
      <w:r>
        <w:rPr>
          <w:rFonts w:hint="eastAsia" w:ascii="宋体" w:hAnsi="宋体" w:eastAsia="宋体" w:cs="宋体"/>
          <w:b w:val="0"/>
          <w:bCs w:val="0"/>
          <w:color w:val="auto"/>
          <w:sz w:val="32"/>
          <w:szCs w:val="32"/>
          <w:highlight w:val="none"/>
          <w:lang w:eastAsia="zh-CN"/>
        </w:rPr>
        <w:t>依照法律、行政法规和</w:t>
      </w:r>
      <w:r>
        <w:rPr>
          <w:rFonts w:hint="eastAsia" w:ascii="宋体" w:hAnsi="宋体" w:eastAsia="宋体" w:cs="宋体"/>
          <w:b w:val="0"/>
          <w:bCs w:val="0"/>
          <w:color w:val="auto"/>
          <w:sz w:val="32"/>
          <w:szCs w:val="32"/>
          <w:highlight w:val="none"/>
        </w:rPr>
        <w:t>国务院劳动部门的有关规定执行。</w:t>
      </w:r>
    </w:p>
    <w:p w14:paraId="4CE38EA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center"/>
        <w:textAlignment w:val="auto"/>
        <w:rPr>
          <w:rFonts w:hint="eastAsia" w:ascii="宋体" w:hAnsi="宋体" w:eastAsia="宋体" w:cs="宋体"/>
          <w:b w:val="0"/>
          <w:bCs w:val="0"/>
          <w:color w:val="auto"/>
          <w:sz w:val="32"/>
          <w:szCs w:val="32"/>
          <w:highlight w:val="none"/>
        </w:rPr>
      </w:pPr>
    </w:p>
    <w:p w14:paraId="7BEEAA0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33" w:name="_Toc20454"/>
      <w:r>
        <w:rPr>
          <w:rFonts w:hint="eastAsia" w:ascii="黑体" w:hAnsi="黑体" w:eastAsia="黑体" w:cs="黑体"/>
          <w:b w:val="0"/>
          <w:bCs w:val="0"/>
          <w:color w:val="auto"/>
          <w:kern w:val="2"/>
          <w:sz w:val="32"/>
          <w:szCs w:val="32"/>
          <w:lang w:val="en-US" w:eastAsia="zh-CN" w:bidi="ar-SA"/>
        </w:rPr>
        <w:t>第九章 公司的解散事由与清算办法</w:t>
      </w:r>
      <w:bookmarkEnd w:id="33"/>
    </w:p>
    <w:p w14:paraId="642633A4">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公司有下列情形之一，可以解散：</w:t>
      </w:r>
    </w:p>
    <w:p w14:paraId="701809C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（一）公司营业期限届满；</w:t>
      </w:r>
    </w:p>
    <w:p w14:paraId="0263AF2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b w:val="0"/>
          <w:bCs w:val="0"/>
          <w:color w:val="auto"/>
          <w:sz w:val="32"/>
          <w:szCs w:val="32"/>
          <w:highlight w:val="none"/>
        </w:rPr>
        <w:t>解散；</w:t>
      </w:r>
    </w:p>
    <w:p w14:paraId="4F59F41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（三）因公司合并或者分立需要解散；</w:t>
      </w:r>
    </w:p>
    <w:p w14:paraId="2F546DD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（四）依法被吊销营业执照、责令关闭或者被撤销；</w:t>
      </w:r>
    </w:p>
    <w:p w14:paraId="6DAD4FC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（五）人民法院依照公司法的规定予以解散。</w:t>
      </w:r>
    </w:p>
    <w:p w14:paraId="41894CA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公司营业期限届满时，可以通过修改公司章程而存续。</w:t>
      </w:r>
    </w:p>
    <w:p w14:paraId="49B20DA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公司出现</w:t>
      </w:r>
      <w:r>
        <w:rPr>
          <w:rFonts w:hint="eastAsia" w:ascii="宋体" w:hAnsi="宋体" w:eastAsia="宋体" w:cs="宋体"/>
          <w:b w:val="0"/>
          <w:bCs w:val="0"/>
          <w:color w:val="auto"/>
          <w:sz w:val="32"/>
          <w:szCs w:val="32"/>
          <w:highlight w:val="none"/>
          <w:lang w:val="en-US" w:eastAsia="zh-CN"/>
        </w:rPr>
        <w:t>以上</w:t>
      </w:r>
      <w:r>
        <w:rPr>
          <w:rFonts w:hint="eastAsia" w:ascii="宋体" w:hAnsi="宋体" w:eastAsia="宋体" w:cs="宋体"/>
          <w:b w:val="0"/>
          <w:bCs w:val="0"/>
          <w:color w:val="auto"/>
          <w:sz w:val="32"/>
          <w:szCs w:val="32"/>
          <w:highlight w:val="none"/>
        </w:rPr>
        <w:t>解散事由，应当在十日内将解散事由通过国家企业信用信息公示系统</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海南</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rPr>
        <w:t>予以公示。</w:t>
      </w:r>
    </w:p>
    <w:p w14:paraId="1EB82DCB">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公司因</w:t>
      </w:r>
      <w:r>
        <w:rPr>
          <w:rFonts w:hint="eastAsia" w:ascii="宋体" w:hAnsi="宋体" w:eastAsia="宋体" w:cs="宋体"/>
          <w:b w:val="0"/>
          <w:bCs w:val="0"/>
          <w:color w:val="auto"/>
          <w:sz w:val="32"/>
          <w:szCs w:val="32"/>
          <w:highlight w:val="none"/>
          <w:lang w:val="en-US" w:eastAsia="zh-CN"/>
        </w:rPr>
        <w:t>前</w:t>
      </w:r>
      <w:r>
        <w:rPr>
          <w:rFonts w:hint="eastAsia" w:ascii="宋体" w:hAnsi="宋体" w:eastAsia="宋体" w:cs="宋体"/>
          <w:b w:val="0"/>
          <w:bCs w:val="0"/>
          <w:color w:val="auto"/>
          <w:sz w:val="32"/>
          <w:szCs w:val="32"/>
          <w:highlight w:val="none"/>
        </w:rPr>
        <w:t>条第一款第一项、第二项、第四项、第五项规定而解散的，应当清算。董事为公司清算义务人，应当在解散事由出现之日起十五日内组成清算组进行清算。</w:t>
      </w:r>
    </w:p>
    <w:p w14:paraId="674B3DE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rPr>
        <w:t>清算组由董事组成。</w:t>
      </w:r>
    </w:p>
    <w:p w14:paraId="5A23C50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清算义务人未及时履行清算义务，给公司或者债权人造成损失的，应当承担赔偿责任。</w:t>
      </w:r>
    </w:p>
    <w:p w14:paraId="325E4B39">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清算组在清算期间行使下列职权：</w:t>
      </w:r>
    </w:p>
    <w:p w14:paraId="5FAF6B1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（一）清理公司财产，分别编制资产负债表和财产清单；</w:t>
      </w:r>
    </w:p>
    <w:p w14:paraId="205997E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（二）通知、公告债权人；</w:t>
      </w:r>
    </w:p>
    <w:p w14:paraId="3D72FFA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（三）处理与清算有关的公司未了结的业务；</w:t>
      </w:r>
    </w:p>
    <w:p w14:paraId="596AC6E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（四）清缴所欠税款以及清算过程中产生的税款；</w:t>
      </w:r>
    </w:p>
    <w:p w14:paraId="6E09F83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（五）清理债权、债务；</w:t>
      </w:r>
    </w:p>
    <w:p w14:paraId="4EA3D0A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（六）分配公司清偿债务后的剩余财产；</w:t>
      </w:r>
    </w:p>
    <w:p w14:paraId="0A84C35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（七）代表公司参与民事诉讼活动。</w:t>
      </w:r>
    </w:p>
    <w:p w14:paraId="15B3D29F">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56A83017">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77E9787A">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清算组成员履行清算职责，负有忠实义务和勤勉义务。</w:t>
      </w:r>
    </w:p>
    <w:p w14:paraId="6E89DF6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strike w:val="0"/>
          <w:color w:val="auto"/>
          <w:sz w:val="32"/>
          <w:szCs w:val="32"/>
          <w:highlight w:val="none"/>
        </w:rPr>
      </w:pPr>
      <w:r>
        <w:rPr>
          <w:rFonts w:hint="eastAsia" w:ascii="宋体" w:hAnsi="宋体" w:eastAsia="宋体" w:cs="宋体"/>
          <w:b w:val="0"/>
          <w:bCs w:val="0"/>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4ECD96F2">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公司清算结束后，清算组应当制作清算报告，报股东确认后留存于公司。</w:t>
      </w:r>
    </w:p>
    <w:p w14:paraId="7FA1684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p>
    <w:p w14:paraId="10B47F5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34" w:name="_Toc24111"/>
      <w:r>
        <w:rPr>
          <w:rFonts w:hint="eastAsia" w:ascii="黑体" w:hAnsi="黑体" w:eastAsia="黑体" w:cs="黑体"/>
          <w:b w:val="0"/>
          <w:bCs w:val="0"/>
          <w:color w:val="auto"/>
          <w:kern w:val="2"/>
          <w:sz w:val="32"/>
          <w:szCs w:val="32"/>
          <w:lang w:val="en-US" w:eastAsia="zh-CN" w:bidi="ar-SA"/>
        </w:rPr>
        <w:t>第十章 附则</w:t>
      </w:r>
      <w:bookmarkEnd w:id="34"/>
    </w:p>
    <w:p w14:paraId="7C576F13">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公司根据需要或涉及公司登记事项变更修改公司章程的，修改后的公司章程不得与法律、法规及相关规定相抵触。修改公司章程应由公司股东通过。修改后的公司章程或章程修正案由公司法定代表人签字。</w:t>
      </w:r>
    </w:p>
    <w:p w14:paraId="3420F9D5">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本章程经发起人订立，自公司设立之日起生效，并报登记机关备案。</w:t>
      </w:r>
    </w:p>
    <w:p w14:paraId="0A0FE1F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lang w:eastAsia="zh-CN"/>
        </w:rPr>
      </w:pPr>
    </w:p>
    <w:p w14:paraId="44FDEE3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center"/>
        <w:textAlignment w:val="auto"/>
        <w:outlineLvl w:val="0"/>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0D2F2A2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发起人签署</w:t>
      </w:r>
      <w:r>
        <w:rPr>
          <w:rFonts w:hint="eastAsia" w:ascii="宋体" w:hAnsi="宋体" w:eastAsia="宋体" w:cs="宋体"/>
          <w:b w:val="0"/>
          <w:bCs w:val="0"/>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70F22BF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364C4A6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5F63F69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 xml:space="preserve">                               年   月   日</w:t>
      </w:r>
    </w:p>
    <w:p w14:paraId="490A5DA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76A6F21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法定代表人</w:t>
      </w:r>
      <w:r>
        <w:rPr>
          <w:rFonts w:hint="eastAsia" w:ascii="宋体" w:hAnsi="宋体" w:eastAsia="宋体" w:cs="宋体"/>
          <w:b w:val="0"/>
          <w:bCs w:val="0"/>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14CD094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4E1EA5C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5FA163F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center"/>
        <w:textAlignment w:val="auto"/>
        <w:rPr>
          <w:rFonts w:hint="eastAsia" w:ascii="宋体" w:hAnsi="宋体" w:eastAsia="宋体" w:cs="宋体"/>
          <w:b w:val="0"/>
          <w:bCs w:val="0"/>
          <w:color w:val="auto"/>
          <w:sz w:val="32"/>
          <w:szCs w:val="32"/>
          <w:highlight w:val="none"/>
        </w:rPr>
        <w:sectPr>
          <w:footerReference r:id="rId10" w:type="default"/>
          <w:footerReference r:id="rId11" w:type="even"/>
          <w:pgSz w:w="11906" w:h="16838"/>
          <w:pgMar w:top="1440" w:right="1800" w:bottom="1440" w:left="1800" w:header="851" w:footer="992" w:gutter="0"/>
          <w:pgNumType w:fmt="decimal"/>
          <w:cols w:space="720" w:num="1"/>
          <w:docGrid w:type="lines" w:linePitch="312" w:charSpace="0"/>
        </w:sectPr>
      </w:pPr>
      <w:r>
        <w:rPr>
          <w:rFonts w:hint="eastAsia" w:ascii="宋体" w:hAnsi="宋体" w:eastAsia="宋体" w:cs="宋体"/>
          <w:b w:val="0"/>
          <w:bCs w:val="0"/>
          <w:color w:val="auto"/>
          <w:sz w:val="32"/>
          <w:szCs w:val="32"/>
          <w:highlight w:val="none"/>
        </w:rPr>
        <w:t xml:space="preserve">                               年   月   日</w:t>
      </w:r>
    </w:p>
    <w:p w14:paraId="733AAD10">
      <w:pPr>
        <w:pStyle w:val="2"/>
        <w:bidi w:val="0"/>
        <w:rPr>
          <w:rFonts w:hint="eastAsia"/>
          <w:color w:val="FF0000"/>
        </w:rPr>
      </w:pPr>
      <w:bookmarkStart w:id="35" w:name="_Toc10781"/>
      <w:r>
        <w:rPr>
          <w:rFonts w:hint="eastAsia"/>
          <w:color w:val="FF0000"/>
          <w:lang w:val="en-US" w:eastAsia="zh-CN"/>
        </w:rPr>
        <w:t>范本四</w:t>
      </w:r>
      <w:r>
        <w:rPr>
          <w:rFonts w:hint="eastAsia"/>
          <w:color w:val="FF0000"/>
          <w:lang w:val="en-US" w:eastAsia="zh-CN"/>
        </w:rPr>
        <w:br w:type="textWrapping"/>
      </w:r>
      <w:r>
        <w:rPr>
          <w:rFonts w:hint="eastAsia"/>
          <w:color w:val="FF0000"/>
          <w:lang w:val="en-US" w:eastAsia="zh-CN"/>
        </w:rPr>
        <w:t>〔一个股东、设董事会、设监事会、设经理〕</w:t>
      </w:r>
      <w:bookmarkEnd w:id="35"/>
    </w:p>
    <w:p w14:paraId="51F570BE">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b w:val="0"/>
          <w:bCs w:val="0"/>
          <w:color w:val="auto"/>
          <w:sz w:val="44"/>
          <w:szCs w:val="44"/>
          <w:highlight w:val="none"/>
          <w:shd w:val="clear" w:color="auto" w:fill="auto"/>
          <w:lang w:eastAsia="zh-CN"/>
        </w:rPr>
      </w:pPr>
    </w:p>
    <w:p w14:paraId="1866D9FF">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val="0"/>
          <w:bCs w:val="0"/>
          <w:color w:val="auto"/>
          <w:sz w:val="44"/>
          <w:szCs w:val="44"/>
          <w:u w:val="single"/>
        </w:rPr>
      </w:pPr>
      <w:r>
        <w:rPr>
          <w:rFonts w:hint="eastAsia" w:ascii="黑体" w:hAnsi="黑体" w:eastAsia="黑体" w:cs="黑体"/>
          <w:b w:val="0"/>
          <w:bCs w:val="0"/>
          <w:color w:val="auto"/>
          <w:sz w:val="44"/>
          <w:szCs w:val="44"/>
          <w:u w:val="single"/>
          <w:lang w:val="en-US" w:eastAsia="zh-CN"/>
        </w:rPr>
        <w:t xml:space="preserve">               </w:t>
      </w:r>
      <w:r>
        <w:rPr>
          <w:rFonts w:hint="eastAsia" w:ascii="黑体" w:hAnsi="黑体" w:eastAsia="黑体" w:cs="黑体"/>
          <w:b w:val="0"/>
          <w:bCs w:val="0"/>
          <w:color w:val="auto"/>
          <w:sz w:val="44"/>
          <w:szCs w:val="44"/>
          <w:u w:val="none"/>
          <w:lang w:val="en-US" w:eastAsia="zh-CN"/>
        </w:rPr>
        <w:t>股份有限公司</w:t>
      </w:r>
      <w:r>
        <w:rPr>
          <w:rFonts w:hint="eastAsia" w:ascii="黑体" w:hAnsi="黑体" w:eastAsia="黑体" w:cs="黑体"/>
          <w:b w:val="0"/>
          <w:bCs w:val="0"/>
          <w:color w:val="auto"/>
          <w:sz w:val="44"/>
          <w:szCs w:val="44"/>
          <w:u w:val="none"/>
        </w:rPr>
        <w:t>章程</w:t>
      </w:r>
    </w:p>
    <w:p w14:paraId="2A7B4279">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p>
    <w:p w14:paraId="2D1B8DA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36" w:name="_Toc3878"/>
      <w:r>
        <w:rPr>
          <w:rFonts w:hint="eastAsia" w:ascii="黑体" w:hAnsi="黑体" w:eastAsia="黑体" w:cs="黑体"/>
          <w:b w:val="0"/>
          <w:bCs w:val="0"/>
          <w:color w:val="auto"/>
          <w:kern w:val="2"/>
          <w:sz w:val="32"/>
          <w:szCs w:val="32"/>
          <w:lang w:val="en-US" w:eastAsia="zh-CN" w:bidi="ar-SA"/>
        </w:rPr>
        <w:t>第一章 总  则</w:t>
      </w:r>
      <w:bookmarkEnd w:id="36"/>
    </w:p>
    <w:p w14:paraId="39DF3677">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b w:val="0"/>
          <w:bCs w:val="0"/>
          <w:color w:val="auto"/>
          <w:sz w:val="32"/>
          <w:szCs w:val="32"/>
          <w:highlight w:val="none"/>
        </w:rPr>
        <w:t>为规范公司</w:t>
      </w:r>
      <w:r>
        <w:rPr>
          <w:rFonts w:hint="eastAsia" w:ascii="宋体" w:hAnsi="宋体" w:eastAsia="宋体" w:cs="宋体"/>
          <w:b w:val="0"/>
          <w:bCs w:val="0"/>
          <w:color w:val="auto"/>
          <w:sz w:val="32"/>
          <w:szCs w:val="32"/>
          <w:highlight w:val="none"/>
          <w:u w:val="none"/>
        </w:rPr>
        <w:t>的组织和行</w:t>
      </w:r>
      <w:r>
        <w:rPr>
          <w:rFonts w:hint="eastAsia" w:ascii="宋体" w:hAnsi="宋体" w:eastAsia="宋体" w:cs="宋体"/>
          <w:b w:val="0"/>
          <w:bCs w:val="0"/>
          <w:color w:val="auto"/>
          <w:sz w:val="32"/>
          <w:szCs w:val="32"/>
          <w:highlight w:val="none"/>
        </w:rPr>
        <w:t>为，维护公司、股东和债权人的合法权益，根据《海南自由贸易港市场主体登记管理条例》和有关法律、法规规定，结合公司的实际情况，特制定本章程。</w:t>
      </w:r>
    </w:p>
    <w:p w14:paraId="7E789B77">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b w:val="0"/>
          <w:bCs w:val="0"/>
          <w:color w:val="auto"/>
          <w:sz w:val="32"/>
          <w:szCs w:val="32"/>
          <w:highlight w:val="none"/>
        </w:rPr>
        <w:t>公司名称：</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p>
    <w:p w14:paraId="3144D972">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b w:val="0"/>
          <w:bCs w:val="0"/>
          <w:color w:val="auto"/>
          <w:sz w:val="32"/>
          <w:szCs w:val="32"/>
          <w:highlight w:val="none"/>
        </w:rPr>
        <w:t>公司住所：</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p>
    <w:p w14:paraId="140772C1">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b w:val="0"/>
          <w:bCs w:val="0"/>
          <w:color w:val="auto"/>
          <w:sz w:val="32"/>
          <w:szCs w:val="32"/>
          <w:highlight w:val="none"/>
        </w:rPr>
        <w:t>公司经营期限为</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rPr>
        <w:t>。</w:t>
      </w:r>
    </w:p>
    <w:p w14:paraId="4CCD7891">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b w:val="0"/>
          <w:bCs w:val="0"/>
          <w:color w:val="auto"/>
          <w:sz w:val="32"/>
          <w:szCs w:val="32"/>
          <w:highlight w:val="none"/>
        </w:rPr>
        <w:t>公</w:t>
      </w:r>
      <w:r>
        <w:rPr>
          <w:rFonts w:hint="eastAsia" w:ascii="宋体" w:hAnsi="宋体" w:cs="宋体"/>
          <w:b w:val="0"/>
          <w:bCs w:val="0"/>
          <w:color w:val="auto"/>
          <w:sz w:val="32"/>
          <w:szCs w:val="32"/>
          <w:highlight w:val="none"/>
          <w:lang w:eastAsia="zh-CN"/>
        </w:rPr>
        <w:t>司为以发起方式设立的股份有限公司</w:t>
      </w:r>
      <w:r>
        <w:rPr>
          <w:rFonts w:hint="eastAsia" w:ascii="宋体" w:hAnsi="宋体" w:eastAsia="宋体" w:cs="宋体"/>
          <w:b w:val="0"/>
          <w:bCs w:val="0"/>
          <w:color w:val="auto"/>
          <w:sz w:val="32"/>
          <w:szCs w:val="32"/>
          <w:highlight w:val="none"/>
        </w:rPr>
        <w:t>。实行独立核算、自主经营、自负盈亏。公司以其全部财产对公司的债务承担责任。股东以其</w:t>
      </w:r>
      <w:r>
        <w:rPr>
          <w:rFonts w:hint="eastAsia" w:ascii="宋体" w:hAnsi="宋体" w:eastAsia="宋体" w:cs="宋体"/>
          <w:b w:val="0"/>
          <w:bCs w:val="0"/>
          <w:color w:val="auto"/>
          <w:sz w:val="32"/>
          <w:szCs w:val="32"/>
          <w:highlight w:val="none"/>
          <w:lang w:val="en-US" w:eastAsia="zh-CN"/>
        </w:rPr>
        <w:t>认购</w:t>
      </w:r>
      <w:r>
        <w:rPr>
          <w:rFonts w:hint="eastAsia" w:ascii="宋体" w:hAnsi="宋体" w:eastAsia="宋体" w:cs="宋体"/>
          <w:b w:val="0"/>
          <w:bCs w:val="0"/>
          <w:color w:val="auto"/>
          <w:sz w:val="32"/>
          <w:szCs w:val="32"/>
          <w:highlight w:val="none"/>
        </w:rPr>
        <w:t>的股份为限对公司承担责任。</w:t>
      </w:r>
    </w:p>
    <w:p w14:paraId="2F6E71EA">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b w:val="0"/>
          <w:bCs w:val="0"/>
          <w:color w:val="auto"/>
          <w:sz w:val="32"/>
          <w:szCs w:val="32"/>
          <w:highlight w:val="none"/>
        </w:rPr>
        <w:t>公司坚决遵守国家法律、法规及本章程规定，维护国家利益和社会公共利益，接受政府有关部门监督。</w:t>
      </w:r>
    </w:p>
    <w:p w14:paraId="36830086">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第七条 </w:t>
      </w:r>
      <w:r>
        <w:rPr>
          <w:rFonts w:hint="eastAsia" w:ascii="宋体" w:hAnsi="宋体" w:eastAsia="宋体" w:cs="宋体"/>
          <w:b w:val="0"/>
          <w:bCs w:val="0"/>
          <w:color w:val="auto"/>
          <w:sz w:val="32"/>
          <w:szCs w:val="32"/>
          <w:highlight w:val="none"/>
        </w:rPr>
        <w:t>本公司章程对公司、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rPr>
        <w:t>、高级管理人员均具有约束力。</w:t>
      </w:r>
    </w:p>
    <w:p w14:paraId="0A988E1A">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b w:val="0"/>
          <w:bCs w:val="0"/>
          <w:color w:val="auto"/>
          <w:sz w:val="32"/>
          <w:szCs w:val="32"/>
          <w:highlight w:val="none"/>
        </w:rPr>
      </w:pPr>
    </w:p>
    <w:p w14:paraId="1489F1F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37" w:name="_Toc15872"/>
      <w:r>
        <w:rPr>
          <w:rFonts w:hint="eastAsia" w:ascii="黑体" w:hAnsi="黑体" w:eastAsia="黑体" w:cs="黑体"/>
          <w:b w:val="0"/>
          <w:bCs w:val="0"/>
          <w:color w:val="auto"/>
          <w:kern w:val="2"/>
          <w:sz w:val="32"/>
          <w:szCs w:val="32"/>
          <w:lang w:val="en-US" w:eastAsia="zh-CN" w:bidi="ar-SA"/>
        </w:rPr>
        <w:t>第二章 公司经营范围</w:t>
      </w:r>
      <w:bookmarkEnd w:id="37"/>
    </w:p>
    <w:p w14:paraId="5B4C5E31">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b w:val="0"/>
          <w:bCs w:val="0"/>
          <w:color w:val="auto"/>
          <w:sz w:val="32"/>
          <w:szCs w:val="32"/>
          <w:highlight w:val="none"/>
        </w:rPr>
        <w:t>公司经营范围中的许可经营项目：</w:t>
      </w:r>
      <w:r>
        <w:rPr>
          <w:rFonts w:hint="eastAsia" w:ascii="宋体" w:hAnsi="宋体" w:eastAsia="宋体" w:cs="宋体"/>
          <w:b w:val="0"/>
          <w:bCs w:val="0"/>
          <w:color w:val="auto"/>
          <w:sz w:val="32"/>
          <w:szCs w:val="32"/>
          <w:highlight w:val="none"/>
          <w:u w:val="single"/>
        </w:rPr>
        <w:t xml:space="preserve">           </w:t>
      </w:r>
    </w:p>
    <w:p w14:paraId="4B3870EA">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p>
    <w:p w14:paraId="2249F272">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rPr>
        <w:t>。</w:t>
      </w:r>
    </w:p>
    <w:p w14:paraId="52FAC39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val="0"/>
          <w:bCs w:val="0"/>
          <w:color w:val="auto"/>
          <w:sz w:val="32"/>
          <w:szCs w:val="32"/>
          <w:highlight w:val="none"/>
        </w:rPr>
        <w:t>〔经营范围中的一般经营项目依法自主开展经营活动，通过国家企业信用信息公示系统（海南）向社会公示，不载明于章程。许可经营项目凭许可证件经营。〕</w:t>
      </w:r>
    </w:p>
    <w:p w14:paraId="0A32540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b w:val="0"/>
          <w:bCs w:val="0"/>
          <w:color w:val="auto"/>
          <w:sz w:val="32"/>
          <w:szCs w:val="32"/>
          <w:highlight w:val="none"/>
        </w:rPr>
      </w:pPr>
    </w:p>
    <w:p w14:paraId="0F20A45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38" w:name="_Toc11840"/>
      <w:r>
        <w:rPr>
          <w:rFonts w:hint="eastAsia" w:ascii="黑体" w:hAnsi="黑体" w:eastAsia="黑体" w:cs="黑体"/>
          <w:b w:val="0"/>
          <w:bCs w:val="0"/>
          <w:color w:val="auto"/>
          <w:kern w:val="2"/>
          <w:sz w:val="32"/>
          <w:szCs w:val="32"/>
          <w:lang w:val="en-US" w:eastAsia="zh-CN" w:bidi="ar-SA"/>
        </w:rPr>
        <w:t>第三章 公司注册资本</w:t>
      </w:r>
      <w:bookmarkEnd w:id="38"/>
    </w:p>
    <w:p w14:paraId="413B703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b w:val="0"/>
          <w:bCs w:val="0"/>
          <w:color w:val="auto"/>
          <w:sz w:val="32"/>
          <w:szCs w:val="32"/>
          <w:highlight w:val="none"/>
        </w:rPr>
        <w:t>公司注册资本：</w:t>
      </w:r>
      <w:r>
        <w:rPr>
          <w:rFonts w:hint="eastAsia" w:ascii="宋体" w:hAnsi="宋体" w:eastAsia="宋体" w:cs="宋体"/>
          <w:b w:val="0"/>
          <w:bCs w:val="0"/>
          <w:color w:val="auto"/>
          <w:sz w:val="32"/>
          <w:szCs w:val="32"/>
          <w:highlight w:val="none"/>
          <w:lang w:val="en-US" w:eastAsia="zh-CN"/>
        </w:rPr>
        <w:t>人民币</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70881D91">
      <w:pPr>
        <w:pStyle w:val="4"/>
        <w:keepNext w:val="0"/>
        <w:keepLines w:val="0"/>
        <w:pageBreakBefore w:val="0"/>
        <w:widowControl w:val="0"/>
        <w:kinsoku/>
        <w:wordWrap w:val="0"/>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rPr>
        <w:t>公司的股份总数为</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lang w:eastAsia="zh-CN"/>
        </w:rPr>
        <w:t>万股，每股金额为</w:t>
      </w:r>
      <w:r>
        <w:rPr>
          <w:rFonts w:hint="eastAsia" w:ascii="宋体" w:hAnsi="宋体" w:eastAsia="宋体" w:cs="宋体"/>
          <w:b w:val="0"/>
          <w:bCs w:val="0"/>
          <w:color w:val="auto"/>
          <w:sz w:val="32"/>
          <w:szCs w:val="32"/>
          <w:highlight w:val="none"/>
          <w:lang w:val="en-US" w:eastAsia="zh-CN"/>
        </w:rPr>
        <w:t>人民币</w:t>
      </w:r>
      <w:r>
        <w:rPr>
          <w:rFonts w:hint="eastAsia" w:ascii="宋体" w:hAnsi="宋体" w:eastAsia="宋体" w:cs="宋体"/>
          <w:b w:val="0"/>
          <w:bCs w:val="0"/>
          <w:color w:val="auto"/>
          <w:sz w:val="32"/>
          <w:szCs w:val="32"/>
          <w:highlight w:val="none"/>
          <w:u w:val="single"/>
          <w:lang w:eastAsia="zh-CN"/>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lang w:eastAsia="zh-CN"/>
        </w:rPr>
        <w:t>元。</w:t>
      </w:r>
    </w:p>
    <w:p w14:paraId="42215AD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0753E4E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39" w:name="_Toc25349"/>
      <w:r>
        <w:rPr>
          <w:rFonts w:hint="eastAsia" w:ascii="黑体" w:hAnsi="黑体" w:eastAsia="黑体" w:cs="黑体"/>
          <w:b w:val="0"/>
          <w:bCs w:val="0"/>
          <w:color w:val="auto"/>
          <w:kern w:val="2"/>
          <w:sz w:val="32"/>
          <w:szCs w:val="32"/>
          <w:lang w:val="en-US" w:eastAsia="zh-CN" w:bidi="ar-SA"/>
        </w:rPr>
        <w:t>第四章 发起人的姓名或者名称</w:t>
      </w:r>
      <w:bookmarkEnd w:id="39"/>
      <w:r>
        <w:rPr>
          <w:rFonts w:hint="eastAsia" w:ascii="黑体" w:hAnsi="黑体" w:eastAsia="黑体" w:cs="黑体"/>
          <w:b w:val="0"/>
          <w:bCs w:val="0"/>
          <w:color w:val="auto"/>
          <w:kern w:val="2"/>
          <w:sz w:val="32"/>
          <w:szCs w:val="32"/>
          <w:lang w:val="en-US" w:eastAsia="zh-CN" w:bidi="ar-SA"/>
        </w:rPr>
        <w:t>、认购的股份数和出资方式</w:t>
      </w:r>
    </w:p>
    <w:p w14:paraId="0F75910E">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发起人的姓名或者名称</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eastAsia="zh-CN"/>
        </w:rPr>
        <w:t>认购的股份数和出资方式如下</w:t>
      </w:r>
      <w:r>
        <w:rPr>
          <w:rFonts w:hint="eastAsia" w:ascii="宋体" w:hAnsi="宋体" w:eastAsia="宋体" w:cs="宋体"/>
          <w:b w:val="0"/>
          <w:bCs w:val="0"/>
          <w:color w:val="auto"/>
          <w:sz w:val="32"/>
          <w:szCs w:val="32"/>
          <w:highlight w:val="none"/>
        </w:rPr>
        <w:t>：</w:t>
      </w:r>
    </w:p>
    <w:tbl>
      <w:tblPr>
        <w:tblStyle w:val="10"/>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50"/>
        <w:gridCol w:w="2626"/>
        <w:gridCol w:w="2044"/>
      </w:tblGrid>
      <w:tr w14:paraId="6C1A4B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noWrap w:val="0"/>
            <w:vAlign w:val="center"/>
          </w:tcPr>
          <w:p w14:paraId="2888C27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发起人的姓名或者名称</w:t>
            </w:r>
          </w:p>
        </w:tc>
        <w:tc>
          <w:tcPr>
            <w:tcW w:w="1541" w:type="pct"/>
            <w:noWrap w:val="0"/>
            <w:vAlign w:val="center"/>
          </w:tcPr>
          <w:p w14:paraId="4E7022A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default"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认购的股份数</w:t>
            </w:r>
          </w:p>
        </w:tc>
        <w:tc>
          <w:tcPr>
            <w:tcW w:w="1199" w:type="pct"/>
            <w:noWrap w:val="0"/>
            <w:vAlign w:val="center"/>
          </w:tcPr>
          <w:p w14:paraId="6BB7E99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r>
      <w:tr w14:paraId="5D1C1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noWrap w:val="0"/>
            <w:vAlign w:val="center"/>
          </w:tcPr>
          <w:p w14:paraId="7CB15F6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c>
          <w:tcPr>
            <w:tcW w:w="1541" w:type="pct"/>
            <w:noWrap w:val="0"/>
            <w:vAlign w:val="center"/>
          </w:tcPr>
          <w:p w14:paraId="718BDA9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righ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万股</w:t>
            </w:r>
          </w:p>
        </w:tc>
        <w:tc>
          <w:tcPr>
            <w:tcW w:w="1199" w:type="pct"/>
            <w:noWrap w:val="0"/>
            <w:vAlign w:val="center"/>
          </w:tcPr>
          <w:p w14:paraId="541C1E7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r>
    </w:tbl>
    <w:p w14:paraId="78AAA57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p>
    <w:p w14:paraId="0C8135A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40" w:name="_Toc87"/>
      <w:r>
        <w:rPr>
          <w:rFonts w:hint="eastAsia" w:ascii="黑体" w:hAnsi="黑体" w:eastAsia="黑体" w:cs="黑体"/>
          <w:b w:val="0"/>
          <w:bCs w:val="0"/>
          <w:color w:val="auto"/>
          <w:kern w:val="2"/>
          <w:sz w:val="32"/>
          <w:szCs w:val="32"/>
          <w:lang w:val="en-US" w:eastAsia="zh-CN" w:bidi="ar-SA"/>
        </w:rPr>
        <w:t>第五章 公司的机构及其产生办法、职权、议事规则</w:t>
      </w:r>
      <w:bookmarkEnd w:id="40"/>
    </w:p>
    <w:p w14:paraId="57897F17">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行使下列职权：</w:t>
      </w:r>
    </w:p>
    <w:p w14:paraId="3535BBC7">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委派</w:t>
      </w:r>
      <w:r>
        <w:rPr>
          <w:rFonts w:hint="eastAsia" w:ascii="宋体" w:hAnsi="宋体" w:eastAsia="宋体" w:cs="宋体"/>
          <w:b w:val="0"/>
          <w:bCs w:val="0"/>
          <w:color w:val="auto"/>
          <w:sz w:val="32"/>
          <w:szCs w:val="32"/>
          <w:highlight w:val="none"/>
          <w:lang w:eastAsia="zh-CN"/>
        </w:rPr>
        <w:t>和更换董事、监事，决定有关董事、监事的报酬事项；</w:t>
      </w:r>
    </w:p>
    <w:p w14:paraId="193D689E">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董事会</w:t>
      </w:r>
      <w:r>
        <w:rPr>
          <w:rFonts w:hint="eastAsia" w:ascii="宋体" w:hAnsi="宋体" w:eastAsia="宋体" w:cs="宋体"/>
          <w:b w:val="0"/>
          <w:bCs w:val="0"/>
          <w:color w:val="auto"/>
          <w:sz w:val="32"/>
          <w:szCs w:val="32"/>
          <w:highlight w:val="none"/>
        </w:rPr>
        <w:t>的报告；</w:t>
      </w:r>
    </w:p>
    <w:p w14:paraId="57E0155D">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监事会</w:t>
      </w:r>
      <w:r>
        <w:rPr>
          <w:rFonts w:hint="eastAsia" w:ascii="宋体" w:hAnsi="宋体" w:eastAsia="宋体" w:cs="宋体"/>
          <w:b w:val="0"/>
          <w:bCs w:val="0"/>
          <w:color w:val="auto"/>
          <w:sz w:val="32"/>
          <w:szCs w:val="32"/>
          <w:highlight w:val="none"/>
        </w:rPr>
        <w:t>的报告；</w:t>
      </w:r>
    </w:p>
    <w:p w14:paraId="4DB9E7AF">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审议批准公司的利润分配方案和弥补亏损方案；</w:t>
      </w:r>
    </w:p>
    <w:p w14:paraId="5BF16810">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w:t>
      </w:r>
    </w:p>
    <w:p w14:paraId="5AEA76A1">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w:t>
      </w:r>
    </w:p>
    <w:p w14:paraId="3093D03C">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w:t>
      </w:r>
    </w:p>
    <w:p w14:paraId="6FBF5463">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修改公司章程。</w:t>
      </w:r>
    </w:p>
    <w:p w14:paraId="48A4FD7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rPr>
        <w:t>股东</w:t>
      </w:r>
      <w:r>
        <w:rPr>
          <w:rFonts w:hint="eastAsia" w:ascii="宋体" w:hAnsi="宋体" w:eastAsia="宋体" w:cs="宋体"/>
          <w:b w:val="0"/>
          <w:bCs w:val="0"/>
          <w:color w:val="auto"/>
          <w:sz w:val="32"/>
          <w:szCs w:val="32"/>
          <w:highlight w:val="none"/>
        </w:rPr>
        <w:t>作出</w:t>
      </w:r>
      <w:r>
        <w:rPr>
          <w:rFonts w:hint="eastAsia" w:ascii="宋体" w:hAnsi="宋体" w:eastAsia="宋体" w:cs="宋体"/>
          <w:b w:val="0"/>
          <w:bCs w:val="0"/>
          <w:color w:val="auto"/>
          <w:sz w:val="32"/>
          <w:szCs w:val="32"/>
          <w:highlight w:val="none"/>
          <w:lang w:val="en-US" w:eastAsia="zh-CN"/>
        </w:rPr>
        <w:t>上述</w:t>
      </w:r>
      <w:r>
        <w:rPr>
          <w:rFonts w:hint="eastAsia" w:ascii="宋体" w:hAnsi="宋体" w:eastAsia="宋体" w:cs="宋体"/>
          <w:b w:val="0"/>
          <w:bCs w:val="0"/>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主持人、出席会议的董事签署</w:t>
      </w:r>
      <w:r>
        <w:rPr>
          <w:rFonts w:hint="eastAsia" w:ascii="宋体" w:hAnsi="宋体" w:eastAsia="宋体" w:cs="宋体"/>
          <w:b w:val="0"/>
          <w:bCs w:val="0"/>
          <w:color w:val="auto"/>
          <w:sz w:val="32"/>
          <w:szCs w:val="32"/>
          <w:highlight w:val="none"/>
        </w:rPr>
        <w:t>后</w:t>
      </w:r>
      <w:r>
        <w:rPr>
          <w:rFonts w:hint="eastAsia" w:ascii="宋体" w:hAnsi="宋体" w:eastAsia="宋体" w:cs="宋体"/>
          <w:b w:val="0"/>
          <w:bCs w:val="0"/>
          <w:color w:val="auto"/>
          <w:sz w:val="32"/>
          <w:szCs w:val="32"/>
          <w:highlight w:val="none"/>
          <w:lang w:eastAsia="zh-CN"/>
        </w:rPr>
        <w:t>留存</w:t>
      </w:r>
      <w:r>
        <w:rPr>
          <w:rFonts w:hint="eastAsia" w:ascii="宋体" w:hAnsi="宋体" w:eastAsia="宋体" w:cs="宋体"/>
          <w:b w:val="0"/>
          <w:bCs w:val="0"/>
          <w:color w:val="auto"/>
          <w:sz w:val="32"/>
          <w:szCs w:val="32"/>
          <w:highlight w:val="none"/>
        </w:rPr>
        <w:t>于公司。</w:t>
      </w:r>
    </w:p>
    <w:p w14:paraId="2EB46597">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公司设董事会，其成员为</w:t>
      </w:r>
      <w:r>
        <w:rPr>
          <w:rFonts w:hint="eastAsia" w:ascii="宋体" w:hAnsi="宋体" w:eastAsia="宋体" w:cs="宋体"/>
          <w:b/>
          <w:bCs/>
          <w:color w:val="FF0000"/>
          <w:sz w:val="32"/>
          <w:szCs w:val="32"/>
          <w:highlight w:val="none"/>
          <w:u w:val="single"/>
          <w:lang w:val="en-US" w:eastAsia="zh-CN"/>
        </w:rPr>
        <w:t>（注：填写人数，董事会成员为三人以上）</w:t>
      </w:r>
      <w:r>
        <w:rPr>
          <w:rFonts w:hint="eastAsia" w:ascii="宋体" w:hAnsi="宋体" w:eastAsia="宋体" w:cs="宋体"/>
          <w:b w:val="0"/>
          <w:bCs w:val="0"/>
          <w:color w:val="auto"/>
          <w:sz w:val="32"/>
          <w:szCs w:val="32"/>
          <w:highlight w:val="none"/>
          <w:lang w:val="en-US" w:eastAsia="zh-CN"/>
        </w:rPr>
        <w:t>人</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董事由股东委派产生，任期每届为三年</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rPr>
        <w:t>董事任期届满，连选可以连任。</w:t>
      </w:r>
    </w:p>
    <w:p w14:paraId="0FB2A08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董事会设董事长一人，代表公司执行公司事务。董事长由董事会以全体董事的过半数选举产生。</w:t>
      </w:r>
    </w:p>
    <w:p w14:paraId="61E0C1C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董事任期届满未及时改选，</w:t>
      </w:r>
      <w:r>
        <w:rPr>
          <w:rFonts w:hint="eastAsia" w:ascii="宋体" w:hAnsi="宋体" w:eastAsia="宋体" w:cs="宋体"/>
          <w:b w:val="0"/>
          <w:bCs w:val="0"/>
          <w:color w:val="auto"/>
          <w:sz w:val="32"/>
          <w:szCs w:val="32"/>
          <w:highlight w:val="none"/>
          <w:lang w:val="en-US" w:eastAsia="zh-CN"/>
        </w:rPr>
        <w:t>或者董事在任期内辞任导致董事会成员低于法定人数的，</w:t>
      </w:r>
      <w:r>
        <w:rPr>
          <w:rFonts w:hint="eastAsia" w:ascii="宋体" w:hAnsi="宋体" w:eastAsia="宋体" w:cs="宋体"/>
          <w:b w:val="0"/>
          <w:bCs w:val="0"/>
          <w:color w:val="auto"/>
          <w:sz w:val="32"/>
          <w:szCs w:val="32"/>
          <w:highlight w:val="none"/>
        </w:rPr>
        <w:t>在改选出的董事就任前，原董事仍应当依照法律、行政法规和公司章程的规定，履行董事职务。</w:t>
      </w:r>
    </w:p>
    <w:p w14:paraId="6CE8FE6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董事辞任的，应当以书面形式通知公司，公司收到通知之日辞任生效，但存在前款规定情形的，董事应当继续履行职务。</w:t>
      </w:r>
    </w:p>
    <w:p w14:paraId="1BB0AA3C">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 w:val="0"/>
          <w:bCs w:val="0"/>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负责，行使下列职权：</w:t>
      </w:r>
    </w:p>
    <w:p w14:paraId="51301F38">
      <w:pPr>
        <w:pStyle w:val="4"/>
        <w:keepNext w:val="0"/>
        <w:keepLines w:val="0"/>
        <w:pageBreakBefore w:val="0"/>
        <w:widowControl w:val="0"/>
        <w:numPr>
          <w:ilvl w:val="0"/>
          <w:numId w:val="1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向股东报告工作</w:t>
      </w:r>
      <w:r>
        <w:rPr>
          <w:rFonts w:hint="eastAsia" w:ascii="宋体" w:hAnsi="宋体" w:eastAsia="宋体" w:cs="宋体"/>
          <w:b w:val="0"/>
          <w:bCs w:val="0"/>
          <w:color w:val="auto"/>
          <w:sz w:val="32"/>
          <w:szCs w:val="32"/>
          <w:highlight w:val="none"/>
        </w:rPr>
        <w:t>；</w:t>
      </w:r>
    </w:p>
    <w:p w14:paraId="3E9CB332">
      <w:pPr>
        <w:pStyle w:val="4"/>
        <w:keepNext w:val="0"/>
        <w:keepLines w:val="0"/>
        <w:pageBreakBefore w:val="0"/>
        <w:widowControl w:val="0"/>
        <w:numPr>
          <w:ilvl w:val="0"/>
          <w:numId w:val="1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w:t>
      </w:r>
    </w:p>
    <w:p w14:paraId="57295E8F">
      <w:pPr>
        <w:pStyle w:val="4"/>
        <w:keepNext w:val="0"/>
        <w:keepLines w:val="0"/>
        <w:pageBreakBefore w:val="0"/>
        <w:widowControl w:val="0"/>
        <w:numPr>
          <w:ilvl w:val="0"/>
          <w:numId w:val="1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决定公司的经营计划和投资方案；</w:t>
      </w:r>
    </w:p>
    <w:p w14:paraId="1EECEFB0">
      <w:pPr>
        <w:pStyle w:val="4"/>
        <w:keepNext w:val="0"/>
        <w:keepLines w:val="0"/>
        <w:pageBreakBefore w:val="0"/>
        <w:widowControl w:val="0"/>
        <w:numPr>
          <w:ilvl w:val="0"/>
          <w:numId w:val="1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制订公司的利润分配方案和弥补亏损方案；</w:t>
      </w:r>
    </w:p>
    <w:p w14:paraId="7F2165A5">
      <w:pPr>
        <w:pStyle w:val="4"/>
        <w:keepNext w:val="0"/>
        <w:keepLines w:val="0"/>
        <w:pageBreakBefore w:val="0"/>
        <w:widowControl w:val="0"/>
        <w:numPr>
          <w:ilvl w:val="0"/>
          <w:numId w:val="1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制订公司增加或者减少注册资本以及发行公司债券的方案；</w:t>
      </w:r>
    </w:p>
    <w:p w14:paraId="126A7525">
      <w:pPr>
        <w:pStyle w:val="4"/>
        <w:keepNext w:val="0"/>
        <w:keepLines w:val="0"/>
        <w:pageBreakBefore w:val="0"/>
        <w:widowControl w:val="0"/>
        <w:numPr>
          <w:ilvl w:val="0"/>
          <w:numId w:val="1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制订公司合并、分立、解散或者变更公司形式的方案；</w:t>
      </w:r>
    </w:p>
    <w:p w14:paraId="0B0CDE4B">
      <w:pPr>
        <w:pStyle w:val="4"/>
        <w:keepNext w:val="0"/>
        <w:keepLines w:val="0"/>
        <w:pageBreakBefore w:val="0"/>
        <w:widowControl w:val="0"/>
        <w:numPr>
          <w:ilvl w:val="0"/>
          <w:numId w:val="1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决定公司内部管理机构的设置；</w:t>
      </w:r>
    </w:p>
    <w:p w14:paraId="59D3A039">
      <w:pPr>
        <w:pStyle w:val="4"/>
        <w:keepNext w:val="0"/>
        <w:keepLines w:val="0"/>
        <w:pageBreakBefore w:val="0"/>
        <w:widowControl w:val="0"/>
        <w:numPr>
          <w:ilvl w:val="0"/>
          <w:numId w:val="1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决定聘任或者解聘公司经理及其报酬事项，并根据经理的提名决定聘任或者解聘公司副经理、财务负责人及其报酬事项；</w:t>
      </w:r>
    </w:p>
    <w:p w14:paraId="3A26F025">
      <w:pPr>
        <w:pStyle w:val="4"/>
        <w:keepNext w:val="0"/>
        <w:keepLines w:val="0"/>
        <w:pageBreakBefore w:val="0"/>
        <w:widowControl w:val="0"/>
        <w:numPr>
          <w:ilvl w:val="0"/>
          <w:numId w:val="1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制定公司的基本管理制度</w:t>
      </w:r>
      <w:r>
        <w:rPr>
          <w:rFonts w:hint="eastAsia" w:ascii="宋体" w:hAnsi="宋体" w:eastAsia="宋体" w:cs="宋体"/>
          <w:b w:val="0"/>
          <w:bCs w:val="0"/>
          <w:color w:val="auto"/>
          <w:sz w:val="32"/>
          <w:szCs w:val="32"/>
          <w:highlight w:val="none"/>
          <w:lang w:eastAsia="zh-CN"/>
        </w:rPr>
        <w:t>。</w:t>
      </w:r>
    </w:p>
    <w:p w14:paraId="4CC8061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 w:val="0"/>
          <w:bCs w:val="0"/>
          <w:color w:val="auto"/>
          <w:sz w:val="32"/>
          <w:szCs w:val="32"/>
          <w:highlight w:val="none"/>
        </w:rPr>
        <w:t>作出</w:t>
      </w:r>
      <w:r>
        <w:rPr>
          <w:rFonts w:hint="eastAsia" w:ascii="宋体" w:hAnsi="宋体" w:eastAsia="宋体" w:cs="宋体"/>
          <w:b w:val="0"/>
          <w:bCs w:val="0"/>
          <w:color w:val="auto"/>
          <w:sz w:val="32"/>
          <w:szCs w:val="32"/>
          <w:highlight w:val="none"/>
          <w:lang w:val="en-US" w:eastAsia="zh-CN"/>
        </w:rPr>
        <w:t>上述</w:t>
      </w:r>
      <w:r>
        <w:rPr>
          <w:rFonts w:hint="eastAsia" w:ascii="宋体" w:hAnsi="宋体" w:eastAsia="宋体" w:cs="宋体"/>
          <w:b w:val="0"/>
          <w:bCs w:val="0"/>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b w:val="0"/>
          <w:bCs w:val="0"/>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出席会议的董事</w:t>
      </w:r>
      <w:r>
        <w:rPr>
          <w:rFonts w:hint="eastAsia" w:ascii="宋体" w:hAnsi="宋体" w:eastAsia="宋体" w:cs="宋体"/>
          <w:b w:val="0"/>
          <w:bCs w:val="0"/>
          <w:color w:val="auto"/>
          <w:sz w:val="32"/>
          <w:szCs w:val="32"/>
          <w:highlight w:val="none"/>
        </w:rPr>
        <w:t>签</w:t>
      </w:r>
      <w:r>
        <w:rPr>
          <w:rFonts w:hint="eastAsia" w:ascii="宋体" w:hAnsi="宋体" w:eastAsia="宋体" w:cs="宋体"/>
          <w:b w:val="0"/>
          <w:bCs w:val="0"/>
          <w:color w:val="auto"/>
          <w:sz w:val="32"/>
          <w:szCs w:val="32"/>
          <w:highlight w:val="none"/>
          <w:lang w:val="en-US" w:eastAsia="zh-CN"/>
        </w:rPr>
        <w:t>字</w:t>
      </w:r>
      <w:r>
        <w:rPr>
          <w:rFonts w:hint="eastAsia" w:ascii="宋体" w:hAnsi="宋体" w:eastAsia="宋体" w:cs="宋体"/>
          <w:b w:val="0"/>
          <w:bCs w:val="0"/>
          <w:color w:val="auto"/>
          <w:sz w:val="32"/>
          <w:szCs w:val="32"/>
          <w:highlight w:val="none"/>
        </w:rPr>
        <w:t>后</w:t>
      </w:r>
      <w:r>
        <w:rPr>
          <w:rFonts w:hint="eastAsia" w:ascii="宋体" w:hAnsi="宋体" w:eastAsia="宋体" w:cs="宋体"/>
          <w:b w:val="0"/>
          <w:bCs w:val="0"/>
          <w:color w:val="auto"/>
          <w:sz w:val="32"/>
          <w:szCs w:val="32"/>
          <w:highlight w:val="none"/>
          <w:lang w:eastAsia="zh-CN"/>
        </w:rPr>
        <w:t>留存</w:t>
      </w:r>
      <w:r>
        <w:rPr>
          <w:rFonts w:hint="eastAsia" w:ascii="宋体" w:hAnsi="宋体" w:eastAsia="宋体" w:cs="宋体"/>
          <w:b w:val="0"/>
          <w:bCs w:val="0"/>
          <w:color w:val="auto"/>
          <w:sz w:val="32"/>
          <w:szCs w:val="32"/>
          <w:highlight w:val="none"/>
        </w:rPr>
        <w:t>于公司。</w:t>
      </w:r>
    </w:p>
    <w:p w14:paraId="574D59CD">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董事长召集和主持董事会会议，检查董事会决议的实施情况。董事长不能履行职务或者不履行职务的，由过半数的董事共同推举一名董事履行职务。</w:t>
      </w:r>
    </w:p>
    <w:p w14:paraId="4C45A3CB">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董事会每年度至少召开两次会议，每次会议应当于会议召开十日前通知全体董事和监事。</w:t>
      </w:r>
    </w:p>
    <w:p w14:paraId="7AAF391C">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代表十分之一以上表决权的股东、三分之一以上董事或者监事会，可以提议召开临时董事会会议。董事长应当自接到提议后十日内，召集和主持董事会会议。</w:t>
      </w:r>
    </w:p>
    <w:p w14:paraId="3AD53980">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董事会召开临时会议，可以另定召集董事会的通知方式和通知时限。</w:t>
      </w:r>
    </w:p>
    <w:p w14:paraId="1EFBC1B5">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董事会会议应当有过半数的董事出席方可举行。董事会作出决议，应当经全体董事的过半数通过。</w:t>
      </w:r>
    </w:p>
    <w:p w14:paraId="182CFAE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董事会决议的表决，应当一人一票。</w:t>
      </w:r>
    </w:p>
    <w:p w14:paraId="58D66C8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董事会应当对所议事项的决定作成会议记录，出席会议的董事应当在会议记录上签名。</w:t>
      </w:r>
    </w:p>
    <w:p w14:paraId="3D68C9A2">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公司</w:t>
      </w:r>
      <w:r>
        <w:rPr>
          <w:rFonts w:hint="eastAsia" w:ascii="宋体" w:hAnsi="宋体" w:eastAsia="宋体" w:cs="宋体"/>
          <w:b w:val="0"/>
          <w:bCs w:val="0"/>
          <w:color w:val="auto"/>
          <w:sz w:val="30"/>
          <w:szCs w:val="30"/>
          <w:highlight w:val="none"/>
          <w:lang w:val="en-US" w:eastAsia="zh-CN"/>
        </w:rPr>
        <w:t>股东</w:t>
      </w:r>
      <w:r>
        <w:rPr>
          <w:rFonts w:hint="eastAsia" w:ascii="宋体" w:hAnsi="宋体" w:eastAsia="宋体" w:cs="宋体"/>
          <w:b w:val="0"/>
          <w:bCs w:val="0"/>
          <w:color w:val="auto"/>
          <w:sz w:val="30"/>
          <w:szCs w:val="30"/>
          <w:highlight w:val="none"/>
        </w:rPr>
        <w:t>、</w:t>
      </w:r>
      <w:r>
        <w:rPr>
          <w:rFonts w:hint="eastAsia" w:ascii="宋体" w:hAnsi="宋体" w:eastAsia="宋体" w:cs="宋体"/>
          <w:b w:val="0"/>
          <w:bCs w:val="0"/>
          <w:color w:val="auto"/>
          <w:sz w:val="30"/>
          <w:szCs w:val="30"/>
          <w:highlight w:val="none"/>
          <w:lang w:val="en-US" w:eastAsia="zh-CN"/>
        </w:rPr>
        <w:t>董事会</w:t>
      </w:r>
      <w:r>
        <w:rPr>
          <w:rFonts w:hint="eastAsia" w:ascii="宋体" w:hAnsi="宋体" w:eastAsia="宋体" w:cs="宋体"/>
          <w:b w:val="0"/>
          <w:bCs w:val="0"/>
          <w:color w:val="auto"/>
          <w:sz w:val="30"/>
          <w:szCs w:val="30"/>
          <w:highlight w:val="none"/>
        </w:rPr>
        <w:t>的</w:t>
      </w:r>
      <w:r>
        <w:rPr>
          <w:rFonts w:hint="eastAsia" w:ascii="宋体" w:hAnsi="宋体" w:eastAsia="宋体" w:cs="宋体"/>
          <w:b w:val="0"/>
          <w:bCs w:val="0"/>
          <w:color w:val="auto"/>
          <w:sz w:val="30"/>
          <w:szCs w:val="30"/>
          <w:highlight w:val="none"/>
          <w:lang w:eastAsia="zh-CN"/>
        </w:rPr>
        <w:t>决定、</w:t>
      </w:r>
      <w:r>
        <w:rPr>
          <w:rFonts w:hint="eastAsia" w:ascii="宋体" w:hAnsi="宋体" w:eastAsia="宋体" w:cs="宋体"/>
          <w:b w:val="0"/>
          <w:bCs w:val="0"/>
          <w:color w:val="auto"/>
          <w:sz w:val="30"/>
          <w:szCs w:val="30"/>
          <w:highlight w:val="none"/>
          <w:lang w:val="en-US" w:eastAsia="zh-CN"/>
        </w:rPr>
        <w:t>决议</w:t>
      </w:r>
      <w:r>
        <w:rPr>
          <w:rFonts w:hint="eastAsia" w:ascii="宋体" w:hAnsi="宋体" w:eastAsia="宋体" w:cs="宋体"/>
          <w:b w:val="0"/>
          <w:bCs w:val="0"/>
          <w:color w:val="auto"/>
          <w:sz w:val="30"/>
          <w:szCs w:val="30"/>
          <w:highlight w:val="none"/>
        </w:rPr>
        <w:t>内容违反法律、行政法规的无效。</w:t>
      </w:r>
    </w:p>
    <w:p w14:paraId="4D4FED3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lang w:val="en-US" w:eastAsia="zh-CN"/>
        </w:rPr>
      </w:pPr>
      <w:r>
        <w:rPr>
          <w:rFonts w:hint="eastAsia" w:ascii="宋体" w:hAnsi="宋体" w:eastAsia="宋体" w:cs="宋体"/>
          <w:b w:val="0"/>
          <w:bCs w:val="0"/>
          <w:color w:val="auto"/>
          <w:sz w:val="30"/>
          <w:szCs w:val="30"/>
          <w:highlight w:val="none"/>
        </w:rPr>
        <w:t>公司</w:t>
      </w:r>
      <w:r>
        <w:rPr>
          <w:rFonts w:hint="eastAsia" w:ascii="宋体" w:hAnsi="宋体" w:eastAsia="宋体" w:cs="宋体"/>
          <w:b w:val="0"/>
          <w:bCs w:val="0"/>
          <w:color w:val="auto"/>
          <w:sz w:val="30"/>
          <w:szCs w:val="30"/>
          <w:highlight w:val="none"/>
          <w:lang w:val="en-US" w:eastAsia="zh-CN"/>
        </w:rPr>
        <w:t>股东</w:t>
      </w:r>
      <w:r>
        <w:rPr>
          <w:rFonts w:hint="eastAsia" w:ascii="宋体" w:hAnsi="宋体" w:eastAsia="宋体" w:cs="宋体"/>
          <w:b w:val="0"/>
          <w:bCs w:val="0"/>
          <w:color w:val="auto"/>
          <w:sz w:val="30"/>
          <w:szCs w:val="30"/>
          <w:highlight w:val="none"/>
        </w:rPr>
        <w:t>、</w:t>
      </w:r>
      <w:r>
        <w:rPr>
          <w:rFonts w:hint="eastAsia" w:ascii="宋体" w:hAnsi="宋体" w:eastAsia="宋体" w:cs="宋体"/>
          <w:b w:val="0"/>
          <w:bCs w:val="0"/>
          <w:color w:val="auto"/>
          <w:sz w:val="30"/>
          <w:szCs w:val="30"/>
          <w:highlight w:val="none"/>
          <w:lang w:val="en-US" w:eastAsia="zh-CN"/>
        </w:rPr>
        <w:t>董事会</w:t>
      </w:r>
      <w:r>
        <w:rPr>
          <w:rFonts w:hint="eastAsia" w:ascii="宋体" w:hAnsi="宋体" w:eastAsia="宋体" w:cs="宋体"/>
          <w:b w:val="0"/>
          <w:bCs w:val="0"/>
          <w:color w:val="auto"/>
          <w:sz w:val="30"/>
          <w:szCs w:val="30"/>
          <w:highlight w:val="none"/>
        </w:rPr>
        <w:t>的会议召集程序、表决方式违反法律、行政法规或者公司章程，或者</w:t>
      </w:r>
      <w:r>
        <w:rPr>
          <w:rFonts w:hint="eastAsia" w:ascii="宋体" w:hAnsi="宋体" w:eastAsia="宋体" w:cs="宋体"/>
          <w:b w:val="0"/>
          <w:bCs w:val="0"/>
          <w:color w:val="auto"/>
          <w:sz w:val="30"/>
          <w:szCs w:val="30"/>
          <w:highlight w:val="none"/>
          <w:lang w:eastAsia="zh-CN"/>
        </w:rPr>
        <w:t>决定、</w:t>
      </w:r>
      <w:r>
        <w:rPr>
          <w:rFonts w:hint="eastAsia" w:ascii="宋体" w:hAnsi="宋体" w:eastAsia="宋体" w:cs="宋体"/>
          <w:b w:val="0"/>
          <w:bCs w:val="0"/>
          <w:color w:val="auto"/>
          <w:sz w:val="30"/>
          <w:szCs w:val="30"/>
          <w:highlight w:val="none"/>
          <w:lang w:val="en-US" w:eastAsia="zh-CN"/>
        </w:rPr>
        <w:t>决议</w:t>
      </w:r>
      <w:r>
        <w:rPr>
          <w:rFonts w:hint="eastAsia" w:ascii="宋体" w:hAnsi="宋体" w:eastAsia="宋体" w:cs="宋体"/>
          <w:b w:val="0"/>
          <w:bCs w:val="0"/>
          <w:color w:val="auto"/>
          <w:sz w:val="30"/>
          <w:szCs w:val="30"/>
          <w:highlight w:val="none"/>
        </w:rPr>
        <w:t>内容违反公司章程的，股东自</w:t>
      </w:r>
      <w:r>
        <w:rPr>
          <w:rFonts w:hint="eastAsia" w:ascii="宋体" w:hAnsi="宋体" w:eastAsia="宋体" w:cs="宋体"/>
          <w:b w:val="0"/>
          <w:bCs w:val="0"/>
          <w:color w:val="auto"/>
          <w:sz w:val="30"/>
          <w:szCs w:val="30"/>
          <w:highlight w:val="none"/>
          <w:lang w:eastAsia="zh-CN"/>
        </w:rPr>
        <w:t>决定、</w:t>
      </w:r>
      <w:r>
        <w:rPr>
          <w:rFonts w:hint="eastAsia" w:ascii="宋体" w:hAnsi="宋体" w:eastAsia="宋体" w:cs="宋体"/>
          <w:b w:val="0"/>
          <w:bCs w:val="0"/>
          <w:color w:val="auto"/>
          <w:sz w:val="30"/>
          <w:szCs w:val="30"/>
          <w:highlight w:val="none"/>
          <w:lang w:val="en-US" w:eastAsia="zh-CN"/>
        </w:rPr>
        <w:t>决议</w:t>
      </w:r>
      <w:r>
        <w:rPr>
          <w:rFonts w:hint="eastAsia" w:ascii="宋体" w:hAnsi="宋体" w:eastAsia="宋体" w:cs="宋体"/>
          <w:b w:val="0"/>
          <w:bCs w:val="0"/>
          <w:color w:val="auto"/>
          <w:sz w:val="30"/>
          <w:szCs w:val="30"/>
          <w:highlight w:val="none"/>
        </w:rPr>
        <w:t>作出之日起六十日内，可以请求人民法院撤销。但是，</w:t>
      </w:r>
      <w:r>
        <w:rPr>
          <w:rFonts w:hint="eastAsia" w:ascii="宋体" w:hAnsi="宋体" w:eastAsia="宋体" w:cs="宋体"/>
          <w:b w:val="0"/>
          <w:bCs w:val="0"/>
          <w:color w:val="auto"/>
          <w:sz w:val="30"/>
          <w:szCs w:val="30"/>
          <w:highlight w:val="none"/>
          <w:lang w:val="en-US" w:eastAsia="zh-CN"/>
        </w:rPr>
        <w:t>董事会</w:t>
      </w:r>
      <w:r>
        <w:rPr>
          <w:rFonts w:hint="eastAsia" w:ascii="宋体" w:hAnsi="宋体" w:eastAsia="宋体" w:cs="宋体"/>
          <w:b w:val="0"/>
          <w:bCs w:val="0"/>
          <w:color w:val="auto"/>
          <w:sz w:val="30"/>
          <w:szCs w:val="30"/>
          <w:highlight w:val="none"/>
        </w:rPr>
        <w:t>的会议召集程序或者表决方式仅有轻微瑕疵，对</w:t>
      </w:r>
      <w:r>
        <w:rPr>
          <w:rFonts w:hint="eastAsia" w:ascii="宋体" w:hAnsi="宋体" w:eastAsia="宋体" w:cs="宋体"/>
          <w:b w:val="0"/>
          <w:bCs w:val="0"/>
          <w:color w:val="auto"/>
          <w:sz w:val="30"/>
          <w:szCs w:val="30"/>
          <w:highlight w:val="none"/>
          <w:lang w:val="en-US" w:eastAsia="zh-CN"/>
        </w:rPr>
        <w:t>决议</w:t>
      </w:r>
      <w:r>
        <w:rPr>
          <w:rFonts w:hint="eastAsia" w:ascii="宋体" w:hAnsi="宋体" w:eastAsia="宋体" w:cs="宋体"/>
          <w:b w:val="0"/>
          <w:bCs w:val="0"/>
          <w:color w:val="auto"/>
          <w:sz w:val="30"/>
          <w:szCs w:val="30"/>
          <w:highlight w:val="none"/>
        </w:rPr>
        <w:t>未产生实质影响的除外。</w:t>
      </w:r>
    </w:p>
    <w:p w14:paraId="2486B886">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有下列情形之一的，公司</w:t>
      </w:r>
      <w:r>
        <w:rPr>
          <w:rFonts w:hint="eastAsia" w:ascii="宋体" w:hAnsi="宋体" w:eastAsia="宋体" w:cs="宋体"/>
          <w:b w:val="0"/>
          <w:bCs w:val="0"/>
          <w:color w:val="auto"/>
          <w:sz w:val="30"/>
          <w:szCs w:val="30"/>
          <w:highlight w:val="none"/>
          <w:lang w:val="en-US" w:eastAsia="zh-CN"/>
        </w:rPr>
        <w:t>董事会</w:t>
      </w:r>
      <w:r>
        <w:rPr>
          <w:rFonts w:hint="eastAsia" w:ascii="宋体" w:hAnsi="宋体" w:eastAsia="宋体" w:cs="宋体"/>
          <w:b w:val="0"/>
          <w:bCs w:val="0"/>
          <w:color w:val="auto"/>
          <w:sz w:val="30"/>
          <w:szCs w:val="30"/>
          <w:highlight w:val="none"/>
        </w:rPr>
        <w:t>的决议不成立：</w:t>
      </w:r>
    </w:p>
    <w:p w14:paraId="7EAF720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（一）未召开</w:t>
      </w:r>
      <w:r>
        <w:rPr>
          <w:rFonts w:hint="eastAsia" w:ascii="宋体" w:hAnsi="宋体" w:eastAsia="宋体" w:cs="宋体"/>
          <w:b w:val="0"/>
          <w:bCs w:val="0"/>
          <w:color w:val="auto"/>
          <w:sz w:val="30"/>
          <w:szCs w:val="30"/>
          <w:highlight w:val="none"/>
          <w:lang w:val="en-US" w:eastAsia="zh-CN"/>
        </w:rPr>
        <w:t>董事会</w:t>
      </w:r>
      <w:r>
        <w:rPr>
          <w:rFonts w:hint="eastAsia" w:ascii="宋体" w:hAnsi="宋体" w:eastAsia="宋体" w:cs="宋体"/>
          <w:b w:val="0"/>
          <w:bCs w:val="0"/>
          <w:color w:val="auto"/>
          <w:sz w:val="30"/>
          <w:szCs w:val="30"/>
          <w:highlight w:val="none"/>
        </w:rPr>
        <w:t>会议作出决议；</w:t>
      </w:r>
    </w:p>
    <w:p w14:paraId="0F86B1B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（二）</w:t>
      </w:r>
      <w:r>
        <w:rPr>
          <w:rFonts w:hint="eastAsia" w:ascii="宋体" w:hAnsi="宋体" w:eastAsia="宋体" w:cs="宋体"/>
          <w:b w:val="0"/>
          <w:bCs w:val="0"/>
          <w:color w:val="auto"/>
          <w:sz w:val="30"/>
          <w:szCs w:val="30"/>
          <w:highlight w:val="none"/>
          <w:lang w:val="en-US" w:eastAsia="zh-CN"/>
        </w:rPr>
        <w:t>董事会</w:t>
      </w:r>
      <w:r>
        <w:rPr>
          <w:rFonts w:hint="eastAsia" w:ascii="宋体" w:hAnsi="宋体" w:eastAsia="宋体" w:cs="宋体"/>
          <w:b w:val="0"/>
          <w:bCs w:val="0"/>
          <w:color w:val="auto"/>
          <w:sz w:val="30"/>
          <w:szCs w:val="30"/>
          <w:highlight w:val="none"/>
        </w:rPr>
        <w:t>会议未对决议事项进行表决；</w:t>
      </w:r>
    </w:p>
    <w:p w14:paraId="1F19057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（三）出席会议的人数或者所持表决权数未达到公司章程规定的人数或者所持表决权数；</w:t>
      </w:r>
    </w:p>
    <w:p w14:paraId="3DC30F4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（四）同意决议事项的人数或者所持表决权数未达到公司章程规定的人数或者所持表决权数。</w:t>
      </w:r>
    </w:p>
    <w:p w14:paraId="66ED9FBA">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被人民法院宣告无效、撤销或者确认不成立的，公司应当向公司登记机关申请撤销根据该决议已办理的登记。</w:t>
      </w:r>
    </w:p>
    <w:p w14:paraId="19E626D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被人民法院宣告无效、撤销或者确认不成立的，公司根据该决议与善意相对人形成的民事法律关系不受影响。</w:t>
      </w:r>
    </w:p>
    <w:p w14:paraId="344C37B7">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公司设经理一名，由</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 w:val="0"/>
          <w:bCs w:val="0"/>
          <w:color w:val="auto"/>
          <w:sz w:val="32"/>
          <w:szCs w:val="32"/>
          <w:highlight w:val="none"/>
        </w:rPr>
        <w:t>决定聘任或者解聘。经理每届任期为</w:t>
      </w:r>
      <w:r>
        <w:rPr>
          <w:rFonts w:hint="eastAsia" w:ascii="宋体" w:hAnsi="宋体" w:eastAsia="宋体" w:cs="宋体"/>
          <w:b w:val="0"/>
          <w:bCs w:val="0"/>
          <w:color w:val="auto"/>
          <w:sz w:val="32"/>
          <w:szCs w:val="32"/>
          <w:highlight w:val="none"/>
          <w:lang w:val="en-US" w:eastAsia="zh-CN"/>
        </w:rPr>
        <w:t>三</w:t>
      </w:r>
      <w:r>
        <w:rPr>
          <w:rFonts w:hint="eastAsia" w:ascii="宋体" w:hAnsi="宋体" w:eastAsia="宋体" w:cs="宋体"/>
          <w:b w:val="0"/>
          <w:bCs w:val="0"/>
          <w:color w:val="auto"/>
          <w:sz w:val="32"/>
          <w:szCs w:val="32"/>
          <w:highlight w:val="none"/>
        </w:rPr>
        <w:t>年，</w:t>
      </w:r>
      <w:r>
        <w:rPr>
          <w:rFonts w:hint="eastAsia" w:ascii="宋体" w:hAnsi="宋体" w:eastAsia="宋体" w:cs="宋体"/>
          <w:b w:val="0"/>
          <w:bCs w:val="0"/>
          <w:color w:val="auto"/>
          <w:sz w:val="32"/>
          <w:szCs w:val="32"/>
          <w:highlight w:val="none"/>
          <w:lang w:val="en-US" w:eastAsia="zh-CN"/>
        </w:rPr>
        <w:t>经理</w:t>
      </w:r>
      <w:r>
        <w:rPr>
          <w:rFonts w:hint="eastAsia" w:ascii="宋体" w:hAnsi="宋体" w:eastAsia="宋体" w:cs="宋体"/>
          <w:b w:val="0"/>
          <w:bCs w:val="0"/>
          <w:color w:val="auto"/>
          <w:sz w:val="32"/>
          <w:szCs w:val="32"/>
          <w:highlight w:val="none"/>
        </w:rPr>
        <w:t>任期届满，连选可以连任。</w:t>
      </w:r>
    </w:p>
    <w:p w14:paraId="69E27857">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rPr>
        <w:t>经理对</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 w:val="0"/>
          <w:bCs w:val="0"/>
          <w:color w:val="auto"/>
          <w:sz w:val="32"/>
          <w:szCs w:val="32"/>
          <w:highlight w:val="none"/>
        </w:rPr>
        <w:t>负责，根据</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 w:val="0"/>
          <w:bCs w:val="0"/>
          <w:color w:val="auto"/>
          <w:sz w:val="32"/>
          <w:szCs w:val="32"/>
          <w:highlight w:val="none"/>
        </w:rPr>
        <w:t>的授权行使职权。</w:t>
      </w:r>
      <w:r>
        <w:rPr>
          <w:rFonts w:hint="eastAsia" w:ascii="宋体" w:hAnsi="宋体" w:eastAsia="宋体" w:cs="宋体"/>
          <w:b w:val="0"/>
          <w:bCs w:val="0"/>
          <w:color w:val="auto"/>
          <w:sz w:val="32"/>
          <w:szCs w:val="32"/>
          <w:highlight w:val="none"/>
          <w:lang w:val="en-US" w:eastAsia="zh-CN"/>
        </w:rPr>
        <w:t>经理列席董事会会议。</w:t>
      </w:r>
    </w:p>
    <w:p w14:paraId="17C03E73">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公司董事会可以决定由董事会成员兼任经理。</w:t>
      </w:r>
    </w:p>
    <w:p w14:paraId="67D85234">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公司应当定期向股东披露董事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lang w:val="en-US" w:eastAsia="zh-CN"/>
        </w:rPr>
        <w:t>、高级管理人员从公司获得报酬的情况。</w:t>
      </w:r>
    </w:p>
    <w:p w14:paraId="3C8756A3">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公司设监事会，其成员为</w:t>
      </w:r>
      <w:r>
        <w:rPr>
          <w:rFonts w:hint="eastAsia" w:ascii="宋体" w:hAnsi="宋体" w:eastAsia="宋体" w:cs="宋体"/>
          <w:b/>
          <w:bCs/>
          <w:color w:val="FF0000"/>
          <w:sz w:val="32"/>
          <w:szCs w:val="32"/>
          <w:highlight w:val="none"/>
          <w:u w:val="single"/>
          <w:lang w:val="en-US" w:eastAsia="zh-CN"/>
        </w:rPr>
        <w:t>（注：填写人数，监事会成员为三人以上）</w:t>
      </w:r>
      <w:r>
        <w:rPr>
          <w:rFonts w:hint="eastAsia" w:ascii="宋体" w:hAnsi="宋体" w:eastAsia="宋体" w:cs="宋体"/>
          <w:b w:val="0"/>
          <w:bCs w:val="0"/>
          <w:color w:val="auto"/>
          <w:sz w:val="32"/>
          <w:szCs w:val="32"/>
          <w:highlight w:val="none"/>
          <w:lang w:val="en-US" w:eastAsia="zh-CN"/>
        </w:rPr>
        <w:t>人。监事的</w:t>
      </w:r>
      <w:r>
        <w:rPr>
          <w:rFonts w:hint="eastAsia" w:ascii="宋体" w:hAnsi="宋体" w:eastAsia="宋体" w:cs="宋体"/>
          <w:b w:val="0"/>
          <w:bCs w:val="0"/>
          <w:color w:val="auto"/>
          <w:sz w:val="32"/>
          <w:szCs w:val="32"/>
          <w:highlight w:val="none"/>
        </w:rPr>
        <w:t>任期</w:t>
      </w:r>
      <w:r>
        <w:rPr>
          <w:rFonts w:hint="eastAsia" w:ascii="宋体" w:hAnsi="宋体" w:eastAsia="宋体" w:cs="宋体"/>
          <w:b w:val="0"/>
          <w:bCs w:val="0"/>
          <w:color w:val="auto"/>
          <w:sz w:val="32"/>
          <w:szCs w:val="32"/>
          <w:highlight w:val="none"/>
          <w:lang w:val="en-US" w:eastAsia="zh-CN"/>
        </w:rPr>
        <w:t>每届为三</w:t>
      </w:r>
      <w:r>
        <w:rPr>
          <w:rFonts w:hint="eastAsia" w:ascii="宋体" w:hAnsi="宋体" w:eastAsia="宋体" w:cs="宋体"/>
          <w:b w:val="0"/>
          <w:bCs w:val="0"/>
          <w:color w:val="auto"/>
          <w:sz w:val="32"/>
          <w:szCs w:val="32"/>
          <w:highlight w:val="none"/>
        </w:rPr>
        <w:t>年</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b w:val="0"/>
          <w:bCs w:val="0"/>
          <w:color w:val="auto"/>
          <w:sz w:val="32"/>
          <w:szCs w:val="32"/>
          <w:highlight w:val="none"/>
        </w:rPr>
        <w:t>任期届满，连选可以连任。</w:t>
      </w:r>
    </w:p>
    <w:p w14:paraId="113A48C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成员应当包括股东代表和适当比例的公司职工代表，其中职工代表的比例不得低于三分之一。监事会中的股东代表由股东委派产生，职工代表由公司职工通过职工代表大会、职工大会或者其他形式民主选举产生。</w:t>
      </w:r>
    </w:p>
    <w:p w14:paraId="0EB0B3A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监事会设主席一人。监事会主席由全体监事过半数选举产生。监事会主席召集和主持监事会会议；监事会主席不能履行职务或者不履行职务的，由过半数的监事共同推举一名监事召集和主持监事会会议。</w:t>
      </w:r>
    </w:p>
    <w:p w14:paraId="634D3D13">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监事任期届满未及时改选，或者监事在任期内辞任导致监事会成员低于法定人数的，在改选出的监事就任前，原监事仍应当依照法律、行政法规和公司章程的规定，履行监事职务。</w:t>
      </w:r>
    </w:p>
    <w:p w14:paraId="08E00C94">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董事、高级管理人员不得兼任监事。</w:t>
      </w:r>
    </w:p>
    <w:p w14:paraId="11ED5B45">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监事会行使下列职权：</w:t>
      </w:r>
    </w:p>
    <w:p w14:paraId="320B163A">
      <w:pPr>
        <w:pStyle w:val="4"/>
        <w:keepNext w:val="0"/>
        <w:keepLines w:val="0"/>
        <w:pageBreakBefore w:val="0"/>
        <w:widowControl w:val="0"/>
        <w:numPr>
          <w:ilvl w:val="0"/>
          <w:numId w:val="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5F3605B1">
      <w:pPr>
        <w:pStyle w:val="4"/>
        <w:keepNext w:val="0"/>
        <w:keepLines w:val="0"/>
        <w:pageBreakBefore w:val="0"/>
        <w:widowControl w:val="0"/>
        <w:numPr>
          <w:ilvl w:val="0"/>
          <w:numId w:val="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对董事、高级管理人员执行职务的行为进行监督，对违反法律、行政法规、公司章程或者股东决定的董事、高级管理人员提出解任的建议；</w:t>
      </w:r>
    </w:p>
    <w:p w14:paraId="532C57C5">
      <w:pPr>
        <w:pStyle w:val="4"/>
        <w:keepNext w:val="0"/>
        <w:keepLines w:val="0"/>
        <w:pageBreakBefore w:val="0"/>
        <w:widowControl w:val="0"/>
        <w:numPr>
          <w:ilvl w:val="0"/>
          <w:numId w:val="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2BD7D2EA">
      <w:pPr>
        <w:pStyle w:val="4"/>
        <w:keepNext w:val="0"/>
        <w:keepLines w:val="0"/>
        <w:pageBreakBefore w:val="0"/>
        <w:widowControl w:val="0"/>
        <w:numPr>
          <w:ilvl w:val="0"/>
          <w:numId w:val="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向股东提出提案；</w:t>
      </w:r>
    </w:p>
    <w:p w14:paraId="32BB4981">
      <w:pPr>
        <w:pStyle w:val="4"/>
        <w:keepNext w:val="0"/>
        <w:keepLines w:val="0"/>
        <w:pageBreakBefore w:val="0"/>
        <w:widowControl w:val="0"/>
        <w:numPr>
          <w:ilvl w:val="0"/>
          <w:numId w:val="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159B6C9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监事会</w:t>
      </w:r>
      <w:r>
        <w:rPr>
          <w:rFonts w:hint="eastAsia" w:ascii="宋体" w:hAnsi="宋体" w:eastAsia="宋体" w:cs="宋体"/>
          <w:b w:val="0"/>
          <w:bCs w:val="0"/>
          <w:color w:val="auto"/>
          <w:sz w:val="32"/>
          <w:szCs w:val="32"/>
          <w:highlight w:val="none"/>
        </w:rPr>
        <w:t>作出</w:t>
      </w:r>
      <w:r>
        <w:rPr>
          <w:rFonts w:hint="eastAsia" w:ascii="宋体" w:hAnsi="宋体" w:eastAsia="宋体" w:cs="宋体"/>
          <w:b w:val="0"/>
          <w:bCs w:val="0"/>
          <w:color w:val="auto"/>
          <w:sz w:val="32"/>
          <w:szCs w:val="32"/>
          <w:highlight w:val="none"/>
          <w:lang w:val="en-US" w:eastAsia="zh-CN"/>
        </w:rPr>
        <w:t>上述</w:t>
      </w:r>
      <w:r>
        <w:rPr>
          <w:rFonts w:hint="eastAsia" w:ascii="宋体" w:hAnsi="宋体" w:eastAsia="宋体" w:cs="宋体"/>
          <w:b w:val="0"/>
          <w:bCs w:val="0"/>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b w:val="0"/>
          <w:bCs w:val="0"/>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出席会议的监事</w:t>
      </w:r>
      <w:r>
        <w:rPr>
          <w:rFonts w:hint="eastAsia" w:ascii="宋体" w:hAnsi="宋体" w:eastAsia="宋体" w:cs="宋体"/>
          <w:b w:val="0"/>
          <w:bCs w:val="0"/>
          <w:color w:val="auto"/>
          <w:sz w:val="32"/>
          <w:szCs w:val="32"/>
          <w:highlight w:val="none"/>
        </w:rPr>
        <w:t>签</w:t>
      </w:r>
      <w:r>
        <w:rPr>
          <w:rFonts w:hint="eastAsia" w:ascii="宋体" w:hAnsi="宋体" w:eastAsia="宋体" w:cs="宋体"/>
          <w:b w:val="0"/>
          <w:bCs w:val="0"/>
          <w:color w:val="auto"/>
          <w:sz w:val="32"/>
          <w:szCs w:val="32"/>
          <w:highlight w:val="none"/>
          <w:lang w:val="en-US" w:eastAsia="zh-CN"/>
        </w:rPr>
        <w:t>字</w:t>
      </w:r>
      <w:r>
        <w:rPr>
          <w:rFonts w:hint="eastAsia" w:ascii="宋体" w:hAnsi="宋体" w:eastAsia="宋体" w:cs="宋体"/>
          <w:b w:val="0"/>
          <w:bCs w:val="0"/>
          <w:color w:val="auto"/>
          <w:sz w:val="32"/>
          <w:szCs w:val="32"/>
          <w:highlight w:val="none"/>
        </w:rPr>
        <w:t>后</w:t>
      </w:r>
      <w:r>
        <w:rPr>
          <w:rFonts w:hint="eastAsia" w:ascii="宋体" w:hAnsi="宋体" w:eastAsia="宋体" w:cs="宋体"/>
          <w:b w:val="0"/>
          <w:bCs w:val="0"/>
          <w:color w:val="auto"/>
          <w:sz w:val="32"/>
          <w:szCs w:val="32"/>
          <w:highlight w:val="none"/>
          <w:lang w:eastAsia="zh-CN"/>
        </w:rPr>
        <w:t>留存</w:t>
      </w:r>
      <w:r>
        <w:rPr>
          <w:rFonts w:hint="eastAsia" w:ascii="宋体" w:hAnsi="宋体" w:eastAsia="宋体" w:cs="宋体"/>
          <w:b w:val="0"/>
          <w:bCs w:val="0"/>
          <w:color w:val="auto"/>
          <w:sz w:val="32"/>
          <w:szCs w:val="32"/>
          <w:highlight w:val="none"/>
        </w:rPr>
        <w:t>于公司。</w:t>
      </w:r>
    </w:p>
    <w:p w14:paraId="5E63AE0F">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监事可以列席董事会会议，并对董事会决议事项提出质询或者建议。</w:t>
      </w:r>
    </w:p>
    <w:p w14:paraId="2EBB9812">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监事会发现公司经营情况异常，可以进行调查；必要时，可以聘请会计师事务所等协助其工作，费用由公司承担。</w:t>
      </w:r>
    </w:p>
    <w:p w14:paraId="37CCF9B3">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监事会可以要求董事、高级管理人员提交执行职务的报告。</w:t>
      </w:r>
    </w:p>
    <w:p w14:paraId="60B6C011">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董事、高级管理人员应当如实向监事会提供有关情况和资料，不得妨碍监事会行使职权。</w:t>
      </w:r>
    </w:p>
    <w:p w14:paraId="4A6CECEE">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监事会每六个月至少召开一次会议。监事可以提议召开临时监事会会议。</w:t>
      </w:r>
    </w:p>
    <w:p w14:paraId="6B0F02E2">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监事会决议应当经全体监事的过半数通过。</w:t>
      </w:r>
    </w:p>
    <w:p w14:paraId="5993E9CA">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监事会决议的表决，应当一人一票。</w:t>
      </w:r>
    </w:p>
    <w:p w14:paraId="2B48E540">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监事会应当对所议事项的决定作成会议记录，出席会议的监事应当在会议记录上签名。</w:t>
      </w:r>
    </w:p>
    <w:p w14:paraId="6AD998E6">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监事会行使职权所必需的费用，由公司承担。</w:t>
      </w:r>
    </w:p>
    <w:p w14:paraId="2CB7E0B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p>
    <w:p w14:paraId="0922F4E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41" w:name="_Toc20721"/>
      <w:r>
        <w:rPr>
          <w:rFonts w:hint="eastAsia" w:ascii="黑体" w:hAnsi="黑体" w:eastAsia="黑体" w:cs="黑体"/>
          <w:b w:val="0"/>
          <w:bCs w:val="0"/>
          <w:color w:val="auto"/>
          <w:kern w:val="2"/>
          <w:sz w:val="32"/>
          <w:szCs w:val="32"/>
          <w:lang w:val="en-US" w:eastAsia="zh-CN" w:bidi="ar-SA"/>
        </w:rPr>
        <w:t>第六章 股东的权利和义务</w:t>
      </w:r>
      <w:bookmarkEnd w:id="41"/>
    </w:p>
    <w:p w14:paraId="13BD5E2A">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股东享有下列权利：</w:t>
      </w:r>
    </w:p>
    <w:p w14:paraId="452BC53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（一）依法享有资产收益、参与重大决策和选择管理者等权利；</w:t>
      </w:r>
    </w:p>
    <w:p w14:paraId="69AA58C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（二）要求公司制作股东名册并置备于公司。股东名册应当记载下列事项：股东的姓名或者名称及住所</w:t>
      </w:r>
      <w:r>
        <w:rPr>
          <w:rFonts w:hint="eastAsia" w:ascii="宋体" w:hAnsi="宋体" w:eastAsia="宋体" w:cs="宋体"/>
          <w:b w:val="0"/>
          <w:bCs w:val="0"/>
          <w:color w:val="auto"/>
          <w:sz w:val="32"/>
          <w:szCs w:val="32"/>
          <w:highlight w:val="none"/>
          <w:lang w:eastAsia="zh-CN"/>
        </w:rPr>
        <w:t>、股东所认购的股份种类及股份数、发行纸面形式的股票的，股票的编号、股东取得股份的日期；</w:t>
      </w:r>
    </w:p>
    <w:p w14:paraId="70B4A48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rPr>
        <w:t>（三）有权查阅</w:t>
      </w:r>
      <w:r>
        <w:rPr>
          <w:rFonts w:hint="eastAsia" w:ascii="宋体" w:hAnsi="宋体" w:eastAsia="宋体" w:cs="宋体"/>
          <w:b w:val="0"/>
          <w:bCs w:val="0"/>
          <w:color w:val="auto"/>
          <w:sz w:val="32"/>
          <w:szCs w:val="32"/>
          <w:highlight w:val="none"/>
        </w:rPr>
        <w:t>、复制公司章程、股东名册、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b w:val="0"/>
          <w:bCs w:val="0"/>
          <w:color w:val="auto"/>
          <w:sz w:val="32"/>
          <w:szCs w:val="32"/>
          <w:highlight w:val="none"/>
        </w:rPr>
        <w:t>、董事会决议、监事会决议和财务会计报告，对公司的经营提出建议或者质询。</w:t>
      </w:r>
    </w:p>
    <w:p w14:paraId="775E6B3F">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股东履行下列义务：</w:t>
      </w:r>
    </w:p>
    <w:p w14:paraId="6915C6B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rPr>
        <w:t>（一）发起人应当在公司</w:t>
      </w:r>
      <w:r>
        <w:rPr>
          <w:rFonts w:hint="eastAsia" w:ascii="宋体" w:hAnsi="宋体" w:eastAsia="宋体" w:cs="宋体"/>
          <w:b w:val="0"/>
          <w:bCs w:val="0"/>
          <w:color w:val="auto"/>
          <w:sz w:val="32"/>
          <w:szCs w:val="32"/>
          <w:highlight w:val="none"/>
        </w:rPr>
        <w:t>成立前按照其认购的股份全额缴纳股款。</w:t>
      </w:r>
      <w:r>
        <w:rPr>
          <w:rFonts w:hint="eastAsia" w:ascii="宋体" w:hAnsi="宋体" w:eastAsia="宋体" w:cs="宋体"/>
          <w:b w:val="0"/>
          <w:bCs w:val="0"/>
          <w:color w:val="auto"/>
          <w:sz w:val="32"/>
          <w:szCs w:val="32"/>
          <w:highlight w:val="none"/>
          <w:lang w:eastAsia="zh-CN"/>
        </w:rPr>
        <w:t>以货币出资的，应当将货币出资足额</w:t>
      </w:r>
      <w:r>
        <w:rPr>
          <w:rFonts w:hint="eastAsia" w:ascii="宋体" w:hAnsi="宋体" w:eastAsia="宋体" w:cs="宋体"/>
          <w:b w:val="0"/>
          <w:bCs w:val="0"/>
          <w:color w:val="auto"/>
          <w:sz w:val="32"/>
          <w:szCs w:val="32"/>
          <w:highlight w:val="none"/>
        </w:rPr>
        <w:t>存入公司在银行开设的账户；以非货币财产出资的，应当依法办理其财产权的转移手续</w:t>
      </w:r>
      <w:r>
        <w:rPr>
          <w:rFonts w:hint="eastAsia" w:ascii="宋体" w:hAnsi="宋体" w:eastAsia="宋体" w:cs="宋体"/>
          <w:b w:val="0"/>
          <w:bCs w:val="0"/>
          <w:color w:val="auto"/>
          <w:sz w:val="32"/>
          <w:szCs w:val="32"/>
          <w:highlight w:val="none"/>
          <w:lang w:eastAsia="zh-CN"/>
        </w:rPr>
        <w:t>；</w:t>
      </w:r>
    </w:p>
    <w:p w14:paraId="3F3DE41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rPr>
        <w:t>（二）遵守公司章程、</w:t>
      </w:r>
      <w:r>
        <w:rPr>
          <w:rFonts w:hint="eastAsia" w:ascii="宋体" w:hAnsi="宋体" w:eastAsia="宋体" w:cs="宋体"/>
          <w:b w:val="0"/>
          <w:bCs w:val="0"/>
          <w:color w:val="auto"/>
          <w:sz w:val="32"/>
          <w:szCs w:val="32"/>
          <w:highlight w:val="none"/>
        </w:rPr>
        <w:t>有关保护国家秘密、商业秘密、个人隐私、个人信息等法律、行政法规的规定。</w:t>
      </w:r>
    </w:p>
    <w:p w14:paraId="4B5A661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p>
    <w:p w14:paraId="6842623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42" w:name="_Toc4898"/>
      <w:r>
        <w:rPr>
          <w:rFonts w:hint="eastAsia" w:ascii="黑体" w:hAnsi="黑体" w:eastAsia="黑体" w:cs="黑体"/>
          <w:b w:val="0"/>
          <w:bCs w:val="0"/>
          <w:color w:val="auto"/>
          <w:kern w:val="2"/>
          <w:sz w:val="32"/>
          <w:szCs w:val="32"/>
          <w:lang w:val="en-US" w:eastAsia="zh-CN" w:bidi="ar-SA"/>
        </w:rPr>
        <w:t>第七章 公司的法定代表人</w:t>
      </w:r>
      <w:bookmarkEnd w:id="42"/>
    </w:p>
    <w:p w14:paraId="7C40F19B">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公司的法定代表人由</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b/>
          <w:bCs/>
          <w:color w:val="FF0000"/>
          <w:sz w:val="32"/>
          <w:szCs w:val="32"/>
          <w:highlight w:val="none"/>
          <w:u w:val="single"/>
          <w:lang w:val="en-US" w:eastAsia="zh-CN"/>
        </w:rPr>
        <w:t>注：填写</w:t>
      </w:r>
      <w:r>
        <w:rPr>
          <w:rFonts w:hint="eastAsia" w:ascii="宋体" w:hAnsi="宋体" w:eastAsia="宋体" w:cs="宋体"/>
          <w:b/>
          <w:bCs/>
          <w:color w:val="FF0000"/>
          <w:sz w:val="32"/>
          <w:szCs w:val="32"/>
          <w:highlight w:val="none"/>
          <w:u w:val="single"/>
          <w:lang w:eastAsia="zh-CN"/>
        </w:rPr>
        <w:t>代表公司执行公司事务的董事或者经理</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val="0"/>
          <w:bCs w:val="0"/>
          <w:color w:val="auto"/>
          <w:sz w:val="32"/>
          <w:szCs w:val="32"/>
          <w:highlight w:val="none"/>
        </w:rPr>
        <w:t>担任。</w:t>
      </w:r>
    </w:p>
    <w:p w14:paraId="2FEC42A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担任法定代表人的</w:t>
      </w:r>
      <w:r>
        <w:rPr>
          <w:rFonts w:hint="eastAsia" w:ascii="宋体" w:hAnsi="宋体" w:eastAsia="宋体" w:cs="宋体"/>
          <w:b w:val="0"/>
          <w:bCs w:val="0"/>
          <w:color w:val="auto"/>
          <w:sz w:val="32"/>
          <w:szCs w:val="32"/>
          <w:highlight w:val="none"/>
          <w:u w:val="none"/>
        </w:rPr>
        <w:t>董事或者经理辞任的</w:t>
      </w:r>
      <w:r>
        <w:rPr>
          <w:rFonts w:hint="eastAsia" w:ascii="宋体" w:hAnsi="宋体" w:eastAsia="宋体" w:cs="宋体"/>
          <w:b w:val="0"/>
          <w:bCs w:val="0"/>
          <w:color w:val="auto"/>
          <w:sz w:val="32"/>
          <w:szCs w:val="32"/>
          <w:highlight w:val="none"/>
        </w:rPr>
        <w:t>，视为同时辞去法定代表人。</w:t>
      </w:r>
    </w:p>
    <w:p w14:paraId="2C8F557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法定代表人辞任的，公司应当在法定代表人辞任之日起三十日内确定新的法定代表人。</w:t>
      </w:r>
    </w:p>
    <w:p w14:paraId="42DC17D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p>
    <w:p w14:paraId="701F4F0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43" w:name="_Toc26493"/>
      <w:r>
        <w:rPr>
          <w:rFonts w:hint="eastAsia" w:ascii="黑体" w:hAnsi="黑体" w:eastAsia="黑体" w:cs="黑体"/>
          <w:b w:val="0"/>
          <w:bCs w:val="0"/>
          <w:color w:val="auto"/>
          <w:kern w:val="2"/>
          <w:sz w:val="32"/>
          <w:szCs w:val="32"/>
          <w:lang w:val="en-US" w:eastAsia="zh-CN" w:bidi="ar-SA"/>
        </w:rPr>
        <w:t>第八章 财务、会计、利润分配及劳动用工制度</w:t>
      </w:r>
      <w:bookmarkEnd w:id="43"/>
    </w:p>
    <w:p w14:paraId="4216AA57">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公司应当依照法律、行政法规和国务院财政部门的规定建立本公司的财务、会计制度。</w:t>
      </w:r>
    </w:p>
    <w:p w14:paraId="0B10946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公司应当在每一会计年度终了时编制财务会计报告，并依法经会计师事务所审计。</w:t>
      </w:r>
    </w:p>
    <w:p w14:paraId="76EF455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财务会计报告应当依照法律、行政法规和国务院财政部门的规定制作。</w:t>
      </w:r>
    </w:p>
    <w:p w14:paraId="44193CC8">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w:t>
      </w:r>
      <w:r>
        <w:rPr>
          <w:rFonts w:hint="eastAsia" w:ascii="宋体" w:hAnsi="宋体" w:eastAsia="宋体" w:cs="宋体"/>
          <w:b w:val="0"/>
          <w:bCs w:val="0"/>
          <w:color w:val="auto"/>
          <w:sz w:val="32"/>
          <w:szCs w:val="32"/>
          <w:highlight w:val="none"/>
          <w:lang w:eastAsia="zh-CN"/>
        </w:rPr>
        <w:t>利润分配依照法律、行政法规和国务</w:t>
      </w:r>
      <w:r>
        <w:rPr>
          <w:rFonts w:hint="eastAsia" w:ascii="宋体" w:hAnsi="宋体" w:eastAsia="宋体" w:cs="宋体"/>
          <w:b w:val="0"/>
          <w:bCs w:val="0"/>
          <w:color w:val="auto"/>
          <w:sz w:val="32"/>
          <w:szCs w:val="32"/>
          <w:highlight w:val="none"/>
        </w:rPr>
        <w:t>院财政主管部门的规定执行。</w:t>
      </w:r>
    </w:p>
    <w:p w14:paraId="32851EE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作出分配利润的</w:t>
      </w:r>
      <w:r>
        <w:rPr>
          <w:rFonts w:hint="eastAsia" w:ascii="宋体" w:hAnsi="宋体" w:eastAsia="宋体" w:cs="宋体"/>
          <w:b w:val="0"/>
          <w:bCs w:val="0"/>
          <w:color w:val="auto"/>
          <w:sz w:val="32"/>
          <w:szCs w:val="32"/>
          <w:highlight w:val="none"/>
          <w:lang w:val="en-US" w:eastAsia="zh-CN"/>
        </w:rPr>
        <w:t>决定</w:t>
      </w:r>
      <w:r>
        <w:rPr>
          <w:rFonts w:hint="eastAsia" w:ascii="宋体" w:hAnsi="宋体" w:eastAsia="宋体" w:cs="宋体"/>
          <w:b w:val="0"/>
          <w:bCs w:val="0"/>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 w:val="0"/>
          <w:bCs w:val="0"/>
          <w:color w:val="auto"/>
          <w:sz w:val="32"/>
          <w:szCs w:val="32"/>
          <w:highlight w:val="none"/>
        </w:rPr>
        <w:t>应当在</w:t>
      </w:r>
      <w:r>
        <w:rPr>
          <w:rFonts w:hint="eastAsia" w:ascii="宋体" w:hAnsi="宋体" w:eastAsia="宋体" w:cs="宋体"/>
          <w:b w:val="0"/>
          <w:bCs w:val="0"/>
          <w:color w:val="auto"/>
          <w:sz w:val="32"/>
          <w:szCs w:val="32"/>
          <w:highlight w:val="none"/>
          <w:lang w:val="en-US" w:eastAsia="zh-CN"/>
        </w:rPr>
        <w:t>股东决定</w:t>
      </w:r>
      <w:r>
        <w:rPr>
          <w:rFonts w:hint="eastAsia" w:ascii="宋体" w:hAnsi="宋体" w:eastAsia="宋体" w:cs="宋体"/>
          <w:b w:val="0"/>
          <w:bCs w:val="0"/>
          <w:color w:val="auto"/>
          <w:sz w:val="32"/>
          <w:szCs w:val="32"/>
          <w:highlight w:val="none"/>
        </w:rPr>
        <w:t>作出之日起六个月内进行分配。</w:t>
      </w:r>
    </w:p>
    <w:p w14:paraId="25BCA03F">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公司违反</w:t>
      </w:r>
      <w:r>
        <w:rPr>
          <w:rFonts w:hint="eastAsia" w:ascii="宋体" w:hAnsi="宋体" w:eastAsia="宋体" w:cs="宋体"/>
          <w:b w:val="0"/>
          <w:bCs w:val="0"/>
          <w:color w:val="auto"/>
          <w:sz w:val="32"/>
          <w:szCs w:val="32"/>
          <w:highlight w:val="none"/>
          <w:lang w:val="en-US" w:eastAsia="zh-CN"/>
        </w:rPr>
        <w:t>章程</w:t>
      </w:r>
      <w:r>
        <w:rPr>
          <w:rFonts w:hint="eastAsia" w:ascii="宋体" w:hAnsi="宋体" w:eastAsia="宋体" w:cs="宋体"/>
          <w:b w:val="0"/>
          <w:bCs w:val="0"/>
          <w:color w:val="auto"/>
          <w:sz w:val="32"/>
          <w:szCs w:val="32"/>
          <w:highlight w:val="none"/>
        </w:rPr>
        <w:t>规定向股东分配利润的，股东应当将违反规定分配的利润退还公司；给公司造成损失的，股东及负有责任的董事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rPr>
        <w:t>、高级管理人员应当承担赔偿责任。</w:t>
      </w:r>
    </w:p>
    <w:p w14:paraId="49217712">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公</w:t>
      </w:r>
      <w:r>
        <w:rPr>
          <w:rFonts w:hint="eastAsia" w:ascii="宋体" w:hAnsi="宋体" w:eastAsia="宋体" w:cs="宋体"/>
          <w:b w:val="0"/>
          <w:bCs w:val="0"/>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股东决定</w:t>
      </w:r>
      <w:r>
        <w:rPr>
          <w:rFonts w:hint="eastAsia" w:ascii="宋体" w:hAnsi="宋体" w:eastAsia="宋体" w:cs="宋体"/>
          <w:b w:val="0"/>
          <w:bCs w:val="0"/>
          <w:color w:val="auto"/>
          <w:sz w:val="32"/>
          <w:szCs w:val="32"/>
          <w:highlight w:val="none"/>
        </w:rPr>
        <w:t>。</w:t>
      </w:r>
    </w:p>
    <w:p w14:paraId="72113E20">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劳动用工制度</w:t>
      </w:r>
      <w:r>
        <w:rPr>
          <w:rFonts w:hint="eastAsia" w:ascii="宋体" w:hAnsi="宋体" w:eastAsia="宋体" w:cs="宋体"/>
          <w:b w:val="0"/>
          <w:bCs w:val="0"/>
          <w:color w:val="auto"/>
          <w:sz w:val="32"/>
          <w:szCs w:val="32"/>
          <w:highlight w:val="none"/>
          <w:lang w:eastAsia="zh-CN"/>
        </w:rPr>
        <w:t>依照法律、行政法规和</w:t>
      </w:r>
      <w:r>
        <w:rPr>
          <w:rFonts w:hint="eastAsia" w:ascii="宋体" w:hAnsi="宋体" w:eastAsia="宋体" w:cs="宋体"/>
          <w:b w:val="0"/>
          <w:bCs w:val="0"/>
          <w:color w:val="auto"/>
          <w:sz w:val="32"/>
          <w:szCs w:val="32"/>
          <w:highlight w:val="none"/>
        </w:rPr>
        <w:t>国务院劳动部门的有关规定执行。</w:t>
      </w:r>
    </w:p>
    <w:p w14:paraId="5C90EB2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center"/>
        <w:textAlignment w:val="auto"/>
        <w:rPr>
          <w:rFonts w:hint="eastAsia" w:ascii="宋体" w:hAnsi="宋体" w:eastAsia="宋体" w:cs="宋体"/>
          <w:b w:val="0"/>
          <w:bCs w:val="0"/>
          <w:color w:val="auto"/>
          <w:sz w:val="32"/>
          <w:szCs w:val="32"/>
          <w:highlight w:val="none"/>
        </w:rPr>
      </w:pPr>
    </w:p>
    <w:p w14:paraId="30B21FB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44" w:name="_Toc13526"/>
      <w:r>
        <w:rPr>
          <w:rFonts w:hint="eastAsia" w:ascii="黑体" w:hAnsi="黑体" w:eastAsia="黑体" w:cs="黑体"/>
          <w:b w:val="0"/>
          <w:bCs w:val="0"/>
          <w:color w:val="auto"/>
          <w:kern w:val="2"/>
          <w:sz w:val="32"/>
          <w:szCs w:val="32"/>
          <w:lang w:val="en-US" w:eastAsia="zh-CN" w:bidi="ar-SA"/>
        </w:rPr>
        <w:t>第九章 公司的解散事由与清算办法</w:t>
      </w:r>
      <w:bookmarkEnd w:id="44"/>
    </w:p>
    <w:p w14:paraId="08C80EAD">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公司有下列情形之一，可以解散：</w:t>
      </w:r>
    </w:p>
    <w:p w14:paraId="5AA3304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（一）公司营业期限届满；</w:t>
      </w:r>
    </w:p>
    <w:p w14:paraId="417754D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b w:val="0"/>
          <w:bCs w:val="0"/>
          <w:color w:val="auto"/>
          <w:sz w:val="32"/>
          <w:szCs w:val="32"/>
          <w:highlight w:val="none"/>
        </w:rPr>
        <w:t>解散；</w:t>
      </w:r>
    </w:p>
    <w:p w14:paraId="34D6AF6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（三）因公司合并或者分立需要解散；</w:t>
      </w:r>
    </w:p>
    <w:p w14:paraId="128C81D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（四）依法被吊销营业执照、责令关闭或者被撤销；</w:t>
      </w:r>
    </w:p>
    <w:p w14:paraId="36ED1C7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（五）人民法院依照公司法的规定予以解散。</w:t>
      </w:r>
    </w:p>
    <w:p w14:paraId="0B43F77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公司营业期限届满时，可以通过修改公司章程而存续。</w:t>
      </w:r>
    </w:p>
    <w:p w14:paraId="129930B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公司出现</w:t>
      </w:r>
      <w:r>
        <w:rPr>
          <w:rFonts w:hint="eastAsia" w:ascii="宋体" w:hAnsi="宋体" w:eastAsia="宋体" w:cs="宋体"/>
          <w:b w:val="0"/>
          <w:bCs w:val="0"/>
          <w:color w:val="auto"/>
          <w:sz w:val="32"/>
          <w:szCs w:val="32"/>
          <w:highlight w:val="none"/>
          <w:lang w:val="en-US" w:eastAsia="zh-CN"/>
        </w:rPr>
        <w:t>以上</w:t>
      </w:r>
      <w:r>
        <w:rPr>
          <w:rFonts w:hint="eastAsia" w:ascii="宋体" w:hAnsi="宋体" w:eastAsia="宋体" w:cs="宋体"/>
          <w:b w:val="0"/>
          <w:bCs w:val="0"/>
          <w:color w:val="auto"/>
          <w:sz w:val="32"/>
          <w:szCs w:val="32"/>
          <w:highlight w:val="none"/>
        </w:rPr>
        <w:t>解散事由，应当在十日内将解散事由通过国家企业信用信息公示系统</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海南</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rPr>
        <w:t>予以公示。</w:t>
      </w:r>
    </w:p>
    <w:p w14:paraId="29950660">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公司因</w:t>
      </w:r>
      <w:r>
        <w:rPr>
          <w:rFonts w:hint="eastAsia" w:ascii="宋体" w:hAnsi="宋体" w:eastAsia="宋体" w:cs="宋体"/>
          <w:b w:val="0"/>
          <w:bCs w:val="0"/>
          <w:color w:val="auto"/>
          <w:sz w:val="32"/>
          <w:szCs w:val="32"/>
          <w:highlight w:val="none"/>
          <w:lang w:val="en-US" w:eastAsia="zh-CN"/>
        </w:rPr>
        <w:t>前</w:t>
      </w:r>
      <w:r>
        <w:rPr>
          <w:rFonts w:hint="eastAsia" w:ascii="宋体" w:hAnsi="宋体" w:eastAsia="宋体" w:cs="宋体"/>
          <w:b w:val="0"/>
          <w:bCs w:val="0"/>
          <w:color w:val="auto"/>
          <w:sz w:val="32"/>
          <w:szCs w:val="32"/>
          <w:highlight w:val="none"/>
        </w:rPr>
        <w:t>条第一款第一项、第二项、第四项、第五项规定而解散的，应当清算。董事为公司清算义务人，应当在解散事由出现之日起十五日内组成清算组进行清算。</w:t>
      </w:r>
    </w:p>
    <w:p w14:paraId="43B1F10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rPr>
        <w:t>清算组由董事组成。</w:t>
      </w:r>
    </w:p>
    <w:p w14:paraId="5564659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清算义务人未及时履行清算义务，给公司或者债权人造成损失的，应当承担赔偿责任。</w:t>
      </w:r>
    </w:p>
    <w:p w14:paraId="446C0562">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清算组在清算期间行使下列职权：</w:t>
      </w:r>
    </w:p>
    <w:p w14:paraId="219098D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（一）清理公司财产，分别编制资产负债表和财产清单；</w:t>
      </w:r>
    </w:p>
    <w:p w14:paraId="5F26DB8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（二）通知、公告债权人；</w:t>
      </w:r>
    </w:p>
    <w:p w14:paraId="2BAB419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（三）处理与清算有关的公司未了结的业务；</w:t>
      </w:r>
    </w:p>
    <w:p w14:paraId="23659E9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（四）清缴所欠税款以及清算过程中产生的税款；</w:t>
      </w:r>
    </w:p>
    <w:p w14:paraId="4096519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（五）清理债权、债务；</w:t>
      </w:r>
    </w:p>
    <w:p w14:paraId="29E3827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（六）分配公司清偿债务后的剩余财产；</w:t>
      </w:r>
    </w:p>
    <w:p w14:paraId="3A5AB08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（七）代表公司参与民事诉讼活动。</w:t>
      </w:r>
    </w:p>
    <w:p w14:paraId="4BFA2883">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3B185082">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1472A47C">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清算组成员履行清算职责，负有忠实义务和勤勉义务。</w:t>
      </w:r>
    </w:p>
    <w:p w14:paraId="59FBDFA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strike w:val="0"/>
          <w:color w:val="auto"/>
          <w:sz w:val="32"/>
          <w:szCs w:val="32"/>
          <w:highlight w:val="none"/>
        </w:rPr>
      </w:pPr>
      <w:r>
        <w:rPr>
          <w:rFonts w:hint="eastAsia" w:ascii="宋体" w:hAnsi="宋体" w:eastAsia="宋体" w:cs="宋体"/>
          <w:b w:val="0"/>
          <w:bCs w:val="0"/>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469E400F">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公司清算结束后，清算组应当制作清算报告，报股东确认后留存于公司。</w:t>
      </w:r>
    </w:p>
    <w:p w14:paraId="30D0EFE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p>
    <w:p w14:paraId="22EA3AB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45" w:name="_Toc23551"/>
      <w:r>
        <w:rPr>
          <w:rFonts w:hint="eastAsia" w:ascii="黑体" w:hAnsi="黑体" w:eastAsia="黑体" w:cs="黑体"/>
          <w:b w:val="0"/>
          <w:bCs w:val="0"/>
          <w:color w:val="auto"/>
          <w:kern w:val="2"/>
          <w:sz w:val="32"/>
          <w:szCs w:val="32"/>
          <w:lang w:val="en-US" w:eastAsia="zh-CN" w:bidi="ar-SA"/>
        </w:rPr>
        <w:t>第十章 附则</w:t>
      </w:r>
      <w:bookmarkEnd w:id="45"/>
    </w:p>
    <w:p w14:paraId="294653C9">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公司根据需要或涉及公司登记事项变更修改公司章程的，修改后的公司章程不得与法律、法规及相关规定相抵触。修改公司章程应由公司股东通过。修改后的公司章程或章程修正案由公司法定代表人签字。</w:t>
      </w:r>
    </w:p>
    <w:p w14:paraId="47C690A0">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本章程经发起人订立，自公司设立之日起生效，并报登记机关备案。</w:t>
      </w:r>
    </w:p>
    <w:p w14:paraId="15819ED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lang w:eastAsia="zh-CN"/>
        </w:rPr>
      </w:pPr>
    </w:p>
    <w:p w14:paraId="0FEF754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center"/>
        <w:textAlignment w:val="auto"/>
        <w:outlineLvl w:val="0"/>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0629C9A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发起人签署</w:t>
      </w:r>
      <w:r>
        <w:rPr>
          <w:rFonts w:hint="eastAsia" w:ascii="宋体" w:hAnsi="宋体" w:eastAsia="宋体" w:cs="宋体"/>
          <w:b w:val="0"/>
          <w:bCs w:val="0"/>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5807B52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54AE9CA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35F5433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 xml:space="preserve">                               年   月   日</w:t>
      </w:r>
    </w:p>
    <w:p w14:paraId="76D60D0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145F525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法定代表人</w:t>
      </w:r>
      <w:r>
        <w:rPr>
          <w:rFonts w:hint="eastAsia" w:ascii="宋体" w:hAnsi="宋体" w:eastAsia="宋体" w:cs="宋体"/>
          <w:b w:val="0"/>
          <w:bCs w:val="0"/>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2F49DE7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6820994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2EF8E51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center"/>
        <w:textAlignment w:val="auto"/>
        <w:rPr>
          <w:rFonts w:hint="eastAsia" w:ascii="宋体" w:hAnsi="宋体" w:eastAsia="宋体" w:cs="宋体"/>
          <w:b w:val="0"/>
          <w:bCs w:val="0"/>
          <w:color w:val="auto"/>
          <w:sz w:val="32"/>
          <w:szCs w:val="32"/>
          <w:highlight w:val="none"/>
        </w:rPr>
        <w:sectPr>
          <w:footerReference r:id="rId12" w:type="default"/>
          <w:footerReference r:id="rId13" w:type="even"/>
          <w:pgSz w:w="11906" w:h="16838"/>
          <w:pgMar w:top="1440" w:right="1800" w:bottom="1440" w:left="1800" w:header="851" w:footer="992" w:gutter="0"/>
          <w:pgNumType w:fmt="decimal"/>
          <w:cols w:space="720" w:num="1"/>
          <w:docGrid w:type="lines" w:linePitch="312" w:charSpace="0"/>
        </w:sectPr>
      </w:pPr>
      <w:r>
        <w:rPr>
          <w:rFonts w:hint="eastAsia" w:ascii="宋体" w:hAnsi="宋体" w:eastAsia="宋体" w:cs="宋体"/>
          <w:b w:val="0"/>
          <w:bCs w:val="0"/>
          <w:color w:val="auto"/>
          <w:sz w:val="32"/>
          <w:szCs w:val="32"/>
          <w:highlight w:val="none"/>
        </w:rPr>
        <w:t xml:space="preserve">                               年   月   日</w:t>
      </w:r>
    </w:p>
    <w:p w14:paraId="57F93CD6">
      <w:pPr>
        <w:pStyle w:val="2"/>
        <w:bidi w:val="0"/>
        <w:rPr>
          <w:rFonts w:hint="eastAsia"/>
          <w:color w:val="FF0000"/>
        </w:rPr>
      </w:pPr>
      <w:bookmarkStart w:id="46" w:name="_Toc11669"/>
      <w:r>
        <w:rPr>
          <w:rFonts w:hint="eastAsia"/>
          <w:color w:val="FF0000"/>
          <w:lang w:val="en-US" w:eastAsia="zh-CN"/>
        </w:rPr>
        <w:t>范本五</w:t>
      </w:r>
      <w:r>
        <w:rPr>
          <w:rFonts w:hint="eastAsia"/>
          <w:color w:val="FF0000"/>
          <w:lang w:val="en-US" w:eastAsia="zh-CN"/>
        </w:rPr>
        <w:br w:type="textWrapping"/>
      </w:r>
      <w:r>
        <w:rPr>
          <w:rFonts w:hint="eastAsia"/>
          <w:color w:val="FF0000"/>
          <w:lang w:val="en-US" w:eastAsia="zh-CN"/>
        </w:rPr>
        <w:t>〔一个股东、设董事会（董事会中设审计委员会）、不设监事会或者监事、设经理〕</w:t>
      </w:r>
      <w:bookmarkEnd w:id="46"/>
    </w:p>
    <w:p w14:paraId="0F65E2C2">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b w:val="0"/>
          <w:bCs w:val="0"/>
          <w:color w:val="auto"/>
          <w:sz w:val="44"/>
          <w:szCs w:val="44"/>
          <w:highlight w:val="none"/>
          <w:shd w:val="clear" w:color="auto" w:fill="auto"/>
          <w:lang w:eastAsia="zh-CN"/>
        </w:rPr>
      </w:pPr>
    </w:p>
    <w:p w14:paraId="144D3F15">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val="0"/>
          <w:bCs w:val="0"/>
          <w:color w:val="auto"/>
          <w:sz w:val="44"/>
          <w:szCs w:val="44"/>
          <w:u w:val="single"/>
        </w:rPr>
      </w:pPr>
      <w:r>
        <w:rPr>
          <w:rFonts w:hint="eastAsia" w:ascii="黑体" w:hAnsi="黑体" w:eastAsia="黑体" w:cs="黑体"/>
          <w:b w:val="0"/>
          <w:bCs w:val="0"/>
          <w:color w:val="auto"/>
          <w:sz w:val="44"/>
          <w:szCs w:val="44"/>
          <w:u w:val="single"/>
          <w:lang w:val="en-US" w:eastAsia="zh-CN"/>
        </w:rPr>
        <w:t xml:space="preserve">               </w:t>
      </w:r>
      <w:r>
        <w:rPr>
          <w:rFonts w:hint="eastAsia" w:ascii="黑体" w:hAnsi="黑体" w:eastAsia="黑体" w:cs="黑体"/>
          <w:b w:val="0"/>
          <w:bCs w:val="0"/>
          <w:color w:val="auto"/>
          <w:sz w:val="44"/>
          <w:szCs w:val="44"/>
          <w:u w:val="none"/>
          <w:lang w:val="en-US" w:eastAsia="zh-CN"/>
        </w:rPr>
        <w:t>股份有限公司</w:t>
      </w:r>
      <w:r>
        <w:rPr>
          <w:rFonts w:hint="eastAsia" w:ascii="黑体" w:hAnsi="黑体" w:eastAsia="黑体" w:cs="黑体"/>
          <w:b w:val="0"/>
          <w:bCs w:val="0"/>
          <w:color w:val="auto"/>
          <w:sz w:val="44"/>
          <w:szCs w:val="44"/>
          <w:u w:val="none"/>
        </w:rPr>
        <w:t>章程</w:t>
      </w:r>
    </w:p>
    <w:p w14:paraId="77470D2E">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p>
    <w:p w14:paraId="747B2C4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47" w:name="_Toc17812"/>
      <w:r>
        <w:rPr>
          <w:rFonts w:hint="eastAsia" w:ascii="黑体" w:hAnsi="黑体" w:eastAsia="黑体" w:cs="黑体"/>
          <w:b w:val="0"/>
          <w:bCs w:val="0"/>
          <w:color w:val="auto"/>
          <w:kern w:val="2"/>
          <w:sz w:val="32"/>
          <w:szCs w:val="32"/>
          <w:lang w:val="en-US" w:eastAsia="zh-CN" w:bidi="ar-SA"/>
        </w:rPr>
        <w:t>第一章 总  则</w:t>
      </w:r>
      <w:bookmarkEnd w:id="47"/>
    </w:p>
    <w:p w14:paraId="7A06D51C">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b w:val="0"/>
          <w:bCs w:val="0"/>
          <w:color w:val="auto"/>
          <w:sz w:val="32"/>
          <w:szCs w:val="32"/>
          <w:highlight w:val="none"/>
        </w:rPr>
        <w:t>为规范公司</w:t>
      </w:r>
      <w:r>
        <w:rPr>
          <w:rFonts w:hint="eastAsia" w:ascii="宋体" w:hAnsi="宋体" w:eastAsia="宋体" w:cs="宋体"/>
          <w:b w:val="0"/>
          <w:bCs w:val="0"/>
          <w:color w:val="auto"/>
          <w:sz w:val="32"/>
          <w:szCs w:val="32"/>
          <w:highlight w:val="none"/>
          <w:u w:val="none"/>
        </w:rPr>
        <w:t>的组织和行</w:t>
      </w:r>
      <w:r>
        <w:rPr>
          <w:rFonts w:hint="eastAsia" w:ascii="宋体" w:hAnsi="宋体" w:eastAsia="宋体" w:cs="宋体"/>
          <w:b w:val="0"/>
          <w:bCs w:val="0"/>
          <w:color w:val="auto"/>
          <w:sz w:val="32"/>
          <w:szCs w:val="32"/>
          <w:highlight w:val="none"/>
        </w:rPr>
        <w:t>为，维护公司、股东和债权人的合法权益，根据《海南自由贸易港市场主体登记管理条例》和有关法律、法规规定，结合公司的实际情况，特制定本章程。</w:t>
      </w:r>
    </w:p>
    <w:p w14:paraId="0FACBF75">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b w:val="0"/>
          <w:bCs w:val="0"/>
          <w:color w:val="auto"/>
          <w:sz w:val="32"/>
          <w:szCs w:val="32"/>
          <w:highlight w:val="none"/>
        </w:rPr>
        <w:t>公司名称：</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p>
    <w:p w14:paraId="5B6DEF42">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b w:val="0"/>
          <w:bCs w:val="0"/>
          <w:color w:val="auto"/>
          <w:sz w:val="32"/>
          <w:szCs w:val="32"/>
          <w:highlight w:val="none"/>
        </w:rPr>
        <w:t>公司住所：</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p>
    <w:p w14:paraId="59A2B41E">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b w:val="0"/>
          <w:bCs w:val="0"/>
          <w:color w:val="auto"/>
          <w:sz w:val="32"/>
          <w:szCs w:val="32"/>
          <w:highlight w:val="none"/>
        </w:rPr>
        <w:t>公司经营期限为</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rPr>
        <w:t>。</w:t>
      </w:r>
    </w:p>
    <w:p w14:paraId="75ECD0EA">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b w:val="0"/>
          <w:bCs w:val="0"/>
          <w:color w:val="auto"/>
          <w:sz w:val="32"/>
          <w:szCs w:val="32"/>
          <w:highlight w:val="none"/>
        </w:rPr>
        <w:t>公</w:t>
      </w:r>
      <w:r>
        <w:rPr>
          <w:rFonts w:hint="eastAsia" w:ascii="宋体" w:hAnsi="宋体" w:cs="宋体"/>
          <w:b w:val="0"/>
          <w:bCs w:val="0"/>
          <w:color w:val="auto"/>
          <w:sz w:val="32"/>
          <w:szCs w:val="32"/>
          <w:highlight w:val="none"/>
          <w:lang w:eastAsia="zh-CN"/>
        </w:rPr>
        <w:t>司为以发起方式设立的股份有限公司</w:t>
      </w:r>
      <w:r>
        <w:rPr>
          <w:rFonts w:hint="eastAsia" w:ascii="宋体" w:hAnsi="宋体" w:eastAsia="宋体" w:cs="宋体"/>
          <w:b w:val="0"/>
          <w:bCs w:val="0"/>
          <w:color w:val="auto"/>
          <w:sz w:val="32"/>
          <w:szCs w:val="32"/>
          <w:highlight w:val="none"/>
        </w:rPr>
        <w:t>。实行独立核算、自主经营、自负盈亏。公司以其全部财产对公司的债务承担责任。股东以其</w:t>
      </w:r>
      <w:r>
        <w:rPr>
          <w:rFonts w:hint="eastAsia" w:ascii="宋体" w:hAnsi="宋体" w:eastAsia="宋体" w:cs="宋体"/>
          <w:b w:val="0"/>
          <w:bCs w:val="0"/>
          <w:color w:val="auto"/>
          <w:sz w:val="32"/>
          <w:szCs w:val="32"/>
          <w:highlight w:val="none"/>
          <w:lang w:val="en-US" w:eastAsia="zh-CN"/>
        </w:rPr>
        <w:t>认购</w:t>
      </w:r>
      <w:r>
        <w:rPr>
          <w:rFonts w:hint="eastAsia" w:ascii="宋体" w:hAnsi="宋体" w:eastAsia="宋体" w:cs="宋体"/>
          <w:b w:val="0"/>
          <w:bCs w:val="0"/>
          <w:color w:val="auto"/>
          <w:sz w:val="32"/>
          <w:szCs w:val="32"/>
          <w:highlight w:val="none"/>
        </w:rPr>
        <w:t>的股份为限对公司承担责任。</w:t>
      </w:r>
    </w:p>
    <w:p w14:paraId="71D7CF99">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b w:val="0"/>
          <w:bCs w:val="0"/>
          <w:color w:val="auto"/>
          <w:sz w:val="32"/>
          <w:szCs w:val="32"/>
          <w:highlight w:val="none"/>
        </w:rPr>
        <w:t>公司坚决遵守国家法律、法规及本章程规定，维护国家利益和社会公共利益，接受政府有关部门监督。</w:t>
      </w:r>
    </w:p>
    <w:p w14:paraId="01EF03BF">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第七条 </w:t>
      </w:r>
      <w:r>
        <w:rPr>
          <w:rFonts w:hint="eastAsia" w:ascii="宋体" w:hAnsi="宋体" w:eastAsia="宋体" w:cs="宋体"/>
          <w:b w:val="0"/>
          <w:bCs w:val="0"/>
          <w:color w:val="auto"/>
          <w:sz w:val="32"/>
          <w:szCs w:val="32"/>
          <w:highlight w:val="none"/>
        </w:rPr>
        <w:t>本公司章程对公司、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、董事、高级管理人员均具有约束力。</w:t>
      </w:r>
    </w:p>
    <w:p w14:paraId="31EDE119">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b w:val="0"/>
          <w:bCs w:val="0"/>
          <w:color w:val="auto"/>
          <w:sz w:val="32"/>
          <w:szCs w:val="32"/>
          <w:highlight w:val="none"/>
        </w:rPr>
      </w:pPr>
    </w:p>
    <w:p w14:paraId="01B26B8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48" w:name="_Toc29059"/>
      <w:r>
        <w:rPr>
          <w:rFonts w:hint="eastAsia" w:ascii="黑体" w:hAnsi="黑体" w:eastAsia="黑体" w:cs="黑体"/>
          <w:b w:val="0"/>
          <w:bCs w:val="0"/>
          <w:color w:val="auto"/>
          <w:kern w:val="2"/>
          <w:sz w:val="32"/>
          <w:szCs w:val="32"/>
          <w:lang w:val="en-US" w:eastAsia="zh-CN" w:bidi="ar-SA"/>
        </w:rPr>
        <w:t>第二章 公司经营范围</w:t>
      </w:r>
      <w:bookmarkEnd w:id="48"/>
    </w:p>
    <w:p w14:paraId="5D567607">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b w:val="0"/>
          <w:bCs w:val="0"/>
          <w:color w:val="auto"/>
          <w:sz w:val="32"/>
          <w:szCs w:val="32"/>
          <w:highlight w:val="none"/>
        </w:rPr>
        <w:t>公司经营范围中的许可经营项目：</w:t>
      </w:r>
      <w:r>
        <w:rPr>
          <w:rFonts w:hint="eastAsia" w:ascii="宋体" w:hAnsi="宋体" w:eastAsia="宋体" w:cs="宋体"/>
          <w:b w:val="0"/>
          <w:bCs w:val="0"/>
          <w:color w:val="auto"/>
          <w:sz w:val="32"/>
          <w:szCs w:val="32"/>
          <w:highlight w:val="none"/>
          <w:u w:val="single"/>
        </w:rPr>
        <w:t xml:space="preserve">           </w:t>
      </w:r>
    </w:p>
    <w:p w14:paraId="3B2CC97C">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p>
    <w:p w14:paraId="218D2890">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rPr>
        <w:t>。</w:t>
      </w:r>
    </w:p>
    <w:p w14:paraId="3F8ABC7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val="0"/>
          <w:bCs w:val="0"/>
          <w:color w:val="auto"/>
          <w:sz w:val="32"/>
          <w:szCs w:val="32"/>
          <w:highlight w:val="none"/>
        </w:rPr>
        <w:t>〔经营范围中的一般经营项目依法自主开展经营活动，通过国家企业信用信息公示系统（海南）向社会公示，不载明于章程。许可经营项目凭许可证件经营。〕</w:t>
      </w:r>
    </w:p>
    <w:p w14:paraId="572E171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b w:val="0"/>
          <w:bCs w:val="0"/>
          <w:color w:val="auto"/>
          <w:sz w:val="32"/>
          <w:szCs w:val="32"/>
          <w:highlight w:val="none"/>
        </w:rPr>
      </w:pPr>
    </w:p>
    <w:p w14:paraId="58A38AB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49" w:name="_Toc861"/>
      <w:r>
        <w:rPr>
          <w:rFonts w:hint="eastAsia" w:ascii="黑体" w:hAnsi="黑体" w:eastAsia="黑体" w:cs="黑体"/>
          <w:b w:val="0"/>
          <w:bCs w:val="0"/>
          <w:color w:val="auto"/>
          <w:kern w:val="2"/>
          <w:sz w:val="32"/>
          <w:szCs w:val="32"/>
          <w:lang w:val="en-US" w:eastAsia="zh-CN" w:bidi="ar-SA"/>
        </w:rPr>
        <w:t>第三章 公司注册资本</w:t>
      </w:r>
      <w:bookmarkEnd w:id="49"/>
    </w:p>
    <w:p w14:paraId="695A1E0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b w:val="0"/>
          <w:bCs w:val="0"/>
          <w:color w:val="auto"/>
          <w:sz w:val="32"/>
          <w:szCs w:val="32"/>
          <w:highlight w:val="none"/>
        </w:rPr>
        <w:t>公司注册资本：</w:t>
      </w:r>
      <w:r>
        <w:rPr>
          <w:rFonts w:hint="eastAsia" w:ascii="宋体" w:hAnsi="宋体" w:eastAsia="宋体" w:cs="宋体"/>
          <w:b w:val="0"/>
          <w:bCs w:val="0"/>
          <w:color w:val="auto"/>
          <w:sz w:val="32"/>
          <w:szCs w:val="32"/>
          <w:highlight w:val="none"/>
          <w:lang w:val="en-US" w:eastAsia="zh-CN"/>
        </w:rPr>
        <w:t>人民币</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2F0DFB5C">
      <w:pPr>
        <w:pStyle w:val="4"/>
        <w:keepNext w:val="0"/>
        <w:keepLines w:val="0"/>
        <w:pageBreakBefore w:val="0"/>
        <w:widowControl w:val="0"/>
        <w:kinsoku/>
        <w:wordWrap w:val="0"/>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rPr>
        <w:t>公司的股份总数为</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lang w:eastAsia="zh-CN"/>
        </w:rPr>
        <w:t>万股，每股金额为</w:t>
      </w:r>
      <w:r>
        <w:rPr>
          <w:rFonts w:hint="eastAsia" w:ascii="宋体" w:hAnsi="宋体" w:eastAsia="宋体" w:cs="宋体"/>
          <w:b w:val="0"/>
          <w:bCs w:val="0"/>
          <w:color w:val="auto"/>
          <w:sz w:val="32"/>
          <w:szCs w:val="32"/>
          <w:highlight w:val="none"/>
          <w:lang w:val="en-US" w:eastAsia="zh-CN"/>
        </w:rPr>
        <w:t>人民币</w:t>
      </w:r>
      <w:r>
        <w:rPr>
          <w:rFonts w:hint="eastAsia" w:ascii="宋体" w:hAnsi="宋体" w:eastAsia="宋体" w:cs="宋体"/>
          <w:b w:val="0"/>
          <w:bCs w:val="0"/>
          <w:color w:val="auto"/>
          <w:sz w:val="32"/>
          <w:szCs w:val="32"/>
          <w:highlight w:val="none"/>
          <w:u w:val="single"/>
          <w:lang w:eastAsia="zh-CN"/>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lang w:eastAsia="zh-CN"/>
        </w:rPr>
        <w:t>元。</w:t>
      </w:r>
    </w:p>
    <w:p w14:paraId="569CC2B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7431021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50" w:name="_Toc30858"/>
      <w:r>
        <w:rPr>
          <w:rFonts w:hint="eastAsia" w:ascii="黑体" w:hAnsi="黑体" w:eastAsia="黑体" w:cs="黑体"/>
          <w:b w:val="0"/>
          <w:bCs w:val="0"/>
          <w:color w:val="auto"/>
          <w:kern w:val="2"/>
          <w:sz w:val="32"/>
          <w:szCs w:val="32"/>
          <w:lang w:val="en-US" w:eastAsia="zh-CN" w:bidi="ar-SA"/>
        </w:rPr>
        <w:t>第四章 发起人的姓名或者名称</w:t>
      </w:r>
      <w:bookmarkEnd w:id="50"/>
      <w:r>
        <w:rPr>
          <w:rFonts w:hint="eastAsia" w:ascii="黑体" w:hAnsi="黑体" w:eastAsia="黑体" w:cs="黑体"/>
          <w:b w:val="0"/>
          <w:bCs w:val="0"/>
          <w:color w:val="auto"/>
          <w:kern w:val="2"/>
          <w:sz w:val="32"/>
          <w:szCs w:val="32"/>
          <w:lang w:val="en-US" w:eastAsia="zh-CN" w:bidi="ar-SA"/>
        </w:rPr>
        <w:t>、认购的股份数和出资方式</w:t>
      </w:r>
    </w:p>
    <w:p w14:paraId="0609A789">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发起人的姓名或者名称</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eastAsia="zh-CN"/>
        </w:rPr>
        <w:t>认购的股份数和出资方式如下</w:t>
      </w:r>
      <w:r>
        <w:rPr>
          <w:rFonts w:hint="eastAsia" w:ascii="宋体" w:hAnsi="宋体" w:eastAsia="宋体" w:cs="宋体"/>
          <w:b w:val="0"/>
          <w:bCs w:val="0"/>
          <w:color w:val="auto"/>
          <w:sz w:val="32"/>
          <w:szCs w:val="32"/>
          <w:highlight w:val="none"/>
        </w:rPr>
        <w:t>：</w:t>
      </w:r>
    </w:p>
    <w:tbl>
      <w:tblPr>
        <w:tblStyle w:val="10"/>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50"/>
        <w:gridCol w:w="2626"/>
        <w:gridCol w:w="2044"/>
      </w:tblGrid>
      <w:tr w14:paraId="12073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noWrap w:val="0"/>
            <w:vAlign w:val="center"/>
          </w:tcPr>
          <w:p w14:paraId="5A25E76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发起人的姓名或者名称</w:t>
            </w:r>
          </w:p>
        </w:tc>
        <w:tc>
          <w:tcPr>
            <w:tcW w:w="1541" w:type="pct"/>
            <w:noWrap w:val="0"/>
            <w:vAlign w:val="center"/>
          </w:tcPr>
          <w:p w14:paraId="53E7649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default"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认购的股份数</w:t>
            </w:r>
          </w:p>
        </w:tc>
        <w:tc>
          <w:tcPr>
            <w:tcW w:w="1199" w:type="pct"/>
            <w:noWrap w:val="0"/>
            <w:vAlign w:val="center"/>
          </w:tcPr>
          <w:p w14:paraId="3EEC04D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r>
      <w:tr w14:paraId="09EE5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noWrap w:val="0"/>
            <w:vAlign w:val="center"/>
          </w:tcPr>
          <w:p w14:paraId="4BF4702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c>
          <w:tcPr>
            <w:tcW w:w="1541" w:type="pct"/>
            <w:noWrap w:val="0"/>
            <w:vAlign w:val="center"/>
          </w:tcPr>
          <w:p w14:paraId="006D3F0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righ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万股</w:t>
            </w:r>
          </w:p>
        </w:tc>
        <w:tc>
          <w:tcPr>
            <w:tcW w:w="1199" w:type="pct"/>
            <w:noWrap w:val="0"/>
            <w:vAlign w:val="center"/>
          </w:tcPr>
          <w:p w14:paraId="0868829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r>
    </w:tbl>
    <w:p w14:paraId="665AEC6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p>
    <w:p w14:paraId="5F13B41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51" w:name="_Toc5573"/>
      <w:r>
        <w:rPr>
          <w:rFonts w:hint="eastAsia" w:ascii="黑体" w:hAnsi="黑体" w:eastAsia="黑体" w:cs="黑体"/>
          <w:b w:val="0"/>
          <w:bCs w:val="0"/>
          <w:color w:val="auto"/>
          <w:kern w:val="2"/>
          <w:sz w:val="32"/>
          <w:szCs w:val="32"/>
          <w:lang w:val="en-US" w:eastAsia="zh-CN" w:bidi="ar-SA"/>
        </w:rPr>
        <w:t>第五章 公司的机构及其产生办法、职权、议事规则</w:t>
      </w:r>
      <w:bookmarkEnd w:id="51"/>
    </w:p>
    <w:p w14:paraId="09FECE7D">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行使下列职权：</w:t>
      </w:r>
    </w:p>
    <w:p w14:paraId="0349D602">
      <w:pPr>
        <w:pStyle w:val="4"/>
        <w:keepNext w:val="0"/>
        <w:keepLines w:val="0"/>
        <w:pageBreakBefore w:val="0"/>
        <w:widowControl w:val="0"/>
        <w:numPr>
          <w:ilvl w:val="0"/>
          <w:numId w:val="1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委派</w:t>
      </w:r>
      <w:r>
        <w:rPr>
          <w:rFonts w:hint="eastAsia" w:ascii="宋体" w:hAnsi="宋体" w:eastAsia="宋体" w:cs="宋体"/>
          <w:b w:val="0"/>
          <w:bCs w:val="0"/>
          <w:color w:val="auto"/>
          <w:sz w:val="32"/>
          <w:szCs w:val="32"/>
          <w:highlight w:val="none"/>
          <w:lang w:eastAsia="zh-CN"/>
        </w:rPr>
        <w:t>和更换董事，决定有关董事的报酬事项；</w:t>
      </w:r>
    </w:p>
    <w:p w14:paraId="5055B32F">
      <w:pPr>
        <w:pStyle w:val="4"/>
        <w:keepNext w:val="0"/>
        <w:keepLines w:val="0"/>
        <w:pageBreakBefore w:val="0"/>
        <w:widowControl w:val="0"/>
        <w:numPr>
          <w:ilvl w:val="0"/>
          <w:numId w:val="1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董事会</w:t>
      </w:r>
      <w:r>
        <w:rPr>
          <w:rFonts w:hint="eastAsia" w:ascii="宋体" w:hAnsi="宋体" w:eastAsia="宋体" w:cs="宋体"/>
          <w:b w:val="0"/>
          <w:bCs w:val="0"/>
          <w:color w:val="auto"/>
          <w:sz w:val="32"/>
          <w:szCs w:val="32"/>
          <w:highlight w:val="none"/>
        </w:rPr>
        <w:t>的报告；</w:t>
      </w:r>
    </w:p>
    <w:p w14:paraId="7694C503">
      <w:pPr>
        <w:pStyle w:val="4"/>
        <w:keepNext w:val="0"/>
        <w:keepLines w:val="0"/>
        <w:pageBreakBefore w:val="0"/>
        <w:widowControl w:val="0"/>
        <w:numPr>
          <w:ilvl w:val="0"/>
          <w:numId w:val="1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审计委员会</w:t>
      </w:r>
      <w:r>
        <w:rPr>
          <w:rFonts w:hint="eastAsia" w:ascii="宋体" w:hAnsi="宋体" w:eastAsia="宋体" w:cs="宋体"/>
          <w:b w:val="0"/>
          <w:bCs w:val="0"/>
          <w:color w:val="auto"/>
          <w:sz w:val="32"/>
          <w:szCs w:val="32"/>
          <w:highlight w:val="none"/>
        </w:rPr>
        <w:t>的报告；</w:t>
      </w:r>
    </w:p>
    <w:p w14:paraId="55F79598">
      <w:pPr>
        <w:pStyle w:val="4"/>
        <w:keepNext w:val="0"/>
        <w:keepLines w:val="0"/>
        <w:pageBreakBefore w:val="0"/>
        <w:widowControl w:val="0"/>
        <w:numPr>
          <w:ilvl w:val="0"/>
          <w:numId w:val="1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审议批准公司的利润分配方案和弥补亏损方案；</w:t>
      </w:r>
    </w:p>
    <w:p w14:paraId="06CF3055">
      <w:pPr>
        <w:pStyle w:val="4"/>
        <w:keepNext w:val="0"/>
        <w:keepLines w:val="0"/>
        <w:pageBreakBefore w:val="0"/>
        <w:widowControl w:val="0"/>
        <w:numPr>
          <w:ilvl w:val="0"/>
          <w:numId w:val="1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w:t>
      </w:r>
    </w:p>
    <w:p w14:paraId="78124B50">
      <w:pPr>
        <w:pStyle w:val="4"/>
        <w:keepNext w:val="0"/>
        <w:keepLines w:val="0"/>
        <w:pageBreakBefore w:val="0"/>
        <w:widowControl w:val="0"/>
        <w:numPr>
          <w:ilvl w:val="0"/>
          <w:numId w:val="1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w:t>
      </w:r>
    </w:p>
    <w:p w14:paraId="59EDAB5E">
      <w:pPr>
        <w:pStyle w:val="4"/>
        <w:keepNext w:val="0"/>
        <w:keepLines w:val="0"/>
        <w:pageBreakBefore w:val="0"/>
        <w:widowControl w:val="0"/>
        <w:numPr>
          <w:ilvl w:val="0"/>
          <w:numId w:val="1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w:t>
      </w:r>
    </w:p>
    <w:p w14:paraId="3B23A372">
      <w:pPr>
        <w:pStyle w:val="4"/>
        <w:keepNext w:val="0"/>
        <w:keepLines w:val="0"/>
        <w:pageBreakBefore w:val="0"/>
        <w:widowControl w:val="0"/>
        <w:numPr>
          <w:ilvl w:val="0"/>
          <w:numId w:val="1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修改公司章程。</w:t>
      </w:r>
    </w:p>
    <w:p w14:paraId="03EE203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rPr>
        <w:t>股东</w:t>
      </w:r>
      <w:r>
        <w:rPr>
          <w:rFonts w:hint="eastAsia" w:ascii="宋体" w:hAnsi="宋体" w:eastAsia="宋体" w:cs="宋体"/>
          <w:b w:val="0"/>
          <w:bCs w:val="0"/>
          <w:color w:val="auto"/>
          <w:sz w:val="32"/>
          <w:szCs w:val="32"/>
          <w:highlight w:val="none"/>
        </w:rPr>
        <w:t>作出</w:t>
      </w:r>
      <w:r>
        <w:rPr>
          <w:rFonts w:hint="eastAsia" w:ascii="宋体" w:hAnsi="宋体" w:eastAsia="宋体" w:cs="宋体"/>
          <w:b w:val="0"/>
          <w:bCs w:val="0"/>
          <w:color w:val="auto"/>
          <w:sz w:val="32"/>
          <w:szCs w:val="32"/>
          <w:highlight w:val="none"/>
          <w:lang w:val="en-US" w:eastAsia="zh-CN"/>
        </w:rPr>
        <w:t>上述</w:t>
      </w:r>
      <w:r>
        <w:rPr>
          <w:rFonts w:hint="eastAsia" w:ascii="宋体" w:hAnsi="宋体" w:eastAsia="宋体" w:cs="宋体"/>
          <w:b w:val="0"/>
          <w:bCs w:val="0"/>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主持人、出席会议的董事签署</w:t>
      </w:r>
      <w:r>
        <w:rPr>
          <w:rFonts w:hint="eastAsia" w:ascii="宋体" w:hAnsi="宋体" w:eastAsia="宋体" w:cs="宋体"/>
          <w:b w:val="0"/>
          <w:bCs w:val="0"/>
          <w:color w:val="auto"/>
          <w:sz w:val="32"/>
          <w:szCs w:val="32"/>
          <w:highlight w:val="none"/>
        </w:rPr>
        <w:t>后</w:t>
      </w:r>
      <w:r>
        <w:rPr>
          <w:rFonts w:hint="eastAsia" w:ascii="宋体" w:hAnsi="宋体" w:eastAsia="宋体" w:cs="宋体"/>
          <w:b w:val="0"/>
          <w:bCs w:val="0"/>
          <w:color w:val="auto"/>
          <w:sz w:val="32"/>
          <w:szCs w:val="32"/>
          <w:highlight w:val="none"/>
          <w:lang w:eastAsia="zh-CN"/>
        </w:rPr>
        <w:t>留存</w:t>
      </w:r>
      <w:r>
        <w:rPr>
          <w:rFonts w:hint="eastAsia" w:ascii="宋体" w:hAnsi="宋体" w:eastAsia="宋体" w:cs="宋体"/>
          <w:b w:val="0"/>
          <w:bCs w:val="0"/>
          <w:color w:val="auto"/>
          <w:sz w:val="32"/>
          <w:szCs w:val="32"/>
          <w:highlight w:val="none"/>
        </w:rPr>
        <w:t>于公司。</w:t>
      </w:r>
    </w:p>
    <w:p w14:paraId="3D7AE6F4">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公司设董事会，其成员为</w:t>
      </w:r>
      <w:r>
        <w:rPr>
          <w:rFonts w:hint="eastAsia" w:ascii="宋体" w:hAnsi="宋体" w:eastAsia="宋体" w:cs="宋体"/>
          <w:b/>
          <w:bCs/>
          <w:color w:val="FF0000"/>
          <w:sz w:val="32"/>
          <w:szCs w:val="32"/>
          <w:highlight w:val="none"/>
          <w:u w:val="single"/>
          <w:lang w:val="en-US" w:eastAsia="zh-CN"/>
        </w:rPr>
        <w:t>（注：填写人数，董事会成员为三人以上）</w:t>
      </w:r>
      <w:r>
        <w:rPr>
          <w:rFonts w:hint="eastAsia" w:ascii="宋体" w:hAnsi="宋体" w:eastAsia="宋体" w:cs="宋体"/>
          <w:b w:val="0"/>
          <w:bCs w:val="0"/>
          <w:color w:val="auto"/>
          <w:sz w:val="32"/>
          <w:szCs w:val="32"/>
          <w:highlight w:val="none"/>
          <w:lang w:val="en-US" w:eastAsia="zh-CN"/>
        </w:rPr>
        <w:t>人</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董事由股东委派产生，任期每届为三年</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rPr>
        <w:t>董事任期届满，连选可以连任。</w:t>
      </w:r>
    </w:p>
    <w:p w14:paraId="4941099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董事会设董事长一人，代表公司执行公司事务。董事长由董事会以全体董事的过半数选举产生。</w:t>
      </w:r>
    </w:p>
    <w:p w14:paraId="7B62709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董事任期届满未及时改选，</w:t>
      </w:r>
      <w:r>
        <w:rPr>
          <w:rFonts w:hint="eastAsia" w:ascii="宋体" w:hAnsi="宋体" w:eastAsia="宋体" w:cs="宋体"/>
          <w:b w:val="0"/>
          <w:bCs w:val="0"/>
          <w:color w:val="auto"/>
          <w:sz w:val="32"/>
          <w:szCs w:val="32"/>
          <w:highlight w:val="none"/>
          <w:lang w:val="en-US" w:eastAsia="zh-CN"/>
        </w:rPr>
        <w:t>或者董事在任期内辞任导致董事会成员低于法定人数的，</w:t>
      </w:r>
      <w:r>
        <w:rPr>
          <w:rFonts w:hint="eastAsia" w:ascii="宋体" w:hAnsi="宋体" w:eastAsia="宋体" w:cs="宋体"/>
          <w:b w:val="0"/>
          <w:bCs w:val="0"/>
          <w:color w:val="auto"/>
          <w:sz w:val="32"/>
          <w:szCs w:val="32"/>
          <w:highlight w:val="none"/>
        </w:rPr>
        <w:t>在改选出的董事就任前，原董事仍应当依照法律、行政法规和公司章程的规定，履行董事职务。</w:t>
      </w:r>
    </w:p>
    <w:p w14:paraId="16C7DAB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董事辞任的，应当以书面形式通知公司，公司收到通知之日辞任生效，但存在前款规定情形的，董事应当继续履行职务。</w:t>
      </w:r>
    </w:p>
    <w:p w14:paraId="1A1127CE">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 w:val="0"/>
          <w:bCs w:val="0"/>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负责，行使下列职权：</w:t>
      </w:r>
    </w:p>
    <w:p w14:paraId="7DF99E31">
      <w:pPr>
        <w:pStyle w:val="4"/>
        <w:keepNext w:val="0"/>
        <w:keepLines w:val="0"/>
        <w:pageBreakBefore w:val="0"/>
        <w:widowControl w:val="0"/>
        <w:numPr>
          <w:ilvl w:val="0"/>
          <w:numId w:val="1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向股东报告工作</w:t>
      </w:r>
      <w:r>
        <w:rPr>
          <w:rFonts w:hint="eastAsia" w:ascii="宋体" w:hAnsi="宋体" w:eastAsia="宋体" w:cs="宋体"/>
          <w:b w:val="0"/>
          <w:bCs w:val="0"/>
          <w:color w:val="auto"/>
          <w:sz w:val="32"/>
          <w:szCs w:val="32"/>
          <w:highlight w:val="none"/>
        </w:rPr>
        <w:t>；</w:t>
      </w:r>
    </w:p>
    <w:p w14:paraId="7FEA29C4">
      <w:pPr>
        <w:pStyle w:val="4"/>
        <w:keepNext w:val="0"/>
        <w:keepLines w:val="0"/>
        <w:pageBreakBefore w:val="0"/>
        <w:widowControl w:val="0"/>
        <w:numPr>
          <w:ilvl w:val="0"/>
          <w:numId w:val="1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w:t>
      </w:r>
    </w:p>
    <w:p w14:paraId="59E75913">
      <w:pPr>
        <w:pStyle w:val="4"/>
        <w:keepNext w:val="0"/>
        <w:keepLines w:val="0"/>
        <w:pageBreakBefore w:val="0"/>
        <w:widowControl w:val="0"/>
        <w:numPr>
          <w:ilvl w:val="0"/>
          <w:numId w:val="1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决定公司的经营计划和投资方案；</w:t>
      </w:r>
    </w:p>
    <w:p w14:paraId="60137D93">
      <w:pPr>
        <w:pStyle w:val="4"/>
        <w:keepNext w:val="0"/>
        <w:keepLines w:val="0"/>
        <w:pageBreakBefore w:val="0"/>
        <w:widowControl w:val="0"/>
        <w:numPr>
          <w:ilvl w:val="0"/>
          <w:numId w:val="1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制订公司的利润分配方案和弥补亏损方案；</w:t>
      </w:r>
    </w:p>
    <w:p w14:paraId="2718F76C">
      <w:pPr>
        <w:pStyle w:val="4"/>
        <w:keepNext w:val="0"/>
        <w:keepLines w:val="0"/>
        <w:pageBreakBefore w:val="0"/>
        <w:widowControl w:val="0"/>
        <w:numPr>
          <w:ilvl w:val="0"/>
          <w:numId w:val="1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制订公司增加或者减少注册资本以及发行公司债券的方案；</w:t>
      </w:r>
    </w:p>
    <w:p w14:paraId="73B5C5BD">
      <w:pPr>
        <w:pStyle w:val="4"/>
        <w:keepNext w:val="0"/>
        <w:keepLines w:val="0"/>
        <w:pageBreakBefore w:val="0"/>
        <w:widowControl w:val="0"/>
        <w:numPr>
          <w:ilvl w:val="0"/>
          <w:numId w:val="1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制订公司合并、分立、解散或者变更公司形式的方案；</w:t>
      </w:r>
    </w:p>
    <w:p w14:paraId="602848F4">
      <w:pPr>
        <w:pStyle w:val="4"/>
        <w:keepNext w:val="0"/>
        <w:keepLines w:val="0"/>
        <w:pageBreakBefore w:val="0"/>
        <w:widowControl w:val="0"/>
        <w:numPr>
          <w:ilvl w:val="0"/>
          <w:numId w:val="1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决定公司内部管理机构的设置；</w:t>
      </w:r>
    </w:p>
    <w:p w14:paraId="67EA9CFC">
      <w:pPr>
        <w:pStyle w:val="4"/>
        <w:keepNext w:val="0"/>
        <w:keepLines w:val="0"/>
        <w:pageBreakBefore w:val="0"/>
        <w:widowControl w:val="0"/>
        <w:numPr>
          <w:ilvl w:val="0"/>
          <w:numId w:val="1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决定聘任或者解聘公司经理及其报酬事项，并根据经理的提名决定聘任或者解聘公司副经理、财务负责人及其报酬事项；</w:t>
      </w:r>
    </w:p>
    <w:p w14:paraId="31E9FB45">
      <w:pPr>
        <w:pStyle w:val="4"/>
        <w:keepNext w:val="0"/>
        <w:keepLines w:val="0"/>
        <w:pageBreakBefore w:val="0"/>
        <w:widowControl w:val="0"/>
        <w:numPr>
          <w:ilvl w:val="0"/>
          <w:numId w:val="1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制定公司的基本管理制度</w:t>
      </w:r>
      <w:r>
        <w:rPr>
          <w:rFonts w:hint="eastAsia" w:ascii="宋体" w:hAnsi="宋体" w:eastAsia="宋体" w:cs="宋体"/>
          <w:b w:val="0"/>
          <w:bCs w:val="0"/>
          <w:color w:val="auto"/>
          <w:sz w:val="32"/>
          <w:szCs w:val="32"/>
          <w:highlight w:val="none"/>
          <w:lang w:eastAsia="zh-CN"/>
        </w:rPr>
        <w:t>。</w:t>
      </w:r>
    </w:p>
    <w:p w14:paraId="1CC9D90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 w:val="0"/>
          <w:bCs w:val="0"/>
          <w:color w:val="auto"/>
          <w:sz w:val="32"/>
          <w:szCs w:val="32"/>
          <w:highlight w:val="none"/>
        </w:rPr>
        <w:t>作出</w:t>
      </w:r>
      <w:r>
        <w:rPr>
          <w:rFonts w:hint="eastAsia" w:ascii="宋体" w:hAnsi="宋体" w:eastAsia="宋体" w:cs="宋体"/>
          <w:b w:val="0"/>
          <w:bCs w:val="0"/>
          <w:color w:val="auto"/>
          <w:sz w:val="32"/>
          <w:szCs w:val="32"/>
          <w:highlight w:val="none"/>
          <w:lang w:val="en-US" w:eastAsia="zh-CN"/>
        </w:rPr>
        <w:t>上述</w:t>
      </w:r>
      <w:r>
        <w:rPr>
          <w:rFonts w:hint="eastAsia" w:ascii="宋体" w:hAnsi="宋体" w:eastAsia="宋体" w:cs="宋体"/>
          <w:b w:val="0"/>
          <w:bCs w:val="0"/>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b w:val="0"/>
          <w:bCs w:val="0"/>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出席会议的董事</w:t>
      </w:r>
      <w:r>
        <w:rPr>
          <w:rFonts w:hint="eastAsia" w:ascii="宋体" w:hAnsi="宋体" w:eastAsia="宋体" w:cs="宋体"/>
          <w:b w:val="0"/>
          <w:bCs w:val="0"/>
          <w:color w:val="auto"/>
          <w:sz w:val="32"/>
          <w:szCs w:val="32"/>
          <w:highlight w:val="none"/>
        </w:rPr>
        <w:t>签</w:t>
      </w:r>
      <w:r>
        <w:rPr>
          <w:rFonts w:hint="eastAsia" w:ascii="宋体" w:hAnsi="宋体" w:eastAsia="宋体" w:cs="宋体"/>
          <w:b w:val="0"/>
          <w:bCs w:val="0"/>
          <w:color w:val="auto"/>
          <w:sz w:val="32"/>
          <w:szCs w:val="32"/>
          <w:highlight w:val="none"/>
          <w:lang w:val="en-US" w:eastAsia="zh-CN"/>
        </w:rPr>
        <w:t>字</w:t>
      </w:r>
      <w:r>
        <w:rPr>
          <w:rFonts w:hint="eastAsia" w:ascii="宋体" w:hAnsi="宋体" w:eastAsia="宋体" w:cs="宋体"/>
          <w:b w:val="0"/>
          <w:bCs w:val="0"/>
          <w:color w:val="auto"/>
          <w:sz w:val="32"/>
          <w:szCs w:val="32"/>
          <w:highlight w:val="none"/>
        </w:rPr>
        <w:t>后</w:t>
      </w:r>
      <w:r>
        <w:rPr>
          <w:rFonts w:hint="eastAsia" w:ascii="宋体" w:hAnsi="宋体" w:eastAsia="宋体" w:cs="宋体"/>
          <w:b w:val="0"/>
          <w:bCs w:val="0"/>
          <w:color w:val="auto"/>
          <w:sz w:val="32"/>
          <w:szCs w:val="32"/>
          <w:highlight w:val="none"/>
          <w:lang w:eastAsia="zh-CN"/>
        </w:rPr>
        <w:t>留存</w:t>
      </w:r>
      <w:r>
        <w:rPr>
          <w:rFonts w:hint="eastAsia" w:ascii="宋体" w:hAnsi="宋体" w:eastAsia="宋体" w:cs="宋体"/>
          <w:b w:val="0"/>
          <w:bCs w:val="0"/>
          <w:color w:val="auto"/>
          <w:sz w:val="32"/>
          <w:szCs w:val="32"/>
          <w:highlight w:val="none"/>
        </w:rPr>
        <w:t>于公司。</w:t>
      </w:r>
    </w:p>
    <w:p w14:paraId="491BDEE1">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董事长召集和主持董事会会议，检查董事会决议的实施情况。董事长不能履行职务或者不履行职务的，由过半数的董事共同推举一名董事履行职务。</w:t>
      </w:r>
    </w:p>
    <w:p w14:paraId="2BF86EC1">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董事会每年度至少召开两次会议，每次会议应当于会议召开十日前通知全体董事和监事。</w:t>
      </w:r>
    </w:p>
    <w:p w14:paraId="44AD81FB">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代表十分之一以上表决权的股东、三分之一以上董事或者监事会，可以提议召开临时董事会会议。董事长应当自接到提议后十日内，召集和主持董事会会议。</w:t>
      </w:r>
    </w:p>
    <w:p w14:paraId="786498AD">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董事会召开临时会议，可以另定召集董事会的通知方式和通知时限。</w:t>
      </w:r>
    </w:p>
    <w:p w14:paraId="6788C62C">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董事会会议应当有过半数的董事出席方可举行。董事会作出决议，应当经全体董事的过半数通过。</w:t>
      </w:r>
    </w:p>
    <w:p w14:paraId="4A86518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董事会决议的表决，应当一人一票。</w:t>
      </w:r>
    </w:p>
    <w:p w14:paraId="7FAA51D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董事会应当对所议事项的决定作成会议记录，出席会议的董事应当在会议记录上签名。</w:t>
      </w:r>
    </w:p>
    <w:p w14:paraId="494A2197">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公司</w:t>
      </w:r>
      <w:r>
        <w:rPr>
          <w:rFonts w:hint="eastAsia" w:ascii="宋体" w:hAnsi="宋体" w:eastAsia="宋体" w:cs="宋体"/>
          <w:b w:val="0"/>
          <w:bCs w:val="0"/>
          <w:color w:val="auto"/>
          <w:sz w:val="30"/>
          <w:szCs w:val="30"/>
          <w:highlight w:val="none"/>
          <w:lang w:val="en-US" w:eastAsia="zh-CN"/>
        </w:rPr>
        <w:t>股东</w:t>
      </w:r>
      <w:r>
        <w:rPr>
          <w:rFonts w:hint="eastAsia" w:ascii="宋体" w:hAnsi="宋体" w:eastAsia="宋体" w:cs="宋体"/>
          <w:b w:val="0"/>
          <w:bCs w:val="0"/>
          <w:color w:val="auto"/>
          <w:sz w:val="30"/>
          <w:szCs w:val="30"/>
          <w:highlight w:val="none"/>
        </w:rPr>
        <w:t>、</w:t>
      </w:r>
      <w:r>
        <w:rPr>
          <w:rFonts w:hint="eastAsia" w:ascii="宋体" w:hAnsi="宋体" w:eastAsia="宋体" w:cs="宋体"/>
          <w:b w:val="0"/>
          <w:bCs w:val="0"/>
          <w:color w:val="auto"/>
          <w:sz w:val="30"/>
          <w:szCs w:val="30"/>
          <w:highlight w:val="none"/>
          <w:lang w:val="en-US" w:eastAsia="zh-CN"/>
        </w:rPr>
        <w:t>董事会</w:t>
      </w:r>
      <w:r>
        <w:rPr>
          <w:rFonts w:hint="eastAsia" w:ascii="宋体" w:hAnsi="宋体" w:eastAsia="宋体" w:cs="宋体"/>
          <w:b w:val="0"/>
          <w:bCs w:val="0"/>
          <w:color w:val="auto"/>
          <w:sz w:val="30"/>
          <w:szCs w:val="30"/>
          <w:highlight w:val="none"/>
        </w:rPr>
        <w:t>的</w:t>
      </w:r>
      <w:r>
        <w:rPr>
          <w:rFonts w:hint="eastAsia" w:ascii="宋体" w:hAnsi="宋体" w:eastAsia="宋体" w:cs="宋体"/>
          <w:b w:val="0"/>
          <w:bCs w:val="0"/>
          <w:color w:val="auto"/>
          <w:sz w:val="30"/>
          <w:szCs w:val="30"/>
          <w:highlight w:val="none"/>
          <w:lang w:eastAsia="zh-CN"/>
        </w:rPr>
        <w:t>决定、</w:t>
      </w:r>
      <w:r>
        <w:rPr>
          <w:rFonts w:hint="eastAsia" w:ascii="宋体" w:hAnsi="宋体" w:eastAsia="宋体" w:cs="宋体"/>
          <w:b w:val="0"/>
          <w:bCs w:val="0"/>
          <w:color w:val="auto"/>
          <w:sz w:val="30"/>
          <w:szCs w:val="30"/>
          <w:highlight w:val="none"/>
          <w:lang w:val="en-US" w:eastAsia="zh-CN"/>
        </w:rPr>
        <w:t>决议</w:t>
      </w:r>
      <w:r>
        <w:rPr>
          <w:rFonts w:hint="eastAsia" w:ascii="宋体" w:hAnsi="宋体" w:eastAsia="宋体" w:cs="宋体"/>
          <w:b w:val="0"/>
          <w:bCs w:val="0"/>
          <w:color w:val="auto"/>
          <w:sz w:val="30"/>
          <w:szCs w:val="30"/>
          <w:highlight w:val="none"/>
        </w:rPr>
        <w:t>内容违反法律、行政法规的无效。</w:t>
      </w:r>
    </w:p>
    <w:p w14:paraId="23198A1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lang w:val="en-US" w:eastAsia="zh-CN"/>
        </w:rPr>
      </w:pPr>
      <w:r>
        <w:rPr>
          <w:rFonts w:hint="eastAsia" w:ascii="宋体" w:hAnsi="宋体" w:eastAsia="宋体" w:cs="宋体"/>
          <w:b w:val="0"/>
          <w:bCs w:val="0"/>
          <w:color w:val="auto"/>
          <w:sz w:val="30"/>
          <w:szCs w:val="30"/>
          <w:highlight w:val="none"/>
        </w:rPr>
        <w:t>公司</w:t>
      </w:r>
      <w:r>
        <w:rPr>
          <w:rFonts w:hint="eastAsia" w:ascii="宋体" w:hAnsi="宋体" w:eastAsia="宋体" w:cs="宋体"/>
          <w:b w:val="0"/>
          <w:bCs w:val="0"/>
          <w:color w:val="auto"/>
          <w:sz w:val="30"/>
          <w:szCs w:val="30"/>
          <w:highlight w:val="none"/>
          <w:lang w:val="en-US" w:eastAsia="zh-CN"/>
        </w:rPr>
        <w:t>股东</w:t>
      </w:r>
      <w:r>
        <w:rPr>
          <w:rFonts w:hint="eastAsia" w:ascii="宋体" w:hAnsi="宋体" w:eastAsia="宋体" w:cs="宋体"/>
          <w:b w:val="0"/>
          <w:bCs w:val="0"/>
          <w:color w:val="auto"/>
          <w:sz w:val="30"/>
          <w:szCs w:val="30"/>
          <w:highlight w:val="none"/>
        </w:rPr>
        <w:t>、</w:t>
      </w:r>
      <w:r>
        <w:rPr>
          <w:rFonts w:hint="eastAsia" w:ascii="宋体" w:hAnsi="宋体" w:eastAsia="宋体" w:cs="宋体"/>
          <w:b w:val="0"/>
          <w:bCs w:val="0"/>
          <w:color w:val="auto"/>
          <w:sz w:val="30"/>
          <w:szCs w:val="30"/>
          <w:highlight w:val="none"/>
          <w:lang w:val="en-US" w:eastAsia="zh-CN"/>
        </w:rPr>
        <w:t>董事会</w:t>
      </w:r>
      <w:r>
        <w:rPr>
          <w:rFonts w:hint="eastAsia" w:ascii="宋体" w:hAnsi="宋体" w:eastAsia="宋体" w:cs="宋体"/>
          <w:b w:val="0"/>
          <w:bCs w:val="0"/>
          <w:color w:val="auto"/>
          <w:sz w:val="30"/>
          <w:szCs w:val="30"/>
          <w:highlight w:val="none"/>
        </w:rPr>
        <w:t>的会议召集程序、表决方式违反法律、行政法规或者公司章程，或者</w:t>
      </w:r>
      <w:r>
        <w:rPr>
          <w:rFonts w:hint="eastAsia" w:ascii="宋体" w:hAnsi="宋体" w:eastAsia="宋体" w:cs="宋体"/>
          <w:b w:val="0"/>
          <w:bCs w:val="0"/>
          <w:color w:val="auto"/>
          <w:sz w:val="30"/>
          <w:szCs w:val="30"/>
          <w:highlight w:val="none"/>
          <w:lang w:eastAsia="zh-CN"/>
        </w:rPr>
        <w:t>决定、</w:t>
      </w:r>
      <w:r>
        <w:rPr>
          <w:rFonts w:hint="eastAsia" w:ascii="宋体" w:hAnsi="宋体" w:eastAsia="宋体" w:cs="宋体"/>
          <w:b w:val="0"/>
          <w:bCs w:val="0"/>
          <w:color w:val="auto"/>
          <w:sz w:val="30"/>
          <w:szCs w:val="30"/>
          <w:highlight w:val="none"/>
          <w:lang w:val="en-US" w:eastAsia="zh-CN"/>
        </w:rPr>
        <w:t>决议</w:t>
      </w:r>
      <w:r>
        <w:rPr>
          <w:rFonts w:hint="eastAsia" w:ascii="宋体" w:hAnsi="宋体" w:eastAsia="宋体" w:cs="宋体"/>
          <w:b w:val="0"/>
          <w:bCs w:val="0"/>
          <w:color w:val="auto"/>
          <w:sz w:val="30"/>
          <w:szCs w:val="30"/>
          <w:highlight w:val="none"/>
        </w:rPr>
        <w:t>内容违反公司章程的，股东自</w:t>
      </w:r>
      <w:r>
        <w:rPr>
          <w:rFonts w:hint="eastAsia" w:ascii="宋体" w:hAnsi="宋体" w:eastAsia="宋体" w:cs="宋体"/>
          <w:b w:val="0"/>
          <w:bCs w:val="0"/>
          <w:color w:val="auto"/>
          <w:sz w:val="30"/>
          <w:szCs w:val="30"/>
          <w:highlight w:val="none"/>
          <w:lang w:eastAsia="zh-CN"/>
        </w:rPr>
        <w:t>决定、</w:t>
      </w:r>
      <w:r>
        <w:rPr>
          <w:rFonts w:hint="eastAsia" w:ascii="宋体" w:hAnsi="宋体" w:eastAsia="宋体" w:cs="宋体"/>
          <w:b w:val="0"/>
          <w:bCs w:val="0"/>
          <w:color w:val="auto"/>
          <w:sz w:val="30"/>
          <w:szCs w:val="30"/>
          <w:highlight w:val="none"/>
          <w:lang w:val="en-US" w:eastAsia="zh-CN"/>
        </w:rPr>
        <w:t>决议</w:t>
      </w:r>
      <w:r>
        <w:rPr>
          <w:rFonts w:hint="eastAsia" w:ascii="宋体" w:hAnsi="宋体" w:eastAsia="宋体" w:cs="宋体"/>
          <w:b w:val="0"/>
          <w:bCs w:val="0"/>
          <w:color w:val="auto"/>
          <w:sz w:val="30"/>
          <w:szCs w:val="30"/>
          <w:highlight w:val="none"/>
        </w:rPr>
        <w:t>作出之日起六十日内，可以请求人民法院撤销。但是，</w:t>
      </w:r>
      <w:r>
        <w:rPr>
          <w:rFonts w:hint="eastAsia" w:ascii="宋体" w:hAnsi="宋体" w:eastAsia="宋体" w:cs="宋体"/>
          <w:b w:val="0"/>
          <w:bCs w:val="0"/>
          <w:color w:val="auto"/>
          <w:sz w:val="30"/>
          <w:szCs w:val="30"/>
          <w:highlight w:val="none"/>
          <w:lang w:val="en-US" w:eastAsia="zh-CN"/>
        </w:rPr>
        <w:t>董事会</w:t>
      </w:r>
      <w:r>
        <w:rPr>
          <w:rFonts w:hint="eastAsia" w:ascii="宋体" w:hAnsi="宋体" w:eastAsia="宋体" w:cs="宋体"/>
          <w:b w:val="0"/>
          <w:bCs w:val="0"/>
          <w:color w:val="auto"/>
          <w:sz w:val="30"/>
          <w:szCs w:val="30"/>
          <w:highlight w:val="none"/>
        </w:rPr>
        <w:t>的会议召集程序或者表决方式仅有轻微瑕疵，对</w:t>
      </w:r>
      <w:r>
        <w:rPr>
          <w:rFonts w:hint="eastAsia" w:ascii="宋体" w:hAnsi="宋体" w:eastAsia="宋体" w:cs="宋体"/>
          <w:b w:val="0"/>
          <w:bCs w:val="0"/>
          <w:color w:val="auto"/>
          <w:sz w:val="30"/>
          <w:szCs w:val="30"/>
          <w:highlight w:val="none"/>
          <w:lang w:val="en-US" w:eastAsia="zh-CN"/>
        </w:rPr>
        <w:t>决议</w:t>
      </w:r>
      <w:r>
        <w:rPr>
          <w:rFonts w:hint="eastAsia" w:ascii="宋体" w:hAnsi="宋体" w:eastAsia="宋体" w:cs="宋体"/>
          <w:b w:val="0"/>
          <w:bCs w:val="0"/>
          <w:color w:val="auto"/>
          <w:sz w:val="30"/>
          <w:szCs w:val="30"/>
          <w:highlight w:val="none"/>
        </w:rPr>
        <w:t>未产生实质影响的除外。</w:t>
      </w:r>
    </w:p>
    <w:p w14:paraId="7FCB6BC1">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有下列情形之一的，公司</w:t>
      </w:r>
      <w:r>
        <w:rPr>
          <w:rFonts w:hint="eastAsia" w:ascii="宋体" w:hAnsi="宋体" w:eastAsia="宋体" w:cs="宋体"/>
          <w:b w:val="0"/>
          <w:bCs w:val="0"/>
          <w:color w:val="auto"/>
          <w:sz w:val="30"/>
          <w:szCs w:val="30"/>
          <w:highlight w:val="none"/>
          <w:lang w:val="en-US" w:eastAsia="zh-CN"/>
        </w:rPr>
        <w:t>董事会</w:t>
      </w:r>
      <w:r>
        <w:rPr>
          <w:rFonts w:hint="eastAsia" w:ascii="宋体" w:hAnsi="宋体" w:eastAsia="宋体" w:cs="宋体"/>
          <w:b w:val="0"/>
          <w:bCs w:val="0"/>
          <w:color w:val="auto"/>
          <w:sz w:val="30"/>
          <w:szCs w:val="30"/>
          <w:highlight w:val="none"/>
        </w:rPr>
        <w:t>的决议不成立：</w:t>
      </w:r>
    </w:p>
    <w:p w14:paraId="744CA43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（一）未召开</w:t>
      </w:r>
      <w:r>
        <w:rPr>
          <w:rFonts w:hint="eastAsia" w:ascii="宋体" w:hAnsi="宋体" w:eastAsia="宋体" w:cs="宋体"/>
          <w:b w:val="0"/>
          <w:bCs w:val="0"/>
          <w:color w:val="auto"/>
          <w:sz w:val="30"/>
          <w:szCs w:val="30"/>
          <w:highlight w:val="none"/>
          <w:lang w:val="en-US" w:eastAsia="zh-CN"/>
        </w:rPr>
        <w:t>董事会</w:t>
      </w:r>
      <w:r>
        <w:rPr>
          <w:rFonts w:hint="eastAsia" w:ascii="宋体" w:hAnsi="宋体" w:eastAsia="宋体" w:cs="宋体"/>
          <w:b w:val="0"/>
          <w:bCs w:val="0"/>
          <w:color w:val="auto"/>
          <w:sz w:val="30"/>
          <w:szCs w:val="30"/>
          <w:highlight w:val="none"/>
        </w:rPr>
        <w:t>会议作出决议；</w:t>
      </w:r>
    </w:p>
    <w:p w14:paraId="63E2B08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（二）</w:t>
      </w:r>
      <w:r>
        <w:rPr>
          <w:rFonts w:hint="eastAsia" w:ascii="宋体" w:hAnsi="宋体" w:eastAsia="宋体" w:cs="宋体"/>
          <w:b w:val="0"/>
          <w:bCs w:val="0"/>
          <w:color w:val="auto"/>
          <w:sz w:val="30"/>
          <w:szCs w:val="30"/>
          <w:highlight w:val="none"/>
          <w:lang w:val="en-US" w:eastAsia="zh-CN"/>
        </w:rPr>
        <w:t>董事会</w:t>
      </w:r>
      <w:r>
        <w:rPr>
          <w:rFonts w:hint="eastAsia" w:ascii="宋体" w:hAnsi="宋体" w:eastAsia="宋体" w:cs="宋体"/>
          <w:b w:val="0"/>
          <w:bCs w:val="0"/>
          <w:color w:val="auto"/>
          <w:sz w:val="30"/>
          <w:szCs w:val="30"/>
          <w:highlight w:val="none"/>
        </w:rPr>
        <w:t>会议未对决议事项进行表决；</w:t>
      </w:r>
    </w:p>
    <w:p w14:paraId="3C31F3B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（三）出席会议的人数或者所持表决权数未达到公司章程规定的人数或者所持表决权数；</w:t>
      </w:r>
    </w:p>
    <w:p w14:paraId="2494BAA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（四）同意决议事项的人数或者所持表决权数未达到公司章程规定的人数或者所持表决权数。</w:t>
      </w:r>
    </w:p>
    <w:p w14:paraId="317E177E">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被人民法院宣告无效、撤销或者确认不成立的，公司应当向公司登记机关申请撤销根据该决议已办理的登记。</w:t>
      </w:r>
    </w:p>
    <w:p w14:paraId="7148974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被人民法院宣告无效、撤销或者确认不成立的，公司根据该决议与善意相对人形成的民事法律关系不受影响。</w:t>
      </w:r>
    </w:p>
    <w:p w14:paraId="73D23082">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公司设经理一名，由</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 w:val="0"/>
          <w:bCs w:val="0"/>
          <w:color w:val="auto"/>
          <w:sz w:val="32"/>
          <w:szCs w:val="32"/>
          <w:highlight w:val="none"/>
        </w:rPr>
        <w:t>决定聘任或者解聘。经理每届任期为</w:t>
      </w:r>
      <w:r>
        <w:rPr>
          <w:rFonts w:hint="eastAsia" w:ascii="宋体" w:hAnsi="宋体" w:eastAsia="宋体" w:cs="宋体"/>
          <w:b w:val="0"/>
          <w:bCs w:val="0"/>
          <w:color w:val="auto"/>
          <w:sz w:val="32"/>
          <w:szCs w:val="32"/>
          <w:highlight w:val="none"/>
          <w:lang w:val="en-US" w:eastAsia="zh-CN"/>
        </w:rPr>
        <w:t>三</w:t>
      </w:r>
      <w:r>
        <w:rPr>
          <w:rFonts w:hint="eastAsia" w:ascii="宋体" w:hAnsi="宋体" w:eastAsia="宋体" w:cs="宋体"/>
          <w:b w:val="0"/>
          <w:bCs w:val="0"/>
          <w:color w:val="auto"/>
          <w:sz w:val="32"/>
          <w:szCs w:val="32"/>
          <w:highlight w:val="none"/>
        </w:rPr>
        <w:t>年，</w:t>
      </w:r>
      <w:r>
        <w:rPr>
          <w:rFonts w:hint="eastAsia" w:ascii="宋体" w:hAnsi="宋体" w:eastAsia="宋体" w:cs="宋体"/>
          <w:b w:val="0"/>
          <w:bCs w:val="0"/>
          <w:color w:val="auto"/>
          <w:sz w:val="32"/>
          <w:szCs w:val="32"/>
          <w:highlight w:val="none"/>
          <w:lang w:val="en-US" w:eastAsia="zh-CN"/>
        </w:rPr>
        <w:t>经理</w:t>
      </w:r>
      <w:r>
        <w:rPr>
          <w:rFonts w:hint="eastAsia" w:ascii="宋体" w:hAnsi="宋体" w:eastAsia="宋体" w:cs="宋体"/>
          <w:b w:val="0"/>
          <w:bCs w:val="0"/>
          <w:color w:val="auto"/>
          <w:sz w:val="32"/>
          <w:szCs w:val="32"/>
          <w:highlight w:val="none"/>
        </w:rPr>
        <w:t>任期届满，连选可以连任。</w:t>
      </w:r>
    </w:p>
    <w:p w14:paraId="019CDADA">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rPr>
        <w:t>经理对</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 w:val="0"/>
          <w:bCs w:val="0"/>
          <w:color w:val="auto"/>
          <w:sz w:val="32"/>
          <w:szCs w:val="32"/>
          <w:highlight w:val="none"/>
        </w:rPr>
        <w:t>负责，根据</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 w:val="0"/>
          <w:bCs w:val="0"/>
          <w:color w:val="auto"/>
          <w:sz w:val="32"/>
          <w:szCs w:val="32"/>
          <w:highlight w:val="none"/>
        </w:rPr>
        <w:t>的授权行使职权。</w:t>
      </w:r>
      <w:r>
        <w:rPr>
          <w:rFonts w:hint="eastAsia" w:ascii="宋体" w:hAnsi="宋体" w:eastAsia="宋体" w:cs="宋体"/>
          <w:b w:val="0"/>
          <w:bCs w:val="0"/>
          <w:color w:val="auto"/>
          <w:sz w:val="32"/>
          <w:szCs w:val="32"/>
          <w:highlight w:val="none"/>
          <w:lang w:val="en-US" w:eastAsia="zh-CN"/>
        </w:rPr>
        <w:t>经理列席董事会会议。</w:t>
      </w:r>
    </w:p>
    <w:p w14:paraId="43ECD525">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公司董事会可以决定由董事会成员兼任经理。</w:t>
      </w:r>
    </w:p>
    <w:p w14:paraId="1970290C">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公司应当定期向股东披露董事、高级管理人员从公司获得报酬的情况。</w:t>
      </w:r>
    </w:p>
    <w:p w14:paraId="506EF2F0">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rPr>
        <w:t>公司不设监事会或者监事。</w:t>
      </w:r>
    </w:p>
    <w:p w14:paraId="687D5EE6">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公司在董事会中设置由董事组成的审计委员会，其成员为</w:t>
      </w:r>
      <w:r>
        <w:rPr>
          <w:rFonts w:hint="eastAsia" w:ascii="宋体" w:hAnsi="宋体" w:eastAsia="宋体" w:cs="宋体"/>
          <w:b/>
          <w:bCs/>
          <w:color w:val="FF0000"/>
          <w:sz w:val="32"/>
          <w:szCs w:val="32"/>
          <w:highlight w:val="none"/>
          <w:u w:val="single"/>
          <w:lang w:val="en-US" w:eastAsia="zh-CN"/>
        </w:rPr>
        <w:t>（注：填写人数，审计委员会成员为三人以上）</w:t>
      </w:r>
      <w:r>
        <w:rPr>
          <w:rFonts w:hint="eastAsia" w:ascii="宋体" w:hAnsi="宋体" w:eastAsia="宋体" w:cs="宋体"/>
          <w:b w:val="0"/>
          <w:bCs w:val="0"/>
          <w:color w:val="auto"/>
          <w:sz w:val="32"/>
          <w:szCs w:val="32"/>
          <w:highlight w:val="none"/>
          <w:lang w:val="en-US" w:eastAsia="zh-CN"/>
        </w:rPr>
        <w:t>人，过半数成员不得在公司担任除董事以外的其他职务，且不得与公司存在任何可能影响其独立客观判断的关系。公司董事会成员中的职工代表可以成为审计委员会成员。</w:t>
      </w:r>
    </w:p>
    <w:p w14:paraId="22FE65D0">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审计委员会行使下列职权：</w:t>
      </w:r>
    </w:p>
    <w:p w14:paraId="30A1E9C7">
      <w:pPr>
        <w:pStyle w:val="4"/>
        <w:keepNext w:val="0"/>
        <w:keepLines w:val="0"/>
        <w:pageBreakBefore w:val="0"/>
        <w:widowControl w:val="0"/>
        <w:numPr>
          <w:ilvl w:val="0"/>
          <w:numId w:val="2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4A234754">
      <w:pPr>
        <w:pStyle w:val="4"/>
        <w:keepNext w:val="0"/>
        <w:keepLines w:val="0"/>
        <w:pageBreakBefore w:val="0"/>
        <w:widowControl w:val="0"/>
        <w:numPr>
          <w:ilvl w:val="0"/>
          <w:numId w:val="2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对董事、高级管理人员执行职务的行为进行监督，对违反法律、行政法规、公司章程或者股东决定的董事、高级管理人员提出解任的建议；</w:t>
      </w:r>
    </w:p>
    <w:p w14:paraId="46351153">
      <w:pPr>
        <w:pStyle w:val="4"/>
        <w:keepNext w:val="0"/>
        <w:keepLines w:val="0"/>
        <w:pageBreakBefore w:val="0"/>
        <w:widowControl w:val="0"/>
        <w:numPr>
          <w:ilvl w:val="0"/>
          <w:numId w:val="2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759D035B">
      <w:pPr>
        <w:pStyle w:val="4"/>
        <w:keepNext w:val="0"/>
        <w:keepLines w:val="0"/>
        <w:pageBreakBefore w:val="0"/>
        <w:widowControl w:val="0"/>
        <w:numPr>
          <w:ilvl w:val="0"/>
          <w:numId w:val="2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向股东提出提案；</w:t>
      </w:r>
    </w:p>
    <w:p w14:paraId="5C1FCDED">
      <w:pPr>
        <w:pStyle w:val="4"/>
        <w:keepNext w:val="0"/>
        <w:keepLines w:val="0"/>
        <w:pageBreakBefore w:val="0"/>
        <w:widowControl w:val="0"/>
        <w:numPr>
          <w:ilvl w:val="0"/>
          <w:numId w:val="2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1461CDF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审计委员会</w:t>
      </w:r>
      <w:r>
        <w:rPr>
          <w:rFonts w:hint="eastAsia" w:ascii="宋体" w:hAnsi="宋体" w:eastAsia="宋体" w:cs="宋体"/>
          <w:b w:val="0"/>
          <w:bCs w:val="0"/>
          <w:color w:val="auto"/>
          <w:sz w:val="32"/>
          <w:szCs w:val="32"/>
          <w:highlight w:val="none"/>
        </w:rPr>
        <w:t>作出</w:t>
      </w:r>
      <w:r>
        <w:rPr>
          <w:rFonts w:hint="eastAsia" w:ascii="宋体" w:hAnsi="宋体" w:eastAsia="宋体" w:cs="宋体"/>
          <w:b w:val="0"/>
          <w:bCs w:val="0"/>
          <w:color w:val="auto"/>
          <w:sz w:val="32"/>
          <w:szCs w:val="32"/>
          <w:highlight w:val="none"/>
          <w:lang w:val="en-US" w:eastAsia="zh-CN"/>
        </w:rPr>
        <w:t>上述</w:t>
      </w:r>
      <w:r>
        <w:rPr>
          <w:rFonts w:hint="eastAsia" w:ascii="宋体" w:hAnsi="宋体" w:eastAsia="宋体" w:cs="宋体"/>
          <w:b w:val="0"/>
          <w:bCs w:val="0"/>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b w:val="0"/>
          <w:bCs w:val="0"/>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出席会议的成员</w:t>
      </w:r>
      <w:r>
        <w:rPr>
          <w:rFonts w:hint="eastAsia" w:ascii="宋体" w:hAnsi="宋体" w:eastAsia="宋体" w:cs="宋体"/>
          <w:b w:val="0"/>
          <w:bCs w:val="0"/>
          <w:color w:val="auto"/>
          <w:sz w:val="32"/>
          <w:szCs w:val="32"/>
          <w:highlight w:val="none"/>
        </w:rPr>
        <w:t>签</w:t>
      </w:r>
      <w:r>
        <w:rPr>
          <w:rFonts w:hint="eastAsia" w:ascii="宋体" w:hAnsi="宋体" w:eastAsia="宋体" w:cs="宋体"/>
          <w:b w:val="0"/>
          <w:bCs w:val="0"/>
          <w:color w:val="auto"/>
          <w:sz w:val="32"/>
          <w:szCs w:val="32"/>
          <w:highlight w:val="none"/>
          <w:lang w:val="en-US" w:eastAsia="zh-CN"/>
        </w:rPr>
        <w:t>字</w:t>
      </w:r>
      <w:r>
        <w:rPr>
          <w:rFonts w:hint="eastAsia" w:ascii="宋体" w:hAnsi="宋体" w:eastAsia="宋体" w:cs="宋体"/>
          <w:b w:val="0"/>
          <w:bCs w:val="0"/>
          <w:color w:val="auto"/>
          <w:sz w:val="32"/>
          <w:szCs w:val="32"/>
          <w:highlight w:val="none"/>
        </w:rPr>
        <w:t>后</w:t>
      </w:r>
      <w:r>
        <w:rPr>
          <w:rFonts w:hint="eastAsia" w:ascii="宋体" w:hAnsi="宋体" w:eastAsia="宋体" w:cs="宋体"/>
          <w:b w:val="0"/>
          <w:bCs w:val="0"/>
          <w:color w:val="auto"/>
          <w:sz w:val="32"/>
          <w:szCs w:val="32"/>
          <w:highlight w:val="none"/>
          <w:lang w:eastAsia="zh-CN"/>
        </w:rPr>
        <w:t>留存</w:t>
      </w:r>
      <w:r>
        <w:rPr>
          <w:rFonts w:hint="eastAsia" w:ascii="宋体" w:hAnsi="宋体" w:eastAsia="宋体" w:cs="宋体"/>
          <w:b w:val="0"/>
          <w:bCs w:val="0"/>
          <w:color w:val="auto"/>
          <w:sz w:val="32"/>
          <w:szCs w:val="32"/>
          <w:highlight w:val="none"/>
        </w:rPr>
        <w:t>于公司。</w:t>
      </w:r>
    </w:p>
    <w:p w14:paraId="482DDFFB">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审计委员会每六个月至少召开一次会议。监事可以提议召开临时监事会会议。</w:t>
      </w:r>
    </w:p>
    <w:p w14:paraId="687339C2">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审计委员会决议应当经全体成员的过半数通过。</w:t>
      </w:r>
    </w:p>
    <w:p w14:paraId="4A7EAE2B">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审计委员会决议的表决，应当一人一票。</w:t>
      </w:r>
    </w:p>
    <w:p w14:paraId="1DB53BF3">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审计委员会应当对所议事项的决定作成会议记录，出席会议的成员应当在会议记录上签名。</w:t>
      </w:r>
    </w:p>
    <w:p w14:paraId="28531245">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审计委员会行使职权所必需的费用，由公司承担。</w:t>
      </w:r>
    </w:p>
    <w:p w14:paraId="6DCB99E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p>
    <w:p w14:paraId="6686899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52" w:name="_Toc4352"/>
      <w:r>
        <w:rPr>
          <w:rFonts w:hint="eastAsia" w:ascii="黑体" w:hAnsi="黑体" w:eastAsia="黑体" w:cs="黑体"/>
          <w:b w:val="0"/>
          <w:bCs w:val="0"/>
          <w:color w:val="auto"/>
          <w:kern w:val="2"/>
          <w:sz w:val="32"/>
          <w:szCs w:val="32"/>
          <w:lang w:val="en-US" w:eastAsia="zh-CN" w:bidi="ar-SA"/>
        </w:rPr>
        <w:t>第六章 股东的权利和义务</w:t>
      </w:r>
      <w:bookmarkEnd w:id="52"/>
    </w:p>
    <w:p w14:paraId="02FAA6F5">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股东享有下列权利：</w:t>
      </w:r>
    </w:p>
    <w:p w14:paraId="66A7335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（一）依法享有资产收益、参与重大决策和选择管理者等权利；</w:t>
      </w:r>
    </w:p>
    <w:p w14:paraId="5E81BB5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（二）要求公司制作股东名册并置备于公司。股东名册应当记载下列事项：股东的姓名或者名称及住所</w:t>
      </w:r>
      <w:r>
        <w:rPr>
          <w:rFonts w:hint="eastAsia" w:ascii="宋体" w:hAnsi="宋体" w:eastAsia="宋体" w:cs="宋体"/>
          <w:b w:val="0"/>
          <w:bCs w:val="0"/>
          <w:color w:val="auto"/>
          <w:sz w:val="32"/>
          <w:szCs w:val="32"/>
          <w:highlight w:val="none"/>
          <w:lang w:eastAsia="zh-CN"/>
        </w:rPr>
        <w:t>、股东所认购的股份种类及股份数、发行纸面形式的股票的，股票的编号、股东取得股份的日期；</w:t>
      </w:r>
    </w:p>
    <w:p w14:paraId="75BAB7A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rPr>
        <w:t>（三）有权查阅</w:t>
      </w:r>
      <w:r>
        <w:rPr>
          <w:rFonts w:hint="eastAsia" w:ascii="宋体" w:hAnsi="宋体" w:eastAsia="宋体" w:cs="宋体"/>
          <w:b w:val="0"/>
          <w:bCs w:val="0"/>
          <w:color w:val="auto"/>
          <w:sz w:val="32"/>
          <w:szCs w:val="32"/>
          <w:highlight w:val="none"/>
        </w:rPr>
        <w:t>、复制公司章程、股东名册、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b w:val="0"/>
          <w:bCs w:val="0"/>
          <w:color w:val="auto"/>
          <w:sz w:val="32"/>
          <w:szCs w:val="32"/>
          <w:highlight w:val="none"/>
        </w:rPr>
        <w:t>、董事会决议、</w:t>
      </w:r>
      <w:r>
        <w:rPr>
          <w:rFonts w:hint="eastAsia" w:ascii="宋体" w:hAnsi="宋体" w:eastAsia="宋体" w:cs="宋体"/>
          <w:b w:val="0"/>
          <w:bCs w:val="0"/>
          <w:color w:val="auto"/>
          <w:sz w:val="32"/>
          <w:szCs w:val="32"/>
          <w:highlight w:val="none"/>
          <w:lang w:val="en-US" w:eastAsia="zh-CN"/>
        </w:rPr>
        <w:t>审计委员会决议</w:t>
      </w:r>
      <w:r>
        <w:rPr>
          <w:rFonts w:hint="eastAsia" w:ascii="宋体" w:hAnsi="宋体" w:eastAsia="宋体" w:cs="宋体"/>
          <w:b w:val="0"/>
          <w:bCs w:val="0"/>
          <w:color w:val="auto"/>
          <w:sz w:val="32"/>
          <w:szCs w:val="32"/>
          <w:highlight w:val="none"/>
        </w:rPr>
        <w:t>和财务会计报告，对公司的经营提出建议或者质询。</w:t>
      </w:r>
    </w:p>
    <w:p w14:paraId="0E924424">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股东履行下列义务：</w:t>
      </w:r>
    </w:p>
    <w:p w14:paraId="6E92E28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rPr>
        <w:t>（一）发起人应当在公司</w:t>
      </w:r>
      <w:r>
        <w:rPr>
          <w:rFonts w:hint="eastAsia" w:ascii="宋体" w:hAnsi="宋体" w:eastAsia="宋体" w:cs="宋体"/>
          <w:b w:val="0"/>
          <w:bCs w:val="0"/>
          <w:color w:val="auto"/>
          <w:sz w:val="32"/>
          <w:szCs w:val="32"/>
          <w:highlight w:val="none"/>
        </w:rPr>
        <w:t>成立前按照其认购的股份全额缴纳股款。</w:t>
      </w:r>
      <w:r>
        <w:rPr>
          <w:rFonts w:hint="eastAsia" w:ascii="宋体" w:hAnsi="宋体" w:eastAsia="宋体" w:cs="宋体"/>
          <w:b w:val="0"/>
          <w:bCs w:val="0"/>
          <w:color w:val="auto"/>
          <w:sz w:val="32"/>
          <w:szCs w:val="32"/>
          <w:highlight w:val="none"/>
          <w:lang w:eastAsia="zh-CN"/>
        </w:rPr>
        <w:t>以货币出资的，应当将货币出资足额</w:t>
      </w:r>
      <w:r>
        <w:rPr>
          <w:rFonts w:hint="eastAsia" w:ascii="宋体" w:hAnsi="宋体" w:eastAsia="宋体" w:cs="宋体"/>
          <w:b w:val="0"/>
          <w:bCs w:val="0"/>
          <w:color w:val="auto"/>
          <w:sz w:val="32"/>
          <w:szCs w:val="32"/>
          <w:highlight w:val="none"/>
        </w:rPr>
        <w:t>存入公司在银行开设的账户；以非货币财产出资的，应当依法办理其财产权的转移手续</w:t>
      </w:r>
      <w:r>
        <w:rPr>
          <w:rFonts w:hint="eastAsia" w:ascii="宋体" w:hAnsi="宋体" w:eastAsia="宋体" w:cs="宋体"/>
          <w:b w:val="0"/>
          <w:bCs w:val="0"/>
          <w:color w:val="auto"/>
          <w:sz w:val="32"/>
          <w:szCs w:val="32"/>
          <w:highlight w:val="none"/>
          <w:lang w:eastAsia="zh-CN"/>
        </w:rPr>
        <w:t>；</w:t>
      </w:r>
    </w:p>
    <w:p w14:paraId="6D8E9F0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rPr>
        <w:t>（二）遵守公司章程、</w:t>
      </w:r>
      <w:r>
        <w:rPr>
          <w:rFonts w:hint="eastAsia" w:ascii="宋体" w:hAnsi="宋体" w:eastAsia="宋体" w:cs="宋体"/>
          <w:b w:val="0"/>
          <w:bCs w:val="0"/>
          <w:color w:val="auto"/>
          <w:sz w:val="32"/>
          <w:szCs w:val="32"/>
          <w:highlight w:val="none"/>
        </w:rPr>
        <w:t>有关保护国家秘密、商业秘密、个人隐私、个人信息等法律、行政法规的规定。</w:t>
      </w:r>
    </w:p>
    <w:p w14:paraId="3F1239D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p>
    <w:p w14:paraId="36A4EF3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53" w:name="_Toc2804"/>
      <w:r>
        <w:rPr>
          <w:rFonts w:hint="eastAsia" w:ascii="黑体" w:hAnsi="黑体" w:eastAsia="黑体" w:cs="黑体"/>
          <w:b w:val="0"/>
          <w:bCs w:val="0"/>
          <w:color w:val="auto"/>
          <w:kern w:val="2"/>
          <w:sz w:val="32"/>
          <w:szCs w:val="32"/>
          <w:lang w:val="en-US" w:eastAsia="zh-CN" w:bidi="ar-SA"/>
        </w:rPr>
        <w:t>第七章 公司的法定代表人</w:t>
      </w:r>
      <w:bookmarkEnd w:id="53"/>
    </w:p>
    <w:p w14:paraId="5DC1C36A">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公司的法定代表人由</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b/>
          <w:bCs/>
          <w:color w:val="FF0000"/>
          <w:sz w:val="32"/>
          <w:szCs w:val="32"/>
          <w:highlight w:val="none"/>
          <w:u w:val="single"/>
          <w:lang w:val="en-US" w:eastAsia="zh-CN"/>
        </w:rPr>
        <w:t>注：填写</w:t>
      </w:r>
      <w:r>
        <w:rPr>
          <w:rFonts w:hint="eastAsia" w:ascii="宋体" w:hAnsi="宋体" w:eastAsia="宋体" w:cs="宋体"/>
          <w:b/>
          <w:bCs/>
          <w:color w:val="FF0000"/>
          <w:sz w:val="32"/>
          <w:szCs w:val="32"/>
          <w:highlight w:val="none"/>
          <w:u w:val="single"/>
          <w:lang w:eastAsia="zh-CN"/>
        </w:rPr>
        <w:t>代表公司执行公司事务的董事或者经理</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val="0"/>
          <w:bCs w:val="0"/>
          <w:color w:val="auto"/>
          <w:sz w:val="32"/>
          <w:szCs w:val="32"/>
          <w:highlight w:val="none"/>
        </w:rPr>
        <w:t>担任。</w:t>
      </w:r>
    </w:p>
    <w:p w14:paraId="3593E36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担任法定代表人的</w:t>
      </w:r>
      <w:r>
        <w:rPr>
          <w:rFonts w:hint="eastAsia" w:ascii="宋体" w:hAnsi="宋体" w:eastAsia="宋体" w:cs="宋体"/>
          <w:b w:val="0"/>
          <w:bCs w:val="0"/>
          <w:color w:val="auto"/>
          <w:sz w:val="32"/>
          <w:szCs w:val="32"/>
          <w:highlight w:val="none"/>
          <w:u w:val="none"/>
        </w:rPr>
        <w:t>董事或者经理辞任的</w:t>
      </w:r>
      <w:r>
        <w:rPr>
          <w:rFonts w:hint="eastAsia" w:ascii="宋体" w:hAnsi="宋体" w:eastAsia="宋体" w:cs="宋体"/>
          <w:b w:val="0"/>
          <w:bCs w:val="0"/>
          <w:color w:val="auto"/>
          <w:sz w:val="32"/>
          <w:szCs w:val="32"/>
          <w:highlight w:val="none"/>
        </w:rPr>
        <w:t>，视为同时辞去法定代表人。</w:t>
      </w:r>
    </w:p>
    <w:p w14:paraId="5264473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法定代表人辞任的，公司应当在法定代表人辞任之日起三十日内确定新的法定代表人。</w:t>
      </w:r>
    </w:p>
    <w:p w14:paraId="5EE3703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p>
    <w:p w14:paraId="0E54DF0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54" w:name="_Toc27865"/>
      <w:r>
        <w:rPr>
          <w:rFonts w:hint="eastAsia" w:ascii="黑体" w:hAnsi="黑体" w:eastAsia="黑体" w:cs="黑体"/>
          <w:b w:val="0"/>
          <w:bCs w:val="0"/>
          <w:color w:val="auto"/>
          <w:kern w:val="2"/>
          <w:sz w:val="32"/>
          <w:szCs w:val="32"/>
          <w:lang w:val="en-US" w:eastAsia="zh-CN" w:bidi="ar-SA"/>
        </w:rPr>
        <w:t>第八章 财务、会计、利润分配及劳动用工制度</w:t>
      </w:r>
      <w:bookmarkEnd w:id="54"/>
    </w:p>
    <w:p w14:paraId="54295762">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公司应当依照法律、行政法规和国务院财政部门的规定建立本公司的财务、会计制度。</w:t>
      </w:r>
    </w:p>
    <w:p w14:paraId="3687D14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公司应当在每一会计年度终了时编制财务会计报告，并依法经会计师事务所审计。</w:t>
      </w:r>
    </w:p>
    <w:p w14:paraId="6FE99C2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财务会计报告应当依照法律、行政法规和国务院财政部门的规定制作。</w:t>
      </w:r>
    </w:p>
    <w:p w14:paraId="275C25B8">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w:t>
      </w:r>
      <w:r>
        <w:rPr>
          <w:rFonts w:hint="eastAsia" w:ascii="宋体" w:hAnsi="宋体" w:eastAsia="宋体" w:cs="宋体"/>
          <w:b w:val="0"/>
          <w:bCs w:val="0"/>
          <w:color w:val="auto"/>
          <w:sz w:val="32"/>
          <w:szCs w:val="32"/>
          <w:highlight w:val="none"/>
          <w:lang w:eastAsia="zh-CN"/>
        </w:rPr>
        <w:t>利润分配依照法律、行政法规和国务</w:t>
      </w:r>
      <w:r>
        <w:rPr>
          <w:rFonts w:hint="eastAsia" w:ascii="宋体" w:hAnsi="宋体" w:eastAsia="宋体" w:cs="宋体"/>
          <w:b w:val="0"/>
          <w:bCs w:val="0"/>
          <w:color w:val="auto"/>
          <w:sz w:val="32"/>
          <w:szCs w:val="32"/>
          <w:highlight w:val="none"/>
        </w:rPr>
        <w:t>院财政主管部门的规定执行。</w:t>
      </w:r>
    </w:p>
    <w:p w14:paraId="5DFB05E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作出分配利润的</w:t>
      </w:r>
      <w:r>
        <w:rPr>
          <w:rFonts w:hint="eastAsia" w:ascii="宋体" w:hAnsi="宋体" w:eastAsia="宋体" w:cs="宋体"/>
          <w:b w:val="0"/>
          <w:bCs w:val="0"/>
          <w:color w:val="auto"/>
          <w:sz w:val="32"/>
          <w:szCs w:val="32"/>
          <w:highlight w:val="none"/>
          <w:lang w:val="en-US" w:eastAsia="zh-CN"/>
        </w:rPr>
        <w:t>决定</w:t>
      </w:r>
      <w:r>
        <w:rPr>
          <w:rFonts w:hint="eastAsia" w:ascii="宋体" w:hAnsi="宋体" w:eastAsia="宋体" w:cs="宋体"/>
          <w:b w:val="0"/>
          <w:bCs w:val="0"/>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 w:val="0"/>
          <w:bCs w:val="0"/>
          <w:color w:val="auto"/>
          <w:sz w:val="32"/>
          <w:szCs w:val="32"/>
          <w:highlight w:val="none"/>
        </w:rPr>
        <w:t>应当在</w:t>
      </w:r>
      <w:r>
        <w:rPr>
          <w:rFonts w:hint="eastAsia" w:ascii="宋体" w:hAnsi="宋体" w:eastAsia="宋体" w:cs="宋体"/>
          <w:b w:val="0"/>
          <w:bCs w:val="0"/>
          <w:color w:val="auto"/>
          <w:sz w:val="32"/>
          <w:szCs w:val="32"/>
          <w:highlight w:val="none"/>
          <w:lang w:val="en-US" w:eastAsia="zh-CN"/>
        </w:rPr>
        <w:t>股东决定</w:t>
      </w:r>
      <w:r>
        <w:rPr>
          <w:rFonts w:hint="eastAsia" w:ascii="宋体" w:hAnsi="宋体" w:eastAsia="宋体" w:cs="宋体"/>
          <w:b w:val="0"/>
          <w:bCs w:val="0"/>
          <w:color w:val="auto"/>
          <w:sz w:val="32"/>
          <w:szCs w:val="32"/>
          <w:highlight w:val="none"/>
        </w:rPr>
        <w:t>作出之日起六个月内进行分配。</w:t>
      </w:r>
    </w:p>
    <w:p w14:paraId="35088FF6">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公司违反</w:t>
      </w:r>
      <w:r>
        <w:rPr>
          <w:rFonts w:hint="eastAsia" w:ascii="宋体" w:hAnsi="宋体" w:eastAsia="宋体" w:cs="宋体"/>
          <w:b w:val="0"/>
          <w:bCs w:val="0"/>
          <w:color w:val="auto"/>
          <w:sz w:val="32"/>
          <w:szCs w:val="32"/>
          <w:highlight w:val="none"/>
          <w:lang w:val="en-US" w:eastAsia="zh-CN"/>
        </w:rPr>
        <w:t>章程</w:t>
      </w:r>
      <w:r>
        <w:rPr>
          <w:rFonts w:hint="eastAsia" w:ascii="宋体" w:hAnsi="宋体" w:eastAsia="宋体" w:cs="宋体"/>
          <w:b w:val="0"/>
          <w:bCs w:val="0"/>
          <w:color w:val="auto"/>
          <w:sz w:val="32"/>
          <w:szCs w:val="32"/>
          <w:highlight w:val="none"/>
        </w:rPr>
        <w:t>规定向股东分配利润的，股东应当将违反规定分配的利润退还公司；给公司造成损失的，股东及负有责任的董事、高级管理人员应当承担赔偿责任。</w:t>
      </w:r>
    </w:p>
    <w:p w14:paraId="3A261FB9">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公</w:t>
      </w:r>
      <w:r>
        <w:rPr>
          <w:rFonts w:hint="eastAsia" w:ascii="宋体" w:hAnsi="宋体" w:eastAsia="宋体" w:cs="宋体"/>
          <w:b w:val="0"/>
          <w:bCs w:val="0"/>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股东决定</w:t>
      </w:r>
      <w:r>
        <w:rPr>
          <w:rFonts w:hint="eastAsia" w:ascii="宋体" w:hAnsi="宋体" w:eastAsia="宋体" w:cs="宋体"/>
          <w:b w:val="0"/>
          <w:bCs w:val="0"/>
          <w:color w:val="auto"/>
          <w:sz w:val="32"/>
          <w:szCs w:val="32"/>
          <w:highlight w:val="none"/>
        </w:rPr>
        <w:t>。</w:t>
      </w:r>
    </w:p>
    <w:p w14:paraId="30629085">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劳动用工制度</w:t>
      </w:r>
      <w:r>
        <w:rPr>
          <w:rFonts w:hint="eastAsia" w:ascii="宋体" w:hAnsi="宋体" w:eastAsia="宋体" w:cs="宋体"/>
          <w:b w:val="0"/>
          <w:bCs w:val="0"/>
          <w:color w:val="auto"/>
          <w:sz w:val="32"/>
          <w:szCs w:val="32"/>
          <w:highlight w:val="none"/>
          <w:lang w:eastAsia="zh-CN"/>
        </w:rPr>
        <w:t>依照法律、行政法规和</w:t>
      </w:r>
      <w:r>
        <w:rPr>
          <w:rFonts w:hint="eastAsia" w:ascii="宋体" w:hAnsi="宋体" w:eastAsia="宋体" w:cs="宋体"/>
          <w:b w:val="0"/>
          <w:bCs w:val="0"/>
          <w:color w:val="auto"/>
          <w:sz w:val="32"/>
          <w:szCs w:val="32"/>
          <w:highlight w:val="none"/>
        </w:rPr>
        <w:t>国务院劳动部门的有关规定执行。</w:t>
      </w:r>
    </w:p>
    <w:p w14:paraId="76E1EA1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center"/>
        <w:textAlignment w:val="auto"/>
        <w:rPr>
          <w:rFonts w:hint="eastAsia" w:ascii="宋体" w:hAnsi="宋体" w:eastAsia="宋体" w:cs="宋体"/>
          <w:b w:val="0"/>
          <w:bCs w:val="0"/>
          <w:color w:val="auto"/>
          <w:sz w:val="32"/>
          <w:szCs w:val="32"/>
          <w:highlight w:val="none"/>
        </w:rPr>
      </w:pPr>
    </w:p>
    <w:p w14:paraId="33D13B9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55" w:name="_Toc24535"/>
      <w:r>
        <w:rPr>
          <w:rFonts w:hint="eastAsia" w:ascii="黑体" w:hAnsi="黑体" w:eastAsia="黑体" w:cs="黑体"/>
          <w:b w:val="0"/>
          <w:bCs w:val="0"/>
          <w:color w:val="auto"/>
          <w:kern w:val="2"/>
          <w:sz w:val="32"/>
          <w:szCs w:val="32"/>
          <w:lang w:val="en-US" w:eastAsia="zh-CN" w:bidi="ar-SA"/>
        </w:rPr>
        <w:t>第九章 公司的解散事由与清算办法</w:t>
      </w:r>
      <w:bookmarkEnd w:id="55"/>
    </w:p>
    <w:p w14:paraId="64850534">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公司有下列情形之一，可以解散：</w:t>
      </w:r>
    </w:p>
    <w:p w14:paraId="472D92D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（一）公司营业期限届满；</w:t>
      </w:r>
    </w:p>
    <w:p w14:paraId="536FE50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b w:val="0"/>
          <w:bCs w:val="0"/>
          <w:color w:val="auto"/>
          <w:sz w:val="32"/>
          <w:szCs w:val="32"/>
          <w:highlight w:val="none"/>
        </w:rPr>
        <w:t>解散；</w:t>
      </w:r>
    </w:p>
    <w:p w14:paraId="497CE3C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（三）因公司合并或者分立需要解散；</w:t>
      </w:r>
    </w:p>
    <w:p w14:paraId="01C8990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（四）依法被吊销营业执照、责令关闭或者被撤销；</w:t>
      </w:r>
    </w:p>
    <w:p w14:paraId="2631636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（五）人民法院依照公司法的规定予以解散。</w:t>
      </w:r>
    </w:p>
    <w:p w14:paraId="1A2AC5D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公司营业期限届满时，可以通过修改公司章程而存续。</w:t>
      </w:r>
    </w:p>
    <w:p w14:paraId="5FDC275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公司出现</w:t>
      </w:r>
      <w:r>
        <w:rPr>
          <w:rFonts w:hint="eastAsia" w:ascii="宋体" w:hAnsi="宋体" w:eastAsia="宋体" w:cs="宋体"/>
          <w:b w:val="0"/>
          <w:bCs w:val="0"/>
          <w:color w:val="auto"/>
          <w:sz w:val="32"/>
          <w:szCs w:val="32"/>
          <w:highlight w:val="none"/>
          <w:lang w:val="en-US" w:eastAsia="zh-CN"/>
        </w:rPr>
        <w:t>以上</w:t>
      </w:r>
      <w:r>
        <w:rPr>
          <w:rFonts w:hint="eastAsia" w:ascii="宋体" w:hAnsi="宋体" w:eastAsia="宋体" w:cs="宋体"/>
          <w:b w:val="0"/>
          <w:bCs w:val="0"/>
          <w:color w:val="auto"/>
          <w:sz w:val="32"/>
          <w:szCs w:val="32"/>
          <w:highlight w:val="none"/>
        </w:rPr>
        <w:t>解散事由，应当在十日内将解散事由通过国家企业信用信息公示系统</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海南</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rPr>
        <w:t>予以公示。</w:t>
      </w:r>
    </w:p>
    <w:p w14:paraId="4CFEA752">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公司因</w:t>
      </w:r>
      <w:r>
        <w:rPr>
          <w:rFonts w:hint="eastAsia" w:ascii="宋体" w:hAnsi="宋体" w:eastAsia="宋体" w:cs="宋体"/>
          <w:b w:val="0"/>
          <w:bCs w:val="0"/>
          <w:color w:val="auto"/>
          <w:sz w:val="32"/>
          <w:szCs w:val="32"/>
          <w:highlight w:val="none"/>
          <w:lang w:val="en-US" w:eastAsia="zh-CN"/>
        </w:rPr>
        <w:t>前</w:t>
      </w:r>
      <w:r>
        <w:rPr>
          <w:rFonts w:hint="eastAsia" w:ascii="宋体" w:hAnsi="宋体" w:eastAsia="宋体" w:cs="宋体"/>
          <w:b w:val="0"/>
          <w:bCs w:val="0"/>
          <w:color w:val="auto"/>
          <w:sz w:val="32"/>
          <w:szCs w:val="32"/>
          <w:highlight w:val="none"/>
        </w:rPr>
        <w:t>条第一款第一项、第二项、第四项、第五项规定而解散的，应当清算。董事为公司清算义务人，应当在解散事由出现之日起十五日内组成清算组进行清算。</w:t>
      </w:r>
    </w:p>
    <w:p w14:paraId="5BD1246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rPr>
        <w:t>清算组由董事组成。</w:t>
      </w:r>
    </w:p>
    <w:p w14:paraId="47B9237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清算义务人未及时履行清算义务，给公司或者债权人造成损失的，应当承担赔偿责任。</w:t>
      </w:r>
    </w:p>
    <w:p w14:paraId="16627167">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清算组在清算期间行使下列职权：</w:t>
      </w:r>
    </w:p>
    <w:p w14:paraId="335FCFE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（一）清理公司财产，分别编制资产负债表和财产清单；</w:t>
      </w:r>
    </w:p>
    <w:p w14:paraId="30A464E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（二）通知、公告债权人；</w:t>
      </w:r>
    </w:p>
    <w:p w14:paraId="031B597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（三）处理与清算有关的公司未了结的业务；</w:t>
      </w:r>
    </w:p>
    <w:p w14:paraId="5653BA7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（四）清缴所欠税款以及清算过程中产生的税款；</w:t>
      </w:r>
    </w:p>
    <w:p w14:paraId="64BE49D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（五）清理债权、债务；</w:t>
      </w:r>
    </w:p>
    <w:p w14:paraId="5399EF6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（六）分配公司清偿债务后的剩余财产；</w:t>
      </w:r>
    </w:p>
    <w:p w14:paraId="4418C62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（七）代表公司参与民事诉讼活动。</w:t>
      </w:r>
    </w:p>
    <w:p w14:paraId="21FC3873">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39FF00E6">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2DE9ED74">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清算组成员履行清算职责，负有忠实义务和勤勉义务。</w:t>
      </w:r>
    </w:p>
    <w:p w14:paraId="496A76B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strike w:val="0"/>
          <w:color w:val="auto"/>
          <w:sz w:val="32"/>
          <w:szCs w:val="32"/>
          <w:highlight w:val="none"/>
        </w:rPr>
      </w:pPr>
      <w:r>
        <w:rPr>
          <w:rFonts w:hint="eastAsia" w:ascii="宋体" w:hAnsi="宋体" w:eastAsia="宋体" w:cs="宋体"/>
          <w:b w:val="0"/>
          <w:bCs w:val="0"/>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3546F65E">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公司清算结束后，清算组应当制作清算报告，报股东确认后留存于公司。</w:t>
      </w:r>
    </w:p>
    <w:p w14:paraId="2FA1B54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p>
    <w:p w14:paraId="1BA911D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56" w:name="_Toc25864"/>
      <w:r>
        <w:rPr>
          <w:rFonts w:hint="eastAsia" w:ascii="黑体" w:hAnsi="黑体" w:eastAsia="黑体" w:cs="黑体"/>
          <w:b w:val="0"/>
          <w:bCs w:val="0"/>
          <w:color w:val="auto"/>
          <w:kern w:val="2"/>
          <w:sz w:val="32"/>
          <w:szCs w:val="32"/>
          <w:lang w:val="en-US" w:eastAsia="zh-CN" w:bidi="ar-SA"/>
        </w:rPr>
        <w:t>第十章 附则</w:t>
      </w:r>
      <w:bookmarkEnd w:id="56"/>
    </w:p>
    <w:p w14:paraId="643D27A8">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公司根据需要或涉及公司登记事项变更修改公司章程的，修改后的公司章程不得与法律、法规及相关规定相抵触。修改公司章程应由公司股东通过。修改后的公司章程或章程修正案由公司法定代表人签字。</w:t>
      </w:r>
    </w:p>
    <w:p w14:paraId="3D721ADE">
      <w:pPr>
        <w:pStyle w:val="4"/>
        <w:keepNext w:val="0"/>
        <w:keepLines w:val="0"/>
        <w:pageBreakBefore w:val="0"/>
        <w:widowControl w:val="0"/>
        <w:numPr>
          <w:ilvl w:val="0"/>
          <w:numId w:val="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本章程经发起人订立，自公司设立之日起生效，并报登记机关备案。</w:t>
      </w:r>
    </w:p>
    <w:p w14:paraId="154E2DE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lang w:eastAsia="zh-CN"/>
        </w:rPr>
      </w:pPr>
    </w:p>
    <w:p w14:paraId="3F7F328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center"/>
        <w:textAlignment w:val="auto"/>
        <w:outlineLvl w:val="0"/>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2CEFA53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发起人签署</w:t>
      </w:r>
      <w:r>
        <w:rPr>
          <w:rFonts w:hint="eastAsia" w:ascii="宋体" w:hAnsi="宋体" w:eastAsia="宋体" w:cs="宋体"/>
          <w:b w:val="0"/>
          <w:bCs w:val="0"/>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13FC0D2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037E2A8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5E18BB8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 xml:space="preserve">                               年   月   日</w:t>
      </w:r>
    </w:p>
    <w:p w14:paraId="36FA432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269A664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法定代表人</w:t>
      </w:r>
      <w:r>
        <w:rPr>
          <w:rFonts w:hint="eastAsia" w:ascii="宋体" w:hAnsi="宋体" w:eastAsia="宋体" w:cs="宋体"/>
          <w:b w:val="0"/>
          <w:bCs w:val="0"/>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5E62E9A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0ACB256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36092D8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center"/>
        <w:textAlignment w:val="auto"/>
        <w:rPr>
          <w:rFonts w:hint="eastAsia" w:ascii="宋体" w:hAnsi="宋体" w:eastAsia="宋体" w:cs="宋体"/>
          <w:b w:val="0"/>
          <w:bCs w:val="0"/>
          <w:color w:val="auto"/>
          <w:sz w:val="32"/>
          <w:szCs w:val="32"/>
          <w:highlight w:val="none"/>
        </w:rPr>
        <w:sectPr>
          <w:footerReference r:id="rId14" w:type="default"/>
          <w:footerReference r:id="rId15" w:type="even"/>
          <w:pgSz w:w="11906" w:h="16838"/>
          <w:pgMar w:top="1440" w:right="1800" w:bottom="1440" w:left="1800" w:header="851" w:footer="992" w:gutter="0"/>
          <w:pgNumType w:fmt="decimal"/>
          <w:cols w:space="720" w:num="1"/>
          <w:docGrid w:type="lines" w:linePitch="312" w:charSpace="0"/>
        </w:sectPr>
      </w:pPr>
      <w:r>
        <w:rPr>
          <w:rFonts w:hint="eastAsia" w:ascii="宋体" w:hAnsi="宋体" w:eastAsia="宋体" w:cs="宋体"/>
          <w:b w:val="0"/>
          <w:bCs w:val="0"/>
          <w:color w:val="auto"/>
          <w:sz w:val="32"/>
          <w:szCs w:val="32"/>
          <w:highlight w:val="none"/>
        </w:rPr>
        <w:t xml:space="preserve">                               年   月   日</w:t>
      </w:r>
    </w:p>
    <w:p w14:paraId="7E55DB38">
      <w:pPr>
        <w:pStyle w:val="2"/>
        <w:bidi w:val="0"/>
        <w:rPr>
          <w:rFonts w:hint="eastAsia"/>
          <w:color w:val="FF0000"/>
        </w:rPr>
      </w:pPr>
      <w:bookmarkStart w:id="57" w:name="_Toc17152"/>
      <w:r>
        <w:rPr>
          <w:rFonts w:hint="eastAsia"/>
          <w:color w:val="FF0000"/>
          <w:lang w:val="en-US" w:eastAsia="zh-CN"/>
        </w:rPr>
        <w:t>范本六</w:t>
      </w:r>
      <w:r>
        <w:rPr>
          <w:rFonts w:hint="eastAsia"/>
          <w:color w:val="FF0000"/>
          <w:lang w:val="en-US" w:eastAsia="zh-CN"/>
        </w:rPr>
        <w:br w:type="textWrapping"/>
      </w:r>
      <w:r>
        <w:rPr>
          <w:rFonts w:hint="eastAsia"/>
          <w:color w:val="FF0000"/>
          <w:lang w:val="en-US" w:eastAsia="zh-CN"/>
        </w:rPr>
        <w:t>〔设股东会、一名董事、一名监事、设经理〕</w:t>
      </w:r>
      <w:bookmarkEnd w:id="57"/>
    </w:p>
    <w:p w14:paraId="38C426DF">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b w:val="0"/>
          <w:bCs w:val="0"/>
          <w:color w:val="auto"/>
          <w:sz w:val="44"/>
          <w:szCs w:val="44"/>
          <w:highlight w:val="none"/>
          <w:shd w:val="clear" w:color="auto" w:fill="auto"/>
          <w:lang w:eastAsia="zh-CN"/>
        </w:rPr>
      </w:pPr>
    </w:p>
    <w:p w14:paraId="432A4B80">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val="0"/>
          <w:bCs w:val="0"/>
          <w:color w:val="auto"/>
          <w:sz w:val="44"/>
          <w:szCs w:val="44"/>
          <w:u w:val="single"/>
        </w:rPr>
      </w:pPr>
      <w:r>
        <w:rPr>
          <w:rFonts w:hint="eastAsia" w:ascii="黑体" w:hAnsi="黑体" w:eastAsia="黑体" w:cs="黑体"/>
          <w:b w:val="0"/>
          <w:bCs w:val="0"/>
          <w:color w:val="auto"/>
          <w:sz w:val="44"/>
          <w:szCs w:val="44"/>
          <w:u w:val="single"/>
          <w:lang w:val="en-US" w:eastAsia="zh-CN"/>
        </w:rPr>
        <w:t xml:space="preserve">               </w:t>
      </w:r>
      <w:r>
        <w:rPr>
          <w:rFonts w:hint="eastAsia" w:ascii="黑体" w:hAnsi="黑体" w:eastAsia="黑体" w:cs="黑体"/>
          <w:b w:val="0"/>
          <w:bCs w:val="0"/>
          <w:color w:val="auto"/>
          <w:sz w:val="44"/>
          <w:szCs w:val="44"/>
          <w:u w:val="none"/>
          <w:lang w:val="en-US" w:eastAsia="zh-CN"/>
        </w:rPr>
        <w:t>股份有限公司</w:t>
      </w:r>
      <w:r>
        <w:rPr>
          <w:rFonts w:hint="eastAsia" w:ascii="黑体" w:hAnsi="黑体" w:eastAsia="黑体" w:cs="黑体"/>
          <w:b w:val="0"/>
          <w:bCs w:val="0"/>
          <w:color w:val="auto"/>
          <w:sz w:val="44"/>
          <w:szCs w:val="44"/>
          <w:u w:val="none"/>
        </w:rPr>
        <w:t>章程</w:t>
      </w:r>
    </w:p>
    <w:p w14:paraId="224CD038">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p>
    <w:p w14:paraId="0289E25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58" w:name="_Toc13064"/>
      <w:r>
        <w:rPr>
          <w:rFonts w:hint="eastAsia" w:ascii="黑体" w:hAnsi="黑体" w:eastAsia="黑体" w:cs="黑体"/>
          <w:b w:val="0"/>
          <w:bCs w:val="0"/>
          <w:color w:val="auto"/>
          <w:kern w:val="2"/>
          <w:sz w:val="32"/>
          <w:szCs w:val="32"/>
          <w:lang w:val="en-US" w:eastAsia="zh-CN" w:bidi="ar-SA"/>
        </w:rPr>
        <w:t>第一章 总  则</w:t>
      </w:r>
      <w:bookmarkEnd w:id="58"/>
    </w:p>
    <w:p w14:paraId="32285146">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b w:val="0"/>
          <w:bCs w:val="0"/>
          <w:color w:val="auto"/>
          <w:sz w:val="32"/>
          <w:szCs w:val="32"/>
          <w:highlight w:val="none"/>
        </w:rPr>
        <w:t>为规范公司</w:t>
      </w:r>
      <w:r>
        <w:rPr>
          <w:rFonts w:hint="eastAsia" w:ascii="宋体" w:hAnsi="宋体" w:eastAsia="宋体" w:cs="宋体"/>
          <w:b w:val="0"/>
          <w:bCs w:val="0"/>
          <w:color w:val="auto"/>
          <w:sz w:val="32"/>
          <w:szCs w:val="32"/>
          <w:highlight w:val="none"/>
          <w:u w:val="none"/>
        </w:rPr>
        <w:t>的组织和行</w:t>
      </w:r>
      <w:r>
        <w:rPr>
          <w:rFonts w:hint="eastAsia" w:ascii="宋体" w:hAnsi="宋体" w:eastAsia="宋体" w:cs="宋体"/>
          <w:b w:val="0"/>
          <w:bCs w:val="0"/>
          <w:color w:val="auto"/>
          <w:sz w:val="32"/>
          <w:szCs w:val="32"/>
          <w:highlight w:val="none"/>
        </w:rPr>
        <w:t>为，维护公司、股东和债权人的合法权益，根据《海南自由贸易港市场主体登记管理条例》和有关法律、法规规定，结合公司的实际情况，特制定本章程。</w:t>
      </w:r>
    </w:p>
    <w:p w14:paraId="0D694D5F">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b w:val="0"/>
          <w:bCs w:val="0"/>
          <w:color w:val="auto"/>
          <w:sz w:val="32"/>
          <w:szCs w:val="32"/>
          <w:highlight w:val="none"/>
        </w:rPr>
        <w:t>公司名称：</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p>
    <w:p w14:paraId="5F469261">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b w:val="0"/>
          <w:bCs w:val="0"/>
          <w:color w:val="auto"/>
          <w:sz w:val="32"/>
          <w:szCs w:val="32"/>
          <w:highlight w:val="none"/>
        </w:rPr>
        <w:t>公司住所：</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p>
    <w:p w14:paraId="61959228">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b w:val="0"/>
          <w:bCs w:val="0"/>
          <w:color w:val="auto"/>
          <w:sz w:val="32"/>
          <w:szCs w:val="32"/>
          <w:highlight w:val="none"/>
        </w:rPr>
        <w:t>公司经营期限为</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rPr>
        <w:t>。</w:t>
      </w:r>
    </w:p>
    <w:p w14:paraId="5DC97012">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b w:val="0"/>
          <w:bCs w:val="0"/>
          <w:color w:val="auto"/>
          <w:sz w:val="32"/>
          <w:szCs w:val="32"/>
          <w:highlight w:val="none"/>
        </w:rPr>
        <w:t>公</w:t>
      </w:r>
      <w:r>
        <w:rPr>
          <w:rFonts w:hint="eastAsia" w:ascii="宋体" w:hAnsi="宋体" w:cs="宋体"/>
          <w:b w:val="0"/>
          <w:bCs w:val="0"/>
          <w:color w:val="auto"/>
          <w:sz w:val="32"/>
          <w:szCs w:val="32"/>
          <w:highlight w:val="none"/>
          <w:lang w:eastAsia="zh-CN"/>
        </w:rPr>
        <w:t>司为以发起方式设立的股份有限公司</w:t>
      </w:r>
      <w:r>
        <w:rPr>
          <w:rFonts w:hint="eastAsia" w:ascii="宋体" w:hAnsi="宋体" w:eastAsia="宋体" w:cs="宋体"/>
          <w:b w:val="0"/>
          <w:bCs w:val="0"/>
          <w:color w:val="auto"/>
          <w:sz w:val="32"/>
          <w:szCs w:val="32"/>
          <w:highlight w:val="none"/>
        </w:rPr>
        <w:t>。实行独立核算、自主经营、自负盈亏。公司以其全部财产对公司的债务承担责任。股东以其</w:t>
      </w:r>
      <w:r>
        <w:rPr>
          <w:rFonts w:hint="eastAsia" w:ascii="宋体" w:hAnsi="宋体" w:eastAsia="宋体" w:cs="宋体"/>
          <w:b w:val="0"/>
          <w:bCs w:val="0"/>
          <w:color w:val="auto"/>
          <w:sz w:val="32"/>
          <w:szCs w:val="32"/>
          <w:highlight w:val="none"/>
          <w:lang w:val="en-US" w:eastAsia="zh-CN"/>
        </w:rPr>
        <w:t>认购</w:t>
      </w:r>
      <w:r>
        <w:rPr>
          <w:rFonts w:hint="eastAsia" w:ascii="宋体" w:hAnsi="宋体" w:eastAsia="宋体" w:cs="宋体"/>
          <w:b w:val="0"/>
          <w:bCs w:val="0"/>
          <w:color w:val="auto"/>
          <w:sz w:val="32"/>
          <w:szCs w:val="32"/>
          <w:highlight w:val="none"/>
        </w:rPr>
        <w:t>的股份为限对公司承担责任。</w:t>
      </w:r>
    </w:p>
    <w:p w14:paraId="62649B04">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b w:val="0"/>
          <w:bCs w:val="0"/>
          <w:color w:val="auto"/>
          <w:sz w:val="32"/>
          <w:szCs w:val="32"/>
          <w:highlight w:val="none"/>
        </w:rPr>
        <w:t>公司坚决遵守国家法律、法规及本章程规定，维护国家利益和社会公共利益，接受政府有关部门监督。</w:t>
      </w:r>
    </w:p>
    <w:p w14:paraId="0EC0469C">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第七条 </w:t>
      </w:r>
      <w:r>
        <w:rPr>
          <w:rFonts w:hint="eastAsia" w:ascii="宋体" w:hAnsi="宋体" w:eastAsia="宋体" w:cs="宋体"/>
          <w:b w:val="0"/>
          <w:bCs w:val="0"/>
          <w:color w:val="auto"/>
          <w:sz w:val="32"/>
          <w:szCs w:val="32"/>
          <w:highlight w:val="none"/>
        </w:rPr>
        <w:t>本公司章程对公司、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rPr>
        <w:t>、高级管理人员均具有约束力。</w:t>
      </w:r>
    </w:p>
    <w:p w14:paraId="0F4A6E68">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b w:val="0"/>
          <w:bCs w:val="0"/>
          <w:color w:val="auto"/>
          <w:sz w:val="32"/>
          <w:szCs w:val="32"/>
          <w:highlight w:val="none"/>
        </w:rPr>
      </w:pPr>
    </w:p>
    <w:p w14:paraId="43C99AF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59" w:name="_Toc5989"/>
      <w:r>
        <w:rPr>
          <w:rFonts w:hint="eastAsia" w:ascii="黑体" w:hAnsi="黑体" w:eastAsia="黑体" w:cs="黑体"/>
          <w:b w:val="0"/>
          <w:bCs w:val="0"/>
          <w:color w:val="auto"/>
          <w:kern w:val="2"/>
          <w:sz w:val="32"/>
          <w:szCs w:val="32"/>
          <w:lang w:val="en-US" w:eastAsia="zh-CN" w:bidi="ar-SA"/>
        </w:rPr>
        <w:t>第二章 公司经营范围</w:t>
      </w:r>
      <w:bookmarkEnd w:id="59"/>
    </w:p>
    <w:p w14:paraId="06BC57EB">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b w:val="0"/>
          <w:bCs w:val="0"/>
          <w:color w:val="auto"/>
          <w:sz w:val="32"/>
          <w:szCs w:val="32"/>
          <w:highlight w:val="none"/>
        </w:rPr>
        <w:t>公司经营范围中的许可经营项目：</w:t>
      </w:r>
      <w:r>
        <w:rPr>
          <w:rFonts w:hint="eastAsia" w:ascii="宋体" w:hAnsi="宋体" w:eastAsia="宋体" w:cs="宋体"/>
          <w:b w:val="0"/>
          <w:bCs w:val="0"/>
          <w:color w:val="auto"/>
          <w:sz w:val="32"/>
          <w:szCs w:val="32"/>
          <w:highlight w:val="none"/>
          <w:u w:val="single"/>
        </w:rPr>
        <w:t xml:space="preserve">           </w:t>
      </w:r>
    </w:p>
    <w:p w14:paraId="16D02E4F">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p>
    <w:p w14:paraId="22B230BE">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rPr>
        <w:t>。</w:t>
      </w:r>
    </w:p>
    <w:p w14:paraId="6A5241B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val="0"/>
          <w:bCs w:val="0"/>
          <w:color w:val="auto"/>
          <w:sz w:val="32"/>
          <w:szCs w:val="32"/>
          <w:highlight w:val="none"/>
        </w:rPr>
        <w:t>〔经营范围中的一般经营项目依法自主开展经营活动，通过国家企业信用信息公示系统（海南）向社会公示，不载明于章程。许可经营项目凭许可证件经营。〕</w:t>
      </w:r>
    </w:p>
    <w:p w14:paraId="3A68B0E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b w:val="0"/>
          <w:bCs w:val="0"/>
          <w:color w:val="auto"/>
          <w:sz w:val="32"/>
          <w:szCs w:val="32"/>
          <w:highlight w:val="none"/>
        </w:rPr>
      </w:pPr>
    </w:p>
    <w:p w14:paraId="701316A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60" w:name="_Toc24801"/>
      <w:r>
        <w:rPr>
          <w:rFonts w:hint="eastAsia" w:ascii="黑体" w:hAnsi="黑体" w:eastAsia="黑体" w:cs="黑体"/>
          <w:b w:val="0"/>
          <w:bCs w:val="0"/>
          <w:color w:val="auto"/>
          <w:kern w:val="2"/>
          <w:sz w:val="32"/>
          <w:szCs w:val="32"/>
          <w:lang w:val="en-US" w:eastAsia="zh-CN" w:bidi="ar-SA"/>
        </w:rPr>
        <w:t>第三章 公司注册资本</w:t>
      </w:r>
      <w:bookmarkEnd w:id="60"/>
    </w:p>
    <w:p w14:paraId="09A1009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b w:val="0"/>
          <w:bCs w:val="0"/>
          <w:color w:val="auto"/>
          <w:sz w:val="32"/>
          <w:szCs w:val="32"/>
          <w:highlight w:val="none"/>
        </w:rPr>
        <w:t>公司注册资本：</w:t>
      </w:r>
      <w:r>
        <w:rPr>
          <w:rFonts w:hint="eastAsia" w:ascii="宋体" w:hAnsi="宋体" w:eastAsia="宋体" w:cs="宋体"/>
          <w:b w:val="0"/>
          <w:bCs w:val="0"/>
          <w:color w:val="auto"/>
          <w:sz w:val="32"/>
          <w:szCs w:val="32"/>
          <w:highlight w:val="none"/>
          <w:lang w:val="en-US" w:eastAsia="zh-CN"/>
        </w:rPr>
        <w:t>人民币</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26D5A195">
      <w:pPr>
        <w:pStyle w:val="4"/>
        <w:keepNext w:val="0"/>
        <w:keepLines w:val="0"/>
        <w:pageBreakBefore w:val="0"/>
        <w:widowControl w:val="0"/>
        <w:kinsoku/>
        <w:wordWrap w:val="0"/>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rPr>
        <w:t>公司的股份总数为</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lang w:eastAsia="zh-CN"/>
        </w:rPr>
        <w:t>万股，每股金额为</w:t>
      </w:r>
      <w:r>
        <w:rPr>
          <w:rFonts w:hint="eastAsia" w:ascii="宋体" w:hAnsi="宋体" w:eastAsia="宋体" w:cs="宋体"/>
          <w:b w:val="0"/>
          <w:bCs w:val="0"/>
          <w:color w:val="auto"/>
          <w:sz w:val="32"/>
          <w:szCs w:val="32"/>
          <w:highlight w:val="none"/>
          <w:lang w:val="en-US" w:eastAsia="zh-CN"/>
        </w:rPr>
        <w:t>人民币</w:t>
      </w:r>
      <w:r>
        <w:rPr>
          <w:rFonts w:hint="eastAsia" w:ascii="宋体" w:hAnsi="宋体" w:eastAsia="宋体" w:cs="宋体"/>
          <w:b w:val="0"/>
          <w:bCs w:val="0"/>
          <w:color w:val="auto"/>
          <w:sz w:val="32"/>
          <w:szCs w:val="32"/>
          <w:highlight w:val="none"/>
          <w:u w:val="single"/>
          <w:lang w:eastAsia="zh-CN"/>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lang w:eastAsia="zh-CN"/>
        </w:rPr>
        <w:t>元。</w:t>
      </w:r>
    </w:p>
    <w:p w14:paraId="1C30154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1FD00E0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61" w:name="_Toc9443"/>
      <w:r>
        <w:rPr>
          <w:rFonts w:hint="eastAsia" w:ascii="黑体" w:hAnsi="黑体" w:eastAsia="黑体" w:cs="黑体"/>
          <w:b w:val="0"/>
          <w:bCs w:val="0"/>
          <w:color w:val="auto"/>
          <w:kern w:val="2"/>
          <w:sz w:val="32"/>
          <w:szCs w:val="32"/>
          <w:lang w:val="en-US" w:eastAsia="zh-CN" w:bidi="ar-SA"/>
        </w:rPr>
        <w:t>第四章 发起人的姓名或者名称</w:t>
      </w:r>
      <w:bookmarkEnd w:id="61"/>
      <w:r>
        <w:rPr>
          <w:rFonts w:hint="eastAsia" w:ascii="黑体" w:hAnsi="黑体" w:eastAsia="黑体" w:cs="黑体"/>
          <w:b w:val="0"/>
          <w:bCs w:val="0"/>
          <w:color w:val="auto"/>
          <w:kern w:val="2"/>
          <w:sz w:val="32"/>
          <w:szCs w:val="32"/>
          <w:lang w:val="en-US" w:eastAsia="zh-CN" w:bidi="ar-SA"/>
        </w:rPr>
        <w:t>、认购的股份数和出资方式</w:t>
      </w:r>
    </w:p>
    <w:p w14:paraId="556F87B8">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发起人的姓名或者名称</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eastAsia="zh-CN"/>
        </w:rPr>
        <w:t>认购的股份数和出资方式如下</w:t>
      </w:r>
      <w:r>
        <w:rPr>
          <w:rFonts w:hint="eastAsia" w:ascii="宋体" w:hAnsi="宋体" w:eastAsia="宋体" w:cs="宋体"/>
          <w:b w:val="0"/>
          <w:bCs w:val="0"/>
          <w:color w:val="auto"/>
          <w:sz w:val="32"/>
          <w:szCs w:val="32"/>
          <w:highlight w:val="none"/>
        </w:rPr>
        <w:t>：</w:t>
      </w:r>
    </w:p>
    <w:tbl>
      <w:tblPr>
        <w:tblStyle w:val="10"/>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50"/>
        <w:gridCol w:w="2626"/>
        <w:gridCol w:w="2044"/>
      </w:tblGrid>
      <w:tr w14:paraId="2EDB6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noWrap w:val="0"/>
            <w:vAlign w:val="center"/>
          </w:tcPr>
          <w:p w14:paraId="2B8D38E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发起人的姓名或者名称</w:t>
            </w:r>
          </w:p>
        </w:tc>
        <w:tc>
          <w:tcPr>
            <w:tcW w:w="1541" w:type="pct"/>
            <w:noWrap w:val="0"/>
            <w:vAlign w:val="center"/>
          </w:tcPr>
          <w:p w14:paraId="42D52FC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default"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认购的股份数</w:t>
            </w:r>
          </w:p>
        </w:tc>
        <w:tc>
          <w:tcPr>
            <w:tcW w:w="1199" w:type="pct"/>
            <w:noWrap w:val="0"/>
            <w:vAlign w:val="center"/>
          </w:tcPr>
          <w:p w14:paraId="738CDFF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r>
      <w:tr w14:paraId="387BB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noWrap w:val="0"/>
            <w:vAlign w:val="center"/>
          </w:tcPr>
          <w:p w14:paraId="694332A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c>
          <w:tcPr>
            <w:tcW w:w="1541" w:type="pct"/>
            <w:noWrap w:val="0"/>
            <w:vAlign w:val="center"/>
          </w:tcPr>
          <w:p w14:paraId="69C2336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righ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万股</w:t>
            </w:r>
          </w:p>
        </w:tc>
        <w:tc>
          <w:tcPr>
            <w:tcW w:w="1199" w:type="pct"/>
            <w:noWrap w:val="0"/>
            <w:vAlign w:val="center"/>
          </w:tcPr>
          <w:p w14:paraId="1C9325B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r>
      <w:tr w14:paraId="441BD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noWrap w:val="0"/>
            <w:vAlign w:val="center"/>
          </w:tcPr>
          <w:p w14:paraId="64397ED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c>
          <w:tcPr>
            <w:tcW w:w="1541" w:type="pct"/>
            <w:noWrap w:val="0"/>
            <w:vAlign w:val="center"/>
          </w:tcPr>
          <w:p w14:paraId="3F33619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righ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万股</w:t>
            </w:r>
          </w:p>
        </w:tc>
        <w:tc>
          <w:tcPr>
            <w:tcW w:w="1199" w:type="pct"/>
            <w:noWrap w:val="0"/>
            <w:vAlign w:val="center"/>
          </w:tcPr>
          <w:p w14:paraId="25773EC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r>
      <w:tr w14:paraId="49721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noWrap w:val="0"/>
            <w:vAlign w:val="center"/>
          </w:tcPr>
          <w:p w14:paraId="16A3967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c>
          <w:tcPr>
            <w:tcW w:w="1541" w:type="pct"/>
            <w:noWrap w:val="0"/>
            <w:vAlign w:val="center"/>
          </w:tcPr>
          <w:p w14:paraId="509EAA0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righ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万股</w:t>
            </w:r>
          </w:p>
        </w:tc>
        <w:tc>
          <w:tcPr>
            <w:tcW w:w="1199" w:type="pct"/>
            <w:noWrap w:val="0"/>
            <w:vAlign w:val="center"/>
          </w:tcPr>
          <w:p w14:paraId="67B2426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r>
    </w:tbl>
    <w:p w14:paraId="3A59A7E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p>
    <w:p w14:paraId="3860E3C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62" w:name="_Toc10987"/>
      <w:r>
        <w:rPr>
          <w:rFonts w:hint="eastAsia" w:ascii="黑体" w:hAnsi="黑体" w:eastAsia="黑体" w:cs="黑体"/>
          <w:b w:val="0"/>
          <w:bCs w:val="0"/>
          <w:color w:val="auto"/>
          <w:kern w:val="2"/>
          <w:sz w:val="32"/>
          <w:szCs w:val="32"/>
          <w:lang w:val="en-US" w:eastAsia="zh-CN" w:bidi="ar-SA"/>
        </w:rPr>
        <w:t>第五章 公司的机构及其产生办法、职权、议事规则</w:t>
      </w:r>
      <w:bookmarkEnd w:id="62"/>
    </w:p>
    <w:p w14:paraId="3189778D">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 w:val="0"/>
          <w:bCs w:val="0"/>
          <w:color w:val="auto"/>
          <w:sz w:val="32"/>
          <w:szCs w:val="32"/>
          <w:highlight w:val="none"/>
        </w:rPr>
        <w:t>行使下列职权：</w:t>
      </w:r>
    </w:p>
    <w:p w14:paraId="6E4E3CE6">
      <w:pPr>
        <w:pStyle w:val="4"/>
        <w:keepNext w:val="0"/>
        <w:keepLines w:val="0"/>
        <w:pageBreakBefore w:val="0"/>
        <w:widowControl w:val="0"/>
        <w:numPr>
          <w:ilvl w:val="0"/>
          <w:numId w:val="2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选举</w:t>
      </w:r>
      <w:r>
        <w:rPr>
          <w:rFonts w:hint="eastAsia" w:ascii="宋体" w:hAnsi="宋体" w:eastAsia="宋体" w:cs="宋体"/>
          <w:b w:val="0"/>
          <w:bCs w:val="0"/>
          <w:color w:val="auto"/>
          <w:sz w:val="32"/>
          <w:szCs w:val="32"/>
          <w:highlight w:val="none"/>
          <w:lang w:eastAsia="zh-CN"/>
        </w:rPr>
        <w:t>和更换董事、监事，决定有关董事、监事的报酬事项；</w:t>
      </w:r>
    </w:p>
    <w:p w14:paraId="27150622">
      <w:pPr>
        <w:pStyle w:val="4"/>
        <w:keepNext w:val="0"/>
        <w:keepLines w:val="0"/>
        <w:pageBreakBefore w:val="0"/>
        <w:widowControl w:val="0"/>
        <w:numPr>
          <w:ilvl w:val="0"/>
          <w:numId w:val="2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w:t>
      </w:r>
      <w:r>
        <w:rPr>
          <w:rFonts w:hint="eastAsia" w:ascii="宋体" w:hAnsi="宋体" w:eastAsia="宋体" w:cs="宋体"/>
          <w:b w:val="0"/>
          <w:bCs w:val="0"/>
          <w:color w:val="auto"/>
          <w:sz w:val="32"/>
          <w:szCs w:val="32"/>
          <w:highlight w:val="none"/>
        </w:rPr>
        <w:t>的报告；</w:t>
      </w:r>
    </w:p>
    <w:p w14:paraId="336542E1">
      <w:pPr>
        <w:pStyle w:val="4"/>
        <w:keepNext w:val="0"/>
        <w:keepLines w:val="0"/>
        <w:pageBreakBefore w:val="0"/>
        <w:widowControl w:val="0"/>
        <w:numPr>
          <w:ilvl w:val="0"/>
          <w:numId w:val="2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rPr>
        <w:t>的报告；</w:t>
      </w:r>
    </w:p>
    <w:p w14:paraId="563AF329">
      <w:pPr>
        <w:pStyle w:val="4"/>
        <w:keepNext w:val="0"/>
        <w:keepLines w:val="0"/>
        <w:pageBreakBefore w:val="0"/>
        <w:widowControl w:val="0"/>
        <w:numPr>
          <w:ilvl w:val="0"/>
          <w:numId w:val="2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审议批准公司的利润分配方案和弥补亏损方案；</w:t>
      </w:r>
    </w:p>
    <w:p w14:paraId="4F57E61D">
      <w:pPr>
        <w:pStyle w:val="4"/>
        <w:keepNext w:val="0"/>
        <w:keepLines w:val="0"/>
        <w:pageBreakBefore w:val="0"/>
        <w:widowControl w:val="0"/>
        <w:numPr>
          <w:ilvl w:val="0"/>
          <w:numId w:val="2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b w:val="0"/>
          <w:bCs w:val="0"/>
          <w:color w:val="auto"/>
          <w:sz w:val="32"/>
          <w:szCs w:val="32"/>
          <w:highlight w:val="none"/>
        </w:rPr>
        <w:t>；</w:t>
      </w:r>
    </w:p>
    <w:p w14:paraId="56E8605B">
      <w:pPr>
        <w:pStyle w:val="4"/>
        <w:keepNext w:val="0"/>
        <w:keepLines w:val="0"/>
        <w:pageBreakBefore w:val="0"/>
        <w:widowControl w:val="0"/>
        <w:numPr>
          <w:ilvl w:val="0"/>
          <w:numId w:val="2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b w:val="0"/>
          <w:bCs w:val="0"/>
          <w:color w:val="auto"/>
          <w:sz w:val="32"/>
          <w:szCs w:val="32"/>
          <w:highlight w:val="none"/>
        </w:rPr>
        <w:t>；</w:t>
      </w:r>
    </w:p>
    <w:p w14:paraId="5A7EB7C9">
      <w:pPr>
        <w:pStyle w:val="4"/>
        <w:keepNext w:val="0"/>
        <w:keepLines w:val="0"/>
        <w:pageBreakBefore w:val="0"/>
        <w:widowControl w:val="0"/>
        <w:numPr>
          <w:ilvl w:val="0"/>
          <w:numId w:val="2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b w:val="0"/>
          <w:bCs w:val="0"/>
          <w:color w:val="auto"/>
          <w:sz w:val="32"/>
          <w:szCs w:val="32"/>
          <w:highlight w:val="none"/>
        </w:rPr>
        <w:t>；</w:t>
      </w:r>
    </w:p>
    <w:p w14:paraId="4D29A8ED">
      <w:pPr>
        <w:pStyle w:val="4"/>
        <w:keepNext w:val="0"/>
        <w:keepLines w:val="0"/>
        <w:pageBreakBefore w:val="0"/>
        <w:widowControl w:val="0"/>
        <w:numPr>
          <w:ilvl w:val="0"/>
          <w:numId w:val="2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修改公司章程。</w:t>
      </w:r>
    </w:p>
    <w:p w14:paraId="4F6A752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rPr>
        <w:t>股东会</w:t>
      </w:r>
      <w:r>
        <w:rPr>
          <w:rFonts w:hint="eastAsia" w:ascii="宋体" w:hAnsi="宋体" w:eastAsia="宋体" w:cs="宋体"/>
          <w:b w:val="0"/>
          <w:bCs w:val="0"/>
          <w:color w:val="auto"/>
          <w:sz w:val="32"/>
          <w:szCs w:val="32"/>
          <w:highlight w:val="none"/>
        </w:rPr>
        <w:t>作出</w:t>
      </w:r>
      <w:r>
        <w:rPr>
          <w:rFonts w:hint="eastAsia" w:ascii="宋体" w:hAnsi="宋体" w:eastAsia="宋体" w:cs="宋体"/>
          <w:b w:val="0"/>
          <w:bCs w:val="0"/>
          <w:color w:val="auto"/>
          <w:sz w:val="32"/>
          <w:szCs w:val="32"/>
          <w:highlight w:val="none"/>
          <w:lang w:val="en-US" w:eastAsia="zh-CN"/>
        </w:rPr>
        <w:t>上述</w:t>
      </w:r>
      <w:r>
        <w:rPr>
          <w:rFonts w:hint="eastAsia" w:ascii="宋体" w:hAnsi="宋体" w:eastAsia="宋体" w:cs="宋体"/>
          <w:b w:val="0"/>
          <w:bCs w:val="0"/>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b w:val="0"/>
          <w:bCs w:val="0"/>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主持人、出席会议的董事签署</w:t>
      </w:r>
      <w:r>
        <w:rPr>
          <w:rFonts w:hint="eastAsia" w:ascii="宋体" w:hAnsi="宋体" w:eastAsia="宋体" w:cs="宋体"/>
          <w:b w:val="0"/>
          <w:bCs w:val="0"/>
          <w:color w:val="auto"/>
          <w:sz w:val="32"/>
          <w:szCs w:val="32"/>
          <w:highlight w:val="none"/>
        </w:rPr>
        <w:t>后</w:t>
      </w:r>
      <w:r>
        <w:rPr>
          <w:rFonts w:hint="eastAsia" w:ascii="宋体" w:hAnsi="宋体" w:eastAsia="宋体" w:cs="宋体"/>
          <w:b w:val="0"/>
          <w:bCs w:val="0"/>
          <w:color w:val="auto"/>
          <w:sz w:val="32"/>
          <w:szCs w:val="32"/>
          <w:highlight w:val="none"/>
          <w:lang w:eastAsia="zh-CN"/>
        </w:rPr>
        <w:t>留存</w:t>
      </w:r>
      <w:r>
        <w:rPr>
          <w:rFonts w:hint="eastAsia" w:ascii="宋体" w:hAnsi="宋体" w:eastAsia="宋体" w:cs="宋体"/>
          <w:b w:val="0"/>
          <w:bCs w:val="0"/>
          <w:color w:val="auto"/>
          <w:sz w:val="32"/>
          <w:szCs w:val="32"/>
          <w:highlight w:val="none"/>
        </w:rPr>
        <w:t>于公司。</w:t>
      </w:r>
    </w:p>
    <w:p w14:paraId="5889257F">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股东会应当每年召开一次年会。有下列情形之一的，应当在两个月内召开临时股东会会议：</w:t>
      </w:r>
    </w:p>
    <w:p w14:paraId="0C361BB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（一）董事人数不足公司章程所定人数的三分之二时；</w:t>
      </w:r>
    </w:p>
    <w:p w14:paraId="50981D1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（二）公司未弥补的亏损达股本总额三分之一时；</w:t>
      </w:r>
    </w:p>
    <w:p w14:paraId="12333B6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（三）单独或者合计持有公司百分之十以上股份的股东请求时；</w:t>
      </w:r>
    </w:p>
    <w:p w14:paraId="0B86922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（四）董事会认为必要时；</w:t>
      </w:r>
    </w:p>
    <w:p w14:paraId="726F179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（五）监事会提议召开时；</w:t>
      </w:r>
    </w:p>
    <w:p w14:paraId="1940767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（六）公司章程规定的其他情形。</w:t>
      </w:r>
    </w:p>
    <w:p w14:paraId="5D62797B">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股东会会议由董事召集，董事主持。</w:t>
      </w:r>
    </w:p>
    <w:p w14:paraId="40BC468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董事不能履行或者不履行召集股东会会议职责的，监事应当及时召集和主持；监事不召集和主持的，连续九十日以上单独或者合计持有公司百分之十以上股份的股东可以自行召集和主持。</w:t>
      </w:r>
    </w:p>
    <w:p w14:paraId="4793938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单独或者合计持有公司百分之十以上股份的股东请求召开临时股东会会议的，董事、监事应当在收到请求之日起十日内作出是否召开临时股东会会议的决定，并书面答复股东。</w:t>
      </w:r>
    </w:p>
    <w:p w14:paraId="19405379">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召开股东会会议，应当将会议召开的时间、地点和审议的事项于会议召开二十日前通知各股东；临时股东会会议应当于会议召开十五日前通知各股东。</w:t>
      </w:r>
    </w:p>
    <w:p w14:paraId="01340260">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股东出席股东会会议，所持每一股份有一表决权。公司持有的本公司股份没有表决权。</w:t>
      </w:r>
    </w:p>
    <w:p w14:paraId="5646E72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股东会作出决议，应当经出席会议的股东所持表决权过半数通过。</w:t>
      </w:r>
    </w:p>
    <w:p w14:paraId="140BD97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股东会作出修改公司章程、增加或者减少注册资本的决议，以及公司合并、分立、解散或者变更公司形式的决议，应当经出席会议的股东所持表决权的三分之二以上通过。</w:t>
      </w:r>
    </w:p>
    <w:p w14:paraId="51454BF7">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股东委托代理人出席股东会会议的，应当明确代理人代理的事项、权限和期限；代理人应当向公司提交股东授权委托书，并在授权范围内行使表决权。</w:t>
      </w:r>
    </w:p>
    <w:p w14:paraId="12551802">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股东会应当对所议事项的决定作成会议记录，主持人、出席会议的董事应当在会议记录上签名。会议记录应当与出席股东的签名册及代理出席的委托书一并保存。</w:t>
      </w:r>
    </w:p>
    <w:p w14:paraId="76F4D6B1">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公司设董事一名，由股东委派产生，代表公司执行公司事务</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董事由股东委派产生，任期每届为三年</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rPr>
        <w:t>董事任期届满，连选可以连任。</w:t>
      </w:r>
    </w:p>
    <w:p w14:paraId="669AC4D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董事任期届满未及时改选，在改选出的董事就任前，原董事仍应当依照法律、行政法规和公司章程的规定，履行董事职务。</w:t>
      </w:r>
    </w:p>
    <w:p w14:paraId="7D8E6C7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董事辞任的，应当以书面形式通知公司，公司收到通知之日辞任生效，但存在前款规定情形的，董事应当继续履行职务。</w:t>
      </w:r>
    </w:p>
    <w:p w14:paraId="6ED4EA18">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 w:val="0"/>
          <w:bCs w:val="0"/>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 w:val="0"/>
          <w:bCs w:val="0"/>
          <w:color w:val="auto"/>
          <w:sz w:val="32"/>
          <w:szCs w:val="32"/>
          <w:highlight w:val="none"/>
        </w:rPr>
        <w:t>负责，行使下列职权：</w:t>
      </w:r>
    </w:p>
    <w:p w14:paraId="6D8181E0">
      <w:pPr>
        <w:pStyle w:val="4"/>
        <w:keepNext w:val="0"/>
        <w:keepLines w:val="0"/>
        <w:pageBreakBefore w:val="0"/>
        <w:widowControl w:val="0"/>
        <w:numPr>
          <w:ilvl w:val="0"/>
          <w:numId w:val="2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召集股东会会议，并向股东会报告工作</w:t>
      </w:r>
      <w:r>
        <w:rPr>
          <w:rFonts w:hint="eastAsia" w:ascii="宋体" w:hAnsi="宋体" w:eastAsia="宋体" w:cs="宋体"/>
          <w:b w:val="0"/>
          <w:bCs w:val="0"/>
          <w:color w:val="auto"/>
          <w:sz w:val="32"/>
          <w:szCs w:val="32"/>
          <w:highlight w:val="none"/>
        </w:rPr>
        <w:t>；</w:t>
      </w:r>
    </w:p>
    <w:p w14:paraId="08E8BF0E">
      <w:pPr>
        <w:pStyle w:val="4"/>
        <w:keepNext w:val="0"/>
        <w:keepLines w:val="0"/>
        <w:pageBreakBefore w:val="0"/>
        <w:widowControl w:val="0"/>
        <w:numPr>
          <w:ilvl w:val="0"/>
          <w:numId w:val="2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 w:val="0"/>
          <w:bCs w:val="0"/>
          <w:color w:val="auto"/>
          <w:sz w:val="32"/>
          <w:szCs w:val="32"/>
          <w:highlight w:val="none"/>
        </w:rPr>
        <w:t>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b w:val="0"/>
          <w:bCs w:val="0"/>
          <w:color w:val="auto"/>
          <w:sz w:val="32"/>
          <w:szCs w:val="32"/>
          <w:highlight w:val="none"/>
        </w:rPr>
        <w:t>；</w:t>
      </w:r>
    </w:p>
    <w:p w14:paraId="34CF5D18">
      <w:pPr>
        <w:pStyle w:val="4"/>
        <w:keepNext w:val="0"/>
        <w:keepLines w:val="0"/>
        <w:pageBreakBefore w:val="0"/>
        <w:widowControl w:val="0"/>
        <w:numPr>
          <w:ilvl w:val="0"/>
          <w:numId w:val="2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决定公司的经营计划和投资方案；</w:t>
      </w:r>
    </w:p>
    <w:p w14:paraId="2A6209D3">
      <w:pPr>
        <w:pStyle w:val="4"/>
        <w:keepNext w:val="0"/>
        <w:keepLines w:val="0"/>
        <w:pageBreakBefore w:val="0"/>
        <w:widowControl w:val="0"/>
        <w:numPr>
          <w:ilvl w:val="0"/>
          <w:numId w:val="2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制订公司的利润分配方案和弥补亏损方案；</w:t>
      </w:r>
    </w:p>
    <w:p w14:paraId="339502E7">
      <w:pPr>
        <w:pStyle w:val="4"/>
        <w:keepNext w:val="0"/>
        <w:keepLines w:val="0"/>
        <w:pageBreakBefore w:val="0"/>
        <w:widowControl w:val="0"/>
        <w:numPr>
          <w:ilvl w:val="0"/>
          <w:numId w:val="2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制订公司增加或者减少注册资本以及发行公司债券的方案；</w:t>
      </w:r>
    </w:p>
    <w:p w14:paraId="71A8612B">
      <w:pPr>
        <w:pStyle w:val="4"/>
        <w:keepNext w:val="0"/>
        <w:keepLines w:val="0"/>
        <w:pageBreakBefore w:val="0"/>
        <w:widowControl w:val="0"/>
        <w:numPr>
          <w:ilvl w:val="0"/>
          <w:numId w:val="2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制订公司合并、分立、解散或者变更公司形式的方案；</w:t>
      </w:r>
    </w:p>
    <w:p w14:paraId="67575B49">
      <w:pPr>
        <w:pStyle w:val="4"/>
        <w:keepNext w:val="0"/>
        <w:keepLines w:val="0"/>
        <w:pageBreakBefore w:val="0"/>
        <w:widowControl w:val="0"/>
        <w:numPr>
          <w:ilvl w:val="0"/>
          <w:numId w:val="2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决定公司内部管理机构的设置；</w:t>
      </w:r>
    </w:p>
    <w:p w14:paraId="28221E09">
      <w:pPr>
        <w:pStyle w:val="4"/>
        <w:keepNext w:val="0"/>
        <w:keepLines w:val="0"/>
        <w:pageBreakBefore w:val="0"/>
        <w:widowControl w:val="0"/>
        <w:numPr>
          <w:ilvl w:val="0"/>
          <w:numId w:val="2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决定聘任或者解聘公司经理及其报酬事项，并根据经理的提名决定聘任或者解聘公司副经理、财务负责人及其报酬事项；</w:t>
      </w:r>
    </w:p>
    <w:p w14:paraId="6A8B251D">
      <w:pPr>
        <w:pStyle w:val="4"/>
        <w:keepNext w:val="0"/>
        <w:keepLines w:val="0"/>
        <w:pageBreakBefore w:val="0"/>
        <w:widowControl w:val="0"/>
        <w:numPr>
          <w:ilvl w:val="0"/>
          <w:numId w:val="2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制定公司的基本管理制度</w:t>
      </w:r>
      <w:r>
        <w:rPr>
          <w:rFonts w:hint="eastAsia" w:ascii="宋体" w:hAnsi="宋体" w:eastAsia="宋体" w:cs="宋体"/>
          <w:b w:val="0"/>
          <w:bCs w:val="0"/>
          <w:color w:val="auto"/>
          <w:sz w:val="32"/>
          <w:szCs w:val="32"/>
          <w:highlight w:val="none"/>
          <w:lang w:eastAsia="zh-CN"/>
        </w:rPr>
        <w:t>。</w:t>
      </w:r>
    </w:p>
    <w:p w14:paraId="2AD61F2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 w:val="0"/>
          <w:bCs w:val="0"/>
          <w:color w:val="auto"/>
          <w:sz w:val="32"/>
          <w:szCs w:val="32"/>
          <w:highlight w:val="none"/>
        </w:rPr>
        <w:t>作出</w:t>
      </w:r>
      <w:r>
        <w:rPr>
          <w:rFonts w:hint="eastAsia" w:ascii="宋体" w:hAnsi="宋体" w:eastAsia="宋体" w:cs="宋体"/>
          <w:b w:val="0"/>
          <w:bCs w:val="0"/>
          <w:color w:val="auto"/>
          <w:sz w:val="32"/>
          <w:szCs w:val="32"/>
          <w:highlight w:val="none"/>
          <w:lang w:val="en-US" w:eastAsia="zh-CN"/>
        </w:rPr>
        <w:t>上述</w:t>
      </w:r>
      <w:r>
        <w:rPr>
          <w:rFonts w:hint="eastAsia" w:ascii="宋体" w:hAnsi="宋体" w:eastAsia="宋体" w:cs="宋体"/>
          <w:b w:val="0"/>
          <w:bCs w:val="0"/>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 w:val="0"/>
          <w:bCs w:val="0"/>
          <w:color w:val="auto"/>
          <w:sz w:val="32"/>
          <w:szCs w:val="32"/>
          <w:highlight w:val="none"/>
        </w:rPr>
        <w:t>签</w:t>
      </w:r>
      <w:r>
        <w:rPr>
          <w:rFonts w:hint="eastAsia" w:ascii="宋体" w:hAnsi="宋体" w:eastAsia="宋体" w:cs="宋体"/>
          <w:b w:val="0"/>
          <w:bCs w:val="0"/>
          <w:color w:val="auto"/>
          <w:sz w:val="32"/>
          <w:szCs w:val="32"/>
          <w:highlight w:val="none"/>
          <w:lang w:val="en-US" w:eastAsia="zh-CN"/>
        </w:rPr>
        <w:t>字</w:t>
      </w:r>
      <w:r>
        <w:rPr>
          <w:rFonts w:hint="eastAsia" w:ascii="宋体" w:hAnsi="宋体" w:eastAsia="宋体" w:cs="宋体"/>
          <w:b w:val="0"/>
          <w:bCs w:val="0"/>
          <w:color w:val="auto"/>
          <w:sz w:val="32"/>
          <w:szCs w:val="32"/>
          <w:highlight w:val="none"/>
        </w:rPr>
        <w:t>后</w:t>
      </w:r>
      <w:r>
        <w:rPr>
          <w:rFonts w:hint="eastAsia" w:ascii="宋体" w:hAnsi="宋体" w:eastAsia="宋体" w:cs="宋体"/>
          <w:b w:val="0"/>
          <w:bCs w:val="0"/>
          <w:color w:val="auto"/>
          <w:sz w:val="32"/>
          <w:szCs w:val="32"/>
          <w:highlight w:val="none"/>
          <w:lang w:eastAsia="zh-CN"/>
        </w:rPr>
        <w:t>留存</w:t>
      </w:r>
      <w:r>
        <w:rPr>
          <w:rFonts w:hint="eastAsia" w:ascii="宋体" w:hAnsi="宋体" w:eastAsia="宋体" w:cs="宋体"/>
          <w:b w:val="0"/>
          <w:bCs w:val="0"/>
          <w:color w:val="auto"/>
          <w:sz w:val="32"/>
          <w:szCs w:val="32"/>
          <w:highlight w:val="none"/>
        </w:rPr>
        <w:t>于公司。</w:t>
      </w:r>
    </w:p>
    <w:p w14:paraId="5AECEF97">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公司</w:t>
      </w:r>
      <w:r>
        <w:rPr>
          <w:rFonts w:hint="eastAsia" w:ascii="宋体" w:hAnsi="宋体" w:eastAsia="宋体" w:cs="宋体"/>
          <w:b w:val="0"/>
          <w:bCs w:val="0"/>
          <w:color w:val="auto"/>
          <w:sz w:val="30"/>
          <w:szCs w:val="30"/>
          <w:highlight w:val="none"/>
          <w:lang w:val="en-US" w:eastAsia="zh-CN"/>
        </w:rPr>
        <w:t>股东会</w:t>
      </w:r>
      <w:r>
        <w:rPr>
          <w:rFonts w:hint="eastAsia" w:ascii="宋体" w:hAnsi="宋体" w:eastAsia="宋体" w:cs="宋体"/>
          <w:b w:val="0"/>
          <w:bCs w:val="0"/>
          <w:color w:val="auto"/>
          <w:sz w:val="30"/>
          <w:szCs w:val="30"/>
          <w:highlight w:val="none"/>
        </w:rPr>
        <w:t>、</w:t>
      </w:r>
      <w:r>
        <w:rPr>
          <w:rFonts w:hint="eastAsia" w:ascii="宋体" w:hAnsi="宋体" w:eastAsia="宋体" w:cs="宋体"/>
          <w:b w:val="0"/>
          <w:bCs w:val="0"/>
          <w:color w:val="auto"/>
          <w:sz w:val="30"/>
          <w:szCs w:val="30"/>
          <w:highlight w:val="none"/>
          <w:lang w:val="en-US" w:eastAsia="zh-CN"/>
        </w:rPr>
        <w:t>董事</w:t>
      </w:r>
      <w:r>
        <w:rPr>
          <w:rFonts w:hint="eastAsia" w:ascii="宋体" w:hAnsi="宋体" w:eastAsia="宋体" w:cs="宋体"/>
          <w:b w:val="0"/>
          <w:bCs w:val="0"/>
          <w:color w:val="auto"/>
          <w:sz w:val="30"/>
          <w:szCs w:val="30"/>
          <w:highlight w:val="none"/>
        </w:rPr>
        <w:t>的</w:t>
      </w:r>
      <w:r>
        <w:rPr>
          <w:rFonts w:hint="eastAsia" w:ascii="宋体" w:hAnsi="宋体" w:eastAsia="宋体" w:cs="宋体"/>
          <w:b w:val="0"/>
          <w:bCs w:val="0"/>
          <w:color w:val="auto"/>
          <w:sz w:val="30"/>
          <w:szCs w:val="30"/>
          <w:highlight w:val="none"/>
          <w:lang w:val="en-US" w:eastAsia="zh-CN"/>
        </w:rPr>
        <w:t>决议、</w:t>
      </w:r>
      <w:r>
        <w:rPr>
          <w:rFonts w:hint="eastAsia" w:ascii="宋体" w:hAnsi="宋体" w:eastAsia="宋体" w:cs="宋体"/>
          <w:b w:val="0"/>
          <w:bCs w:val="0"/>
          <w:color w:val="auto"/>
          <w:sz w:val="30"/>
          <w:szCs w:val="30"/>
          <w:highlight w:val="none"/>
          <w:lang w:eastAsia="zh-CN"/>
        </w:rPr>
        <w:t>决定</w:t>
      </w:r>
      <w:r>
        <w:rPr>
          <w:rFonts w:hint="eastAsia" w:ascii="宋体" w:hAnsi="宋体" w:eastAsia="宋体" w:cs="宋体"/>
          <w:b w:val="0"/>
          <w:bCs w:val="0"/>
          <w:color w:val="auto"/>
          <w:sz w:val="30"/>
          <w:szCs w:val="30"/>
          <w:highlight w:val="none"/>
        </w:rPr>
        <w:t>内容违反法律、行政法规的无效。</w:t>
      </w:r>
    </w:p>
    <w:p w14:paraId="12DB4DC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lang w:val="en-US" w:eastAsia="zh-CN"/>
        </w:rPr>
      </w:pPr>
      <w:r>
        <w:rPr>
          <w:rFonts w:hint="eastAsia" w:ascii="宋体" w:hAnsi="宋体" w:eastAsia="宋体" w:cs="宋体"/>
          <w:b w:val="0"/>
          <w:bCs w:val="0"/>
          <w:color w:val="auto"/>
          <w:sz w:val="30"/>
          <w:szCs w:val="30"/>
          <w:highlight w:val="none"/>
        </w:rPr>
        <w:t>公司</w:t>
      </w:r>
      <w:r>
        <w:rPr>
          <w:rFonts w:hint="eastAsia" w:ascii="宋体" w:hAnsi="宋体" w:eastAsia="宋体" w:cs="宋体"/>
          <w:b w:val="0"/>
          <w:bCs w:val="0"/>
          <w:color w:val="auto"/>
          <w:sz w:val="30"/>
          <w:szCs w:val="30"/>
          <w:highlight w:val="none"/>
          <w:lang w:val="en-US" w:eastAsia="zh-CN"/>
        </w:rPr>
        <w:t>股东会</w:t>
      </w:r>
      <w:r>
        <w:rPr>
          <w:rFonts w:hint="eastAsia" w:ascii="宋体" w:hAnsi="宋体" w:eastAsia="宋体" w:cs="宋体"/>
          <w:b w:val="0"/>
          <w:bCs w:val="0"/>
          <w:color w:val="auto"/>
          <w:sz w:val="30"/>
          <w:szCs w:val="30"/>
          <w:highlight w:val="none"/>
        </w:rPr>
        <w:t>、</w:t>
      </w:r>
      <w:r>
        <w:rPr>
          <w:rFonts w:hint="eastAsia" w:ascii="宋体" w:hAnsi="宋体" w:eastAsia="宋体" w:cs="宋体"/>
          <w:b w:val="0"/>
          <w:bCs w:val="0"/>
          <w:color w:val="auto"/>
          <w:sz w:val="30"/>
          <w:szCs w:val="30"/>
          <w:highlight w:val="none"/>
          <w:lang w:val="en-US" w:eastAsia="zh-CN"/>
        </w:rPr>
        <w:t>董事</w:t>
      </w:r>
      <w:r>
        <w:rPr>
          <w:rFonts w:hint="eastAsia" w:ascii="宋体" w:hAnsi="宋体" w:eastAsia="宋体" w:cs="宋体"/>
          <w:b w:val="0"/>
          <w:bCs w:val="0"/>
          <w:color w:val="auto"/>
          <w:sz w:val="30"/>
          <w:szCs w:val="30"/>
          <w:highlight w:val="none"/>
        </w:rPr>
        <w:t>的会议召集程序、表决方式违反法律、行政法规或者公司章程，或者</w:t>
      </w:r>
      <w:r>
        <w:rPr>
          <w:rFonts w:hint="eastAsia" w:ascii="宋体" w:hAnsi="宋体" w:eastAsia="宋体" w:cs="宋体"/>
          <w:b w:val="0"/>
          <w:bCs w:val="0"/>
          <w:color w:val="auto"/>
          <w:sz w:val="30"/>
          <w:szCs w:val="30"/>
          <w:highlight w:val="none"/>
          <w:lang w:val="en-US" w:eastAsia="zh-CN"/>
        </w:rPr>
        <w:t>决议、</w:t>
      </w:r>
      <w:r>
        <w:rPr>
          <w:rFonts w:hint="eastAsia" w:ascii="宋体" w:hAnsi="宋体" w:eastAsia="宋体" w:cs="宋体"/>
          <w:b w:val="0"/>
          <w:bCs w:val="0"/>
          <w:color w:val="auto"/>
          <w:sz w:val="30"/>
          <w:szCs w:val="30"/>
          <w:highlight w:val="none"/>
          <w:lang w:eastAsia="zh-CN"/>
        </w:rPr>
        <w:t>决定</w:t>
      </w:r>
      <w:r>
        <w:rPr>
          <w:rFonts w:hint="eastAsia" w:ascii="宋体" w:hAnsi="宋体" w:eastAsia="宋体" w:cs="宋体"/>
          <w:b w:val="0"/>
          <w:bCs w:val="0"/>
          <w:color w:val="auto"/>
          <w:sz w:val="30"/>
          <w:szCs w:val="30"/>
          <w:highlight w:val="none"/>
        </w:rPr>
        <w:t>内容违反公司章程的，股东自</w:t>
      </w:r>
      <w:r>
        <w:rPr>
          <w:rFonts w:hint="eastAsia" w:ascii="宋体" w:hAnsi="宋体" w:eastAsia="宋体" w:cs="宋体"/>
          <w:b w:val="0"/>
          <w:bCs w:val="0"/>
          <w:color w:val="auto"/>
          <w:sz w:val="30"/>
          <w:szCs w:val="30"/>
          <w:highlight w:val="none"/>
          <w:lang w:val="en-US" w:eastAsia="zh-CN"/>
        </w:rPr>
        <w:t>决议、</w:t>
      </w:r>
      <w:r>
        <w:rPr>
          <w:rFonts w:hint="eastAsia" w:ascii="宋体" w:hAnsi="宋体" w:eastAsia="宋体" w:cs="宋体"/>
          <w:b w:val="0"/>
          <w:bCs w:val="0"/>
          <w:color w:val="auto"/>
          <w:sz w:val="30"/>
          <w:szCs w:val="30"/>
          <w:highlight w:val="none"/>
          <w:lang w:eastAsia="zh-CN"/>
        </w:rPr>
        <w:t>决定</w:t>
      </w:r>
      <w:r>
        <w:rPr>
          <w:rFonts w:hint="eastAsia" w:ascii="宋体" w:hAnsi="宋体" w:eastAsia="宋体" w:cs="宋体"/>
          <w:b w:val="0"/>
          <w:bCs w:val="0"/>
          <w:color w:val="auto"/>
          <w:sz w:val="30"/>
          <w:szCs w:val="30"/>
          <w:highlight w:val="none"/>
        </w:rPr>
        <w:t>作出之日起六十日内，可以请求人民法院撤销。但是，</w:t>
      </w:r>
      <w:r>
        <w:rPr>
          <w:rFonts w:hint="eastAsia" w:ascii="宋体" w:hAnsi="宋体" w:eastAsia="宋体" w:cs="宋体"/>
          <w:b w:val="0"/>
          <w:bCs w:val="0"/>
          <w:color w:val="auto"/>
          <w:sz w:val="30"/>
          <w:szCs w:val="30"/>
          <w:highlight w:val="none"/>
          <w:lang w:val="en-US" w:eastAsia="zh-CN"/>
        </w:rPr>
        <w:t>股东会</w:t>
      </w:r>
      <w:r>
        <w:rPr>
          <w:rFonts w:hint="eastAsia" w:ascii="宋体" w:hAnsi="宋体" w:eastAsia="宋体" w:cs="宋体"/>
          <w:b w:val="0"/>
          <w:bCs w:val="0"/>
          <w:color w:val="auto"/>
          <w:sz w:val="30"/>
          <w:szCs w:val="30"/>
          <w:highlight w:val="none"/>
        </w:rPr>
        <w:t>的会议召集程序或者表决方式仅有轻微瑕疵，对</w:t>
      </w:r>
      <w:r>
        <w:rPr>
          <w:rFonts w:hint="eastAsia" w:ascii="宋体" w:hAnsi="宋体" w:eastAsia="宋体" w:cs="宋体"/>
          <w:b w:val="0"/>
          <w:bCs w:val="0"/>
          <w:color w:val="auto"/>
          <w:sz w:val="30"/>
          <w:szCs w:val="30"/>
          <w:highlight w:val="none"/>
          <w:lang w:val="en-US" w:eastAsia="zh-CN"/>
        </w:rPr>
        <w:t>决议</w:t>
      </w:r>
      <w:r>
        <w:rPr>
          <w:rFonts w:hint="eastAsia" w:ascii="宋体" w:hAnsi="宋体" w:eastAsia="宋体" w:cs="宋体"/>
          <w:b w:val="0"/>
          <w:bCs w:val="0"/>
          <w:color w:val="auto"/>
          <w:sz w:val="30"/>
          <w:szCs w:val="30"/>
          <w:highlight w:val="none"/>
        </w:rPr>
        <w:t>未产生实质影响的除外。</w:t>
      </w:r>
    </w:p>
    <w:p w14:paraId="46423B5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lang w:eastAsia="zh-CN"/>
        </w:rPr>
      </w:pPr>
      <w:r>
        <w:rPr>
          <w:rFonts w:hint="eastAsia" w:ascii="宋体" w:hAnsi="宋体" w:eastAsia="宋体" w:cs="宋体"/>
          <w:b w:val="0"/>
          <w:bCs w:val="0"/>
          <w:color w:val="auto"/>
          <w:sz w:val="30"/>
          <w:szCs w:val="30"/>
          <w:highlight w:val="none"/>
        </w:rPr>
        <w:t>未被通知参加股东会会议的股东自知道或者应当知道股东会决议作出之日起六十日内，可以请求人民法院撤销；自决议作出之日起一年内没有行使撤销权的，撤销权消灭。</w:t>
      </w:r>
    </w:p>
    <w:p w14:paraId="4E5432EC">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有下列情形之一的，公司</w:t>
      </w:r>
      <w:r>
        <w:rPr>
          <w:rFonts w:hint="eastAsia" w:ascii="宋体" w:hAnsi="宋体" w:eastAsia="宋体" w:cs="宋体"/>
          <w:b w:val="0"/>
          <w:bCs w:val="0"/>
          <w:color w:val="auto"/>
          <w:sz w:val="30"/>
          <w:szCs w:val="30"/>
          <w:highlight w:val="none"/>
          <w:lang w:val="en-US" w:eastAsia="zh-CN"/>
        </w:rPr>
        <w:t>股东会</w:t>
      </w:r>
      <w:r>
        <w:rPr>
          <w:rFonts w:hint="eastAsia" w:ascii="宋体" w:hAnsi="宋体" w:eastAsia="宋体" w:cs="宋体"/>
          <w:b w:val="0"/>
          <w:bCs w:val="0"/>
          <w:color w:val="auto"/>
          <w:sz w:val="30"/>
          <w:szCs w:val="30"/>
          <w:highlight w:val="none"/>
        </w:rPr>
        <w:t>的决议不成立：</w:t>
      </w:r>
    </w:p>
    <w:p w14:paraId="4B6E256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（一）未召开</w:t>
      </w:r>
      <w:r>
        <w:rPr>
          <w:rFonts w:hint="eastAsia" w:ascii="宋体" w:hAnsi="宋体" w:eastAsia="宋体" w:cs="宋体"/>
          <w:b w:val="0"/>
          <w:bCs w:val="0"/>
          <w:color w:val="auto"/>
          <w:sz w:val="30"/>
          <w:szCs w:val="30"/>
          <w:highlight w:val="none"/>
          <w:lang w:val="en-US" w:eastAsia="zh-CN"/>
        </w:rPr>
        <w:t>股东会</w:t>
      </w:r>
      <w:r>
        <w:rPr>
          <w:rFonts w:hint="eastAsia" w:ascii="宋体" w:hAnsi="宋体" w:eastAsia="宋体" w:cs="宋体"/>
          <w:b w:val="0"/>
          <w:bCs w:val="0"/>
          <w:color w:val="auto"/>
          <w:sz w:val="30"/>
          <w:szCs w:val="30"/>
          <w:highlight w:val="none"/>
        </w:rPr>
        <w:t>会议作出决议；</w:t>
      </w:r>
    </w:p>
    <w:p w14:paraId="1625808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（二）</w:t>
      </w:r>
      <w:r>
        <w:rPr>
          <w:rFonts w:hint="eastAsia" w:ascii="宋体" w:hAnsi="宋体" w:eastAsia="宋体" w:cs="宋体"/>
          <w:b w:val="0"/>
          <w:bCs w:val="0"/>
          <w:color w:val="auto"/>
          <w:sz w:val="30"/>
          <w:szCs w:val="30"/>
          <w:highlight w:val="none"/>
          <w:lang w:val="en-US" w:eastAsia="zh-CN"/>
        </w:rPr>
        <w:t>股东会</w:t>
      </w:r>
      <w:r>
        <w:rPr>
          <w:rFonts w:hint="eastAsia" w:ascii="宋体" w:hAnsi="宋体" w:eastAsia="宋体" w:cs="宋体"/>
          <w:b w:val="0"/>
          <w:bCs w:val="0"/>
          <w:color w:val="auto"/>
          <w:sz w:val="30"/>
          <w:szCs w:val="30"/>
          <w:highlight w:val="none"/>
        </w:rPr>
        <w:t>会议未对决议事项进行表决；</w:t>
      </w:r>
    </w:p>
    <w:p w14:paraId="0B37F42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（三）出席会议的人数或者所持表决权数未达到公司章程规定的人数或者所持表决权数；</w:t>
      </w:r>
    </w:p>
    <w:p w14:paraId="772AA55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（四）同意决议事项的人数或者所持表决权数未达到公司章程规定的人数或者所持表决权数。</w:t>
      </w:r>
    </w:p>
    <w:p w14:paraId="34D91C8A">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被人民法院宣告无效、撤销或者确认不成立的，公司应当向公司登记机关申请撤销根据该决议已办理的登记。</w:t>
      </w:r>
    </w:p>
    <w:p w14:paraId="7AF7C76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被人民法院宣告无效、撤销或者确认不成立的，公司根据该决议与善意相对人形成的民事法律关系不受影响。</w:t>
      </w:r>
    </w:p>
    <w:p w14:paraId="6D4A85BE">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公司设经理一名，由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 w:val="0"/>
          <w:bCs w:val="0"/>
          <w:color w:val="auto"/>
          <w:sz w:val="32"/>
          <w:szCs w:val="32"/>
          <w:highlight w:val="none"/>
        </w:rPr>
        <w:t>决定聘任或者解聘。经理每届任期为</w:t>
      </w:r>
      <w:r>
        <w:rPr>
          <w:rFonts w:hint="eastAsia" w:ascii="宋体" w:hAnsi="宋体" w:eastAsia="宋体" w:cs="宋体"/>
          <w:b w:val="0"/>
          <w:bCs w:val="0"/>
          <w:color w:val="auto"/>
          <w:sz w:val="32"/>
          <w:szCs w:val="32"/>
          <w:highlight w:val="none"/>
          <w:lang w:val="en-US" w:eastAsia="zh-CN"/>
        </w:rPr>
        <w:t>三</w:t>
      </w:r>
      <w:r>
        <w:rPr>
          <w:rFonts w:hint="eastAsia" w:ascii="宋体" w:hAnsi="宋体" w:eastAsia="宋体" w:cs="宋体"/>
          <w:b w:val="0"/>
          <w:bCs w:val="0"/>
          <w:color w:val="auto"/>
          <w:sz w:val="32"/>
          <w:szCs w:val="32"/>
          <w:highlight w:val="none"/>
        </w:rPr>
        <w:t>年，</w:t>
      </w:r>
      <w:r>
        <w:rPr>
          <w:rFonts w:hint="eastAsia" w:ascii="宋体" w:hAnsi="宋体" w:eastAsia="宋体" w:cs="宋体"/>
          <w:b w:val="0"/>
          <w:bCs w:val="0"/>
          <w:color w:val="auto"/>
          <w:sz w:val="32"/>
          <w:szCs w:val="32"/>
          <w:highlight w:val="none"/>
          <w:lang w:val="en-US" w:eastAsia="zh-CN"/>
        </w:rPr>
        <w:t>经理</w:t>
      </w:r>
      <w:r>
        <w:rPr>
          <w:rFonts w:hint="eastAsia" w:ascii="宋体" w:hAnsi="宋体" w:eastAsia="宋体" w:cs="宋体"/>
          <w:b w:val="0"/>
          <w:bCs w:val="0"/>
          <w:color w:val="auto"/>
          <w:sz w:val="32"/>
          <w:szCs w:val="32"/>
          <w:highlight w:val="none"/>
        </w:rPr>
        <w:t>任期届满，连选可以连任。</w:t>
      </w:r>
    </w:p>
    <w:p w14:paraId="4EBF4332">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rPr>
        <w:t>经理对</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 w:val="0"/>
          <w:bCs w:val="0"/>
          <w:color w:val="auto"/>
          <w:sz w:val="32"/>
          <w:szCs w:val="32"/>
          <w:highlight w:val="none"/>
        </w:rPr>
        <w:t>负责，根据</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 w:val="0"/>
          <w:bCs w:val="0"/>
          <w:color w:val="auto"/>
          <w:sz w:val="32"/>
          <w:szCs w:val="32"/>
          <w:highlight w:val="none"/>
        </w:rPr>
        <w:t>的授权行使职权。</w:t>
      </w:r>
    </w:p>
    <w:p w14:paraId="2BBA4AD1">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公司应当定期向股东披露董事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lang w:val="en-US" w:eastAsia="zh-CN"/>
        </w:rPr>
        <w:t>、高级管理人员从公司获得报酬的情况。</w:t>
      </w:r>
    </w:p>
    <w:p w14:paraId="3ADC5057">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公司设监事一名，由股东委派产生。监事的</w:t>
      </w:r>
      <w:r>
        <w:rPr>
          <w:rFonts w:hint="eastAsia" w:ascii="宋体" w:hAnsi="宋体" w:eastAsia="宋体" w:cs="宋体"/>
          <w:b w:val="0"/>
          <w:bCs w:val="0"/>
          <w:color w:val="auto"/>
          <w:sz w:val="32"/>
          <w:szCs w:val="32"/>
          <w:highlight w:val="none"/>
        </w:rPr>
        <w:t>任期</w:t>
      </w:r>
      <w:r>
        <w:rPr>
          <w:rFonts w:hint="eastAsia" w:ascii="宋体" w:hAnsi="宋体" w:eastAsia="宋体" w:cs="宋体"/>
          <w:b w:val="0"/>
          <w:bCs w:val="0"/>
          <w:color w:val="auto"/>
          <w:sz w:val="32"/>
          <w:szCs w:val="32"/>
          <w:highlight w:val="none"/>
          <w:lang w:val="en-US" w:eastAsia="zh-CN"/>
        </w:rPr>
        <w:t>每届为三</w:t>
      </w:r>
      <w:r>
        <w:rPr>
          <w:rFonts w:hint="eastAsia" w:ascii="宋体" w:hAnsi="宋体" w:eastAsia="宋体" w:cs="宋体"/>
          <w:b w:val="0"/>
          <w:bCs w:val="0"/>
          <w:color w:val="auto"/>
          <w:sz w:val="32"/>
          <w:szCs w:val="32"/>
          <w:highlight w:val="none"/>
        </w:rPr>
        <w:t>年</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b w:val="0"/>
          <w:bCs w:val="0"/>
          <w:color w:val="auto"/>
          <w:sz w:val="32"/>
          <w:szCs w:val="32"/>
          <w:highlight w:val="none"/>
        </w:rPr>
        <w:t>任期届满，连选可以连任。</w:t>
      </w:r>
    </w:p>
    <w:p w14:paraId="3F2266CA">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监事任期届满未及时改选，在改选出的监事就任前，原监事仍应当依照法律、行政法规和公司章程的规定，履行监事职务。</w:t>
      </w:r>
    </w:p>
    <w:p w14:paraId="3BDCAEF9">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董事、高级管理人员不得兼任监事。</w:t>
      </w:r>
    </w:p>
    <w:p w14:paraId="05F08DCB">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监事行使下列职权：</w:t>
      </w:r>
    </w:p>
    <w:p w14:paraId="0A42FF55">
      <w:pPr>
        <w:pStyle w:val="4"/>
        <w:keepNext w:val="0"/>
        <w:keepLines w:val="0"/>
        <w:pageBreakBefore w:val="0"/>
        <w:widowControl w:val="0"/>
        <w:numPr>
          <w:ilvl w:val="0"/>
          <w:numId w:val="2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342D4E24">
      <w:pPr>
        <w:pStyle w:val="4"/>
        <w:keepNext w:val="0"/>
        <w:keepLines w:val="0"/>
        <w:pageBreakBefore w:val="0"/>
        <w:widowControl w:val="0"/>
        <w:numPr>
          <w:ilvl w:val="0"/>
          <w:numId w:val="2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对董事、高级管理人员执行职务的行为进行监督，对违反法律、行政法规、公司章程或者股东会决议的董事、高级管理人员提出解任的建议；</w:t>
      </w:r>
    </w:p>
    <w:p w14:paraId="71E7C5D4">
      <w:pPr>
        <w:pStyle w:val="4"/>
        <w:keepNext w:val="0"/>
        <w:keepLines w:val="0"/>
        <w:pageBreakBefore w:val="0"/>
        <w:widowControl w:val="0"/>
        <w:numPr>
          <w:ilvl w:val="0"/>
          <w:numId w:val="2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49E30573">
      <w:pPr>
        <w:pStyle w:val="4"/>
        <w:keepNext w:val="0"/>
        <w:keepLines w:val="0"/>
        <w:pageBreakBefore w:val="0"/>
        <w:widowControl w:val="0"/>
        <w:numPr>
          <w:ilvl w:val="0"/>
          <w:numId w:val="2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提议召开临时股东会会议，在董事不履行公司法规定的召集和主持股东会会议职责时召集和主持股东会会议；</w:t>
      </w:r>
    </w:p>
    <w:p w14:paraId="15C3BC0E">
      <w:pPr>
        <w:pStyle w:val="4"/>
        <w:keepNext w:val="0"/>
        <w:keepLines w:val="0"/>
        <w:pageBreakBefore w:val="0"/>
        <w:widowControl w:val="0"/>
        <w:numPr>
          <w:ilvl w:val="0"/>
          <w:numId w:val="2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向股东会会议提出提案；</w:t>
      </w:r>
    </w:p>
    <w:p w14:paraId="3B51C692">
      <w:pPr>
        <w:pStyle w:val="4"/>
        <w:keepNext w:val="0"/>
        <w:keepLines w:val="0"/>
        <w:pageBreakBefore w:val="0"/>
        <w:widowControl w:val="0"/>
        <w:numPr>
          <w:ilvl w:val="0"/>
          <w:numId w:val="2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5F3B7C8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b w:val="0"/>
          <w:bCs w:val="0"/>
          <w:color w:val="auto"/>
          <w:sz w:val="32"/>
          <w:szCs w:val="32"/>
          <w:highlight w:val="none"/>
        </w:rPr>
        <w:t>作出</w:t>
      </w:r>
      <w:r>
        <w:rPr>
          <w:rFonts w:hint="eastAsia" w:ascii="宋体" w:hAnsi="宋体" w:eastAsia="宋体" w:cs="宋体"/>
          <w:b w:val="0"/>
          <w:bCs w:val="0"/>
          <w:color w:val="auto"/>
          <w:sz w:val="32"/>
          <w:szCs w:val="32"/>
          <w:highlight w:val="none"/>
          <w:lang w:val="en-US" w:eastAsia="zh-CN"/>
        </w:rPr>
        <w:t>上述</w:t>
      </w:r>
      <w:r>
        <w:rPr>
          <w:rFonts w:hint="eastAsia" w:ascii="宋体" w:hAnsi="宋体" w:eastAsia="宋体" w:cs="宋体"/>
          <w:b w:val="0"/>
          <w:bCs w:val="0"/>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b w:val="0"/>
          <w:bCs w:val="0"/>
          <w:color w:val="auto"/>
          <w:sz w:val="32"/>
          <w:szCs w:val="32"/>
          <w:highlight w:val="none"/>
        </w:rPr>
        <w:t>签</w:t>
      </w:r>
      <w:r>
        <w:rPr>
          <w:rFonts w:hint="eastAsia" w:ascii="宋体" w:hAnsi="宋体" w:eastAsia="宋体" w:cs="宋体"/>
          <w:b w:val="0"/>
          <w:bCs w:val="0"/>
          <w:color w:val="auto"/>
          <w:sz w:val="32"/>
          <w:szCs w:val="32"/>
          <w:highlight w:val="none"/>
          <w:lang w:val="en-US" w:eastAsia="zh-CN"/>
        </w:rPr>
        <w:t>字</w:t>
      </w:r>
      <w:r>
        <w:rPr>
          <w:rFonts w:hint="eastAsia" w:ascii="宋体" w:hAnsi="宋体" w:eastAsia="宋体" w:cs="宋体"/>
          <w:b w:val="0"/>
          <w:bCs w:val="0"/>
          <w:color w:val="auto"/>
          <w:sz w:val="32"/>
          <w:szCs w:val="32"/>
          <w:highlight w:val="none"/>
        </w:rPr>
        <w:t>后</w:t>
      </w:r>
      <w:r>
        <w:rPr>
          <w:rFonts w:hint="eastAsia" w:ascii="宋体" w:hAnsi="宋体" w:eastAsia="宋体" w:cs="宋体"/>
          <w:b w:val="0"/>
          <w:bCs w:val="0"/>
          <w:color w:val="auto"/>
          <w:sz w:val="32"/>
          <w:szCs w:val="32"/>
          <w:highlight w:val="none"/>
          <w:lang w:eastAsia="zh-CN"/>
        </w:rPr>
        <w:t>留存</w:t>
      </w:r>
      <w:r>
        <w:rPr>
          <w:rFonts w:hint="eastAsia" w:ascii="宋体" w:hAnsi="宋体" w:eastAsia="宋体" w:cs="宋体"/>
          <w:b w:val="0"/>
          <w:bCs w:val="0"/>
          <w:color w:val="auto"/>
          <w:sz w:val="32"/>
          <w:szCs w:val="32"/>
          <w:highlight w:val="none"/>
        </w:rPr>
        <w:t>于公司。</w:t>
      </w:r>
    </w:p>
    <w:p w14:paraId="6A8FB2AC">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监事发现公司经营情况异常，可以进行调查；必要时，可以聘请会计师事务所等协助其工作，费用由公司承担。</w:t>
      </w:r>
    </w:p>
    <w:p w14:paraId="16729C13">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监事可以要求董事、高级管理人员提交执行职务的报告。</w:t>
      </w:r>
    </w:p>
    <w:p w14:paraId="25ABD326">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董事、高级管理人员应当如实向监事提供有关情况和资料，不得妨碍监事行使职权。</w:t>
      </w:r>
    </w:p>
    <w:p w14:paraId="36DD6966">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监事行使职权所必需的费用，由公司承担。</w:t>
      </w:r>
    </w:p>
    <w:p w14:paraId="2220C8F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p>
    <w:p w14:paraId="14E6D32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63" w:name="_Toc18522"/>
      <w:r>
        <w:rPr>
          <w:rFonts w:hint="eastAsia" w:ascii="黑体" w:hAnsi="黑体" w:eastAsia="黑体" w:cs="黑体"/>
          <w:b w:val="0"/>
          <w:bCs w:val="0"/>
          <w:color w:val="auto"/>
          <w:kern w:val="2"/>
          <w:sz w:val="32"/>
          <w:szCs w:val="32"/>
          <w:lang w:val="en-US" w:eastAsia="zh-CN" w:bidi="ar-SA"/>
        </w:rPr>
        <w:t>第六章 股东的权利和义务</w:t>
      </w:r>
      <w:bookmarkEnd w:id="63"/>
    </w:p>
    <w:p w14:paraId="5347C932">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股东享有下列权利：</w:t>
      </w:r>
    </w:p>
    <w:p w14:paraId="6B81371D">
      <w:pPr>
        <w:pStyle w:val="4"/>
        <w:keepNext w:val="0"/>
        <w:keepLines w:val="0"/>
        <w:pageBreakBefore w:val="0"/>
        <w:widowControl w:val="0"/>
        <w:numPr>
          <w:ilvl w:val="0"/>
          <w:numId w:val="2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依法享有资产收益、参与重大决策和选择管理者等权利；</w:t>
      </w:r>
    </w:p>
    <w:p w14:paraId="08164F0D">
      <w:pPr>
        <w:pStyle w:val="4"/>
        <w:keepNext w:val="0"/>
        <w:keepLines w:val="0"/>
        <w:pageBreakBefore w:val="0"/>
        <w:widowControl w:val="0"/>
        <w:numPr>
          <w:ilvl w:val="0"/>
          <w:numId w:val="2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要求公司制作股东名册并置备于公司。股东名册应当记载下列事项：股东的姓名或者名称及住所</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rPr>
        <w:t>各股东所认购的股份种类及股份数</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rPr>
        <w:t>发行纸面形式的股票的，股票的编号</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rPr>
        <w:t>各</w:t>
      </w:r>
      <w:r>
        <w:rPr>
          <w:rFonts w:hint="eastAsia" w:ascii="宋体" w:hAnsi="宋体" w:eastAsia="宋体" w:cs="宋体"/>
          <w:b w:val="0"/>
          <w:bCs w:val="0"/>
          <w:color w:val="auto"/>
          <w:sz w:val="32"/>
          <w:szCs w:val="32"/>
          <w:highlight w:val="none"/>
          <w:lang w:eastAsia="zh-CN"/>
        </w:rPr>
        <w:t>股东取得股份的日期；</w:t>
      </w:r>
    </w:p>
    <w:p w14:paraId="5F3B8410">
      <w:pPr>
        <w:pStyle w:val="4"/>
        <w:keepNext w:val="0"/>
        <w:keepLines w:val="0"/>
        <w:pageBreakBefore w:val="0"/>
        <w:widowControl w:val="0"/>
        <w:numPr>
          <w:ilvl w:val="0"/>
          <w:numId w:val="2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按照股东所持有的股份比例分配利润</w:t>
      </w:r>
      <w:r>
        <w:rPr>
          <w:rFonts w:hint="eastAsia" w:ascii="宋体" w:hAnsi="宋体" w:eastAsia="宋体" w:cs="宋体"/>
          <w:color w:val="auto"/>
          <w:sz w:val="32"/>
          <w:szCs w:val="32"/>
          <w:highlight w:val="none"/>
          <w:lang w:eastAsia="zh-CN"/>
        </w:rPr>
        <w:t>；</w:t>
      </w:r>
    </w:p>
    <w:p w14:paraId="6A0AFE14">
      <w:pPr>
        <w:pStyle w:val="4"/>
        <w:keepNext w:val="0"/>
        <w:keepLines w:val="0"/>
        <w:pageBreakBefore w:val="0"/>
        <w:widowControl w:val="0"/>
        <w:numPr>
          <w:ilvl w:val="0"/>
          <w:numId w:val="2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rPr>
        <w:t>有权查阅</w:t>
      </w:r>
      <w:r>
        <w:rPr>
          <w:rFonts w:hint="eastAsia" w:ascii="宋体" w:hAnsi="宋体" w:eastAsia="宋体" w:cs="宋体"/>
          <w:b w:val="0"/>
          <w:bCs w:val="0"/>
          <w:color w:val="auto"/>
          <w:sz w:val="32"/>
          <w:szCs w:val="32"/>
          <w:highlight w:val="none"/>
        </w:rPr>
        <w:t>、复制公司章程、股东名册、股东会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val="en-US" w:eastAsia="zh-CN"/>
        </w:rPr>
        <w:t>董事决定</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val="en-US" w:eastAsia="zh-CN"/>
        </w:rPr>
        <w:t>监事决定</w:t>
      </w:r>
      <w:r>
        <w:rPr>
          <w:rFonts w:hint="eastAsia" w:ascii="宋体" w:hAnsi="宋体" w:eastAsia="宋体" w:cs="宋体"/>
          <w:b w:val="0"/>
          <w:bCs w:val="0"/>
          <w:color w:val="auto"/>
          <w:sz w:val="32"/>
          <w:szCs w:val="32"/>
          <w:highlight w:val="none"/>
        </w:rPr>
        <w:t>和财务会计报告，对公司的经营提出建议或者质询。</w:t>
      </w:r>
    </w:p>
    <w:p w14:paraId="22BE893C">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股东履行下列义务：</w:t>
      </w:r>
    </w:p>
    <w:p w14:paraId="050CB3F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rPr>
        <w:t>（一）发起人应当在公司</w:t>
      </w:r>
      <w:r>
        <w:rPr>
          <w:rFonts w:hint="eastAsia" w:ascii="宋体" w:hAnsi="宋体" w:eastAsia="宋体" w:cs="宋体"/>
          <w:b w:val="0"/>
          <w:bCs w:val="0"/>
          <w:color w:val="auto"/>
          <w:sz w:val="32"/>
          <w:szCs w:val="32"/>
          <w:highlight w:val="none"/>
        </w:rPr>
        <w:t>成立前按照其认购的股份全额缴纳股款。</w:t>
      </w:r>
      <w:r>
        <w:rPr>
          <w:rFonts w:hint="eastAsia" w:ascii="宋体" w:hAnsi="宋体" w:eastAsia="宋体" w:cs="宋体"/>
          <w:b w:val="0"/>
          <w:bCs w:val="0"/>
          <w:color w:val="auto"/>
          <w:sz w:val="32"/>
          <w:szCs w:val="32"/>
          <w:highlight w:val="none"/>
          <w:lang w:eastAsia="zh-CN"/>
        </w:rPr>
        <w:t>以货币出资的，应当将货币出资足额</w:t>
      </w:r>
      <w:r>
        <w:rPr>
          <w:rFonts w:hint="eastAsia" w:ascii="宋体" w:hAnsi="宋体" w:eastAsia="宋体" w:cs="宋体"/>
          <w:b w:val="0"/>
          <w:bCs w:val="0"/>
          <w:color w:val="auto"/>
          <w:sz w:val="32"/>
          <w:szCs w:val="32"/>
          <w:highlight w:val="none"/>
        </w:rPr>
        <w:t>存入公司在银行开设的账户；以非货币财产出资的，应当依法办理其财产权的转移手续</w:t>
      </w:r>
      <w:r>
        <w:rPr>
          <w:rFonts w:hint="eastAsia" w:ascii="宋体" w:hAnsi="宋体" w:eastAsia="宋体" w:cs="宋体"/>
          <w:b w:val="0"/>
          <w:bCs w:val="0"/>
          <w:color w:val="auto"/>
          <w:sz w:val="32"/>
          <w:szCs w:val="32"/>
          <w:highlight w:val="none"/>
          <w:lang w:eastAsia="zh-CN"/>
        </w:rPr>
        <w:t>；</w:t>
      </w:r>
    </w:p>
    <w:p w14:paraId="5B7B9B7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rPr>
        <w:t>（二）遵守公司章程、</w:t>
      </w:r>
      <w:r>
        <w:rPr>
          <w:rFonts w:hint="eastAsia" w:ascii="宋体" w:hAnsi="宋体" w:eastAsia="宋体" w:cs="宋体"/>
          <w:b w:val="0"/>
          <w:bCs w:val="0"/>
          <w:color w:val="auto"/>
          <w:sz w:val="32"/>
          <w:szCs w:val="32"/>
          <w:highlight w:val="none"/>
        </w:rPr>
        <w:t>有关保护国家秘密、商业秘密、个人隐私、个人信息等法律、行政法规的规定。</w:t>
      </w:r>
    </w:p>
    <w:p w14:paraId="14A3B0B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p>
    <w:p w14:paraId="4175E1D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64" w:name="_Toc12391"/>
      <w:r>
        <w:rPr>
          <w:rFonts w:hint="eastAsia" w:ascii="黑体" w:hAnsi="黑体" w:eastAsia="黑体" w:cs="黑体"/>
          <w:b w:val="0"/>
          <w:bCs w:val="0"/>
          <w:color w:val="auto"/>
          <w:kern w:val="2"/>
          <w:sz w:val="32"/>
          <w:szCs w:val="32"/>
          <w:lang w:val="en-US" w:eastAsia="zh-CN" w:bidi="ar-SA"/>
        </w:rPr>
        <w:t>第七章 公司的法定代表人</w:t>
      </w:r>
      <w:bookmarkEnd w:id="64"/>
    </w:p>
    <w:p w14:paraId="08215FDE">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公司的法定代表人由</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b/>
          <w:bCs/>
          <w:color w:val="FF0000"/>
          <w:sz w:val="32"/>
          <w:szCs w:val="32"/>
          <w:highlight w:val="none"/>
          <w:u w:val="single"/>
          <w:lang w:val="en-US" w:eastAsia="zh-CN"/>
        </w:rPr>
        <w:t>注：填写代表公司执行公司事务的董事</w:t>
      </w:r>
      <w:r>
        <w:rPr>
          <w:rFonts w:hint="eastAsia" w:ascii="宋体" w:hAnsi="宋体" w:eastAsia="宋体" w:cs="宋体"/>
          <w:b/>
          <w:bCs/>
          <w:color w:val="FF0000"/>
          <w:sz w:val="32"/>
          <w:szCs w:val="32"/>
          <w:highlight w:val="none"/>
          <w:u w:val="single"/>
          <w:lang w:eastAsia="zh-CN"/>
        </w:rPr>
        <w:t>或者经理</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val="0"/>
          <w:bCs w:val="0"/>
          <w:color w:val="auto"/>
          <w:sz w:val="32"/>
          <w:szCs w:val="32"/>
          <w:highlight w:val="none"/>
        </w:rPr>
        <w:t>担任。</w:t>
      </w:r>
    </w:p>
    <w:p w14:paraId="5367C27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担任法定代表人的</w:t>
      </w:r>
      <w:r>
        <w:rPr>
          <w:rFonts w:hint="eastAsia" w:ascii="宋体" w:hAnsi="宋体" w:eastAsia="宋体" w:cs="宋体"/>
          <w:b w:val="0"/>
          <w:bCs w:val="0"/>
          <w:color w:val="auto"/>
          <w:sz w:val="32"/>
          <w:szCs w:val="32"/>
          <w:highlight w:val="none"/>
          <w:u w:val="none"/>
        </w:rPr>
        <w:t>董事或者经理辞任的</w:t>
      </w:r>
      <w:r>
        <w:rPr>
          <w:rFonts w:hint="eastAsia" w:ascii="宋体" w:hAnsi="宋体" w:eastAsia="宋体" w:cs="宋体"/>
          <w:b w:val="0"/>
          <w:bCs w:val="0"/>
          <w:color w:val="auto"/>
          <w:sz w:val="32"/>
          <w:szCs w:val="32"/>
          <w:highlight w:val="none"/>
        </w:rPr>
        <w:t>，视为同时辞去法定代表人。</w:t>
      </w:r>
    </w:p>
    <w:p w14:paraId="32A35F2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法定代表人辞任的，公司应当在法定代表人辞任之日起三十日内确定新的法定代表人。</w:t>
      </w:r>
    </w:p>
    <w:p w14:paraId="1D7794A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p>
    <w:p w14:paraId="1B94486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65" w:name="_Toc2655"/>
      <w:r>
        <w:rPr>
          <w:rFonts w:hint="eastAsia" w:ascii="黑体" w:hAnsi="黑体" w:eastAsia="黑体" w:cs="黑体"/>
          <w:b w:val="0"/>
          <w:bCs w:val="0"/>
          <w:color w:val="auto"/>
          <w:kern w:val="2"/>
          <w:sz w:val="32"/>
          <w:szCs w:val="32"/>
          <w:lang w:val="en-US" w:eastAsia="zh-CN" w:bidi="ar-SA"/>
        </w:rPr>
        <w:t>第八章 财务、会计、利润分配及劳动用工制度</w:t>
      </w:r>
      <w:bookmarkEnd w:id="65"/>
    </w:p>
    <w:p w14:paraId="1049FAFD">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公司应当依照法律、行政法规和国务院财政部门的规定建立本公司的财务、会计制度。</w:t>
      </w:r>
    </w:p>
    <w:p w14:paraId="7DAE21E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公司应当在每一会计年度终了时编制财务会计报告，并依法经会计师事务所审计。</w:t>
      </w:r>
    </w:p>
    <w:p w14:paraId="31E5B71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财务会计报告应当依照法律、行政法规和国务院财政部门的规定制作。</w:t>
      </w:r>
    </w:p>
    <w:p w14:paraId="7D216206">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w:t>
      </w:r>
      <w:r>
        <w:rPr>
          <w:rFonts w:hint="eastAsia" w:ascii="宋体" w:hAnsi="宋体" w:eastAsia="宋体" w:cs="宋体"/>
          <w:b w:val="0"/>
          <w:bCs w:val="0"/>
          <w:color w:val="auto"/>
          <w:sz w:val="32"/>
          <w:szCs w:val="32"/>
          <w:highlight w:val="none"/>
          <w:lang w:eastAsia="zh-CN"/>
        </w:rPr>
        <w:t>利润分配依照法律、行政法规和国务</w:t>
      </w:r>
      <w:r>
        <w:rPr>
          <w:rFonts w:hint="eastAsia" w:ascii="宋体" w:hAnsi="宋体" w:eastAsia="宋体" w:cs="宋体"/>
          <w:b w:val="0"/>
          <w:bCs w:val="0"/>
          <w:color w:val="auto"/>
          <w:sz w:val="32"/>
          <w:szCs w:val="32"/>
          <w:highlight w:val="none"/>
        </w:rPr>
        <w:t>院财政主管部门的规定执行。</w:t>
      </w:r>
    </w:p>
    <w:p w14:paraId="1A719C0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 w:val="0"/>
          <w:bCs w:val="0"/>
          <w:color w:val="auto"/>
          <w:sz w:val="32"/>
          <w:szCs w:val="32"/>
          <w:highlight w:val="none"/>
        </w:rPr>
        <w:t>作出分配利润的</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 w:val="0"/>
          <w:bCs w:val="0"/>
          <w:color w:val="auto"/>
          <w:sz w:val="32"/>
          <w:szCs w:val="32"/>
          <w:highlight w:val="none"/>
        </w:rPr>
        <w:t>应当在</w:t>
      </w:r>
      <w:r>
        <w:rPr>
          <w:rFonts w:hint="eastAsia" w:ascii="宋体" w:hAnsi="宋体" w:eastAsia="宋体" w:cs="宋体"/>
          <w:b w:val="0"/>
          <w:bCs w:val="0"/>
          <w:color w:val="auto"/>
          <w:sz w:val="32"/>
          <w:szCs w:val="32"/>
          <w:highlight w:val="none"/>
          <w:lang w:val="en-US" w:eastAsia="zh-CN"/>
        </w:rPr>
        <w:t>股东会决议</w:t>
      </w:r>
      <w:r>
        <w:rPr>
          <w:rFonts w:hint="eastAsia" w:ascii="宋体" w:hAnsi="宋体" w:eastAsia="宋体" w:cs="宋体"/>
          <w:b w:val="0"/>
          <w:bCs w:val="0"/>
          <w:color w:val="auto"/>
          <w:sz w:val="32"/>
          <w:szCs w:val="32"/>
          <w:highlight w:val="none"/>
        </w:rPr>
        <w:t>作出之日起六个月内进行分配。</w:t>
      </w:r>
    </w:p>
    <w:p w14:paraId="55928389">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公司违反</w:t>
      </w:r>
      <w:r>
        <w:rPr>
          <w:rFonts w:hint="eastAsia" w:ascii="宋体" w:hAnsi="宋体" w:eastAsia="宋体" w:cs="宋体"/>
          <w:b w:val="0"/>
          <w:bCs w:val="0"/>
          <w:color w:val="auto"/>
          <w:sz w:val="32"/>
          <w:szCs w:val="32"/>
          <w:highlight w:val="none"/>
          <w:lang w:val="en-US" w:eastAsia="zh-CN"/>
        </w:rPr>
        <w:t>章程</w:t>
      </w:r>
      <w:r>
        <w:rPr>
          <w:rFonts w:hint="eastAsia" w:ascii="宋体" w:hAnsi="宋体" w:eastAsia="宋体" w:cs="宋体"/>
          <w:b w:val="0"/>
          <w:bCs w:val="0"/>
          <w:color w:val="auto"/>
          <w:sz w:val="32"/>
          <w:szCs w:val="32"/>
          <w:highlight w:val="none"/>
        </w:rPr>
        <w:t>规定向股东分配利润的，股东应当将违反规定分配的利润退还公司；给公司造成损失的，股东及负有责任的董事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rPr>
        <w:t>、高级管理人员应当承担赔偿责任。</w:t>
      </w:r>
    </w:p>
    <w:p w14:paraId="0AACB81A">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公</w:t>
      </w:r>
      <w:r>
        <w:rPr>
          <w:rFonts w:hint="eastAsia" w:ascii="宋体" w:hAnsi="宋体" w:eastAsia="宋体" w:cs="宋体"/>
          <w:b w:val="0"/>
          <w:bCs w:val="0"/>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股东会决议</w:t>
      </w:r>
      <w:r>
        <w:rPr>
          <w:rFonts w:hint="eastAsia" w:ascii="宋体" w:hAnsi="宋体" w:eastAsia="宋体" w:cs="宋体"/>
          <w:b w:val="0"/>
          <w:bCs w:val="0"/>
          <w:color w:val="auto"/>
          <w:sz w:val="32"/>
          <w:szCs w:val="32"/>
          <w:highlight w:val="none"/>
        </w:rPr>
        <w:t>。</w:t>
      </w:r>
    </w:p>
    <w:p w14:paraId="2DA523FD">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劳动用工制度</w:t>
      </w:r>
      <w:r>
        <w:rPr>
          <w:rFonts w:hint="eastAsia" w:ascii="宋体" w:hAnsi="宋体" w:eastAsia="宋体" w:cs="宋体"/>
          <w:b w:val="0"/>
          <w:bCs w:val="0"/>
          <w:color w:val="auto"/>
          <w:sz w:val="32"/>
          <w:szCs w:val="32"/>
          <w:highlight w:val="none"/>
          <w:lang w:eastAsia="zh-CN"/>
        </w:rPr>
        <w:t>依照法律、行政法规和</w:t>
      </w:r>
      <w:r>
        <w:rPr>
          <w:rFonts w:hint="eastAsia" w:ascii="宋体" w:hAnsi="宋体" w:eastAsia="宋体" w:cs="宋体"/>
          <w:b w:val="0"/>
          <w:bCs w:val="0"/>
          <w:color w:val="auto"/>
          <w:sz w:val="32"/>
          <w:szCs w:val="32"/>
          <w:highlight w:val="none"/>
        </w:rPr>
        <w:t>国务院劳动部门的有关规定执行。</w:t>
      </w:r>
    </w:p>
    <w:p w14:paraId="4EFBAAD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center"/>
        <w:textAlignment w:val="auto"/>
        <w:rPr>
          <w:rFonts w:hint="eastAsia" w:ascii="宋体" w:hAnsi="宋体" w:eastAsia="宋体" w:cs="宋体"/>
          <w:b w:val="0"/>
          <w:bCs w:val="0"/>
          <w:color w:val="auto"/>
          <w:sz w:val="32"/>
          <w:szCs w:val="32"/>
          <w:highlight w:val="none"/>
        </w:rPr>
      </w:pPr>
    </w:p>
    <w:p w14:paraId="0BD5C53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66" w:name="_Toc3210"/>
      <w:r>
        <w:rPr>
          <w:rFonts w:hint="eastAsia" w:ascii="黑体" w:hAnsi="黑体" w:eastAsia="黑体" w:cs="黑体"/>
          <w:b w:val="0"/>
          <w:bCs w:val="0"/>
          <w:color w:val="auto"/>
          <w:kern w:val="2"/>
          <w:sz w:val="32"/>
          <w:szCs w:val="32"/>
          <w:lang w:val="en-US" w:eastAsia="zh-CN" w:bidi="ar-SA"/>
        </w:rPr>
        <w:t>第九章 公司的解散事由与清算办法</w:t>
      </w:r>
      <w:bookmarkEnd w:id="66"/>
    </w:p>
    <w:p w14:paraId="59D998B4">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公司有下列情形之一，可以解散：</w:t>
      </w:r>
    </w:p>
    <w:p w14:paraId="7B6B1DC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（一）公司营业期限届满；</w:t>
      </w:r>
    </w:p>
    <w:p w14:paraId="11804EC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b w:val="0"/>
          <w:bCs w:val="0"/>
          <w:color w:val="auto"/>
          <w:sz w:val="32"/>
          <w:szCs w:val="32"/>
          <w:highlight w:val="none"/>
        </w:rPr>
        <w:t>解散；</w:t>
      </w:r>
    </w:p>
    <w:p w14:paraId="325ECFD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（三）因公司合并或者分立需要解散；</w:t>
      </w:r>
    </w:p>
    <w:p w14:paraId="4623667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（四）依法被吊销营业执照、责令关闭或者被撤销；</w:t>
      </w:r>
    </w:p>
    <w:p w14:paraId="254BA05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（五）人民法院依照公司法的规定予以解散。</w:t>
      </w:r>
    </w:p>
    <w:p w14:paraId="7E70421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公司营业期限届满时，可以通过修改公司章程而存续。</w:t>
      </w:r>
    </w:p>
    <w:p w14:paraId="71B720F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公司出现</w:t>
      </w:r>
      <w:r>
        <w:rPr>
          <w:rFonts w:hint="eastAsia" w:ascii="宋体" w:hAnsi="宋体" w:eastAsia="宋体" w:cs="宋体"/>
          <w:b w:val="0"/>
          <w:bCs w:val="0"/>
          <w:color w:val="auto"/>
          <w:sz w:val="32"/>
          <w:szCs w:val="32"/>
          <w:highlight w:val="none"/>
          <w:lang w:val="en-US" w:eastAsia="zh-CN"/>
        </w:rPr>
        <w:t>以上</w:t>
      </w:r>
      <w:r>
        <w:rPr>
          <w:rFonts w:hint="eastAsia" w:ascii="宋体" w:hAnsi="宋体" w:eastAsia="宋体" w:cs="宋体"/>
          <w:b w:val="0"/>
          <w:bCs w:val="0"/>
          <w:color w:val="auto"/>
          <w:sz w:val="32"/>
          <w:szCs w:val="32"/>
          <w:highlight w:val="none"/>
        </w:rPr>
        <w:t>解散事由，应当在十日内将解散事由通过国家企业信用信息公示系统</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海南</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rPr>
        <w:t>予以公示。</w:t>
      </w:r>
    </w:p>
    <w:p w14:paraId="156A1E63">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公司因</w:t>
      </w:r>
      <w:r>
        <w:rPr>
          <w:rFonts w:hint="eastAsia" w:ascii="宋体" w:hAnsi="宋体" w:eastAsia="宋体" w:cs="宋体"/>
          <w:b w:val="0"/>
          <w:bCs w:val="0"/>
          <w:color w:val="auto"/>
          <w:sz w:val="32"/>
          <w:szCs w:val="32"/>
          <w:highlight w:val="none"/>
          <w:lang w:val="en-US" w:eastAsia="zh-CN"/>
        </w:rPr>
        <w:t>前</w:t>
      </w:r>
      <w:r>
        <w:rPr>
          <w:rFonts w:hint="eastAsia" w:ascii="宋体" w:hAnsi="宋体" w:eastAsia="宋体" w:cs="宋体"/>
          <w:b w:val="0"/>
          <w:bCs w:val="0"/>
          <w:color w:val="auto"/>
          <w:sz w:val="32"/>
          <w:szCs w:val="32"/>
          <w:highlight w:val="none"/>
        </w:rPr>
        <w:t>条第一款第一项、第二项、第四项、第五项规定而解散的，应当清算。董事为公司清算义务人，应当在解散事由出现之日起十五日内组成清算组进行清算。</w:t>
      </w:r>
    </w:p>
    <w:p w14:paraId="1341F99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rPr>
        <w:t>清算组由董事组成。</w:t>
      </w:r>
    </w:p>
    <w:p w14:paraId="64D725A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清算义务人未及时履行清算义务，给公司或者债权人造成损失的，应当承担赔偿责任。</w:t>
      </w:r>
    </w:p>
    <w:p w14:paraId="3B157354">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清算组在清算期间行使下列职权：</w:t>
      </w:r>
    </w:p>
    <w:p w14:paraId="2A59BD3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（一）清理公司财产，分别编制资产负债表和财产清单；</w:t>
      </w:r>
    </w:p>
    <w:p w14:paraId="6ED604F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（二）通知、公告债权人；</w:t>
      </w:r>
    </w:p>
    <w:p w14:paraId="7A1C85F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（三）处理与清算有关的公司未了结的业务；</w:t>
      </w:r>
    </w:p>
    <w:p w14:paraId="6656599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（四）清缴所欠税款以及清算过程中产生的税款；</w:t>
      </w:r>
    </w:p>
    <w:p w14:paraId="6EF042E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（五）清理债权、债务；</w:t>
      </w:r>
    </w:p>
    <w:p w14:paraId="1BEEE90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（六）分配公司清偿债务后的剩余财产；</w:t>
      </w:r>
    </w:p>
    <w:p w14:paraId="7543006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（七）代表公司参与民事诉讼活动。</w:t>
      </w:r>
    </w:p>
    <w:p w14:paraId="0B6D453A">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166215C3">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75C3C50D">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清算组成员履行清算职责，负有忠实义务和勤勉义务。</w:t>
      </w:r>
    </w:p>
    <w:p w14:paraId="45AC624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strike w:val="0"/>
          <w:color w:val="auto"/>
          <w:sz w:val="32"/>
          <w:szCs w:val="32"/>
          <w:highlight w:val="none"/>
        </w:rPr>
      </w:pPr>
      <w:r>
        <w:rPr>
          <w:rFonts w:hint="eastAsia" w:ascii="宋体" w:hAnsi="宋体" w:eastAsia="宋体" w:cs="宋体"/>
          <w:b w:val="0"/>
          <w:bCs w:val="0"/>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68360E09">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公司清算结束后，清算组应当制作清算报告，报股东会确认后留存于公司。</w:t>
      </w:r>
    </w:p>
    <w:p w14:paraId="4418618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p>
    <w:p w14:paraId="205C6F8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67" w:name="_Toc17024"/>
      <w:r>
        <w:rPr>
          <w:rFonts w:hint="eastAsia" w:ascii="黑体" w:hAnsi="黑体" w:eastAsia="黑体" w:cs="黑体"/>
          <w:b w:val="0"/>
          <w:bCs w:val="0"/>
          <w:color w:val="auto"/>
          <w:kern w:val="2"/>
          <w:sz w:val="32"/>
          <w:szCs w:val="32"/>
          <w:lang w:val="en-US" w:eastAsia="zh-CN" w:bidi="ar-SA"/>
        </w:rPr>
        <w:t>第十章 附则</w:t>
      </w:r>
      <w:bookmarkEnd w:id="67"/>
    </w:p>
    <w:p w14:paraId="6695E53B">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公司根据需要或涉及公司登记事项变更修改公司章程的，修改后的公司章程不得与法律、法规及相关规定相抵触。修改公司章程应由公司股东会通过。修改后的公司章程或章程修正案由公司法定代表人签字。</w:t>
      </w:r>
    </w:p>
    <w:p w14:paraId="34C74644">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本章程经全体发起人订立，自公司设立之日起生效，并报登记机关备案。</w:t>
      </w:r>
    </w:p>
    <w:p w14:paraId="55709E5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lang w:eastAsia="zh-CN"/>
        </w:rPr>
      </w:pPr>
    </w:p>
    <w:p w14:paraId="604E6EA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center"/>
        <w:textAlignment w:val="auto"/>
        <w:outlineLvl w:val="0"/>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5B60A6B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发起人签署</w:t>
      </w:r>
      <w:r>
        <w:rPr>
          <w:rFonts w:hint="eastAsia" w:ascii="宋体" w:hAnsi="宋体" w:eastAsia="宋体" w:cs="宋体"/>
          <w:b w:val="0"/>
          <w:bCs w:val="0"/>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4B4930E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4493DA5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7EE1AD2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 xml:space="preserve">                               年   月   日</w:t>
      </w:r>
    </w:p>
    <w:p w14:paraId="37C51B5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37097B1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法定代表人</w:t>
      </w:r>
      <w:r>
        <w:rPr>
          <w:rFonts w:hint="eastAsia" w:ascii="宋体" w:hAnsi="宋体" w:eastAsia="宋体" w:cs="宋体"/>
          <w:b w:val="0"/>
          <w:bCs w:val="0"/>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44C3CF5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16E3F04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07CA1AD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center"/>
        <w:textAlignment w:val="auto"/>
        <w:rPr>
          <w:rFonts w:hint="eastAsia" w:ascii="宋体" w:hAnsi="宋体" w:eastAsia="宋体" w:cs="宋体"/>
          <w:b w:val="0"/>
          <w:bCs w:val="0"/>
          <w:color w:val="auto"/>
          <w:sz w:val="32"/>
          <w:szCs w:val="32"/>
          <w:highlight w:val="none"/>
        </w:rPr>
        <w:sectPr>
          <w:footerReference r:id="rId16" w:type="default"/>
          <w:footerReference r:id="rId17" w:type="even"/>
          <w:pgSz w:w="11906" w:h="16838"/>
          <w:pgMar w:top="1440" w:right="1800" w:bottom="1440" w:left="1800" w:header="851" w:footer="992" w:gutter="0"/>
          <w:pgNumType w:fmt="decimal"/>
          <w:cols w:space="720" w:num="1"/>
          <w:docGrid w:type="lines" w:linePitch="312" w:charSpace="0"/>
        </w:sectPr>
      </w:pPr>
      <w:r>
        <w:rPr>
          <w:rFonts w:hint="eastAsia" w:ascii="宋体" w:hAnsi="宋体" w:eastAsia="宋体" w:cs="宋体"/>
          <w:b w:val="0"/>
          <w:bCs w:val="0"/>
          <w:color w:val="auto"/>
          <w:sz w:val="32"/>
          <w:szCs w:val="32"/>
          <w:highlight w:val="none"/>
        </w:rPr>
        <w:t xml:space="preserve">                               年   月   日</w:t>
      </w:r>
    </w:p>
    <w:p w14:paraId="3F679ECE">
      <w:pPr>
        <w:pStyle w:val="2"/>
        <w:bidi w:val="0"/>
        <w:rPr>
          <w:rFonts w:hint="eastAsia"/>
          <w:color w:val="FF0000"/>
        </w:rPr>
      </w:pPr>
      <w:bookmarkStart w:id="68" w:name="_Toc25902"/>
      <w:r>
        <w:rPr>
          <w:rFonts w:hint="eastAsia"/>
          <w:color w:val="FF0000"/>
          <w:lang w:val="en-US" w:eastAsia="zh-CN"/>
        </w:rPr>
        <w:t>范本七</w:t>
      </w:r>
      <w:r>
        <w:rPr>
          <w:rFonts w:hint="eastAsia"/>
          <w:color w:val="FF0000"/>
          <w:lang w:val="en-US" w:eastAsia="zh-CN"/>
        </w:rPr>
        <w:br w:type="textWrapping"/>
      </w:r>
      <w:r>
        <w:rPr>
          <w:rFonts w:hint="eastAsia"/>
          <w:color w:val="FF0000"/>
          <w:lang w:val="en-US" w:eastAsia="zh-CN"/>
        </w:rPr>
        <w:t>〔设股东会、一名董事、设监事会、设经理〕</w:t>
      </w:r>
      <w:bookmarkEnd w:id="68"/>
    </w:p>
    <w:p w14:paraId="2E33153B">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b w:val="0"/>
          <w:bCs w:val="0"/>
          <w:color w:val="auto"/>
          <w:sz w:val="44"/>
          <w:szCs w:val="44"/>
          <w:highlight w:val="none"/>
          <w:shd w:val="clear" w:color="auto" w:fill="auto"/>
          <w:lang w:eastAsia="zh-CN"/>
        </w:rPr>
      </w:pPr>
    </w:p>
    <w:p w14:paraId="58ED88C8">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val="0"/>
          <w:bCs w:val="0"/>
          <w:color w:val="auto"/>
          <w:sz w:val="44"/>
          <w:szCs w:val="44"/>
          <w:u w:val="single"/>
        </w:rPr>
      </w:pPr>
      <w:r>
        <w:rPr>
          <w:rFonts w:hint="eastAsia" w:ascii="黑体" w:hAnsi="黑体" w:eastAsia="黑体" w:cs="黑体"/>
          <w:b w:val="0"/>
          <w:bCs w:val="0"/>
          <w:color w:val="auto"/>
          <w:sz w:val="44"/>
          <w:szCs w:val="44"/>
          <w:u w:val="single"/>
          <w:lang w:val="en-US" w:eastAsia="zh-CN"/>
        </w:rPr>
        <w:t xml:space="preserve">               </w:t>
      </w:r>
      <w:r>
        <w:rPr>
          <w:rFonts w:hint="eastAsia" w:ascii="黑体" w:hAnsi="黑体" w:eastAsia="黑体" w:cs="黑体"/>
          <w:b w:val="0"/>
          <w:bCs w:val="0"/>
          <w:color w:val="auto"/>
          <w:sz w:val="44"/>
          <w:szCs w:val="44"/>
          <w:u w:val="none"/>
          <w:lang w:val="en-US" w:eastAsia="zh-CN"/>
        </w:rPr>
        <w:t>股份有限公司</w:t>
      </w:r>
      <w:r>
        <w:rPr>
          <w:rFonts w:hint="eastAsia" w:ascii="黑体" w:hAnsi="黑体" w:eastAsia="黑体" w:cs="黑体"/>
          <w:b w:val="0"/>
          <w:bCs w:val="0"/>
          <w:color w:val="auto"/>
          <w:sz w:val="44"/>
          <w:szCs w:val="44"/>
          <w:u w:val="none"/>
        </w:rPr>
        <w:t>章程</w:t>
      </w:r>
    </w:p>
    <w:p w14:paraId="124532F3">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p>
    <w:p w14:paraId="628EB10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69" w:name="_Toc422"/>
      <w:r>
        <w:rPr>
          <w:rFonts w:hint="eastAsia" w:ascii="黑体" w:hAnsi="黑体" w:eastAsia="黑体" w:cs="黑体"/>
          <w:b w:val="0"/>
          <w:bCs w:val="0"/>
          <w:color w:val="auto"/>
          <w:kern w:val="2"/>
          <w:sz w:val="32"/>
          <w:szCs w:val="32"/>
          <w:lang w:val="en-US" w:eastAsia="zh-CN" w:bidi="ar-SA"/>
        </w:rPr>
        <w:t>第一章 总  则</w:t>
      </w:r>
      <w:bookmarkEnd w:id="69"/>
    </w:p>
    <w:p w14:paraId="00D372D1">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b w:val="0"/>
          <w:bCs w:val="0"/>
          <w:color w:val="auto"/>
          <w:sz w:val="32"/>
          <w:szCs w:val="32"/>
          <w:highlight w:val="none"/>
        </w:rPr>
        <w:t>为规范公司</w:t>
      </w:r>
      <w:r>
        <w:rPr>
          <w:rFonts w:hint="eastAsia" w:ascii="宋体" w:hAnsi="宋体" w:eastAsia="宋体" w:cs="宋体"/>
          <w:b w:val="0"/>
          <w:bCs w:val="0"/>
          <w:color w:val="auto"/>
          <w:sz w:val="32"/>
          <w:szCs w:val="32"/>
          <w:highlight w:val="none"/>
          <w:u w:val="none"/>
        </w:rPr>
        <w:t>的组织和行</w:t>
      </w:r>
      <w:r>
        <w:rPr>
          <w:rFonts w:hint="eastAsia" w:ascii="宋体" w:hAnsi="宋体" w:eastAsia="宋体" w:cs="宋体"/>
          <w:b w:val="0"/>
          <w:bCs w:val="0"/>
          <w:color w:val="auto"/>
          <w:sz w:val="32"/>
          <w:szCs w:val="32"/>
          <w:highlight w:val="none"/>
        </w:rPr>
        <w:t>为，维护公司、股东和债权人的合法权益，根据《海南自由贸易港市场主体登记管理条例》和有关法律、法规规定，结合公司的实际情况，特制定本章程。</w:t>
      </w:r>
    </w:p>
    <w:p w14:paraId="3B4A12D5">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b w:val="0"/>
          <w:bCs w:val="0"/>
          <w:color w:val="auto"/>
          <w:sz w:val="32"/>
          <w:szCs w:val="32"/>
          <w:highlight w:val="none"/>
        </w:rPr>
        <w:t>公司名称：</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p>
    <w:p w14:paraId="175D871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b w:val="0"/>
          <w:bCs w:val="0"/>
          <w:color w:val="auto"/>
          <w:sz w:val="32"/>
          <w:szCs w:val="32"/>
          <w:highlight w:val="none"/>
        </w:rPr>
        <w:t>公司住所：</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p>
    <w:p w14:paraId="6E7B29A5">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b w:val="0"/>
          <w:bCs w:val="0"/>
          <w:color w:val="auto"/>
          <w:sz w:val="32"/>
          <w:szCs w:val="32"/>
          <w:highlight w:val="none"/>
        </w:rPr>
        <w:t>公司经营期限为</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rPr>
        <w:t>。</w:t>
      </w:r>
    </w:p>
    <w:p w14:paraId="7EFBD72B">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b w:val="0"/>
          <w:bCs w:val="0"/>
          <w:color w:val="auto"/>
          <w:sz w:val="32"/>
          <w:szCs w:val="32"/>
          <w:highlight w:val="none"/>
        </w:rPr>
        <w:t>公</w:t>
      </w:r>
      <w:r>
        <w:rPr>
          <w:rFonts w:hint="eastAsia" w:ascii="宋体" w:hAnsi="宋体" w:cs="宋体"/>
          <w:b w:val="0"/>
          <w:bCs w:val="0"/>
          <w:color w:val="auto"/>
          <w:sz w:val="32"/>
          <w:szCs w:val="32"/>
          <w:highlight w:val="none"/>
          <w:lang w:eastAsia="zh-CN"/>
        </w:rPr>
        <w:t>司为以发起方式设立的股份有限公司</w:t>
      </w:r>
      <w:r>
        <w:rPr>
          <w:rFonts w:hint="eastAsia" w:ascii="宋体" w:hAnsi="宋体" w:eastAsia="宋体" w:cs="宋体"/>
          <w:b w:val="0"/>
          <w:bCs w:val="0"/>
          <w:color w:val="auto"/>
          <w:sz w:val="32"/>
          <w:szCs w:val="32"/>
          <w:highlight w:val="none"/>
        </w:rPr>
        <w:t>。实行独立核算、自主经营、自负盈亏。公司以其全部财产对公司的债务承担责任。股东以其</w:t>
      </w:r>
      <w:r>
        <w:rPr>
          <w:rFonts w:hint="eastAsia" w:ascii="宋体" w:hAnsi="宋体" w:eastAsia="宋体" w:cs="宋体"/>
          <w:b w:val="0"/>
          <w:bCs w:val="0"/>
          <w:color w:val="auto"/>
          <w:sz w:val="32"/>
          <w:szCs w:val="32"/>
          <w:highlight w:val="none"/>
          <w:lang w:val="en-US" w:eastAsia="zh-CN"/>
        </w:rPr>
        <w:t>认购</w:t>
      </w:r>
      <w:r>
        <w:rPr>
          <w:rFonts w:hint="eastAsia" w:ascii="宋体" w:hAnsi="宋体" w:eastAsia="宋体" w:cs="宋体"/>
          <w:b w:val="0"/>
          <w:bCs w:val="0"/>
          <w:color w:val="auto"/>
          <w:sz w:val="32"/>
          <w:szCs w:val="32"/>
          <w:highlight w:val="none"/>
        </w:rPr>
        <w:t>的股份为限对公司承担责任。</w:t>
      </w:r>
    </w:p>
    <w:p w14:paraId="7A855CF4">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b w:val="0"/>
          <w:bCs w:val="0"/>
          <w:color w:val="auto"/>
          <w:sz w:val="32"/>
          <w:szCs w:val="32"/>
          <w:highlight w:val="none"/>
        </w:rPr>
        <w:t>公司坚决遵守国家法律、法规及本章程规定，维护国家利益和社会公共利益，接受政府有关部门监督。</w:t>
      </w:r>
    </w:p>
    <w:p w14:paraId="30FC0113">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第七条 </w:t>
      </w:r>
      <w:r>
        <w:rPr>
          <w:rFonts w:hint="eastAsia" w:ascii="宋体" w:hAnsi="宋体" w:eastAsia="宋体" w:cs="宋体"/>
          <w:b w:val="0"/>
          <w:bCs w:val="0"/>
          <w:color w:val="auto"/>
          <w:sz w:val="32"/>
          <w:szCs w:val="32"/>
          <w:highlight w:val="none"/>
        </w:rPr>
        <w:t>本公司章程对公司、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rPr>
        <w:t>、高级管理人员均具有约束力。</w:t>
      </w:r>
    </w:p>
    <w:p w14:paraId="401BF18E">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b w:val="0"/>
          <w:bCs w:val="0"/>
          <w:color w:val="auto"/>
          <w:sz w:val="32"/>
          <w:szCs w:val="32"/>
          <w:highlight w:val="none"/>
        </w:rPr>
      </w:pPr>
    </w:p>
    <w:p w14:paraId="47D59ED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70" w:name="_Toc26660"/>
      <w:r>
        <w:rPr>
          <w:rFonts w:hint="eastAsia" w:ascii="黑体" w:hAnsi="黑体" w:eastAsia="黑体" w:cs="黑体"/>
          <w:b w:val="0"/>
          <w:bCs w:val="0"/>
          <w:color w:val="auto"/>
          <w:kern w:val="2"/>
          <w:sz w:val="32"/>
          <w:szCs w:val="32"/>
          <w:lang w:val="en-US" w:eastAsia="zh-CN" w:bidi="ar-SA"/>
        </w:rPr>
        <w:t>第二章 公司经营范围</w:t>
      </w:r>
      <w:bookmarkEnd w:id="70"/>
    </w:p>
    <w:p w14:paraId="470EAE88">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b w:val="0"/>
          <w:bCs w:val="0"/>
          <w:color w:val="auto"/>
          <w:sz w:val="32"/>
          <w:szCs w:val="32"/>
          <w:highlight w:val="none"/>
        </w:rPr>
        <w:t>公司经营范围中的许可经营项目：</w:t>
      </w:r>
      <w:r>
        <w:rPr>
          <w:rFonts w:hint="eastAsia" w:ascii="宋体" w:hAnsi="宋体" w:eastAsia="宋体" w:cs="宋体"/>
          <w:b w:val="0"/>
          <w:bCs w:val="0"/>
          <w:color w:val="auto"/>
          <w:sz w:val="32"/>
          <w:szCs w:val="32"/>
          <w:highlight w:val="none"/>
          <w:u w:val="single"/>
        </w:rPr>
        <w:t xml:space="preserve">           </w:t>
      </w:r>
    </w:p>
    <w:p w14:paraId="0C8ECA86">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p>
    <w:p w14:paraId="215C403F">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rPr>
        <w:t>。</w:t>
      </w:r>
    </w:p>
    <w:p w14:paraId="78F18CF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val="0"/>
          <w:bCs w:val="0"/>
          <w:color w:val="auto"/>
          <w:sz w:val="32"/>
          <w:szCs w:val="32"/>
          <w:highlight w:val="none"/>
        </w:rPr>
        <w:t>〔经营范围中的一般经营项目依法自主开展经营活动，通过国家企业信用信息公示系统（海南）向社会公示，不载明于章程。许可经营项目凭许可证件经营。〕</w:t>
      </w:r>
    </w:p>
    <w:p w14:paraId="089E4CA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b w:val="0"/>
          <w:bCs w:val="0"/>
          <w:color w:val="auto"/>
          <w:sz w:val="32"/>
          <w:szCs w:val="32"/>
          <w:highlight w:val="none"/>
        </w:rPr>
      </w:pPr>
    </w:p>
    <w:p w14:paraId="1C7C625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71" w:name="_Toc25769"/>
      <w:r>
        <w:rPr>
          <w:rFonts w:hint="eastAsia" w:ascii="黑体" w:hAnsi="黑体" w:eastAsia="黑体" w:cs="黑体"/>
          <w:b w:val="0"/>
          <w:bCs w:val="0"/>
          <w:color w:val="auto"/>
          <w:kern w:val="2"/>
          <w:sz w:val="32"/>
          <w:szCs w:val="32"/>
          <w:lang w:val="en-US" w:eastAsia="zh-CN" w:bidi="ar-SA"/>
        </w:rPr>
        <w:t>第三章 公司注册资本</w:t>
      </w:r>
      <w:bookmarkEnd w:id="71"/>
    </w:p>
    <w:p w14:paraId="7212C84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b w:val="0"/>
          <w:bCs w:val="0"/>
          <w:color w:val="auto"/>
          <w:sz w:val="32"/>
          <w:szCs w:val="32"/>
          <w:highlight w:val="none"/>
        </w:rPr>
        <w:t>公司注册资本：</w:t>
      </w:r>
      <w:r>
        <w:rPr>
          <w:rFonts w:hint="eastAsia" w:ascii="宋体" w:hAnsi="宋体" w:eastAsia="宋体" w:cs="宋体"/>
          <w:b w:val="0"/>
          <w:bCs w:val="0"/>
          <w:color w:val="auto"/>
          <w:sz w:val="32"/>
          <w:szCs w:val="32"/>
          <w:highlight w:val="none"/>
          <w:lang w:val="en-US" w:eastAsia="zh-CN"/>
        </w:rPr>
        <w:t>人民币</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3178CED5">
      <w:pPr>
        <w:pStyle w:val="4"/>
        <w:keepNext w:val="0"/>
        <w:keepLines w:val="0"/>
        <w:pageBreakBefore w:val="0"/>
        <w:widowControl w:val="0"/>
        <w:kinsoku/>
        <w:wordWrap w:val="0"/>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rPr>
        <w:t>公司的股份总数为</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lang w:eastAsia="zh-CN"/>
        </w:rPr>
        <w:t>万股，每股金额为</w:t>
      </w:r>
      <w:r>
        <w:rPr>
          <w:rFonts w:hint="eastAsia" w:ascii="宋体" w:hAnsi="宋体" w:eastAsia="宋体" w:cs="宋体"/>
          <w:b w:val="0"/>
          <w:bCs w:val="0"/>
          <w:color w:val="auto"/>
          <w:sz w:val="32"/>
          <w:szCs w:val="32"/>
          <w:highlight w:val="none"/>
          <w:lang w:val="en-US" w:eastAsia="zh-CN"/>
        </w:rPr>
        <w:t>人民币</w:t>
      </w:r>
      <w:r>
        <w:rPr>
          <w:rFonts w:hint="eastAsia" w:ascii="宋体" w:hAnsi="宋体" w:eastAsia="宋体" w:cs="宋体"/>
          <w:b w:val="0"/>
          <w:bCs w:val="0"/>
          <w:color w:val="auto"/>
          <w:sz w:val="32"/>
          <w:szCs w:val="32"/>
          <w:highlight w:val="none"/>
          <w:u w:val="single"/>
          <w:lang w:eastAsia="zh-CN"/>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lang w:eastAsia="zh-CN"/>
        </w:rPr>
        <w:t>元。</w:t>
      </w:r>
    </w:p>
    <w:p w14:paraId="35E83E9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06C7DDF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72" w:name="_Toc29706"/>
      <w:r>
        <w:rPr>
          <w:rFonts w:hint="eastAsia" w:ascii="黑体" w:hAnsi="黑体" w:eastAsia="黑体" w:cs="黑体"/>
          <w:b w:val="0"/>
          <w:bCs w:val="0"/>
          <w:color w:val="auto"/>
          <w:kern w:val="2"/>
          <w:sz w:val="32"/>
          <w:szCs w:val="32"/>
          <w:lang w:val="en-US" w:eastAsia="zh-CN" w:bidi="ar-SA"/>
        </w:rPr>
        <w:t>第四章 发起人的姓名或者名称</w:t>
      </w:r>
      <w:bookmarkEnd w:id="72"/>
      <w:r>
        <w:rPr>
          <w:rFonts w:hint="eastAsia" w:ascii="黑体" w:hAnsi="黑体" w:eastAsia="黑体" w:cs="黑体"/>
          <w:b w:val="0"/>
          <w:bCs w:val="0"/>
          <w:color w:val="auto"/>
          <w:kern w:val="2"/>
          <w:sz w:val="32"/>
          <w:szCs w:val="32"/>
          <w:lang w:val="en-US" w:eastAsia="zh-CN" w:bidi="ar-SA"/>
        </w:rPr>
        <w:t>、认购的股份数和出资方式</w:t>
      </w:r>
    </w:p>
    <w:p w14:paraId="2BEA4E53">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发起人的姓名或者名称</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eastAsia="zh-CN"/>
        </w:rPr>
        <w:t>认购的股份数和出资方式如下</w:t>
      </w:r>
      <w:r>
        <w:rPr>
          <w:rFonts w:hint="eastAsia" w:ascii="宋体" w:hAnsi="宋体" w:eastAsia="宋体" w:cs="宋体"/>
          <w:b w:val="0"/>
          <w:bCs w:val="0"/>
          <w:color w:val="auto"/>
          <w:sz w:val="32"/>
          <w:szCs w:val="32"/>
          <w:highlight w:val="none"/>
        </w:rPr>
        <w:t>：</w:t>
      </w:r>
    </w:p>
    <w:tbl>
      <w:tblPr>
        <w:tblStyle w:val="10"/>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50"/>
        <w:gridCol w:w="2626"/>
        <w:gridCol w:w="2044"/>
      </w:tblGrid>
      <w:tr w14:paraId="63F55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noWrap w:val="0"/>
            <w:vAlign w:val="center"/>
          </w:tcPr>
          <w:p w14:paraId="03CF297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发起人的姓名或者名称</w:t>
            </w:r>
          </w:p>
        </w:tc>
        <w:tc>
          <w:tcPr>
            <w:tcW w:w="1541" w:type="pct"/>
            <w:noWrap w:val="0"/>
            <w:vAlign w:val="center"/>
          </w:tcPr>
          <w:p w14:paraId="4ED3206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default"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认购的股份数</w:t>
            </w:r>
          </w:p>
        </w:tc>
        <w:tc>
          <w:tcPr>
            <w:tcW w:w="1199" w:type="pct"/>
            <w:noWrap w:val="0"/>
            <w:vAlign w:val="center"/>
          </w:tcPr>
          <w:p w14:paraId="5C3DF6F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r>
      <w:tr w14:paraId="61764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noWrap w:val="0"/>
            <w:vAlign w:val="center"/>
          </w:tcPr>
          <w:p w14:paraId="4006C53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c>
          <w:tcPr>
            <w:tcW w:w="1541" w:type="pct"/>
            <w:noWrap w:val="0"/>
            <w:vAlign w:val="center"/>
          </w:tcPr>
          <w:p w14:paraId="22FBB0A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righ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万股</w:t>
            </w:r>
          </w:p>
        </w:tc>
        <w:tc>
          <w:tcPr>
            <w:tcW w:w="1199" w:type="pct"/>
            <w:noWrap w:val="0"/>
            <w:vAlign w:val="center"/>
          </w:tcPr>
          <w:p w14:paraId="458292D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r>
      <w:tr w14:paraId="6FFA42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noWrap w:val="0"/>
            <w:vAlign w:val="center"/>
          </w:tcPr>
          <w:p w14:paraId="677CDF6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c>
          <w:tcPr>
            <w:tcW w:w="1541" w:type="pct"/>
            <w:noWrap w:val="0"/>
            <w:vAlign w:val="center"/>
          </w:tcPr>
          <w:p w14:paraId="16050B7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righ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万股</w:t>
            </w:r>
          </w:p>
        </w:tc>
        <w:tc>
          <w:tcPr>
            <w:tcW w:w="1199" w:type="pct"/>
            <w:noWrap w:val="0"/>
            <w:vAlign w:val="center"/>
          </w:tcPr>
          <w:p w14:paraId="4EEDECA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r>
      <w:tr w14:paraId="13AE4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noWrap w:val="0"/>
            <w:vAlign w:val="center"/>
          </w:tcPr>
          <w:p w14:paraId="24CA36B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c>
          <w:tcPr>
            <w:tcW w:w="1541" w:type="pct"/>
            <w:noWrap w:val="0"/>
            <w:vAlign w:val="center"/>
          </w:tcPr>
          <w:p w14:paraId="4924517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righ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万股</w:t>
            </w:r>
          </w:p>
        </w:tc>
        <w:tc>
          <w:tcPr>
            <w:tcW w:w="1199" w:type="pct"/>
            <w:noWrap w:val="0"/>
            <w:vAlign w:val="center"/>
          </w:tcPr>
          <w:p w14:paraId="55FC495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r>
    </w:tbl>
    <w:p w14:paraId="564A1AC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p>
    <w:p w14:paraId="40CC624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73" w:name="_Toc14411"/>
      <w:r>
        <w:rPr>
          <w:rFonts w:hint="eastAsia" w:ascii="黑体" w:hAnsi="黑体" w:eastAsia="黑体" w:cs="黑体"/>
          <w:b w:val="0"/>
          <w:bCs w:val="0"/>
          <w:color w:val="auto"/>
          <w:kern w:val="2"/>
          <w:sz w:val="32"/>
          <w:szCs w:val="32"/>
          <w:lang w:val="en-US" w:eastAsia="zh-CN" w:bidi="ar-SA"/>
        </w:rPr>
        <w:t>第五章 公司的机构及其产生办法、职权、议事规则</w:t>
      </w:r>
      <w:bookmarkEnd w:id="73"/>
    </w:p>
    <w:p w14:paraId="0398FA93">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 w:val="0"/>
          <w:bCs w:val="0"/>
          <w:color w:val="auto"/>
          <w:sz w:val="32"/>
          <w:szCs w:val="32"/>
          <w:highlight w:val="none"/>
        </w:rPr>
        <w:t>行使下列职权：</w:t>
      </w:r>
    </w:p>
    <w:p w14:paraId="01FF073A">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选举</w:t>
      </w:r>
      <w:r>
        <w:rPr>
          <w:rFonts w:hint="eastAsia" w:ascii="宋体" w:hAnsi="宋体" w:eastAsia="宋体" w:cs="宋体"/>
          <w:b w:val="0"/>
          <w:bCs w:val="0"/>
          <w:color w:val="auto"/>
          <w:sz w:val="32"/>
          <w:szCs w:val="32"/>
          <w:highlight w:val="none"/>
          <w:lang w:eastAsia="zh-CN"/>
        </w:rPr>
        <w:t>和更换董事、监事，决定有关董事、监事的报酬事项；</w:t>
      </w:r>
    </w:p>
    <w:p w14:paraId="108ACD91">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w:t>
      </w:r>
      <w:r>
        <w:rPr>
          <w:rFonts w:hint="eastAsia" w:ascii="宋体" w:hAnsi="宋体" w:eastAsia="宋体" w:cs="宋体"/>
          <w:b w:val="0"/>
          <w:bCs w:val="0"/>
          <w:color w:val="auto"/>
          <w:sz w:val="32"/>
          <w:szCs w:val="32"/>
          <w:highlight w:val="none"/>
        </w:rPr>
        <w:t>的报告；</w:t>
      </w:r>
    </w:p>
    <w:p w14:paraId="7F0FE41C">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监事会</w:t>
      </w:r>
      <w:r>
        <w:rPr>
          <w:rFonts w:hint="eastAsia" w:ascii="宋体" w:hAnsi="宋体" w:eastAsia="宋体" w:cs="宋体"/>
          <w:b w:val="0"/>
          <w:bCs w:val="0"/>
          <w:color w:val="auto"/>
          <w:sz w:val="32"/>
          <w:szCs w:val="32"/>
          <w:highlight w:val="none"/>
        </w:rPr>
        <w:t>的报告；</w:t>
      </w:r>
    </w:p>
    <w:p w14:paraId="410770A4">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审议批准公司的利润分配方案和弥补亏损方案；</w:t>
      </w:r>
    </w:p>
    <w:p w14:paraId="4690756D">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b w:val="0"/>
          <w:bCs w:val="0"/>
          <w:color w:val="auto"/>
          <w:sz w:val="32"/>
          <w:szCs w:val="32"/>
          <w:highlight w:val="none"/>
        </w:rPr>
        <w:t>；</w:t>
      </w:r>
    </w:p>
    <w:p w14:paraId="40793DD2">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b w:val="0"/>
          <w:bCs w:val="0"/>
          <w:color w:val="auto"/>
          <w:sz w:val="32"/>
          <w:szCs w:val="32"/>
          <w:highlight w:val="none"/>
        </w:rPr>
        <w:t>；</w:t>
      </w:r>
    </w:p>
    <w:p w14:paraId="359161BE">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b w:val="0"/>
          <w:bCs w:val="0"/>
          <w:color w:val="auto"/>
          <w:sz w:val="32"/>
          <w:szCs w:val="32"/>
          <w:highlight w:val="none"/>
        </w:rPr>
        <w:t>；</w:t>
      </w:r>
    </w:p>
    <w:p w14:paraId="605D258C">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修改公司章程。</w:t>
      </w:r>
    </w:p>
    <w:p w14:paraId="34E44A8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rPr>
        <w:t>股东会</w:t>
      </w:r>
      <w:r>
        <w:rPr>
          <w:rFonts w:hint="eastAsia" w:ascii="宋体" w:hAnsi="宋体" w:eastAsia="宋体" w:cs="宋体"/>
          <w:b w:val="0"/>
          <w:bCs w:val="0"/>
          <w:color w:val="auto"/>
          <w:sz w:val="32"/>
          <w:szCs w:val="32"/>
          <w:highlight w:val="none"/>
        </w:rPr>
        <w:t>作出</w:t>
      </w:r>
      <w:r>
        <w:rPr>
          <w:rFonts w:hint="eastAsia" w:ascii="宋体" w:hAnsi="宋体" w:eastAsia="宋体" w:cs="宋体"/>
          <w:b w:val="0"/>
          <w:bCs w:val="0"/>
          <w:color w:val="auto"/>
          <w:sz w:val="32"/>
          <w:szCs w:val="32"/>
          <w:highlight w:val="none"/>
          <w:lang w:val="en-US" w:eastAsia="zh-CN"/>
        </w:rPr>
        <w:t>上述</w:t>
      </w:r>
      <w:r>
        <w:rPr>
          <w:rFonts w:hint="eastAsia" w:ascii="宋体" w:hAnsi="宋体" w:eastAsia="宋体" w:cs="宋体"/>
          <w:b w:val="0"/>
          <w:bCs w:val="0"/>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b w:val="0"/>
          <w:bCs w:val="0"/>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主持人、出席会议的董事签署</w:t>
      </w:r>
      <w:r>
        <w:rPr>
          <w:rFonts w:hint="eastAsia" w:ascii="宋体" w:hAnsi="宋体" w:eastAsia="宋体" w:cs="宋体"/>
          <w:b w:val="0"/>
          <w:bCs w:val="0"/>
          <w:color w:val="auto"/>
          <w:sz w:val="32"/>
          <w:szCs w:val="32"/>
          <w:highlight w:val="none"/>
        </w:rPr>
        <w:t>后</w:t>
      </w:r>
      <w:r>
        <w:rPr>
          <w:rFonts w:hint="eastAsia" w:ascii="宋体" w:hAnsi="宋体" w:eastAsia="宋体" w:cs="宋体"/>
          <w:b w:val="0"/>
          <w:bCs w:val="0"/>
          <w:color w:val="auto"/>
          <w:sz w:val="32"/>
          <w:szCs w:val="32"/>
          <w:highlight w:val="none"/>
          <w:lang w:eastAsia="zh-CN"/>
        </w:rPr>
        <w:t>留存</w:t>
      </w:r>
      <w:r>
        <w:rPr>
          <w:rFonts w:hint="eastAsia" w:ascii="宋体" w:hAnsi="宋体" w:eastAsia="宋体" w:cs="宋体"/>
          <w:b w:val="0"/>
          <w:bCs w:val="0"/>
          <w:color w:val="auto"/>
          <w:sz w:val="32"/>
          <w:szCs w:val="32"/>
          <w:highlight w:val="none"/>
        </w:rPr>
        <w:t>于公司。</w:t>
      </w:r>
    </w:p>
    <w:p w14:paraId="5D9B342B">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股东会应当每年召开一次年会。有下列情形之一的，应当在两个月内召开临时股东会会议：</w:t>
      </w:r>
    </w:p>
    <w:p w14:paraId="54173F6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（一）董事人数不足公司章程所定人数的三分之二时；</w:t>
      </w:r>
    </w:p>
    <w:p w14:paraId="6E802F1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（二）公司未弥补的亏损达股本总额三分之一时；</w:t>
      </w:r>
    </w:p>
    <w:p w14:paraId="0177EA5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（三）单独或者合计持有公司百分之十以上股份的股东请求时；</w:t>
      </w:r>
    </w:p>
    <w:p w14:paraId="4839C69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（四）董事会认为必要时；</w:t>
      </w:r>
    </w:p>
    <w:p w14:paraId="6D4256A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（五）监事会提议召开时；</w:t>
      </w:r>
    </w:p>
    <w:p w14:paraId="4DD90D1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（六）公司章程规定的其他情形。</w:t>
      </w:r>
    </w:p>
    <w:p w14:paraId="7FEA75D8">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股东会会议由董事召集，董事主持。</w:t>
      </w:r>
    </w:p>
    <w:p w14:paraId="30CF6D1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董事不能履行或者不履行召集股东会会议职责的，监事会应当及时召集和主持；监事会不召集和主持的，连续九十日以上单独或者合计持有公司百分之十以上股份的股东可以自行召集和主持。</w:t>
      </w:r>
    </w:p>
    <w:p w14:paraId="7DD332C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单独或者合计持有公司百分之十以上股份的股东请求召开临时股东会会议的，董事、监事会应当在收到请求之日起十日内作出是否召开临时股东会会议的决定，并书面答复股东。</w:t>
      </w:r>
    </w:p>
    <w:p w14:paraId="11DE9C39">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召开股东会会议，应当将会议召开的时间、地点和审议的事项于会议召开二十日前通知各股东；临时股东会会议应当于会议召开十五日前通知各股东。</w:t>
      </w:r>
    </w:p>
    <w:p w14:paraId="733EA857">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股东出席股东会会议，所持每一股份有一表决权。公司持有的本公司股份没有表决权。</w:t>
      </w:r>
    </w:p>
    <w:p w14:paraId="480C536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股东会作出决议，应当经出席会议的股东所持表决权过半数通过。</w:t>
      </w:r>
    </w:p>
    <w:p w14:paraId="286DA0D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股东会作出修改公司章程、增加或者减少注册资本的决议，以及公司合并、分立、解散或者变更公司形式的决议，应当经出席会议的股东所持表决权的三分之二以上通过。</w:t>
      </w:r>
    </w:p>
    <w:p w14:paraId="22819453">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股东委托代理人出席股东会会议的，应当明确代理人代理的事项、权限和期限；代理人应当向公司提交股东授权委托书，并在授权范围内行使表决权。</w:t>
      </w:r>
    </w:p>
    <w:p w14:paraId="61039A42">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股东会应当对所议事项的决定作成会议记录，主持人、出席会议的董事应当在会议记录上签名。会议记录应当与出席股东的签名册及代理出席的委托书一并保存。</w:t>
      </w:r>
    </w:p>
    <w:p w14:paraId="4C40BF88">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公司设董事一名，由股东委派产生，代表公司执行公司事务</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董事由股东委派产生，任期每届为三年</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rPr>
        <w:t>董事任期届满，连选可以连任。</w:t>
      </w:r>
    </w:p>
    <w:p w14:paraId="10618A9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董事任期届满未及时改选，在改选出的董事就任前，原董事仍应当依照法律、行政法规和公司章程的规定，履行董事职务。</w:t>
      </w:r>
    </w:p>
    <w:p w14:paraId="4F83C46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董事辞任的，应当以书面形式通知公司，公司收到通知之日辞任生效，但存在前款规定情形的，董事应当继续履行职务。</w:t>
      </w:r>
    </w:p>
    <w:p w14:paraId="1C72121E">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 w:val="0"/>
          <w:bCs w:val="0"/>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 w:val="0"/>
          <w:bCs w:val="0"/>
          <w:color w:val="auto"/>
          <w:sz w:val="32"/>
          <w:szCs w:val="32"/>
          <w:highlight w:val="none"/>
        </w:rPr>
        <w:t>负责，行使下列职权：</w:t>
      </w:r>
    </w:p>
    <w:p w14:paraId="66B0AC8F">
      <w:pPr>
        <w:pStyle w:val="4"/>
        <w:keepNext w:val="0"/>
        <w:keepLines w:val="0"/>
        <w:pageBreakBefore w:val="0"/>
        <w:widowControl w:val="0"/>
        <w:numPr>
          <w:ilvl w:val="0"/>
          <w:numId w:val="2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召集股东会会议，并向股东会报告工作</w:t>
      </w:r>
      <w:r>
        <w:rPr>
          <w:rFonts w:hint="eastAsia" w:ascii="宋体" w:hAnsi="宋体" w:eastAsia="宋体" w:cs="宋体"/>
          <w:b w:val="0"/>
          <w:bCs w:val="0"/>
          <w:color w:val="auto"/>
          <w:sz w:val="32"/>
          <w:szCs w:val="32"/>
          <w:highlight w:val="none"/>
        </w:rPr>
        <w:t>；</w:t>
      </w:r>
    </w:p>
    <w:p w14:paraId="2EF77625">
      <w:pPr>
        <w:pStyle w:val="4"/>
        <w:keepNext w:val="0"/>
        <w:keepLines w:val="0"/>
        <w:pageBreakBefore w:val="0"/>
        <w:widowControl w:val="0"/>
        <w:numPr>
          <w:ilvl w:val="0"/>
          <w:numId w:val="2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 w:val="0"/>
          <w:bCs w:val="0"/>
          <w:color w:val="auto"/>
          <w:sz w:val="32"/>
          <w:szCs w:val="32"/>
          <w:highlight w:val="none"/>
        </w:rPr>
        <w:t>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b w:val="0"/>
          <w:bCs w:val="0"/>
          <w:color w:val="auto"/>
          <w:sz w:val="32"/>
          <w:szCs w:val="32"/>
          <w:highlight w:val="none"/>
        </w:rPr>
        <w:t>；</w:t>
      </w:r>
    </w:p>
    <w:p w14:paraId="3F14D54A">
      <w:pPr>
        <w:pStyle w:val="4"/>
        <w:keepNext w:val="0"/>
        <w:keepLines w:val="0"/>
        <w:pageBreakBefore w:val="0"/>
        <w:widowControl w:val="0"/>
        <w:numPr>
          <w:ilvl w:val="0"/>
          <w:numId w:val="2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决定公司的经营计划和投资方案；</w:t>
      </w:r>
    </w:p>
    <w:p w14:paraId="7B05CCF6">
      <w:pPr>
        <w:pStyle w:val="4"/>
        <w:keepNext w:val="0"/>
        <w:keepLines w:val="0"/>
        <w:pageBreakBefore w:val="0"/>
        <w:widowControl w:val="0"/>
        <w:numPr>
          <w:ilvl w:val="0"/>
          <w:numId w:val="2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制订公司的利润分配方案和弥补亏损方案；</w:t>
      </w:r>
    </w:p>
    <w:p w14:paraId="54EEAA33">
      <w:pPr>
        <w:pStyle w:val="4"/>
        <w:keepNext w:val="0"/>
        <w:keepLines w:val="0"/>
        <w:pageBreakBefore w:val="0"/>
        <w:widowControl w:val="0"/>
        <w:numPr>
          <w:ilvl w:val="0"/>
          <w:numId w:val="2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制订公司增加或者减少注册资本以及发行公司债券的方案；</w:t>
      </w:r>
    </w:p>
    <w:p w14:paraId="4FF5C78D">
      <w:pPr>
        <w:pStyle w:val="4"/>
        <w:keepNext w:val="0"/>
        <w:keepLines w:val="0"/>
        <w:pageBreakBefore w:val="0"/>
        <w:widowControl w:val="0"/>
        <w:numPr>
          <w:ilvl w:val="0"/>
          <w:numId w:val="2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制订公司合并、分立、解散或者变更公司形式的方案；</w:t>
      </w:r>
    </w:p>
    <w:p w14:paraId="5B95437C">
      <w:pPr>
        <w:pStyle w:val="4"/>
        <w:keepNext w:val="0"/>
        <w:keepLines w:val="0"/>
        <w:pageBreakBefore w:val="0"/>
        <w:widowControl w:val="0"/>
        <w:numPr>
          <w:ilvl w:val="0"/>
          <w:numId w:val="2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决定公司内部管理机构的设置；</w:t>
      </w:r>
    </w:p>
    <w:p w14:paraId="5D83A546">
      <w:pPr>
        <w:pStyle w:val="4"/>
        <w:keepNext w:val="0"/>
        <w:keepLines w:val="0"/>
        <w:pageBreakBefore w:val="0"/>
        <w:widowControl w:val="0"/>
        <w:numPr>
          <w:ilvl w:val="0"/>
          <w:numId w:val="2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决定聘任或者解聘公司经理及其报酬事项，并根据经理的提名决定聘任或者解聘公司副经理、财务负责人及其报酬事项；</w:t>
      </w:r>
    </w:p>
    <w:p w14:paraId="62006662">
      <w:pPr>
        <w:pStyle w:val="4"/>
        <w:keepNext w:val="0"/>
        <w:keepLines w:val="0"/>
        <w:pageBreakBefore w:val="0"/>
        <w:widowControl w:val="0"/>
        <w:numPr>
          <w:ilvl w:val="0"/>
          <w:numId w:val="2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制定公司的基本管理制度</w:t>
      </w:r>
      <w:r>
        <w:rPr>
          <w:rFonts w:hint="eastAsia" w:ascii="宋体" w:hAnsi="宋体" w:eastAsia="宋体" w:cs="宋体"/>
          <w:b w:val="0"/>
          <w:bCs w:val="0"/>
          <w:color w:val="auto"/>
          <w:sz w:val="32"/>
          <w:szCs w:val="32"/>
          <w:highlight w:val="none"/>
          <w:lang w:eastAsia="zh-CN"/>
        </w:rPr>
        <w:t>。</w:t>
      </w:r>
    </w:p>
    <w:p w14:paraId="159A273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 w:val="0"/>
          <w:bCs w:val="0"/>
          <w:color w:val="auto"/>
          <w:sz w:val="32"/>
          <w:szCs w:val="32"/>
          <w:highlight w:val="none"/>
        </w:rPr>
        <w:t>作出</w:t>
      </w:r>
      <w:r>
        <w:rPr>
          <w:rFonts w:hint="eastAsia" w:ascii="宋体" w:hAnsi="宋体" w:eastAsia="宋体" w:cs="宋体"/>
          <w:b w:val="0"/>
          <w:bCs w:val="0"/>
          <w:color w:val="auto"/>
          <w:sz w:val="32"/>
          <w:szCs w:val="32"/>
          <w:highlight w:val="none"/>
          <w:lang w:val="en-US" w:eastAsia="zh-CN"/>
        </w:rPr>
        <w:t>上述</w:t>
      </w:r>
      <w:r>
        <w:rPr>
          <w:rFonts w:hint="eastAsia" w:ascii="宋体" w:hAnsi="宋体" w:eastAsia="宋体" w:cs="宋体"/>
          <w:b w:val="0"/>
          <w:bCs w:val="0"/>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 w:val="0"/>
          <w:bCs w:val="0"/>
          <w:color w:val="auto"/>
          <w:sz w:val="32"/>
          <w:szCs w:val="32"/>
          <w:highlight w:val="none"/>
        </w:rPr>
        <w:t>签</w:t>
      </w:r>
      <w:r>
        <w:rPr>
          <w:rFonts w:hint="eastAsia" w:ascii="宋体" w:hAnsi="宋体" w:eastAsia="宋体" w:cs="宋体"/>
          <w:b w:val="0"/>
          <w:bCs w:val="0"/>
          <w:color w:val="auto"/>
          <w:sz w:val="32"/>
          <w:szCs w:val="32"/>
          <w:highlight w:val="none"/>
          <w:lang w:val="en-US" w:eastAsia="zh-CN"/>
        </w:rPr>
        <w:t>字</w:t>
      </w:r>
      <w:r>
        <w:rPr>
          <w:rFonts w:hint="eastAsia" w:ascii="宋体" w:hAnsi="宋体" w:eastAsia="宋体" w:cs="宋体"/>
          <w:b w:val="0"/>
          <w:bCs w:val="0"/>
          <w:color w:val="auto"/>
          <w:sz w:val="32"/>
          <w:szCs w:val="32"/>
          <w:highlight w:val="none"/>
        </w:rPr>
        <w:t>后</w:t>
      </w:r>
      <w:r>
        <w:rPr>
          <w:rFonts w:hint="eastAsia" w:ascii="宋体" w:hAnsi="宋体" w:eastAsia="宋体" w:cs="宋体"/>
          <w:b w:val="0"/>
          <w:bCs w:val="0"/>
          <w:color w:val="auto"/>
          <w:sz w:val="32"/>
          <w:szCs w:val="32"/>
          <w:highlight w:val="none"/>
          <w:lang w:eastAsia="zh-CN"/>
        </w:rPr>
        <w:t>留存</w:t>
      </w:r>
      <w:r>
        <w:rPr>
          <w:rFonts w:hint="eastAsia" w:ascii="宋体" w:hAnsi="宋体" w:eastAsia="宋体" w:cs="宋体"/>
          <w:b w:val="0"/>
          <w:bCs w:val="0"/>
          <w:color w:val="auto"/>
          <w:sz w:val="32"/>
          <w:szCs w:val="32"/>
          <w:highlight w:val="none"/>
        </w:rPr>
        <w:t>于公司。</w:t>
      </w:r>
    </w:p>
    <w:p w14:paraId="347FB836">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公司</w:t>
      </w:r>
      <w:r>
        <w:rPr>
          <w:rFonts w:hint="eastAsia" w:ascii="宋体" w:hAnsi="宋体" w:eastAsia="宋体" w:cs="宋体"/>
          <w:b w:val="0"/>
          <w:bCs w:val="0"/>
          <w:color w:val="auto"/>
          <w:sz w:val="30"/>
          <w:szCs w:val="30"/>
          <w:highlight w:val="none"/>
          <w:lang w:val="en-US" w:eastAsia="zh-CN"/>
        </w:rPr>
        <w:t>股东会</w:t>
      </w:r>
      <w:r>
        <w:rPr>
          <w:rFonts w:hint="eastAsia" w:ascii="宋体" w:hAnsi="宋体" w:eastAsia="宋体" w:cs="宋体"/>
          <w:b w:val="0"/>
          <w:bCs w:val="0"/>
          <w:color w:val="auto"/>
          <w:sz w:val="30"/>
          <w:szCs w:val="30"/>
          <w:highlight w:val="none"/>
        </w:rPr>
        <w:t>、</w:t>
      </w:r>
      <w:r>
        <w:rPr>
          <w:rFonts w:hint="eastAsia" w:ascii="宋体" w:hAnsi="宋体" w:eastAsia="宋体" w:cs="宋体"/>
          <w:b w:val="0"/>
          <w:bCs w:val="0"/>
          <w:color w:val="auto"/>
          <w:sz w:val="30"/>
          <w:szCs w:val="30"/>
          <w:highlight w:val="none"/>
          <w:lang w:val="en-US" w:eastAsia="zh-CN"/>
        </w:rPr>
        <w:t>董事</w:t>
      </w:r>
      <w:r>
        <w:rPr>
          <w:rFonts w:hint="eastAsia" w:ascii="宋体" w:hAnsi="宋体" w:eastAsia="宋体" w:cs="宋体"/>
          <w:b w:val="0"/>
          <w:bCs w:val="0"/>
          <w:color w:val="auto"/>
          <w:sz w:val="30"/>
          <w:szCs w:val="30"/>
          <w:highlight w:val="none"/>
        </w:rPr>
        <w:t>的</w:t>
      </w:r>
      <w:r>
        <w:rPr>
          <w:rFonts w:hint="eastAsia" w:ascii="宋体" w:hAnsi="宋体" w:eastAsia="宋体" w:cs="宋体"/>
          <w:b w:val="0"/>
          <w:bCs w:val="0"/>
          <w:color w:val="auto"/>
          <w:sz w:val="30"/>
          <w:szCs w:val="30"/>
          <w:highlight w:val="none"/>
          <w:lang w:val="en-US" w:eastAsia="zh-CN"/>
        </w:rPr>
        <w:t>决议、</w:t>
      </w:r>
      <w:r>
        <w:rPr>
          <w:rFonts w:hint="eastAsia" w:ascii="宋体" w:hAnsi="宋体" w:eastAsia="宋体" w:cs="宋体"/>
          <w:b w:val="0"/>
          <w:bCs w:val="0"/>
          <w:color w:val="auto"/>
          <w:sz w:val="30"/>
          <w:szCs w:val="30"/>
          <w:highlight w:val="none"/>
          <w:lang w:eastAsia="zh-CN"/>
        </w:rPr>
        <w:t>决定</w:t>
      </w:r>
      <w:r>
        <w:rPr>
          <w:rFonts w:hint="eastAsia" w:ascii="宋体" w:hAnsi="宋体" w:eastAsia="宋体" w:cs="宋体"/>
          <w:b w:val="0"/>
          <w:bCs w:val="0"/>
          <w:color w:val="auto"/>
          <w:sz w:val="30"/>
          <w:szCs w:val="30"/>
          <w:highlight w:val="none"/>
        </w:rPr>
        <w:t>内容违反法律、行政法规的无效。</w:t>
      </w:r>
    </w:p>
    <w:p w14:paraId="5164BAF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lang w:val="en-US" w:eastAsia="zh-CN"/>
        </w:rPr>
      </w:pPr>
      <w:r>
        <w:rPr>
          <w:rFonts w:hint="eastAsia" w:ascii="宋体" w:hAnsi="宋体" w:eastAsia="宋体" w:cs="宋体"/>
          <w:b w:val="0"/>
          <w:bCs w:val="0"/>
          <w:color w:val="auto"/>
          <w:sz w:val="30"/>
          <w:szCs w:val="30"/>
          <w:highlight w:val="none"/>
        </w:rPr>
        <w:t>公司</w:t>
      </w:r>
      <w:r>
        <w:rPr>
          <w:rFonts w:hint="eastAsia" w:ascii="宋体" w:hAnsi="宋体" w:eastAsia="宋体" w:cs="宋体"/>
          <w:b w:val="0"/>
          <w:bCs w:val="0"/>
          <w:color w:val="auto"/>
          <w:sz w:val="30"/>
          <w:szCs w:val="30"/>
          <w:highlight w:val="none"/>
          <w:lang w:val="en-US" w:eastAsia="zh-CN"/>
        </w:rPr>
        <w:t>股东会</w:t>
      </w:r>
      <w:r>
        <w:rPr>
          <w:rFonts w:hint="eastAsia" w:ascii="宋体" w:hAnsi="宋体" w:eastAsia="宋体" w:cs="宋体"/>
          <w:b w:val="0"/>
          <w:bCs w:val="0"/>
          <w:color w:val="auto"/>
          <w:sz w:val="30"/>
          <w:szCs w:val="30"/>
          <w:highlight w:val="none"/>
        </w:rPr>
        <w:t>、</w:t>
      </w:r>
      <w:r>
        <w:rPr>
          <w:rFonts w:hint="eastAsia" w:ascii="宋体" w:hAnsi="宋体" w:eastAsia="宋体" w:cs="宋体"/>
          <w:b w:val="0"/>
          <w:bCs w:val="0"/>
          <w:color w:val="auto"/>
          <w:sz w:val="30"/>
          <w:szCs w:val="30"/>
          <w:highlight w:val="none"/>
          <w:lang w:val="en-US" w:eastAsia="zh-CN"/>
        </w:rPr>
        <w:t>董事</w:t>
      </w:r>
      <w:r>
        <w:rPr>
          <w:rFonts w:hint="eastAsia" w:ascii="宋体" w:hAnsi="宋体" w:eastAsia="宋体" w:cs="宋体"/>
          <w:b w:val="0"/>
          <w:bCs w:val="0"/>
          <w:color w:val="auto"/>
          <w:sz w:val="30"/>
          <w:szCs w:val="30"/>
          <w:highlight w:val="none"/>
        </w:rPr>
        <w:t>的会议召集程序、表决方式违反法律、行政法规或者公司章程，或者</w:t>
      </w:r>
      <w:r>
        <w:rPr>
          <w:rFonts w:hint="eastAsia" w:ascii="宋体" w:hAnsi="宋体" w:eastAsia="宋体" w:cs="宋体"/>
          <w:b w:val="0"/>
          <w:bCs w:val="0"/>
          <w:color w:val="auto"/>
          <w:sz w:val="30"/>
          <w:szCs w:val="30"/>
          <w:highlight w:val="none"/>
          <w:lang w:val="en-US" w:eastAsia="zh-CN"/>
        </w:rPr>
        <w:t>决议、</w:t>
      </w:r>
      <w:r>
        <w:rPr>
          <w:rFonts w:hint="eastAsia" w:ascii="宋体" w:hAnsi="宋体" w:eastAsia="宋体" w:cs="宋体"/>
          <w:b w:val="0"/>
          <w:bCs w:val="0"/>
          <w:color w:val="auto"/>
          <w:sz w:val="30"/>
          <w:szCs w:val="30"/>
          <w:highlight w:val="none"/>
          <w:lang w:eastAsia="zh-CN"/>
        </w:rPr>
        <w:t>决定</w:t>
      </w:r>
      <w:r>
        <w:rPr>
          <w:rFonts w:hint="eastAsia" w:ascii="宋体" w:hAnsi="宋体" w:eastAsia="宋体" w:cs="宋体"/>
          <w:b w:val="0"/>
          <w:bCs w:val="0"/>
          <w:color w:val="auto"/>
          <w:sz w:val="30"/>
          <w:szCs w:val="30"/>
          <w:highlight w:val="none"/>
        </w:rPr>
        <w:t>内容违反公司章程的，股东自</w:t>
      </w:r>
      <w:r>
        <w:rPr>
          <w:rFonts w:hint="eastAsia" w:ascii="宋体" w:hAnsi="宋体" w:eastAsia="宋体" w:cs="宋体"/>
          <w:b w:val="0"/>
          <w:bCs w:val="0"/>
          <w:color w:val="auto"/>
          <w:sz w:val="30"/>
          <w:szCs w:val="30"/>
          <w:highlight w:val="none"/>
          <w:lang w:val="en-US" w:eastAsia="zh-CN"/>
        </w:rPr>
        <w:t>决议、</w:t>
      </w:r>
      <w:r>
        <w:rPr>
          <w:rFonts w:hint="eastAsia" w:ascii="宋体" w:hAnsi="宋体" w:eastAsia="宋体" w:cs="宋体"/>
          <w:b w:val="0"/>
          <w:bCs w:val="0"/>
          <w:color w:val="auto"/>
          <w:sz w:val="30"/>
          <w:szCs w:val="30"/>
          <w:highlight w:val="none"/>
          <w:lang w:eastAsia="zh-CN"/>
        </w:rPr>
        <w:t>决定</w:t>
      </w:r>
      <w:r>
        <w:rPr>
          <w:rFonts w:hint="eastAsia" w:ascii="宋体" w:hAnsi="宋体" w:eastAsia="宋体" w:cs="宋体"/>
          <w:b w:val="0"/>
          <w:bCs w:val="0"/>
          <w:color w:val="auto"/>
          <w:sz w:val="30"/>
          <w:szCs w:val="30"/>
          <w:highlight w:val="none"/>
        </w:rPr>
        <w:t>作出之日起六十日内，可以请求人民法院撤销。但是，</w:t>
      </w:r>
      <w:r>
        <w:rPr>
          <w:rFonts w:hint="eastAsia" w:ascii="宋体" w:hAnsi="宋体" w:eastAsia="宋体" w:cs="宋体"/>
          <w:b w:val="0"/>
          <w:bCs w:val="0"/>
          <w:color w:val="auto"/>
          <w:sz w:val="30"/>
          <w:szCs w:val="30"/>
          <w:highlight w:val="none"/>
          <w:lang w:val="en-US" w:eastAsia="zh-CN"/>
        </w:rPr>
        <w:t>股东会</w:t>
      </w:r>
      <w:r>
        <w:rPr>
          <w:rFonts w:hint="eastAsia" w:ascii="宋体" w:hAnsi="宋体" w:eastAsia="宋体" w:cs="宋体"/>
          <w:b w:val="0"/>
          <w:bCs w:val="0"/>
          <w:color w:val="auto"/>
          <w:sz w:val="30"/>
          <w:szCs w:val="30"/>
          <w:highlight w:val="none"/>
        </w:rPr>
        <w:t>的会议召集程序或者表决方式仅有轻微瑕疵，对</w:t>
      </w:r>
      <w:r>
        <w:rPr>
          <w:rFonts w:hint="eastAsia" w:ascii="宋体" w:hAnsi="宋体" w:eastAsia="宋体" w:cs="宋体"/>
          <w:b w:val="0"/>
          <w:bCs w:val="0"/>
          <w:color w:val="auto"/>
          <w:sz w:val="30"/>
          <w:szCs w:val="30"/>
          <w:highlight w:val="none"/>
          <w:lang w:val="en-US" w:eastAsia="zh-CN"/>
        </w:rPr>
        <w:t>决议</w:t>
      </w:r>
      <w:r>
        <w:rPr>
          <w:rFonts w:hint="eastAsia" w:ascii="宋体" w:hAnsi="宋体" w:eastAsia="宋体" w:cs="宋体"/>
          <w:b w:val="0"/>
          <w:bCs w:val="0"/>
          <w:color w:val="auto"/>
          <w:sz w:val="30"/>
          <w:szCs w:val="30"/>
          <w:highlight w:val="none"/>
        </w:rPr>
        <w:t>未产生实质影响的除外。</w:t>
      </w:r>
    </w:p>
    <w:p w14:paraId="58D3A20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lang w:eastAsia="zh-CN"/>
        </w:rPr>
      </w:pPr>
      <w:r>
        <w:rPr>
          <w:rFonts w:hint="eastAsia" w:ascii="宋体" w:hAnsi="宋体" w:eastAsia="宋体" w:cs="宋体"/>
          <w:b w:val="0"/>
          <w:bCs w:val="0"/>
          <w:color w:val="auto"/>
          <w:sz w:val="30"/>
          <w:szCs w:val="30"/>
          <w:highlight w:val="none"/>
        </w:rPr>
        <w:t>未被通知参加股东会会议的股东自知道或者应当知道股东会决议作出之日起六十日内，可以请求人民法院撤销；自决议作出之日起一年内没有行使撤销权的，撤销权消灭。</w:t>
      </w:r>
    </w:p>
    <w:p w14:paraId="475FF811">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有下列情形之一的，公司</w:t>
      </w:r>
      <w:r>
        <w:rPr>
          <w:rFonts w:hint="eastAsia" w:ascii="宋体" w:hAnsi="宋体" w:eastAsia="宋体" w:cs="宋体"/>
          <w:b w:val="0"/>
          <w:bCs w:val="0"/>
          <w:color w:val="auto"/>
          <w:sz w:val="30"/>
          <w:szCs w:val="30"/>
          <w:highlight w:val="none"/>
          <w:lang w:val="en-US" w:eastAsia="zh-CN"/>
        </w:rPr>
        <w:t>股东会</w:t>
      </w:r>
      <w:r>
        <w:rPr>
          <w:rFonts w:hint="eastAsia" w:ascii="宋体" w:hAnsi="宋体" w:eastAsia="宋体" w:cs="宋体"/>
          <w:b w:val="0"/>
          <w:bCs w:val="0"/>
          <w:color w:val="auto"/>
          <w:sz w:val="30"/>
          <w:szCs w:val="30"/>
          <w:highlight w:val="none"/>
        </w:rPr>
        <w:t>的决议不成立：</w:t>
      </w:r>
    </w:p>
    <w:p w14:paraId="1FEC856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（一）未召开</w:t>
      </w:r>
      <w:r>
        <w:rPr>
          <w:rFonts w:hint="eastAsia" w:ascii="宋体" w:hAnsi="宋体" w:eastAsia="宋体" w:cs="宋体"/>
          <w:b w:val="0"/>
          <w:bCs w:val="0"/>
          <w:color w:val="auto"/>
          <w:sz w:val="30"/>
          <w:szCs w:val="30"/>
          <w:highlight w:val="none"/>
          <w:lang w:val="en-US" w:eastAsia="zh-CN"/>
        </w:rPr>
        <w:t>股东会</w:t>
      </w:r>
      <w:r>
        <w:rPr>
          <w:rFonts w:hint="eastAsia" w:ascii="宋体" w:hAnsi="宋体" w:eastAsia="宋体" w:cs="宋体"/>
          <w:b w:val="0"/>
          <w:bCs w:val="0"/>
          <w:color w:val="auto"/>
          <w:sz w:val="30"/>
          <w:szCs w:val="30"/>
          <w:highlight w:val="none"/>
        </w:rPr>
        <w:t>会议作出决议；</w:t>
      </w:r>
    </w:p>
    <w:p w14:paraId="4338D00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（二）</w:t>
      </w:r>
      <w:r>
        <w:rPr>
          <w:rFonts w:hint="eastAsia" w:ascii="宋体" w:hAnsi="宋体" w:eastAsia="宋体" w:cs="宋体"/>
          <w:b w:val="0"/>
          <w:bCs w:val="0"/>
          <w:color w:val="auto"/>
          <w:sz w:val="30"/>
          <w:szCs w:val="30"/>
          <w:highlight w:val="none"/>
          <w:lang w:val="en-US" w:eastAsia="zh-CN"/>
        </w:rPr>
        <w:t>股东会</w:t>
      </w:r>
      <w:r>
        <w:rPr>
          <w:rFonts w:hint="eastAsia" w:ascii="宋体" w:hAnsi="宋体" w:eastAsia="宋体" w:cs="宋体"/>
          <w:b w:val="0"/>
          <w:bCs w:val="0"/>
          <w:color w:val="auto"/>
          <w:sz w:val="30"/>
          <w:szCs w:val="30"/>
          <w:highlight w:val="none"/>
        </w:rPr>
        <w:t>会议未对决议事项进行表决；</w:t>
      </w:r>
    </w:p>
    <w:p w14:paraId="3382C12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（三）出席会议的人数或者所持表决权数未达到公司章程规定的人数或者所持表决权数；</w:t>
      </w:r>
    </w:p>
    <w:p w14:paraId="47ACFD7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（四）同意决议事项的人数或者所持表决权数未达到公司章程规定的人数或者所持表决权数。</w:t>
      </w:r>
    </w:p>
    <w:p w14:paraId="1B7655F3">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被人民法院宣告无效、撤销或者确认不成立的，公司应当向公司登记机关申请撤销根据该决议已办理的登记。</w:t>
      </w:r>
    </w:p>
    <w:p w14:paraId="3A3B798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rPr>
        <w:t>被人民法院宣告无效、撤销或者确认不成立的，公司根据该决议与善意相对人形成的民事法律关系不受影响。</w:t>
      </w:r>
    </w:p>
    <w:p w14:paraId="19AB1249">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公司设经理一名，由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 w:val="0"/>
          <w:bCs w:val="0"/>
          <w:color w:val="auto"/>
          <w:sz w:val="32"/>
          <w:szCs w:val="32"/>
          <w:highlight w:val="none"/>
        </w:rPr>
        <w:t>决定聘任或者解聘。经理每届任期为</w:t>
      </w:r>
      <w:r>
        <w:rPr>
          <w:rFonts w:hint="eastAsia" w:ascii="宋体" w:hAnsi="宋体" w:eastAsia="宋体" w:cs="宋体"/>
          <w:b w:val="0"/>
          <w:bCs w:val="0"/>
          <w:color w:val="auto"/>
          <w:sz w:val="32"/>
          <w:szCs w:val="32"/>
          <w:highlight w:val="none"/>
          <w:lang w:val="en-US" w:eastAsia="zh-CN"/>
        </w:rPr>
        <w:t>三</w:t>
      </w:r>
      <w:r>
        <w:rPr>
          <w:rFonts w:hint="eastAsia" w:ascii="宋体" w:hAnsi="宋体" w:eastAsia="宋体" w:cs="宋体"/>
          <w:b w:val="0"/>
          <w:bCs w:val="0"/>
          <w:color w:val="auto"/>
          <w:sz w:val="32"/>
          <w:szCs w:val="32"/>
          <w:highlight w:val="none"/>
        </w:rPr>
        <w:t>年，</w:t>
      </w:r>
      <w:r>
        <w:rPr>
          <w:rFonts w:hint="eastAsia" w:ascii="宋体" w:hAnsi="宋体" w:eastAsia="宋体" w:cs="宋体"/>
          <w:b w:val="0"/>
          <w:bCs w:val="0"/>
          <w:color w:val="auto"/>
          <w:sz w:val="32"/>
          <w:szCs w:val="32"/>
          <w:highlight w:val="none"/>
          <w:lang w:val="en-US" w:eastAsia="zh-CN"/>
        </w:rPr>
        <w:t>经理</w:t>
      </w:r>
      <w:r>
        <w:rPr>
          <w:rFonts w:hint="eastAsia" w:ascii="宋体" w:hAnsi="宋体" w:eastAsia="宋体" w:cs="宋体"/>
          <w:b w:val="0"/>
          <w:bCs w:val="0"/>
          <w:color w:val="auto"/>
          <w:sz w:val="32"/>
          <w:szCs w:val="32"/>
          <w:highlight w:val="none"/>
        </w:rPr>
        <w:t>任期届满，连选可以连任。</w:t>
      </w:r>
    </w:p>
    <w:p w14:paraId="1F0B158F">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rPr>
        <w:t>经理对</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 w:val="0"/>
          <w:bCs w:val="0"/>
          <w:color w:val="auto"/>
          <w:sz w:val="32"/>
          <w:szCs w:val="32"/>
          <w:highlight w:val="none"/>
        </w:rPr>
        <w:t>负责，根据</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 w:val="0"/>
          <w:bCs w:val="0"/>
          <w:color w:val="auto"/>
          <w:sz w:val="32"/>
          <w:szCs w:val="32"/>
          <w:highlight w:val="none"/>
        </w:rPr>
        <w:t>的授权行使职权。</w:t>
      </w:r>
    </w:p>
    <w:p w14:paraId="31F38C53">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公司应当定期向股东披露董事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lang w:val="en-US" w:eastAsia="zh-CN"/>
        </w:rPr>
        <w:t>、高级管理人员从公司获得报酬的情况。</w:t>
      </w:r>
    </w:p>
    <w:p w14:paraId="6D956D1F">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公司设监事会，其成员为</w:t>
      </w:r>
      <w:r>
        <w:rPr>
          <w:rFonts w:hint="eastAsia" w:ascii="宋体" w:hAnsi="宋体" w:eastAsia="宋体" w:cs="宋体"/>
          <w:b/>
          <w:bCs/>
          <w:color w:val="FF0000"/>
          <w:sz w:val="32"/>
          <w:szCs w:val="32"/>
          <w:highlight w:val="none"/>
          <w:u w:val="single"/>
          <w:lang w:val="en-US" w:eastAsia="zh-CN"/>
        </w:rPr>
        <w:t>（注：填写人数，监事会成员为三人以上）</w:t>
      </w:r>
      <w:r>
        <w:rPr>
          <w:rFonts w:hint="eastAsia" w:ascii="宋体" w:hAnsi="宋体" w:eastAsia="宋体" w:cs="宋体"/>
          <w:b w:val="0"/>
          <w:bCs w:val="0"/>
          <w:color w:val="auto"/>
          <w:sz w:val="32"/>
          <w:szCs w:val="32"/>
          <w:highlight w:val="none"/>
          <w:lang w:val="en-US" w:eastAsia="zh-CN"/>
        </w:rPr>
        <w:t>人。监事的</w:t>
      </w:r>
      <w:r>
        <w:rPr>
          <w:rFonts w:hint="eastAsia" w:ascii="宋体" w:hAnsi="宋体" w:eastAsia="宋体" w:cs="宋体"/>
          <w:b w:val="0"/>
          <w:bCs w:val="0"/>
          <w:color w:val="auto"/>
          <w:sz w:val="32"/>
          <w:szCs w:val="32"/>
          <w:highlight w:val="none"/>
        </w:rPr>
        <w:t>任期</w:t>
      </w:r>
      <w:r>
        <w:rPr>
          <w:rFonts w:hint="eastAsia" w:ascii="宋体" w:hAnsi="宋体" w:eastAsia="宋体" w:cs="宋体"/>
          <w:b w:val="0"/>
          <w:bCs w:val="0"/>
          <w:color w:val="auto"/>
          <w:sz w:val="32"/>
          <w:szCs w:val="32"/>
          <w:highlight w:val="none"/>
          <w:lang w:val="en-US" w:eastAsia="zh-CN"/>
        </w:rPr>
        <w:t>每届为三</w:t>
      </w:r>
      <w:r>
        <w:rPr>
          <w:rFonts w:hint="eastAsia" w:ascii="宋体" w:hAnsi="宋体" w:eastAsia="宋体" w:cs="宋体"/>
          <w:b w:val="0"/>
          <w:bCs w:val="0"/>
          <w:color w:val="auto"/>
          <w:sz w:val="32"/>
          <w:szCs w:val="32"/>
          <w:highlight w:val="none"/>
        </w:rPr>
        <w:t>年</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b w:val="0"/>
          <w:bCs w:val="0"/>
          <w:color w:val="auto"/>
          <w:sz w:val="32"/>
          <w:szCs w:val="32"/>
          <w:highlight w:val="none"/>
        </w:rPr>
        <w:t>任期届满，连选可以连任。</w:t>
      </w:r>
    </w:p>
    <w:p w14:paraId="6401AEB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成员应当包括股东代表和适当比例的公司职工代表，其中职工代表的比例不得低于三分之一。监事会中的股东代表由股东会选举产生，职工代表由公司职工通过职工代表大会、职工大会或者其他形式民主选举产生。</w:t>
      </w:r>
    </w:p>
    <w:p w14:paraId="688225B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监事会设主席一人。监事会主席由全体监事过半数选举产生。监事会主席召集和主持监事会会议；监事会主席不能履行职务或者不履行职务的，由过半数的监事共同推举一名监事召集和主持监事会会议。</w:t>
      </w:r>
    </w:p>
    <w:p w14:paraId="2F4CE88A">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监事任期届满未及时改选，或者监事在任期内辞任导致监事会成员低于法定人数的，在改选出的监事就任前，原监事仍应当依照法律、行政法规和公司章程的规定，履行监事职务。</w:t>
      </w:r>
    </w:p>
    <w:p w14:paraId="4C018403">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董事、高级管理人员不得兼任监事。</w:t>
      </w:r>
    </w:p>
    <w:p w14:paraId="545F2D63">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监事会行使下列职权：</w:t>
      </w:r>
    </w:p>
    <w:p w14:paraId="7B70E755">
      <w:pPr>
        <w:pStyle w:val="4"/>
        <w:keepNext w:val="0"/>
        <w:keepLines w:val="0"/>
        <w:pageBreakBefore w:val="0"/>
        <w:widowControl w:val="0"/>
        <w:numPr>
          <w:ilvl w:val="0"/>
          <w:numId w:val="2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28A840CB">
      <w:pPr>
        <w:pStyle w:val="4"/>
        <w:keepNext w:val="0"/>
        <w:keepLines w:val="0"/>
        <w:pageBreakBefore w:val="0"/>
        <w:widowControl w:val="0"/>
        <w:numPr>
          <w:ilvl w:val="0"/>
          <w:numId w:val="2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对董事、高级管理人员执行职务的行为进行监督，对违反法律、行政法规、公司章程或者股东会决议的董事、高级管理人员提出解任的建议；</w:t>
      </w:r>
    </w:p>
    <w:p w14:paraId="6C33B779">
      <w:pPr>
        <w:pStyle w:val="4"/>
        <w:keepNext w:val="0"/>
        <w:keepLines w:val="0"/>
        <w:pageBreakBefore w:val="0"/>
        <w:widowControl w:val="0"/>
        <w:numPr>
          <w:ilvl w:val="0"/>
          <w:numId w:val="2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330E0731">
      <w:pPr>
        <w:pStyle w:val="4"/>
        <w:keepNext w:val="0"/>
        <w:keepLines w:val="0"/>
        <w:pageBreakBefore w:val="0"/>
        <w:widowControl w:val="0"/>
        <w:numPr>
          <w:ilvl w:val="0"/>
          <w:numId w:val="2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提议召开临时股东会会议，在董事不履行公司法规定的召集和主持股东会会议职责时召集和主持股东会会议；</w:t>
      </w:r>
    </w:p>
    <w:p w14:paraId="74D3E5CC">
      <w:pPr>
        <w:pStyle w:val="4"/>
        <w:keepNext w:val="0"/>
        <w:keepLines w:val="0"/>
        <w:pageBreakBefore w:val="0"/>
        <w:widowControl w:val="0"/>
        <w:numPr>
          <w:ilvl w:val="0"/>
          <w:numId w:val="2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向股东会会议提出提案；</w:t>
      </w:r>
    </w:p>
    <w:p w14:paraId="1FAE6883">
      <w:pPr>
        <w:pStyle w:val="4"/>
        <w:keepNext w:val="0"/>
        <w:keepLines w:val="0"/>
        <w:pageBreakBefore w:val="0"/>
        <w:widowControl w:val="0"/>
        <w:numPr>
          <w:ilvl w:val="0"/>
          <w:numId w:val="2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192CE97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监事会</w:t>
      </w:r>
      <w:r>
        <w:rPr>
          <w:rFonts w:hint="eastAsia" w:ascii="宋体" w:hAnsi="宋体" w:eastAsia="宋体" w:cs="宋体"/>
          <w:b w:val="0"/>
          <w:bCs w:val="0"/>
          <w:color w:val="auto"/>
          <w:sz w:val="32"/>
          <w:szCs w:val="32"/>
          <w:highlight w:val="none"/>
        </w:rPr>
        <w:t>作出</w:t>
      </w:r>
      <w:r>
        <w:rPr>
          <w:rFonts w:hint="eastAsia" w:ascii="宋体" w:hAnsi="宋体" w:eastAsia="宋体" w:cs="宋体"/>
          <w:b w:val="0"/>
          <w:bCs w:val="0"/>
          <w:color w:val="auto"/>
          <w:sz w:val="32"/>
          <w:szCs w:val="32"/>
          <w:highlight w:val="none"/>
          <w:lang w:val="en-US" w:eastAsia="zh-CN"/>
        </w:rPr>
        <w:t>上述</w:t>
      </w:r>
      <w:r>
        <w:rPr>
          <w:rFonts w:hint="eastAsia" w:ascii="宋体" w:hAnsi="宋体" w:eastAsia="宋体" w:cs="宋体"/>
          <w:b w:val="0"/>
          <w:bCs w:val="0"/>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b w:val="0"/>
          <w:bCs w:val="0"/>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出席会议的监事</w:t>
      </w:r>
      <w:r>
        <w:rPr>
          <w:rFonts w:hint="eastAsia" w:ascii="宋体" w:hAnsi="宋体" w:eastAsia="宋体" w:cs="宋体"/>
          <w:b w:val="0"/>
          <w:bCs w:val="0"/>
          <w:color w:val="auto"/>
          <w:sz w:val="32"/>
          <w:szCs w:val="32"/>
          <w:highlight w:val="none"/>
        </w:rPr>
        <w:t>签</w:t>
      </w:r>
      <w:r>
        <w:rPr>
          <w:rFonts w:hint="eastAsia" w:ascii="宋体" w:hAnsi="宋体" w:eastAsia="宋体" w:cs="宋体"/>
          <w:b w:val="0"/>
          <w:bCs w:val="0"/>
          <w:color w:val="auto"/>
          <w:sz w:val="32"/>
          <w:szCs w:val="32"/>
          <w:highlight w:val="none"/>
          <w:lang w:val="en-US" w:eastAsia="zh-CN"/>
        </w:rPr>
        <w:t>字</w:t>
      </w:r>
      <w:r>
        <w:rPr>
          <w:rFonts w:hint="eastAsia" w:ascii="宋体" w:hAnsi="宋体" w:eastAsia="宋体" w:cs="宋体"/>
          <w:b w:val="0"/>
          <w:bCs w:val="0"/>
          <w:color w:val="auto"/>
          <w:sz w:val="32"/>
          <w:szCs w:val="32"/>
          <w:highlight w:val="none"/>
        </w:rPr>
        <w:t>后</w:t>
      </w:r>
      <w:r>
        <w:rPr>
          <w:rFonts w:hint="eastAsia" w:ascii="宋体" w:hAnsi="宋体" w:eastAsia="宋体" w:cs="宋体"/>
          <w:b w:val="0"/>
          <w:bCs w:val="0"/>
          <w:color w:val="auto"/>
          <w:sz w:val="32"/>
          <w:szCs w:val="32"/>
          <w:highlight w:val="none"/>
          <w:lang w:eastAsia="zh-CN"/>
        </w:rPr>
        <w:t>留存</w:t>
      </w:r>
      <w:r>
        <w:rPr>
          <w:rFonts w:hint="eastAsia" w:ascii="宋体" w:hAnsi="宋体" w:eastAsia="宋体" w:cs="宋体"/>
          <w:b w:val="0"/>
          <w:bCs w:val="0"/>
          <w:color w:val="auto"/>
          <w:sz w:val="32"/>
          <w:szCs w:val="32"/>
          <w:highlight w:val="none"/>
        </w:rPr>
        <w:t>于公司。</w:t>
      </w:r>
    </w:p>
    <w:p w14:paraId="42C56E5C">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监事会发现公司经营情况异常，可以进行调查；必要时，可以聘请会计师事务所等协助其工作，费用由公司承担。</w:t>
      </w:r>
    </w:p>
    <w:p w14:paraId="662A36D7">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监事会可以要求董事、高级管理人员提交执行职务的报告。</w:t>
      </w:r>
    </w:p>
    <w:p w14:paraId="644D440F">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董事、高级管理人员应当如实向监事会提供有关情况和资料，不得妨碍监事会行使职权。</w:t>
      </w:r>
    </w:p>
    <w:p w14:paraId="6526C86E">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监事会每六个月至少召开一次会议。监事可以提议召开临时监事会会议。</w:t>
      </w:r>
    </w:p>
    <w:p w14:paraId="621A4614">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监事会决议应当经全体监事的过半数通过。</w:t>
      </w:r>
    </w:p>
    <w:p w14:paraId="35CDD6A1">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监事会决议的表决，应当一人一票。</w:t>
      </w:r>
    </w:p>
    <w:p w14:paraId="6A6354FE">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监事会应当对所议事项的决定作成会议记录，出席会议的监事应当在会议记录上签名。</w:t>
      </w:r>
    </w:p>
    <w:p w14:paraId="40DCBE96">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监事会行使职权所必需的费用，由公司承担。</w:t>
      </w:r>
    </w:p>
    <w:p w14:paraId="71F43CB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p>
    <w:p w14:paraId="66F3414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74" w:name="_Toc20684"/>
      <w:r>
        <w:rPr>
          <w:rFonts w:hint="eastAsia" w:ascii="黑体" w:hAnsi="黑体" w:eastAsia="黑体" w:cs="黑体"/>
          <w:b w:val="0"/>
          <w:bCs w:val="0"/>
          <w:color w:val="auto"/>
          <w:kern w:val="2"/>
          <w:sz w:val="32"/>
          <w:szCs w:val="32"/>
          <w:lang w:val="en-US" w:eastAsia="zh-CN" w:bidi="ar-SA"/>
        </w:rPr>
        <w:t>第六章 股东的权利和义务</w:t>
      </w:r>
      <w:bookmarkEnd w:id="74"/>
    </w:p>
    <w:p w14:paraId="08EF19C9">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股东享有下列权利：</w:t>
      </w:r>
    </w:p>
    <w:p w14:paraId="5C21BF8F">
      <w:pPr>
        <w:pStyle w:val="4"/>
        <w:keepNext w:val="0"/>
        <w:keepLines w:val="0"/>
        <w:pageBreakBefore w:val="0"/>
        <w:widowControl w:val="0"/>
        <w:numPr>
          <w:ilvl w:val="0"/>
          <w:numId w:val="3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依法享有资产收益、参与重大决策和选择管理者等权利；</w:t>
      </w:r>
    </w:p>
    <w:p w14:paraId="3A2303E9">
      <w:pPr>
        <w:pStyle w:val="4"/>
        <w:keepNext w:val="0"/>
        <w:keepLines w:val="0"/>
        <w:pageBreakBefore w:val="0"/>
        <w:widowControl w:val="0"/>
        <w:numPr>
          <w:ilvl w:val="0"/>
          <w:numId w:val="3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要求公司制作股东名册并置备于公司。股东名册应当记载下列事项：股东的姓名或者名称及住所</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rPr>
        <w:t>各股东所认购的股份种类及股份数</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rPr>
        <w:t>发行纸面形式的股票的，股票的编号</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rPr>
        <w:t>各</w:t>
      </w:r>
      <w:r>
        <w:rPr>
          <w:rFonts w:hint="eastAsia" w:ascii="宋体" w:hAnsi="宋体" w:eastAsia="宋体" w:cs="宋体"/>
          <w:b w:val="0"/>
          <w:bCs w:val="0"/>
          <w:color w:val="auto"/>
          <w:sz w:val="32"/>
          <w:szCs w:val="32"/>
          <w:highlight w:val="none"/>
          <w:lang w:eastAsia="zh-CN"/>
        </w:rPr>
        <w:t>股东取得股份的日期；</w:t>
      </w:r>
    </w:p>
    <w:p w14:paraId="05FEC0C0">
      <w:pPr>
        <w:pStyle w:val="4"/>
        <w:keepNext w:val="0"/>
        <w:keepLines w:val="0"/>
        <w:pageBreakBefore w:val="0"/>
        <w:widowControl w:val="0"/>
        <w:numPr>
          <w:ilvl w:val="0"/>
          <w:numId w:val="3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按照股东所持有的股份比例分配利润</w:t>
      </w:r>
      <w:r>
        <w:rPr>
          <w:rFonts w:hint="eastAsia" w:ascii="宋体" w:hAnsi="宋体" w:eastAsia="宋体" w:cs="宋体"/>
          <w:color w:val="auto"/>
          <w:sz w:val="32"/>
          <w:szCs w:val="32"/>
          <w:highlight w:val="none"/>
          <w:lang w:eastAsia="zh-CN"/>
        </w:rPr>
        <w:t>；</w:t>
      </w:r>
    </w:p>
    <w:p w14:paraId="4B5DBF1C">
      <w:pPr>
        <w:pStyle w:val="4"/>
        <w:keepNext w:val="0"/>
        <w:keepLines w:val="0"/>
        <w:pageBreakBefore w:val="0"/>
        <w:widowControl w:val="0"/>
        <w:numPr>
          <w:ilvl w:val="0"/>
          <w:numId w:val="3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rPr>
        <w:t>有权查阅</w:t>
      </w:r>
      <w:r>
        <w:rPr>
          <w:rFonts w:hint="eastAsia" w:ascii="宋体" w:hAnsi="宋体" w:eastAsia="宋体" w:cs="宋体"/>
          <w:b w:val="0"/>
          <w:bCs w:val="0"/>
          <w:color w:val="auto"/>
          <w:sz w:val="32"/>
          <w:szCs w:val="32"/>
          <w:highlight w:val="none"/>
        </w:rPr>
        <w:t>、复制公司章程、股东名册、股东会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val="en-US" w:eastAsia="zh-CN"/>
        </w:rPr>
        <w:t>董事决定</w:t>
      </w:r>
      <w:r>
        <w:rPr>
          <w:rFonts w:hint="eastAsia" w:ascii="宋体" w:hAnsi="宋体" w:eastAsia="宋体" w:cs="宋体"/>
          <w:b w:val="0"/>
          <w:bCs w:val="0"/>
          <w:color w:val="auto"/>
          <w:sz w:val="32"/>
          <w:szCs w:val="32"/>
          <w:highlight w:val="none"/>
        </w:rPr>
        <w:t>、监事会决议和财务会计报告，对公司的经营提出建议或者质询。</w:t>
      </w:r>
    </w:p>
    <w:p w14:paraId="3C64413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p>
    <w:p w14:paraId="37927AE3">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股东履行下列义务：</w:t>
      </w:r>
    </w:p>
    <w:p w14:paraId="71DECDA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rPr>
        <w:t>（一）发起人应当在公司</w:t>
      </w:r>
      <w:r>
        <w:rPr>
          <w:rFonts w:hint="eastAsia" w:ascii="宋体" w:hAnsi="宋体" w:eastAsia="宋体" w:cs="宋体"/>
          <w:b w:val="0"/>
          <w:bCs w:val="0"/>
          <w:color w:val="auto"/>
          <w:sz w:val="32"/>
          <w:szCs w:val="32"/>
          <w:highlight w:val="none"/>
        </w:rPr>
        <w:t>成立前按照其认购的股份全额缴纳股款。</w:t>
      </w:r>
      <w:r>
        <w:rPr>
          <w:rFonts w:hint="eastAsia" w:ascii="宋体" w:hAnsi="宋体" w:eastAsia="宋体" w:cs="宋体"/>
          <w:b w:val="0"/>
          <w:bCs w:val="0"/>
          <w:color w:val="auto"/>
          <w:sz w:val="32"/>
          <w:szCs w:val="32"/>
          <w:highlight w:val="none"/>
          <w:lang w:eastAsia="zh-CN"/>
        </w:rPr>
        <w:t>以货币出资的，应当将货币出资足额</w:t>
      </w:r>
      <w:r>
        <w:rPr>
          <w:rFonts w:hint="eastAsia" w:ascii="宋体" w:hAnsi="宋体" w:eastAsia="宋体" w:cs="宋体"/>
          <w:b w:val="0"/>
          <w:bCs w:val="0"/>
          <w:color w:val="auto"/>
          <w:sz w:val="32"/>
          <w:szCs w:val="32"/>
          <w:highlight w:val="none"/>
        </w:rPr>
        <w:t>存入公司在银行开设的账户；以非货币财产出资的，应当依法办理其财产权的转移手续</w:t>
      </w:r>
      <w:r>
        <w:rPr>
          <w:rFonts w:hint="eastAsia" w:ascii="宋体" w:hAnsi="宋体" w:eastAsia="宋体" w:cs="宋体"/>
          <w:b w:val="0"/>
          <w:bCs w:val="0"/>
          <w:color w:val="auto"/>
          <w:sz w:val="32"/>
          <w:szCs w:val="32"/>
          <w:highlight w:val="none"/>
          <w:lang w:eastAsia="zh-CN"/>
        </w:rPr>
        <w:t>；</w:t>
      </w:r>
    </w:p>
    <w:p w14:paraId="3F1A14D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rPr>
        <w:t>（二）遵守公司章程、</w:t>
      </w:r>
      <w:r>
        <w:rPr>
          <w:rFonts w:hint="eastAsia" w:ascii="宋体" w:hAnsi="宋体" w:eastAsia="宋体" w:cs="宋体"/>
          <w:b w:val="0"/>
          <w:bCs w:val="0"/>
          <w:color w:val="auto"/>
          <w:sz w:val="32"/>
          <w:szCs w:val="32"/>
          <w:highlight w:val="none"/>
        </w:rPr>
        <w:t>有关保护国家秘密、商业秘密、个人隐私、个人信息等法律、行政法规的规定。</w:t>
      </w:r>
    </w:p>
    <w:p w14:paraId="76C00AE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p>
    <w:p w14:paraId="1030021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75" w:name="_Toc25137"/>
      <w:r>
        <w:rPr>
          <w:rFonts w:hint="eastAsia" w:ascii="黑体" w:hAnsi="黑体" w:eastAsia="黑体" w:cs="黑体"/>
          <w:b w:val="0"/>
          <w:bCs w:val="0"/>
          <w:color w:val="auto"/>
          <w:kern w:val="2"/>
          <w:sz w:val="32"/>
          <w:szCs w:val="32"/>
          <w:lang w:val="en-US" w:eastAsia="zh-CN" w:bidi="ar-SA"/>
        </w:rPr>
        <w:t>第七章 公司的法定代表人</w:t>
      </w:r>
      <w:bookmarkEnd w:id="75"/>
    </w:p>
    <w:p w14:paraId="60FD7947">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公司的法定代表人由</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b/>
          <w:bCs/>
          <w:color w:val="FF0000"/>
          <w:sz w:val="32"/>
          <w:szCs w:val="32"/>
          <w:highlight w:val="none"/>
          <w:u w:val="single"/>
          <w:lang w:val="en-US" w:eastAsia="zh-CN"/>
        </w:rPr>
        <w:t>注：填写代表公司执行公司事务的董事</w:t>
      </w:r>
      <w:r>
        <w:rPr>
          <w:rFonts w:hint="eastAsia" w:ascii="宋体" w:hAnsi="宋体" w:eastAsia="宋体" w:cs="宋体"/>
          <w:b/>
          <w:bCs/>
          <w:color w:val="FF0000"/>
          <w:sz w:val="32"/>
          <w:szCs w:val="32"/>
          <w:highlight w:val="none"/>
          <w:u w:val="single"/>
          <w:lang w:eastAsia="zh-CN"/>
        </w:rPr>
        <w:t>或者经理</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val="0"/>
          <w:bCs w:val="0"/>
          <w:color w:val="auto"/>
          <w:sz w:val="32"/>
          <w:szCs w:val="32"/>
          <w:highlight w:val="none"/>
        </w:rPr>
        <w:t>担任。</w:t>
      </w:r>
    </w:p>
    <w:p w14:paraId="0D342C7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担任法定代表人的</w:t>
      </w:r>
      <w:r>
        <w:rPr>
          <w:rFonts w:hint="eastAsia" w:ascii="宋体" w:hAnsi="宋体" w:eastAsia="宋体" w:cs="宋体"/>
          <w:b w:val="0"/>
          <w:bCs w:val="0"/>
          <w:color w:val="auto"/>
          <w:sz w:val="32"/>
          <w:szCs w:val="32"/>
          <w:highlight w:val="none"/>
          <w:u w:val="none"/>
        </w:rPr>
        <w:t>董事或者经理辞任的</w:t>
      </w:r>
      <w:r>
        <w:rPr>
          <w:rFonts w:hint="eastAsia" w:ascii="宋体" w:hAnsi="宋体" w:eastAsia="宋体" w:cs="宋体"/>
          <w:b w:val="0"/>
          <w:bCs w:val="0"/>
          <w:color w:val="auto"/>
          <w:sz w:val="32"/>
          <w:szCs w:val="32"/>
          <w:highlight w:val="none"/>
        </w:rPr>
        <w:t>，视为同时辞去法定代表人。</w:t>
      </w:r>
    </w:p>
    <w:p w14:paraId="36D035A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法定代表人辞任的，公司应当在法定代表人辞任之日起三十日内确定新的法定代表人。</w:t>
      </w:r>
    </w:p>
    <w:p w14:paraId="61B7A77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p>
    <w:p w14:paraId="7CE8D35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76" w:name="_Toc15676"/>
      <w:r>
        <w:rPr>
          <w:rFonts w:hint="eastAsia" w:ascii="黑体" w:hAnsi="黑体" w:eastAsia="黑体" w:cs="黑体"/>
          <w:b w:val="0"/>
          <w:bCs w:val="0"/>
          <w:color w:val="auto"/>
          <w:kern w:val="2"/>
          <w:sz w:val="32"/>
          <w:szCs w:val="32"/>
          <w:lang w:val="en-US" w:eastAsia="zh-CN" w:bidi="ar-SA"/>
        </w:rPr>
        <w:t>第八章 财务、会计、利润分配及劳动用工制度</w:t>
      </w:r>
      <w:bookmarkEnd w:id="76"/>
    </w:p>
    <w:p w14:paraId="4EE68D64">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公司应当依照法律、行政法规和国务院财政部门的规定建立本公司的财务、会计制度。</w:t>
      </w:r>
    </w:p>
    <w:p w14:paraId="20D7114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公司应当在每一会计年度终了时编制财务会计报告，并依法经会计师事务所审计。</w:t>
      </w:r>
    </w:p>
    <w:p w14:paraId="32D02C6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财务会计报告应当依照法律、行政法规和国务院财政部门的规定制作。</w:t>
      </w:r>
    </w:p>
    <w:p w14:paraId="3C2DF597">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w:t>
      </w:r>
      <w:r>
        <w:rPr>
          <w:rFonts w:hint="eastAsia" w:ascii="宋体" w:hAnsi="宋体" w:eastAsia="宋体" w:cs="宋体"/>
          <w:b w:val="0"/>
          <w:bCs w:val="0"/>
          <w:color w:val="auto"/>
          <w:sz w:val="32"/>
          <w:szCs w:val="32"/>
          <w:highlight w:val="none"/>
          <w:lang w:eastAsia="zh-CN"/>
        </w:rPr>
        <w:t>利润分配依照法律、行政法规和国务</w:t>
      </w:r>
      <w:r>
        <w:rPr>
          <w:rFonts w:hint="eastAsia" w:ascii="宋体" w:hAnsi="宋体" w:eastAsia="宋体" w:cs="宋体"/>
          <w:b w:val="0"/>
          <w:bCs w:val="0"/>
          <w:color w:val="auto"/>
          <w:sz w:val="32"/>
          <w:szCs w:val="32"/>
          <w:highlight w:val="none"/>
        </w:rPr>
        <w:t>院财政主管部门的规定执行。</w:t>
      </w:r>
    </w:p>
    <w:p w14:paraId="587303D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 w:val="0"/>
          <w:bCs w:val="0"/>
          <w:color w:val="auto"/>
          <w:sz w:val="32"/>
          <w:szCs w:val="32"/>
          <w:highlight w:val="none"/>
        </w:rPr>
        <w:t>作出分配利润的</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 w:val="0"/>
          <w:bCs w:val="0"/>
          <w:color w:val="auto"/>
          <w:sz w:val="32"/>
          <w:szCs w:val="32"/>
          <w:highlight w:val="none"/>
        </w:rPr>
        <w:t>应当在</w:t>
      </w:r>
      <w:r>
        <w:rPr>
          <w:rFonts w:hint="eastAsia" w:ascii="宋体" w:hAnsi="宋体" w:eastAsia="宋体" w:cs="宋体"/>
          <w:b w:val="0"/>
          <w:bCs w:val="0"/>
          <w:color w:val="auto"/>
          <w:sz w:val="32"/>
          <w:szCs w:val="32"/>
          <w:highlight w:val="none"/>
          <w:lang w:val="en-US" w:eastAsia="zh-CN"/>
        </w:rPr>
        <w:t>股东会决议</w:t>
      </w:r>
      <w:r>
        <w:rPr>
          <w:rFonts w:hint="eastAsia" w:ascii="宋体" w:hAnsi="宋体" w:eastAsia="宋体" w:cs="宋体"/>
          <w:b w:val="0"/>
          <w:bCs w:val="0"/>
          <w:color w:val="auto"/>
          <w:sz w:val="32"/>
          <w:szCs w:val="32"/>
          <w:highlight w:val="none"/>
        </w:rPr>
        <w:t>作出之日起六个月内进行分配。</w:t>
      </w:r>
    </w:p>
    <w:p w14:paraId="77AE4340">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公司违反</w:t>
      </w:r>
      <w:r>
        <w:rPr>
          <w:rFonts w:hint="eastAsia" w:ascii="宋体" w:hAnsi="宋体" w:eastAsia="宋体" w:cs="宋体"/>
          <w:b w:val="0"/>
          <w:bCs w:val="0"/>
          <w:color w:val="auto"/>
          <w:sz w:val="32"/>
          <w:szCs w:val="32"/>
          <w:highlight w:val="none"/>
          <w:lang w:val="en-US" w:eastAsia="zh-CN"/>
        </w:rPr>
        <w:t>章程</w:t>
      </w:r>
      <w:r>
        <w:rPr>
          <w:rFonts w:hint="eastAsia" w:ascii="宋体" w:hAnsi="宋体" w:eastAsia="宋体" w:cs="宋体"/>
          <w:b w:val="0"/>
          <w:bCs w:val="0"/>
          <w:color w:val="auto"/>
          <w:sz w:val="32"/>
          <w:szCs w:val="32"/>
          <w:highlight w:val="none"/>
        </w:rPr>
        <w:t>规定向股东分配利润的，股东应当将违反规定分配的利润退还公司；给公司造成损失的，股东及负有责任的董事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rPr>
        <w:t>、高级管理人员应当承担赔偿责任。</w:t>
      </w:r>
    </w:p>
    <w:p w14:paraId="168E93E6">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公</w:t>
      </w:r>
      <w:r>
        <w:rPr>
          <w:rFonts w:hint="eastAsia" w:ascii="宋体" w:hAnsi="宋体" w:eastAsia="宋体" w:cs="宋体"/>
          <w:b w:val="0"/>
          <w:bCs w:val="0"/>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股东会决议</w:t>
      </w:r>
      <w:r>
        <w:rPr>
          <w:rFonts w:hint="eastAsia" w:ascii="宋体" w:hAnsi="宋体" w:eastAsia="宋体" w:cs="宋体"/>
          <w:b w:val="0"/>
          <w:bCs w:val="0"/>
          <w:color w:val="auto"/>
          <w:sz w:val="32"/>
          <w:szCs w:val="32"/>
          <w:highlight w:val="none"/>
        </w:rPr>
        <w:t>。</w:t>
      </w:r>
    </w:p>
    <w:p w14:paraId="72B95F8A">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劳动用工制度</w:t>
      </w:r>
      <w:r>
        <w:rPr>
          <w:rFonts w:hint="eastAsia" w:ascii="宋体" w:hAnsi="宋体" w:eastAsia="宋体" w:cs="宋体"/>
          <w:b w:val="0"/>
          <w:bCs w:val="0"/>
          <w:color w:val="auto"/>
          <w:sz w:val="32"/>
          <w:szCs w:val="32"/>
          <w:highlight w:val="none"/>
          <w:lang w:eastAsia="zh-CN"/>
        </w:rPr>
        <w:t>依照法律、行政法规和</w:t>
      </w:r>
      <w:r>
        <w:rPr>
          <w:rFonts w:hint="eastAsia" w:ascii="宋体" w:hAnsi="宋体" w:eastAsia="宋体" w:cs="宋体"/>
          <w:b w:val="0"/>
          <w:bCs w:val="0"/>
          <w:color w:val="auto"/>
          <w:sz w:val="32"/>
          <w:szCs w:val="32"/>
          <w:highlight w:val="none"/>
        </w:rPr>
        <w:t>国务院劳动部门的有关规定执行。</w:t>
      </w:r>
    </w:p>
    <w:p w14:paraId="322BF03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center"/>
        <w:textAlignment w:val="auto"/>
        <w:rPr>
          <w:rFonts w:hint="eastAsia" w:ascii="宋体" w:hAnsi="宋体" w:eastAsia="宋体" w:cs="宋体"/>
          <w:b w:val="0"/>
          <w:bCs w:val="0"/>
          <w:color w:val="auto"/>
          <w:sz w:val="32"/>
          <w:szCs w:val="32"/>
          <w:highlight w:val="none"/>
        </w:rPr>
      </w:pPr>
    </w:p>
    <w:p w14:paraId="6E1A87E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77" w:name="_Toc24220"/>
      <w:r>
        <w:rPr>
          <w:rFonts w:hint="eastAsia" w:ascii="黑体" w:hAnsi="黑体" w:eastAsia="黑体" w:cs="黑体"/>
          <w:b w:val="0"/>
          <w:bCs w:val="0"/>
          <w:color w:val="auto"/>
          <w:kern w:val="2"/>
          <w:sz w:val="32"/>
          <w:szCs w:val="32"/>
          <w:lang w:val="en-US" w:eastAsia="zh-CN" w:bidi="ar-SA"/>
        </w:rPr>
        <w:t>第九章 公司的解散事由与清算办法</w:t>
      </w:r>
      <w:bookmarkEnd w:id="77"/>
    </w:p>
    <w:p w14:paraId="2FE58D59">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公司有下列情形之一，可以解散：</w:t>
      </w:r>
    </w:p>
    <w:p w14:paraId="586F8F2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（一）公司营业期限届满；</w:t>
      </w:r>
    </w:p>
    <w:p w14:paraId="0ABFC9A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b w:val="0"/>
          <w:bCs w:val="0"/>
          <w:color w:val="auto"/>
          <w:sz w:val="32"/>
          <w:szCs w:val="32"/>
          <w:highlight w:val="none"/>
        </w:rPr>
        <w:t>解散；</w:t>
      </w:r>
    </w:p>
    <w:p w14:paraId="0E4139F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（三）因公司合并或者分立需要解散；</w:t>
      </w:r>
    </w:p>
    <w:p w14:paraId="07C9A44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（四）依法被吊销营业执照、责令关闭或者被撤销；</w:t>
      </w:r>
    </w:p>
    <w:p w14:paraId="3F83586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（五）人民法院依照公司法的规定予以解散。</w:t>
      </w:r>
    </w:p>
    <w:p w14:paraId="4D0ABA0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公司营业期限届满时，可以通过修改公司章程而存续。</w:t>
      </w:r>
    </w:p>
    <w:p w14:paraId="5FBA369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公司出现</w:t>
      </w:r>
      <w:r>
        <w:rPr>
          <w:rFonts w:hint="eastAsia" w:ascii="宋体" w:hAnsi="宋体" w:eastAsia="宋体" w:cs="宋体"/>
          <w:b w:val="0"/>
          <w:bCs w:val="0"/>
          <w:color w:val="auto"/>
          <w:sz w:val="32"/>
          <w:szCs w:val="32"/>
          <w:highlight w:val="none"/>
          <w:lang w:val="en-US" w:eastAsia="zh-CN"/>
        </w:rPr>
        <w:t>以上</w:t>
      </w:r>
      <w:r>
        <w:rPr>
          <w:rFonts w:hint="eastAsia" w:ascii="宋体" w:hAnsi="宋体" w:eastAsia="宋体" w:cs="宋体"/>
          <w:b w:val="0"/>
          <w:bCs w:val="0"/>
          <w:color w:val="auto"/>
          <w:sz w:val="32"/>
          <w:szCs w:val="32"/>
          <w:highlight w:val="none"/>
        </w:rPr>
        <w:t>解散事由，应当在十日内将解散事由通过国家企业信用信息公示系统</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海南</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rPr>
        <w:t>予以公示。</w:t>
      </w:r>
    </w:p>
    <w:p w14:paraId="5B46D0D4">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公司因</w:t>
      </w:r>
      <w:r>
        <w:rPr>
          <w:rFonts w:hint="eastAsia" w:ascii="宋体" w:hAnsi="宋体" w:eastAsia="宋体" w:cs="宋体"/>
          <w:b w:val="0"/>
          <w:bCs w:val="0"/>
          <w:color w:val="auto"/>
          <w:sz w:val="32"/>
          <w:szCs w:val="32"/>
          <w:highlight w:val="none"/>
          <w:lang w:val="en-US" w:eastAsia="zh-CN"/>
        </w:rPr>
        <w:t>前</w:t>
      </w:r>
      <w:r>
        <w:rPr>
          <w:rFonts w:hint="eastAsia" w:ascii="宋体" w:hAnsi="宋体" w:eastAsia="宋体" w:cs="宋体"/>
          <w:b w:val="0"/>
          <w:bCs w:val="0"/>
          <w:color w:val="auto"/>
          <w:sz w:val="32"/>
          <w:szCs w:val="32"/>
          <w:highlight w:val="none"/>
        </w:rPr>
        <w:t>条第一款第一项、第二项、第四项、第五项规定而解散的，应当清算。董事为公司清算义务人，应当在解散事由出现之日起十五日内组成清算组进行清算。</w:t>
      </w:r>
    </w:p>
    <w:p w14:paraId="78D504C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rPr>
        <w:t>清算组由董事组成。</w:t>
      </w:r>
    </w:p>
    <w:p w14:paraId="3B5E944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清算义务人未及时履行清算义务，给公司或者债权人造成损失的，应当承担赔偿责任。</w:t>
      </w:r>
    </w:p>
    <w:p w14:paraId="49F7012A">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清算组在清算期间行使下列职权：</w:t>
      </w:r>
    </w:p>
    <w:p w14:paraId="6431FDD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（一）清理公司财产，分别编制资产负债表和财产清单；</w:t>
      </w:r>
    </w:p>
    <w:p w14:paraId="4DC33B1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（二）通知、公告债权人；</w:t>
      </w:r>
    </w:p>
    <w:p w14:paraId="09506B5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（三）处理与清算有关的公司未了结的业务；</w:t>
      </w:r>
    </w:p>
    <w:p w14:paraId="68B1351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（四）清缴所欠税款以及清算过程中产生的税款；</w:t>
      </w:r>
    </w:p>
    <w:p w14:paraId="5774931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（五）清理债权、债务；</w:t>
      </w:r>
    </w:p>
    <w:p w14:paraId="5CDA0EC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（六）分配公司清偿债务后的剩余财产；</w:t>
      </w:r>
    </w:p>
    <w:p w14:paraId="5FD1FDD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（七）代表公司参与民事诉讼活动。</w:t>
      </w:r>
    </w:p>
    <w:p w14:paraId="228B5995">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462F5174">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091D3D8B">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清算组成员履行清算职责，负有忠实义务和勤勉义务。</w:t>
      </w:r>
    </w:p>
    <w:p w14:paraId="71B706F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strike w:val="0"/>
          <w:color w:val="auto"/>
          <w:sz w:val="32"/>
          <w:szCs w:val="32"/>
          <w:highlight w:val="none"/>
        </w:rPr>
      </w:pPr>
      <w:r>
        <w:rPr>
          <w:rFonts w:hint="eastAsia" w:ascii="宋体" w:hAnsi="宋体" w:eastAsia="宋体" w:cs="宋体"/>
          <w:b w:val="0"/>
          <w:bCs w:val="0"/>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1E9897B3">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公司清算结束后，清算组应当制作清算报告，报股东会确认后留存于公司。</w:t>
      </w:r>
    </w:p>
    <w:p w14:paraId="6946AB7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p>
    <w:p w14:paraId="1F8D8D5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78" w:name="_Toc617"/>
      <w:r>
        <w:rPr>
          <w:rFonts w:hint="eastAsia" w:ascii="黑体" w:hAnsi="黑体" w:eastAsia="黑体" w:cs="黑体"/>
          <w:b w:val="0"/>
          <w:bCs w:val="0"/>
          <w:color w:val="auto"/>
          <w:kern w:val="2"/>
          <w:sz w:val="32"/>
          <w:szCs w:val="32"/>
          <w:lang w:val="en-US" w:eastAsia="zh-CN" w:bidi="ar-SA"/>
        </w:rPr>
        <w:t>第十章 附则</w:t>
      </w:r>
      <w:bookmarkEnd w:id="78"/>
    </w:p>
    <w:p w14:paraId="26C81B6D">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公司根据需要或涉及公司登记事项变更修改公司章程的，修改后的公司章程不得与法律、法规及相关规定相抵触。修改公司章程应由公司股东会通过。修改后的公司章程或章程修正案由公司法定代表人签字。</w:t>
      </w:r>
    </w:p>
    <w:p w14:paraId="39EDE15F">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本章程经全体发起人订立，自公司设立之日起生效，并报登记机关备案。</w:t>
      </w:r>
    </w:p>
    <w:p w14:paraId="25C3A26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lang w:eastAsia="zh-CN"/>
        </w:rPr>
      </w:pPr>
    </w:p>
    <w:p w14:paraId="1A8920C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center"/>
        <w:textAlignment w:val="auto"/>
        <w:outlineLvl w:val="0"/>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0643E30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发起人签署</w:t>
      </w:r>
      <w:r>
        <w:rPr>
          <w:rFonts w:hint="eastAsia" w:ascii="宋体" w:hAnsi="宋体" w:eastAsia="宋体" w:cs="宋体"/>
          <w:b w:val="0"/>
          <w:bCs w:val="0"/>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1562F87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5063C7A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098BDE0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 xml:space="preserve">                               年   月   日</w:t>
      </w:r>
    </w:p>
    <w:p w14:paraId="68A30D8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507AD57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法定代表人</w:t>
      </w:r>
      <w:r>
        <w:rPr>
          <w:rFonts w:hint="eastAsia" w:ascii="宋体" w:hAnsi="宋体" w:eastAsia="宋体" w:cs="宋体"/>
          <w:b w:val="0"/>
          <w:bCs w:val="0"/>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62936A2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2ADD76A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71D975A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center"/>
        <w:textAlignment w:val="auto"/>
        <w:rPr>
          <w:rFonts w:hint="eastAsia" w:ascii="宋体" w:hAnsi="宋体" w:eastAsia="宋体" w:cs="宋体"/>
          <w:b w:val="0"/>
          <w:bCs w:val="0"/>
          <w:color w:val="auto"/>
          <w:sz w:val="32"/>
          <w:szCs w:val="32"/>
          <w:highlight w:val="none"/>
        </w:rPr>
        <w:sectPr>
          <w:footerReference r:id="rId18" w:type="default"/>
          <w:footerReference r:id="rId19" w:type="even"/>
          <w:pgSz w:w="11906" w:h="16838"/>
          <w:pgMar w:top="1440" w:right="1800" w:bottom="1440" w:left="1800" w:header="851" w:footer="992" w:gutter="0"/>
          <w:pgNumType w:fmt="decimal"/>
          <w:cols w:space="720" w:num="1"/>
          <w:docGrid w:type="lines" w:linePitch="312" w:charSpace="0"/>
        </w:sectPr>
      </w:pPr>
      <w:r>
        <w:rPr>
          <w:rFonts w:hint="eastAsia" w:ascii="宋体" w:hAnsi="宋体" w:eastAsia="宋体" w:cs="宋体"/>
          <w:b w:val="0"/>
          <w:bCs w:val="0"/>
          <w:color w:val="auto"/>
          <w:sz w:val="32"/>
          <w:szCs w:val="32"/>
          <w:highlight w:val="none"/>
        </w:rPr>
        <w:t xml:space="preserve">                               年   月   日</w:t>
      </w:r>
    </w:p>
    <w:p w14:paraId="14E7A050">
      <w:pPr>
        <w:pStyle w:val="2"/>
        <w:bidi w:val="0"/>
        <w:rPr>
          <w:rFonts w:hint="eastAsia"/>
          <w:color w:val="FF0000"/>
        </w:rPr>
      </w:pPr>
      <w:bookmarkStart w:id="79" w:name="_Toc10768"/>
      <w:r>
        <w:rPr>
          <w:rFonts w:hint="eastAsia"/>
          <w:color w:val="FF0000"/>
          <w:lang w:val="en-US" w:eastAsia="zh-CN"/>
        </w:rPr>
        <w:t>范本八</w:t>
      </w:r>
      <w:r>
        <w:rPr>
          <w:rFonts w:hint="eastAsia"/>
          <w:color w:val="FF0000"/>
          <w:lang w:val="en-US" w:eastAsia="zh-CN"/>
        </w:rPr>
        <w:br w:type="textWrapping"/>
      </w:r>
      <w:r>
        <w:rPr>
          <w:rFonts w:hint="eastAsia"/>
          <w:color w:val="FF0000"/>
          <w:lang w:val="en-US" w:eastAsia="zh-CN"/>
        </w:rPr>
        <w:t>〔设股东会、设董事会、一名监事、设经理〕</w:t>
      </w:r>
      <w:bookmarkEnd w:id="79"/>
    </w:p>
    <w:p w14:paraId="55193D60">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b w:val="0"/>
          <w:bCs w:val="0"/>
          <w:color w:val="auto"/>
          <w:sz w:val="44"/>
          <w:szCs w:val="44"/>
          <w:highlight w:val="none"/>
          <w:shd w:val="clear" w:color="auto" w:fill="auto"/>
          <w:lang w:eastAsia="zh-CN"/>
        </w:rPr>
      </w:pPr>
    </w:p>
    <w:p w14:paraId="0F16137D">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val="0"/>
          <w:bCs w:val="0"/>
          <w:color w:val="auto"/>
          <w:sz w:val="44"/>
          <w:szCs w:val="44"/>
          <w:u w:val="single"/>
        </w:rPr>
      </w:pPr>
      <w:r>
        <w:rPr>
          <w:rFonts w:hint="eastAsia" w:ascii="黑体" w:hAnsi="黑体" w:eastAsia="黑体" w:cs="黑体"/>
          <w:b w:val="0"/>
          <w:bCs w:val="0"/>
          <w:color w:val="auto"/>
          <w:sz w:val="44"/>
          <w:szCs w:val="44"/>
          <w:u w:val="single"/>
          <w:lang w:val="en-US" w:eastAsia="zh-CN"/>
        </w:rPr>
        <w:t xml:space="preserve">               </w:t>
      </w:r>
      <w:r>
        <w:rPr>
          <w:rFonts w:hint="eastAsia" w:ascii="黑体" w:hAnsi="黑体" w:eastAsia="黑体" w:cs="黑体"/>
          <w:b w:val="0"/>
          <w:bCs w:val="0"/>
          <w:color w:val="auto"/>
          <w:sz w:val="44"/>
          <w:szCs w:val="44"/>
          <w:u w:val="none"/>
          <w:lang w:val="en-US" w:eastAsia="zh-CN"/>
        </w:rPr>
        <w:t>股份有限公司</w:t>
      </w:r>
      <w:r>
        <w:rPr>
          <w:rFonts w:hint="eastAsia" w:ascii="黑体" w:hAnsi="黑体" w:eastAsia="黑体" w:cs="黑体"/>
          <w:b w:val="0"/>
          <w:bCs w:val="0"/>
          <w:color w:val="auto"/>
          <w:sz w:val="44"/>
          <w:szCs w:val="44"/>
          <w:u w:val="none"/>
        </w:rPr>
        <w:t>章程</w:t>
      </w:r>
    </w:p>
    <w:p w14:paraId="39A019F6">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p>
    <w:p w14:paraId="32571C0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80" w:name="_Toc32713"/>
      <w:r>
        <w:rPr>
          <w:rFonts w:hint="eastAsia" w:ascii="黑体" w:hAnsi="黑体" w:eastAsia="黑体" w:cs="黑体"/>
          <w:b w:val="0"/>
          <w:bCs w:val="0"/>
          <w:color w:val="auto"/>
          <w:kern w:val="2"/>
          <w:sz w:val="32"/>
          <w:szCs w:val="32"/>
          <w:lang w:val="en-US" w:eastAsia="zh-CN" w:bidi="ar-SA"/>
        </w:rPr>
        <w:t>第一章 总  则</w:t>
      </w:r>
      <w:bookmarkEnd w:id="80"/>
    </w:p>
    <w:p w14:paraId="3B14F59C">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b w:val="0"/>
          <w:bCs w:val="0"/>
          <w:color w:val="auto"/>
          <w:sz w:val="32"/>
          <w:szCs w:val="32"/>
          <w:highlight w:val="none"/>
        </w:rPr>
        <w:t>为规范公司</w:t>
      </w:r>
      <w:r>
        <w:rPr>
          <w:rFonts w:hint="eastAsia" w:ascii="宋体" w:hAnsi="宋体" w:eastAsia="宋体" w:cs="宋体"/>
          <w:b w:val="0"/>
          <w:bCs w:val="0"/>
          <w:color w:val="auto"/>
          <w:sz w:val="32"/>
          <w:szCs w:val="32"/>
          <w:highlight w:val="none"/>
          <w:u w:val="none"/>
        </w:rPr>
        <w:t>的组织和行</w:t>
      </w:r>
      <w:r>
        <w:rPr>
          <w:rFonts w:hint="eastAsia" w:ascii="宋体" w:hAnsi="宋体" w:eastAsia="宋体" w:cs="宋体"/>
          <w:b w:val="0"/>
          <w:bCs w:val="0"/>
          <w:color w:val="auto"/>
          <w:sz w:val="32"/>
          <w:szCs w:val="32"/>
          <w:highlight w:val="none"/>
        </w:rPr>
        <w:t>为，维护公司、股东和债权人的合法权益，根据《海南自由贸易港市场主体登记管理条例》和有关法律、法规规定，结合公司的实际情况，特制定本章程。</w:t>
      </w:r>
    </w:p>
    <w:p w14:paraId="5CEBF73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b w:val="0"/>
          <w:bCs w:val="0"/>
          <w:color w:val="auto"/>
          <w:sz w:val="32"/>
          <w:szCs w:val="32"/>
          <w:highlight w:val="none"/>
        </w:rPr>
        <w:t>公司名称：</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p>
    <w:p w14:paraId="7286D67B">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b w:val="0"/>
          <w:bCs w:val="0"/>
          <w:color w:val="auto"/>
          <w:sz w:val="32"/>
          <w:szCs w:val="32"/>
          <w:highlight w:val="none"/>
        </w:rPr>
        <w:t>公司住所：</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p>
    <w:p w14:paraId="1DD4A91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b w:val="0"/>
          <w:bCs w:val="0"/>
          <w:color w:val="auto"/>
          <w:sz w:val="32"/>
          <w:szCs w:val="32"/>
          <w:highlight w:val="none"/>
        </w:rPr>
        <w:t>公司经营期限为</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rPr>
        <w:t>。</w:t>
      </w:r>
    </w:p>
    <w:p w14:paraId="5B1BD01C">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b w:val="0"/>
          <w:bCs w:val="0"/>
          <w:color w:val="auto"/>
          <w:sz w:val="32"/>
          <w:szCs w:val="32"/>
          <w:highlight w:val="none"/>
        </w:rPr>
        <w:t>公</w:t>
      </w:r>
      <w:r>
        <w:rPr>
          <w:rFonts w:hint="eastAsia" w:ascii="宋体" w:hAnsi="宋体" w:cs="宋体"/>
          <w:b w:val="0"/>
          <w:bCs w:val="0"/>
          <w:color w:val="auto"/>
          <w:sz w:val="32"/>
          <w:szCs w:val="32"/>
          <w:highlight w:val="none"/>
          <w:lang w:eastAsia="zh-CN"/>
        </w:rPr>
        <w:t>司为以发起方式设立的股份有限公司</w:t>
      </w:r>
      <w:r>
        <w:rPr>
          <w:rFonts w:hint="eastAsia" w:ascii="宋体" w:hAnsi="宋体" w:eastAsia="宋体" w:cs="宋体"/>
          <w:b w:val="0"/>
          <w:bCs w:val="0"/>
          <w:color w:val="auto"/>
          <w:sz w:val="32"/>
          <w:szCs w:val="32"/>
          <w:highlight w:val="none"/>
        </w:rPr>
        <w:t>。实行独立核算、自主经营、自负盈亏。公司以其全部财产对公司的债务承担责任。股东以其</w:t>
      </w:r>
      <w:r>
        <w:rPr>
          <w:rFonts w:hint="eastAsia" w:ascii="宋体" w:hAnsi="宋体" w:eastAsia="宋体" w:cs="宋体"/>
          <w:b w:val="0"/>
          <w:bCs w:val="0"/>
          <w:color w:val="auto"/>
          <w:sz w:val="32"/>
          <w:szCs w:val="32"/>
          <w:highlight w:val="none"/>
          <w:lang w:val="en-US" w:eastAsia="zh-CN"/>
        </w:rPr>
        <w:t>认购</w:t>
      </w:r>
      <w:r>
        <w:rPr>
          <w:rFonts w:hint="eastAsia" w:ascii="宋体" w:hAnsi="宋体" w:eastAsia="宋体" w:cs="宋体"/>
          <w:b w:val="0"/>
          <w:bCs w:val="0"/>
          <w:color w:val="auto"/>
          <w:sz w:val="32"/>
          <w:szCs w:val="32"/>
          <w:highlight w:val="none"/>
        </w:rPr>
        <w:t>的股份为限对公司承担责任。</w:t>
      </w:r>
    </w:p>
    <w:p w14:paraId="322D7FE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b w:val="0"/>
          <w:bCs w:val="0"/>
          <w:color w:val="auto"/>
          <w:sz w:val="32"/>
          <w:szCs w:val="32"/>
          <w:highlight w:val="none"/>
        </w:rPr>
        <w:t>公司坚决遵守国家法律、法规及本章程规定，维护国家利益和社会公共利益，接受政府有关部门监督。</w:t>
      </w:r>
    </w:p>
    <w:p w14:paraId="216D24CC">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第七条 </w:t>
      </w:r>
      <w:r>
        <w:rPr>
          <w:rFonts w:hint="eastAsia" w:ascii="宋体" w:hAnsi="宋体" w:eastAsia="宋体" w:cs="宋体"/>
          <w:b w:val="0"/>
          <w:bCs w:val="0"/>
          <w:color w:val="auto"/>
          <w:sz w:val="32"/>
          <w:szCs w:val="32"/>
          <w:highlight w:val="none"/>
        </w:rPr>
        <w:t>本公司章程对公司、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rPr>
        <w:t>、高级管理人员均具有约束力。</w:t>
      </w:r>
    </w:p>
    <w:p w14:paraId="2303A9D0">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b w:val="0"/>
          <w:bCs w:val="0"/>
          <w:color w:val="auto"/>
          <w:sz w:val="32"/>
          <w:szCs w:val="32"/>
          <w:highlight w:val="none"/>
        </w:rPr>
      </w:pPr>
    </w:p>
    <w:p w14:paraId="7ABCD50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81" w:name="_Toc20800"/>
      <w:r>
        <w:rPr>
          <w:rFonts w:hint="eastAsia" w:ascii="黑体" w:hAnsi="黑体" w:eastAsia="黑体" w:cs="黑体"/>
          <w:b w:val="0"/>
          <w:bCs w:val="0"/>
          <w:color w:val="auto"/>
          <w:kern w:val="2"/>
          <w:sz w:val="32"/>
          <w:szCs w:val="32"/>
          <w:lang w:val="en-US" w:eastAsia="zh-CN" w:bidi="ar-SA"/>
        </w:rPr>
        <w:t>第二章 公司经营范围</w:t>
      </w:r>
      <w:bookmarkEnd w:id="81"/>
    </w:p>
    <w:p w14:paraId="1C967482">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b w:val="0"/>
          <w:bCs w:val="0"/>
          <w:color w:val="auto"/>
          <w:sz w:val="32"/>
          <w:szCs w:val="32"/>
          <w:highlight w:val="none"/>
        </w:rPr>
        <w:t>公司经营范围中的许可经营项目：</w:t>
      </w:r>
      <w:r>
        <w:rPr>
          <w:rFonts w:hint="eastAsia" w:ascii="宋体" w:hAnsi="宋体" w:eastAsia="宋体" w:cs="宋体"/>
          <w:b w:val="0"/>
          <w:bCs w:val="0"/>
          <w:color w:val="auto"/>
          <w:sz w:val="32"/>
          <w:szCs w:val="32"/>
          <w:highlight w:val="none"/>
          <w:u w:val="single"/>
        </w:rPr>
        <w:t xml:space="preserve">           </w:t>
      </w:r>
    </w:p>
    <w:p w14:paraId="578A1411">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p>
    <w:p w14:paraId="192A754C">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rPr>
        <w:t>。</w:t>
      </w:r>
    </w:p>
    <w:p w14:paraId="201666E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val="0"/>
          <w:bCs w:val="0"/>
          <w:color w:val="auto"/>
          <w:sz w:val="32"/>
          <w:szCs w:val="32"/>
          <w:highlight w:val="none"/>
        </w:rPr>
        <w:t>〔经营范围中的一般经营项目依法自主开展经营活动，通过国家企业信用信息公示系统（海南）向社会公示，不载明于章程。许可经营项目凭许可证件经营。〕</w:t>
      </w:r>
    </w:p>
    <w:p w14:paraId="171329D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b w:val="0"/>
          <w:bCs w:val="0"/>
          <w:color w:val="auto"/>
          <w:sz w:val="32"/>
          <w:szCs w:val="32"/>
          <w:highlight w:val="none"/>
        </w:rPr>
      </w:pPr>
    </w:p>
    <w:p w14:paraId="3340F6E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82" w:name="_Toc8487"/>
      <w:r>
        <w:rPr>
          <w:rFonts w:hint="eastAsia" w:ascii="黑体" w:hAnsi="黑体" w:eastAsia="黑体" w:cs="黑体"/>
          <w:b w:val="0"/>
          <w:bCs w:val="0"/>
          <w:color w:val="auto"/>
          <w:kern w:val="2"/>
          <w:sz w:val="32"/>
          <w:szCs w:val="32"/>
          <w:lang w:val="en-US" w:eastAsia="zh-CN" w:bidi="ar-SA"/>
        </w:rPr>
        <w:t>第三章 公司注册资本</w:t>
      </w:r>
      <w:bookmarkEnd w:id="82"/>
    </w:p>
    <w:p w14:paraId="55332D8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b w:val="0"/>
          <w:bCs w:val="0"/>
          <w:color w:val="auto"/>
          <w:sz w:val="32"/>
          <w:szCs w:val="32"/>
          <w:highlight w:val="none"/>
        </w:rPr>
        <w:t>公司注册资本：</w:t>
      </w:r>
      <w:r>
        <w:rPr>
          <w:rFonts w:hint="eastAsia" w:ascii="宋体" w:hAnsi="宋体" w:eastAsia="宋体" w:cs="宋体"/>
          <w:b w:val="0"/>
          <w:bCs w:val="0"/>
          <w:color w:val="auto"/>
          <w:sz w:val="32"/>
          <w:szCs w:val="32"/>
          <w:highlight w:val="none"/>
          <w:lang w:val="en-US" w:eastAsia="zh-CN"/>
        </w:rPr>
        <w:t>人民币</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59568A36">
      <w:pPr>
        <w:pStyle w:val="4"/>
        <w:keepNext w:val="0"/>
        <w:keepLines w:val="0"/>
        <w:pageBreakBefore w:val="0"/>
        <w:widowControl w:val="0"/>
        <w:kinsoku/>
        <w:wordWrap w:val="0"/>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rPr>
        <w:t>公司的股份总数为</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lang w:eastAsia="zh-CN"/>
        </w:rPr>
        <w:t>万股，每股金额为</w:t>
      </w:r>
      <w:r>
        <w:rPr>
          <w:rFonts w:hint="eastAsia" w:ascii="宋体" w:hAnsi="宋体" w:eastAsia="宋体" w:cs="宋体"/>
          <w:b w:val="0"/>
          <w:bCs w:val="0"/>
          <w:color w:val="auto"/>
          <w:sz w:val="32"/>
          <w:szCs w:val="32"/>
          <w:highlight w:val="none"/>
          <w:lang w:val="en-US" w:eastAsia="zh-CN"/>
        </w:rPr>
        <w:t>人民币</w:t>
      </w:r>
      <w:r>
        <w:rPr>
          <w:rFonts w:hint="eastAsia" w:ascii="宋体" w:hAnsi="宋体" w:eastAsia="宋体" w:cs="宋体"/>
          <w:b w:val="0"/>
          <w:bCs w:val="0"/>
          <w:color w:val="auto"/>
          <w:sz w:val="32"/>
          <w:szCs w:val="32"/>
          <w:highlight w:val="none"/>
          <w:u w:val="single"/>
          <w:lang w:eastAsia="zh-CN"/>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lang w:eastAsia="zh-CN"/>
        </w:rPr>
        <w:t>元。</w:t>
      </w:r>
    </w:p>
    <w:p w14:paraId="4688486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357D050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83" w:name="_Toc28670"/>
      <w:r>
        <w:rPr>
          <w:rFonts w:hint="eastAsia" w:ascii="黑体" w:hAnsi="黑体" w:eastAsia="黑体" w:cs="黑体"/>
          <w:b w:val="0"/>
          <w:bCs w:val="0"/>
          <w:color w:val="auto"/>
          <w:kern w:val="2"/>
          <w:sz w:val="32"/>
          <w:szCs w:val="32"/>
          <w:lang w:val="en-US" w:eastAsia="zh-CN" w:bidi="ar-SA"/>
        </w:rPr>
        <w:t>第四章 发起人的姓名或者名称</w:t>
      </w:r>
      <w:bookmarkEnd w:id="83"/>
      <w:r>
        <w:rPr>
          <w:rFonts w:hint="eastAsia" w:ascii="黑体" w:hAnsi="黑体" w:eastAsia="黑体" w:cs="黑体"/>
          <w:b w:val="0"/>
          <w:bCs w:val="0"/>
          <w:color w:val="auto"/>
          <w:kern w:val="2"/>
          <w:sz w:val="32"/>
          <w:szCs w:val="32"/>
          <w:lang w:val="en-US" w:eastAsia="zh-CN" w:bidi="ar-SA"/>
        </w:rPr>
        <w:t>、认购的股份数和出资方式</w:t>
      </w:r>
    </w:p>
    <w:p w14:paraId="5770ACC8">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发起人的姓名或者名称</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eastAsia="zh-CN"/>
        </w:rPr>
        <w:t>认购的股份数和出资方式如下</w:t>
      </w:r>
      <w:r>
        <w:rPr>
          <w:rFonts w:hint="eastAsia" w:ascii="宋体" w:hAnsi="宋体" w:eastAsia="宋体" w:cs="宋体"/>
          <w:b w:val="0"/>
          <w:bCs w:val="0"/>
          <w:color w:val="auto"/>
          <w:sz w:val="32"/>
          <w:szCs w:val="32"/>
          <w:highlight w:val="none"/>
        </w:rPr>
        <w:t>：</w:t>
      </w:r>
    </w:p>
    <w:tbl>
      <w:tblPr>
        <w:tblStyle w:val="10"/>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50"/>
        <w:gridCol w:w="2626"/>
        <w:gridCol w:w="2044"/>
      </w:tblGrid>
      <w:tr w14:paraId="00B9A4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noWrap w:val="0"/>
            <w:vAlign w:val="center"/>
          </w:tcPr>
          <w:p w14:paraId="6FDF934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发起人的姓名或者名称</w:t>
            </w:r>
          </w:p>
        </w:tc>
        <w:tc>
          <w:tcPr>
            <w:tcW w:w="1541" w:type="pct"/>
            <w:noWrap w:val="0"/>
            <w:vAlign w:val="center"/>
          </w:tcPr>
          <w:p w14:paraId="750DF26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default"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认购的股份数</w:t>
            </w:r>
          </w:p>
        </w:tc>
        <w:tc>
          <w:tcPr>
            <w:tcW w:w="1199" w:type="pct"/>
            <w:noWrap w:val="0"/>
            <w:vAlign w:val="center"/>
          </w:tcPr>
          <w:p w14:paraId="124F0CA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r>
      <w:tr w14:paraId="3C9360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noWrap w:val="0"/>
            <w:vAlign w:val="center"/>
          </w:tcPr>
          <w:p w14:paraId="054AAFA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c>
          <w:tcPr>
            <w:tcW w:w="1541" w:type="pct"/>
            <w:noWrap w:val="0"/>
            <w:vAlign w:val="center"/>
          </w:tcPr>
          <w:p w14:paraId="6D85B07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righ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万股</w:t>
            </w:r>
          </w:p>
        </w:tc>
        <w:tc>
          <w:tcPr>
            <w:tcW w:w="1199" w:type="pct"/>
            <w:noWrap w:val="0"/>
            <w:vAlign w:val="center"/>
          </w:tcPr>
          <w:p w14:paraId="51EB2B2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r>
      <w:tr w14:paraId="1C146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noWrap w:val="0"/>
            <w:vAlign w:val="center"/>
          </w:tcPr>
          <w:p w14:paraId="64F46D3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c>
          <w:tcPr>
            <w:tcW w:w="1541" w:type="pct"/>
            <w:noWrap w:val="0"/>
            <w:vAlign w:val="center"/>
          </w:tcPr>
          <w:p w14:paraId="190F2D7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righ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万股</w:t>
            </w:r>
          </w:p>
        </w:tc>
        <w:tc>
          <w:tcPr>
            <w:tcW w:w="1199" w:type="pct"/>
            <w:noWrap w:val="0"/>
            <w:vAlign w:val="center"/>
          </w:tcPr>
          <w:p w14:paraId="5F537F3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r>
      <w:tr w14:paraId="3DA63B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noWrap w:val="0"/>
            <w:vAlign w:val="center"/>
          </w:tcPr>
          <w:p w14:paraId="5E6D7E8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c>
          <w:tcPr>
            <w:tcW w:w="1541" w:type="pct"/>
            <w:noWrap w:val="0"/>
            <w:vAlign w:val="center"/>
          </w:tcPr>
          <w:p w14:paraId="744F6EB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righ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万股</w:t>
            </w:r>
          </w:p>
        </w:tc>
        <w:tc>
          <w:tcPr>
            <w:tcW w:w="1199" w:type="pct"/>
            <w:noWrap w:val="0"/>
            <w:vAlign w:val="center"/>
          </w:tcPr>
          <w:p w14:paraId="4EE24D3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r>
    </w:tbl>
    <w:p w14:paraId="4ABCD93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p>
    <w:p w14:paraId="1700416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84" w:name="_Toc25990"/>
      <w:r>
        <w:rPr>
          <w:rFonts w:hint="eastAsia" w:ascii="黑体" w:hAnsi="黑体" w:eastAsia="黑体" w:cs="黑体"/>
          <w:b w:val="0"/>
          <w:bCs w:val="0"/>
          <w:color w:val="auto"/>
          <w:kern w:val="2"/>
          <w:sz w:val="32"/>
          <w:szCs w:val="32"/>
          <w:lang w:val="en-US" w:eastAsia="zh-CN" w:bidi="ar-SA"/>
        </w:rPr>
        <w:t>第五章 公司的机构及其产生办法、职权、议事规则</w:t>
      </w:r>
      <w:bookmarkEnd w:id="84"/>
    </w:p>
    <w:p w14:paraId="6C63C3E6">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 w:val="0"/>
          <w:bCs w:val="0"/>
          <w:color w:val="auto"/>
          <w:sz w:val="32"/>
          <w:szCs w:val="32"/>
          <w:highlight w:val="none"/>
        </w:rPr>
        <w:t>行使下列职权：</w:t>
      </w:r>
    </w:p>
    <w:p w14:paraId="7589C57F">
      <w:pPr>
        <w:pStyle w:val="4"/>
        <w:keepNext w:val="0"/>
        <w:keepLines w:val="0"/>
        <w:pageBreakBefore w:val="0"/>
        <w:widowControl w:val="0"/>
        <w:numPr>
          <w:ilvl w:val="0"/>
          <w:numId w:val="3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选举</w:t>
      </w:r>
      <w:r>
        <w:rPr>
          <w:rFonts w:hint="eastAsia" w:ascii="宋体" w:hAnsi="宋体" w:eastAsia="宋体" w:cs="宋体"/>
          <w:b w:val="0"/>
          <w:bCs w:val="0"/>
          <w:color w:val="auto"/>
          <w:sz w:val="32"/>
          <w:szCs w:val="32"/>
          <w:highlight w:val="none"/>
          <w:lang w:eastAsia="zh-CN"/>
        </w:rPr>
        <w:t>和更换董事、监事，决定有关董事、监事的报酬事项；</w:t>
      </w:r>
    </w:p>
    <w:p w14:paraId="31178EEA">
      <w:pPr>
        <w:pStyle w:val="4"/>
        <w:keepNext w:val="0"/>
        <w:keepLines w:val="0"/>
        <w:pageBreakBefore w:val="0"/>
        <w:widowControl w:val="0"/>
        <w:numPr>
          <w:ilvl w:val="0"/>
          <w:numId w:val="3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董事会</w:t>
      </w:r>
      <w:r>
        <w:rPr>
          <w:rFonts w:hint="eastAsia" w:ascii="宋体" w:hAnsi="宋体" w:eastAsia="宋体" w:cs="宋体"/>
          <w:b w:val="0"/>
          <w:bCs w:val="0"/>
          <w:color w:val="auto"/>
          <w:sz w:val="32"/>
          <w:szCs w:val="32"/>
          <w:highlight w:val="none"/>
        </w:rPr>
        <w:t>的报告；</w:t>
      </w:r>
    </w:p>
    <w:p w14:paraId="379DE132">
      <w:pPr>
        <w:pStyle w:val="4"/>
        <w:keepNext w:val="0"/>
        <w:keepLines w:val="0"/>
        <w:pageBreakBefore w:val="0"/>
        <w:widowControl w:val="0"/>
        <w:numPr>
          <w:ilvl w:val="0"/>
          <w:numId w:val="3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rPr>
        <w:t>的报告；</w:t>
      </w:r>
    </w:p>
    <w:p w14:paraId="73000470">
      <w:pPr>
        <w:pStyle w:val="4"/>
        <w:keepNext w:val="0"/>
        <w:keepLines w:val="0"/>
        <w:pageBreakBefore w:val="0"/>
        <w:widowControl w:val="0"/>
        <w:numPr>
          <w:ilvl w:val="0"/>
          <w:numId w:val="3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审议批准公司的利润分配方案和弥补亏损方案；</w:t>
      </w:r>
    </w:p>
    <w:p w14:paraId="00DE52EC">
      <w:pPr>
        <w:pStyle w:val="4"/>
        <w:keepNext w:val="0"/>
        <w:keepLines w:val="0"/>
        <w:pageBreakBefore w:val="0"/>
        <w:widowControl w:val="0"/>
        <w:numPr>
          <w:ilvl w:val="0"/>
          <w:numId w:val="3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b w:val="0"/>
          <w:bCs w:val="0"/>
          <w:color w:val="auto"/>
          <w:sz w:val="32"/>
          <w:szCs w:val="32"/>
          <w:highlight w:val="none"/>
        </w:rPr>
        <w:t>；</w:t>
      </w:r>
    </w:p>
    <w:p w14:paraId="1F085969">
      <w:pPr>
        <w:pStyle w:val="4"/>
        <w:keepNext w:val="0"/>
        <w:keepLines w:val="0"/>
        <w:pageBreakBefore w:val="0"/>
        <w:widowControl w:val="0"/>
        <w:numPr>
          <w:ilvl w:val="0"/>
          <w:numId w:val="3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b w:val="0"/>
          <w:bCs w:val="0"/>
          <w:color w:val="auto"/>
          <w:sz w:val="32"/>
          <w:szCs w:val="32"/>
          <w:highlight w:val="none"/>
        </w:rPr>
        <w:t>；</w:t>
      </w:r>
    </w:p>
    <w:p w14:paraId="64FA8012">
      <w:pPr>
        <w:pStyle w:val="4"/>
        <w:keepNext w:val="0"/>
        <w:keepLines w:val="0"/>
        <w:pageBreakBefore w:val="0"/>
        <w:widowControl w:val="0"/>
        <w:numPr>
          <w:ilvl w:val="0"/>
          <w:numId w:val="3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b w:val="0"/>
          <w:bCs w:val="0"/>
          <w:color w:val="auto"/>
          <w:sz w:val="32"/>
          <w:szCs w:val="32"/>
          <w:highlight w:val="none"/>
        </w:rPr>
        <w:t>；</w:t>
      </w:r>
    </w:p>
    <w:p w14:paraId="5644AAD8">
      <w:pPr>
        <w:pStyle w:val="4"/>
        <w:keepNext w:val="0"/>
        <w:keepLines w:val="0"/>
        <w:pageBreakBefore w:val="0"/>
        <w:widowControl w:val="0"/>
        <w:numPr>
          <w:ilvl w:val="0"/>
          <w:numId w:val="3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修改公司章程。</w:t>
      </w:r>
    </w:p>
    <w:p w14:paraId="7565B75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rPr>
        <w:t>股东会</w:t>
      </w:r>
      <w:r>
        <w:rPr>
          <w:rFonts w:hint="eastAsia" w:ascii="宋体" w:hAnsi="宋体" w:eastAsia="宋体" w:cs="宋体"/>
          <w:b w:val="0"/>
          <w:bCs w:val="0"/>
          <w:color w:val="auto"/>
          <w:sz w:val="32"/>
          <w:szCs w:val="32"/>
          <w:highlight w:val="none"/>
        </w:rPr>
        <w:t>作出</w:t>
      </w:r>
      <w:r>
        <w:rPr>
          <w:rFonts w:hint="eastAsia" w:ascii="宋体" w:hAnsi="宋体" w:eastAsia="宋体" w:cs="宋体"/>
          <w:b w:val="0"/>
          <w:bCs w:val="0"/>
          <w:color w:val="auto"/>
          <w:sz w:val="32"/>
          <w:szCs w:val="32"/>
          <w:highlight w:val="none"/>
          <w:lang w:val="en-US" w:eastAsia="zh-CN"/>
        </w:rPr>
        <w:t>上述</w:t>
      </w:r>
      <w:r>
        <w:rPr>
          <w:rFonts w:hint="eastAsia" w:ascii="宋体" w:hAnsi="宋体" w:eastAsia="宋体" w:cs="宋体"/>
          <w:b w:val="0"/>
          <w:bCs w:val="0"/>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b w:val="0"/>
          <w:bCs w:val="0"/>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主持人、出席会议的董事签署</w:t>
      </w:r>
      <w:r>
        <w:rPr>
          <w:rFonts w:hint="eastAsia" w:ascii="宋体" w:hAnsi="宋体" w:eastAsia="宋体" w:cs="宋体"/>
          <w:b w:val="0"/>
          <w:bCs w:val="0"/>
          <w:color w:val="auto"/>
          <w:sz w:val="32"/>
          <w:szCs w:val="32"/>
          <w:highlight w:val="none"/>
        </w:rPr>
        <w:t>后</w:t>
      </w:r>
      <w:r>
        <w:rPr>
          <w:rFonts w:hint="eastAsia" w:ascii="宋体" w:hAnsi="宋体" w:eastAsia="宋体" w:cs="宋体"/>
          <w:b w:val="0"/>
          <w:bCs w:val="0"/>
          <w:color w:val="auto"/>
          <w:sz w:val="32"/>
          <w:szCs w:val="32"/>
          <w:highlight w:val="none"/>
          <w:lang w:eastAsia="zh-CN"/>
        </w:rPr>
        <w:t>留存</w:t>
      </w:r>
      <w:r>
        <w:rPr>
          <w:rFonts w:hint="eastAsia" w:ascii="宋体" w:hAnsi="宋体" w:eastAsia="宋体" w:cs="宋体"/>
          <w:b w:val="0"/>
          <w:bCs w:val="0"/>
          <w:color w:val="auto"/>
          <w:sz w:val="32"/>
          <w:szCs w:val="32"/>
          <w:highlight w:val="none"/>
        </w:rPr>
        <w:t>于公司。</w:t>
      </w:r>
    </w:p>
    <w:p w14:paraId="3389A953">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股东会应当每年召开一次年会。有下列情形之一的，应当在两个月内召开临时股东会会议：</w:t>
      </w:r>
    </w:p>
    <w:p w14:paraId="1C456D3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（一）董事人数不足公司章程所定人数的三分之二时；</w:t>
      </w:r>
    </w:p>
    <w:p w14:paraId="378006E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（二）公司未弥补的亏损达股本总额三分之一时；</w:t>
      </w:r>
    </w:p>
    <w:p w14:paraId="04C1CCA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（三）单独或者合计持有公司百分之十以上股份的股东请求时；</w:t>
      </w:r>
    </w:p>
    <w:p w14:paraId="4FCB3EE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（四）董事会认为必要时；</w:t>
      </w:r>
    </w:p>
    <w:p w14:paraId="17602F4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（五）监事会提议召开时；</w:t>
      </w:r>
    </w:p>
    <w:p w14:paraId="7DE4D30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（六）公司章程规定的其他情形。</w:t>
      </w:r>
    </w:p>
    <w:p w14:paraId="6B964A1D">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股东会会议由董事会召集，董事长主持；董事长不能履行职务或者不履行职务的，由过半数的董事共同推举一名董事主持。</w:t>
      </w:r>
    </w:p>
    <w:p w14:paraId="0569982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董事会不能履行或者不履行召集股东会会议职责的，监事应当及时召集和主持；监事不召集和主持的，连续九十日以上单独或者合计持有公司百分之十以上股份的股东可以自行召集和主持。</w:t>
      </w:r>
    </w:p>
    <w:p w14:paraId="7DE8515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单独或者合计持有公司百分之十以上股份的股东请求召开临时股东会会议的，董事会、监事应当在收到请求之日起十日内作出是否召开临时股东会会议的决定，并书面答复股东。</w:t>
      </w:r>
    </w:p>
    <w:p w14:paraId="49A428C5">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召开股东会会议，应当将会议召开的时间、地点和审议的事项于会议召开二十日前通知各股东；临时股东会会议应当于会议召开十五日前通知各股东。</w:t>
      </w:r>
    </w:p>
    <w:p w14:paraId="5F96359A">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股东出席股东会会议，所持每一股份有一表决权。公司持有的本公司股份没有表决权。</w:t>
      </w:r>
    </w:p>
    <w:p w14:paraId="3281659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股东会作出决议，应当经出席会议的股东所持表决权过半数通过。</w:t>
      </w:r>
    </w:p>
    <w:p w14:paraId="5C94911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股东会作出修改公司章程、增加或者减少注册资本的决议，以及公司合并、分立、解散或者变更公司形式的决议，应当经出席会议的股东所持表决权的三分之二以上通过。</w:t>
      </w:r>
    </w:p>
    <w:p w14:paraId="3C374CBF">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股东委托代理人出席股东会会议的，应当明确代理人代理的事项、权限和期限；代理人应当向公司提交股东授权委托书，并在授权范围内行使表决权。</w:t>
      </w:r>
    </w:p>
    <w:p w14:paraId="7DEFD5D5">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股东会应当对所议事项的决定作成会议记录，主持人、出席会议的董事应当在会议记录上签名。会议记录应当与出席股东的签名册及代理出席的委托书一并保存。</w:t>
      </w:r>
    </w:p>
    <w:p w14:paraId="43D6C997">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公司设董事会，其成员为</w:t>
      </w:r>
      <w:r>
        <w:rPr>
          <w:rFonts w:hint="eastAsia" w:ascii="宋体" w:hAnsi="宋体" w:eastAsia="宋体" w:cs="宋体"/>
          <w:b/>
          <w:bCs/>
          <w:color w:val="FF0000"/>
          <w:sz w:val="32"/>
          <w:szCs w:val="32"/>
          <w:highlight w:val="none"/>
          <w:u w:val="single"/>
          <w:lang w:val="en-US" w:eastAsia="zh-CN"/>
        </w:rPr>
        <w:t>（注：填写人数，董事会成员为三人以上）</w:t>
      </w:r>
      <w:r>
        <w:rPr>
          <w:rFonts w:hint="eastAsia" w:ascii="宋体" w:hAnsi="宋体" w:eastAsia="宋体" w:cs="宋体"/>
          <w:b w:val="0"/>
          <w:bCs w:val="0"/>
          <w:color w:val="auto"/>
          <w:sz w:val="32"/>
          <w:szCs w:val="32"/>
          <w:highlight w:val="none"/>
          <w:lang w:val="en-US" w:eastAsia="zh-CN"/>
        </w:rPr>
        <w:t>人</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董事由股东会选举产生，任期每届为三年</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rPr>
        <w:t>董事任期届满，连选可以连任。</w:t>
      </w:r>
    </w:p>
    <w:p w14:paraId="6082E11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董事会设董事长一人，代表公司执行公司事务。董事长由董事会以全体董事的过半数选举产生。</w:t>
      </w:r>
    </w:p>
    <w:p w14:paraId="48D5AB8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董事任期届满未及时改选，</w:t>
      </w:r>
      <w:r>
        <w:rPr>
          <w:rFonts w:hint="eastAsia" w:ascii="宋体" w:hAnsi="宋体" w:eastAsia="宋体" w:cs="宋体"/>
          <w:b w:val="0"/>
          <w:bCs w:val="0"/>
          <w:color w:val="auto"/>
          <w:sz w:val="32"/>
          <w:szCs w:val="32"/>
          <w:highlight w:val="none"/>
          <w:lang w:val="en-US" w:eastAsia="zh-CN"/>
        </w:rPr>
        <w:t>或者董事在任期内辞任导致董事会成员低于法定人数的，</w:t>
      </w:r>
      <w:r>
        <w:rPr>
          <w:rFonts w:hint="eastAsia" w:ascii="宋体" w:hAnsi="宋体" w:eastAsia="宋体" w:cs="宋体"/>
          <w:b w:val="0"/>
          <w:bCs w:val="0"/>
          <w:color w:val="auto"/>
          <w:sz w:val="32"/>
          <w:szCs w:val="32"/>
          <w:highlight w:val="none"/>
        </w:rPr>
        <w:t>改选出的董事就任前，原董事仍应当依照法律、行政法规和公司章程的规定，履行董事职务。</w:t>
      </w:r>
    </w:p>
    <w:p w14:paraId="7FF8AA1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董事辞任的，应当以书面形式通知公司，公司收到通知之日辞任生效，但存在前款规定情形的，董事应当继续履行职务。</w:t>
      </w:r>
    </w:p>
    <w:p w14:paraId="025533E7">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 w:val="0"/>
          <w:bCs w:val="0"/>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 w:val="0"/>
          <w:bCs w:val="0"/>
          <w:color w:val="auto"/>
          <w:sz w:val="32"/>
          <w:szCs w:val="32"/>
          <w:highlight w:val="none"/>
        </w:rPr>
        <w:t>负责，行使下列职权：</w:t>
      </w:r>
    </w:p>
    <w:p w14:paraId="0301C6F5">
      <w:pPr>
        <w:pStyle w:val="4"/>
        <w:keepNext w:val="0"/>
        <w:keepLines w:val="0"/>
        <w:pageBreakBefore w:val="0"/>
        <w:widowControl w:val="0"/>
        <w:numPr>
          <w:ilvl w:val="0"/>
          <w:numId w:val="3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召集股东会会议，并向股东会报告工作</w:t>
      </w:r>
      <w:r>
        <w:rPr>
          <w:rFonts w:hint="eastAsia" w:ascii="宋体" w:hAnsi="宋体" w:eastAsia="宋体" w:cs="宋体"/>
          <w:b w:val="0"/>
          <w:bCs w:val="0"/>
          <w:color w:val="auto"/>
          <w:sz w:val="32"/>
          <w:szCs w:val="32"/>
          <w:highlight w:val="none"/>
        </w:rPr>
        <w:t>；</w:t>
      </w:r>
    </w:p>
    <w:p w14:paraId="1F005C4B">
      <w:pPr>
        <w:pStyle w:val="4"/>
        <w:keepNext w:val="0"/>
        <w:keepLines w:val="0"/>
        <w:pageBreakBefore w:val="0"/>
        <w:widowControl w:val="0"/>
        <w:numPr>
          <w:ilvl w:val="0"/>
          <w:numId w:val="3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 w:val="0"/>
          <w:bCs w:val="0"/>
          <w:color w:val="auto"/>
          <w:sz w:val="32"/>
          <w:szCs w:val="32"/>
          <w:highlight w:val="none"/>
        </w:rPr>
        <w:t>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b w:val="0"/>
          <w:bCs w:val="0"/>
          <w:color w:val="auto"/>
          <w:sz w:val="32"/>
          <w:szCs w:val="32"/>
          <w:highlight w:val="none"/>
        </w:rPr>
        <w:t>；</w:t>
      </w:r>
    </w:p>
    <w:p w14:paraId="13B18F11">
      <w:pPr>
        <w:pStyle w:val="4"/>
        <w:keepNext w:val="0"/>
        <w:keepLines w:val="0"/>
        <w:pageBreakBefore w:val="0"/>
        <w:widowControl w:val="0"/>
        <w:numPr>
          <w:ilvl w:val="0"/>
          <w:numId w:val="3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决定公司的经营计划和投资方案；</w:t>
      </w:r>
    </w:p>
    <w:p w14:paraId="64C051BC">
      <w:pPr>
        <w:pStyle w:val="4"/>
        <w:keepNext w:val="0"/>
        <w:keepLines w:val="0"/>
        <w:pageBreakBefore w:val="0"/>
        <w:widowControl w:val="0"/>
        <w:numPr>
          <w:ilvl w:val="0"/>
          <w:numId w:val="3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制订公司的利润分配方案和弥补亏损方案；</w:t>
      </w:r>
    </w:p>
    <w:p w14:paraId="107F9853">
      <w:pPr>
        <w:pStyle w:val="4"/>
        <w:keepNext w:val="0"/>
        <w:keepLines w:val="0"/>
        <w:pageBreakBefore w:val="0"/>
        <w:widowControl w:val="0"/>
        <w:numPr>
          <w:ilvl w:val="0"/>
          <w:numId w:val="3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制订公司增加或者减少注册资本以及发行公司债券的方案；</w:t>
      </w:r>
    </w:p>
    <w:p w14:paraId="427DD292">
      <w:pPr>
        <w:pStyle w:val="4"/>
        <w:keepNext w:val="0"/>
        <w:keepLines w:val="0"/>
        <w:pageBreakBefore w:val="0"/>
        <w:widowControl w:val="0"/>
        <w:numPr>
          <w:ilvl w:val="0"/>
          <w:numId w:val="3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制订公司合并、分立、解散或者变更公司形式的方案；</w:t>
      </w:r>
    </w:p>
    <w:p w14:paraId="050ED18E">
      <w:pPr>
        <w:pStyle w:val="4"/>
        <w:keepNext w:val="0"/>
        <w:keepLines w:val="0"/>
        <w:pageBreakBefore w:val="0"/>
        <w:widowControl w:val="0"/>
        <w:numPr>
          <w:ilvl w:val="0"/>
          <w:numId w:val="3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决定公司内部管理机构的设置；</w:t>
      </w:r>
    </w:p>
    <w:p w14:paraId="3412906C">
      <w:pPr>
        <w:pStyle w:val="4"/>
        <w:keepNext w:val="0"/>
        <w:keepLines w:val="0"/>
        <w:pageBreakBefore w:val="0"/>
        <w:widowControl w:val="0"/>
        <w:numPr>
          <w:ilvl w:val="0"/>
          <w:numId w:val="3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决定聘任或者解聘公司经理及其报酬事项，并根据经理的提名决定聘任或者解聘公司副经理、财务负责人及其报酬事项；</w:t>
      </w:r>
    </w:p>
    <w:p w14:paraId="3E6C5AEE">
      <w:pPr>
        <w:pStyle w:val="4"/>
        <w:keepNext w:val="0"/>
        <w:keepLines w:val="0"/>
        <w:pageBreakBefore w:val="0"/>
        <w:widowControl w:val="0"/>
        <w:numPr>
          <w:ilvl w:val="0"/>
          <w:numId w:val="3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制定公司的基本管理制度</w:t>
      </w:r>
      <w:r>
        <w:rPr>
          <w:rFonts w:hint="eastAsia" w:ascii="宋体" w:hAnsi="宋体" w:eastAsia="宋体" w:cs="宋体"/>
          <w:b w:val="0"/>
          <w:bCs w:val="0"/>
          <w:color w:val="auto"/>
          <w:sz w:val="32"/>
          <w:szCs w:val="32"/>
          <w:highlight w:val="none"/>
          <w:lang w:eastAsia="zh-CN"/>
        </w:rPr>
        <w:t>。</w:t>
      </w:r>
    </w:p>
    <w:p w14:paraId="7C9FD56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 w:val="0"/>
          <w:bCs w:val="0"/>
          <w:color w:val="auto"/>
          <w:sz w:val="32"/>
          <w:szCs w:val="32"/>
          <w:highlight w:val="none"/>
        </w:rPr>
        <w:t>作出</w:t>
      </w:r>
      <w:r>
        <w:rPr>
          <w:rFonts w:hint="eastAsia" w:ascii="宋体" w:hAnsi="宋体" w:eastAsia="宋体" w:cs="宋体"/>
          <w:b w:val="0"/>
          <w:bCs w:val="0"/>
          <w:color w:val="auto"/>
          <w:sz w:val="32"/>
          <w:szCs w:val="32"/>
          <w:highlight w:val="none"/>
          <w:lang w:val="en-US" w:eastAsia="zh-CN"/>
        </w:rPr>
        <w:t>上述</w:t>
      </w:r>
      <w:r>
        <w:rPr>
          <w:rFonts w:hint="eastAsia" w:ascii="宋体" w:hAnsi="宋体" w:eastAsia="宋体" w:cs="宋体"/>
          <w:b w:val="0"/>
          <w:bCs w:val="0"/>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b w:val="0"/>
          <w:bCs w:val="0"/>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出席会议的董事</w:t>
      </w:r>
      <w:r>
        <w:rPr>
          <w:rFonts w:hint="eastAsia" w:ascii="宋体" w:hAnsi="宋体" w:eastAsia="宋体" w:cs="宋体"/>
          <w:b w:val="0"/>
          <w:bCs w:val="0"/>
          <w:color w:val="auto"/>
          <w:sz w:val="32"/>
          <w:szCs w:val="32"/>
          <w:highlight w:val="none"/>
        </w:rPr>
        <w:t>签</w:t>
      </w:r>
      <w:r>
        <w:rPr>
          <w:rFonts w:hint="eastAsia" w:ascii="宋体" w:hAnsi="宋体" w:eastAsia="宋体" w:cs="宋体"/>
          <w:b w:val="0"/>
          <w:bCs w:val="0"/>
          <w:color w:val="auto"/>
          <w:sz w:val="32"/>
          <w:szCs w:val="32"/>
          <w:highlight w:val="none"/>
          <w:lang w:val="en-US" w:eastAsia="zh-CN"/>
        </w:rPr>
        <w:t>字</w:t>
      </w:r>
      <w:r>
        <w:rPr>
          <w:rFonts w:hint="eastAsia" w:ascii="宋体" w:hAnsi="宋体" w:eastAsia="宋体" w:cs="宋体"/>
          <w:b w:val="0"/>
          <w:bCs w:val="0"/>
          <w:color w:val="auto"/>
          <w:sz w:val="32"/>
          <w:szCs w:val="32"/>
          <w:highlight w:val="none"/>
        </w:rPr>
        <w:t>后</w:t>
      </w:r>
      <w:r>
        <w:rPr>
          <w:rFonts w:hint="eastAsia" w:ascii="宋体" w:hAnsi="宋体" w:eastAsia="宋体" w:cs="宋体"/>
          <w:b w:val="0"/>
          <w:bCs w:val="0"/>
          <w:color w:val="auto"/>
          <w:sz w:val="32"/>
          <w:szCs w:val="32"/>
          <w:highlight w:val="none"/>
          <w:lang w:eastAsia="zh-CN"/>
        </w:rPr>
        <w:t>留存</w:t>
      </w:r>
      <w:r>
        <w:rPr>
          <w:rFonts w:hint="eastAsia" w:ascii="宋体" w:hAnsi="宋体" w:eastAsia="宋体" w:cs="宋体"/>
          <w:b w:val="0"/>
          <w:bCs w:val="0"/>
          <w:color w:val="auto"/>
          <w:sz w:val="32"/>
          <w:szCs w:val="32"/>
          <w:highlight w:val="none"/>
        </w:rPr>
        <w:t>于公司。</w:t>
      </w:r>
    </w:p>
    <w:p w14:paraId="093DCFEE">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董事长召集和主持董事会会议，检查董事会决议的实施情况。董事长不能履行职务或者不履行职务的，由过半数的董事共同推举一名董事履行职务。</w:t>
      </w:r>
    </w:p>
    <w:p w14:paraId="56055207">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董事会每年度至少召开两次会议，每次会议应当于会议召开十日前通知全体董事和监事。</w:t>
      </w:r>
    </w:p>
    <w:p w14:paraId="62051FA6">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代表十分之一以上表决权的股东、三分之一以上董事或者监事会，可以提议召开临时董事会会议。董事长应当自接到提议后十日内，召集和主持董事会会议。</w:t>
      </w:r>
    </w:p>
    <w:p w14:paraId="6FE7A704">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董事会召开临时会议，可以另定召集董事会的通知方式和通知时限。</w:t>
      </w:r>
    </w:p>
    <w:p w14:paraId="7DF83C4C">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董事会会议应当有过半数的董事出席方可举行。董事会作出决议，应当经全体董事的过半数通过。</w:t>
      </w:r>
    </w:p>
    <w:p w14:paraId="204D9C0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董事会决议的表决，应当一人一票。</w:t>
      </w:r>
    </w:p>
    <w:p w14:paraId="4A0816D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董事会应当对所议事项的决定作成会议记录，出席会议的董事应当在会议记录上签名。</w:t>
      </w:r>
    </w:p>
    <w:p w14:paraId="3C6CD8CA">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公司</w:t>
      </w:r>
      <w:r>
        <w:rPr>
          <w:rFonts w:hint="eastAsia" w:ascii="宋体" w:hAnsi="宋体" w:eastAsia="宋体" w:cs="宋体"/>
          <w:b w:val="0"/>
          <w:bCs w:val="0"/>
          <w:color w:val="auto"/>
          <w:sz w:val="30"/>
          <w:szCs w:val="30"/>
          <w:highlight w:val="none"/>
          <w:lang w:val="en-US" w:eastAsia="zh-CN"/>
        </w:rPr>
        <w:t>股东会</w:t>
      </w:r>
      <w:r>
        <w:rPr>
          <w:rFonts w:hint="eastAsia" w:ascii="宋体" w:hAnsi="宋体" w:eastAsia="宋体" w:cs="宋体"/>
          <w:b w:val="0"/>
          <w:bCs w:val="0"/>
          <w:color w:val="auto"/>
          <w:sz w:val="30"/>
          <w:szCs w:val="30"/>
          <w:highlight w:val="none"/>
        </w:rPr>
        <w:t>、</w:t>
      </w:r>
      <w:r>
        <w:rPr>
          <w:rFonts w:hint="eastAsia" w:ascii="宋体" w:hAnsi="宋体" w:eastAsia="宋体" w:cs="宋体"/>
          <w:b w:val="0"/>
          <w:bCs w:val="0"/>
          <w:color w:val="auto"/>
          <w:sz w:val="30"/>
          <w:szCs w:val="30"/>
          <w:highlight w:val="none"/>
          <w:lang w:val="en-US" w:eastAsia="zh-CN"/>
        </w:rPr>
        <w:t>董事会</w:t>
      </w:r>
      <w:r>
        <w:rPr>
          <w:rFonts w:hint="eastAsia" w:ascii="宋体" w:hAnsi="宋体" w:eastAsia="宋体" w:cs="宋体"/>
          <w:b w:val="0"/>
          <w:bCs w:val="0"/>
          <w:color w:val="auto"/>
          <w:sz w:val="30"/>
          <w:szCs w:val="30"/>
          <w:highlight w:val="none"/>
        </w:rPr>
        <w:t>的</w:t>
      </w:r>
      <w:r>
        <w:rPr>
          <w:rFonts w:hint="eastAsia" w:ascii="宋体" w:hAnsi="宋体" w:eastAsia="宋体" w:cs="宋体"/>
          <w:b w:val="0"/>
          <w:bCs w:val="0"/>
          <w:color w:val="auto"/>
          <w:sz w:val="30"/>
          <w:szCs w:val="30"/>
          <w:highlight w:val="none"/>
          <w:lang w:val="en-US" w:eastAsia="zh-CN"/>
        </w:rPr>
        <w:t>决议</w:t>
      </w:r>
      <w:r>
        <w:rPr>
          <w:rFonts w:hint="eastAsia" w:ascii="宋体" w:hAnsi="宋体" w:eastAsia="宋体" w:cs="宋体"/>
          <w:b w:val="0"/>
          <w:bCs w:val="0"/>
          <w:color w:val="auto"/>
          <w:sz w:val="30"/>
          <w:szCs w:val="30"/>
          <w:highlight w:val="none"/>
        </w:rPr>
        <w:t>内容违反法律、行政法规的无效。</w:t>
      </w:r>
    </w:p>
    <w:p w14:paraId="03CAB6A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lang w:val="en-US" w:eastAsia="zh-CN"/>
        </w:rPr>
      </w:pPr>
      <w:r>
        <w:rPr>
          <w:rFonts w:hint="eastAsia" w:ascii="宋体" w:hAnsi="宋体" w:eastAsia="宋体" w:cs="宋体"/>
          <w:b w:val="0"/>
          <w:bCs w:val="0"/>
          <w:color w:val="auto"/>
          <w:sz w:val="30"/>
          <w:szCs w:val="30"/>
          <w:highlight w:val="none"/>
        </w:rPr>
        <w:t>公司</w:t>
      </w:r>
      <w:r>
        <w:rPr>
          <w:rFonts w:hint="eastAsia" w:ascii="宋体" w:hAnsi="宋体" w:eastAsia="宋体" w:cs="宋体"/>
          <w:b w:val="0"/>
          <w:bCs w:val="0"/>
          <w:color w:val="auto"/>
          <w:sz w:val="30"/>
          <w:szCs w:val="30"/>
          <w:highlight w:val="none"/>
          <w:lang w:val="en-US" w:eastAsia="zh-CN"/>
        </w:rPr>
        <w:t>股东会</w:t>
      </w:r>
      <w:r>
        <w:rPr>
          <w:rFonts w:hint="eastAsia" w:ascii="宋体" w:hAnsi="宋体" w:eastAsia="宋体" w:cs="宋体"/>
          <w:b w:val="0"/>
          <w:bCs w:val="0"/>
          <w:color w:val="auto"/>
          <w:sz w:val="30"/>
          <w:szCs w:val="30"/>
          <w:highlight w:val="none"/>
        </w:rPr>
        <w:t>、</w:t>
      </w:r>
      <w:r>
        <w:rPr>
          <w:rFonts w:hint="eastAsia" w:ascii="宋体" w:hAnsi="宋体" w:eastAsia="宋体" w:cs="宋体"/>
          <w:b w:val="0"/>
          <w:bCs w:val="0"/>
          <w:color w:val="auto"/>
          <w:sz w:val="30"/>
          <w:szCs w:val="30"/>
          <w:highlight w:val="none"/>
          <w:lang w:val="en-US" w:eastAsia="zh-CN"/>
        </w:rPr>
        <w:t>董事会</w:t>
      </w:r>
      <w:r>
        <w:rPr>
          <w:rFonts w:hint="eastAsia" w:ascii="宋体" w:hAnsi="宋体" w:eastAsia="宋体" w:cs="宋体"/>
          <w:b w:val="0"/>
          <w:bCs w:val="0"/>
          <w:color w:val="auto"/>
          <w:sz w:val="30"/>
          <w:szCs w:val="30"/>
          <w:highlight w:val="none"/>
        </w:rPr>
        <w:t>的会议召集程序、表决方式违反法律、行政法规或者公司章程，或者</w:t>
      </w:r>
      <w:r>
        <w:rPr>
          <w:rFonts w:hint="eastAsia" w:ascii="宋体" w:hAnsi="宋体" w:eastAsia="宋体" w:cs="宋体"/>
          <w:b w:val="0"/>
          <w:bCs w:val="0"/>
          <w:color w:val="auto"/>
          <w:sz w:val="30"/>
          <w:szCs w:val="30"/>
          <w:highlight w:val="none"/>
          <w:lang w:val="en-US" w:eastAsia="zh-CN"/>
        </w:rPr>
        <w:t>决议</w:t>
      </w:r>
      <w:r>
        <w:rPr>
          <w:rFonts w:hint="eastAsia" w:ascii="宋体" w:hAnsi="宋体" w:eastAsia="宋体" w:cs="宋体"/>
          <w:b w:val="0"/>
          <w:bCs w:val="0"/>
          <w:color w:val="auto"/>
          <w:sz w:val="30"/>
          <w:szCs w:val="30"/>
          <w:highlight w:val="none"/>
        </w:rPr>
        <w:t>内容违反公司章程的，股东自</w:t>
      </w:r>
      <w:r>
        <w:rPr>
          <w:rFonts w:hint="eastAsia" w:ascii="宋体" w:hAnsi="宋体" w:eastAsia="宋体" w:cs="宋体"/>
          <w:b w:val="0"/>
          <w:bCs w:val="0"/>
          <w:color w:val="auto"/>
          <w:sz w:val="30"/>
          <w:szCs w:val="30"/>
          <w:highlight w:val="none"/>
          <w:lang w:val="en-US" w:eastAsia="zh-CN"/>
        </w:rPr>
        <w:t>决议</w:t>
      </w:r>
      <w:r>
        <w:rPr>
          <w:rFonts w:hint="eastAsia" w:ascii="宋体" w:hAnsi="宋体" w:eastAsia="宋体" w:cs="宋体"/>
          <w:b w:val="0"/>
          <w:bCs w:val="0"/>
          <w:color w:val="auto"/>
          <w:sz w:val="30"/>
          <w:szCs w:val="30"/>
          <w:highlight w:val="none"/>
        </w:rPr>
        <w:t>作出之日起六十日内，可以请求人民法院撤销。但是，</w:t>
      </w:r>
      <w:r>
        <w:rPr>
          <w:rFonts w:hint="eastAsia" w:ascii="宋体" w:hAnsi="宋体" w:eastAsia="宋体" w:cs="宋体"/>
          <w:b w:val="0"/>
          <w:bCs w:val="0"/>
          <w:color w:val="auto"/>
          <w:sz w:val="30"/>
          <w:szCs w:val="30"/>
          <w:highlight w:val="none"/>
          <w:lang w:val="en-US" w:eastAsia="zh-CN"/>
        </w:rPr>
        <w:t>股东会</w:t>
      </w:r>
      <w:r>
        <w:rPr>
          <w:rFonts w:hint="eastAsia" w:ascii="宋体" w:hAnsi="宋体" w:eastAsia="宋体" w:cs="宋体"/>
          <w:b w:val="0"/>
          <w:bCs w:val="0"/>
          <w:color w:val="auto"/>
          <w:sz w:val="30"/>
          <w:szCs w:val="30"/>
          <w:highlight w:val="none"/>
        </w:rPr>
        <w:t>、</w:t>
      </w:r>
      <w:r>
        <w:rPr>
          <w:rFonts w:hint="eastAsia" w:ascii="宋体" w:hAnsi="宋体" w:eastAsia="宋体" w:cs="宋体"/>
          <w:b w:val="0"/>
          <w:bCs w:val="0"/>
          <w:color w:val="auto"/>
          <w:sz w:val="30"/>
          <w:szCs w:val="30"/>
          <w:highlight w:val="none"/>
          <w:lang w:val="en-US" w:eastAsia="zh-CN"/>
        </w:rPr>
        <w:t>董事会</w:t>
      </w:r>
      <w:r>
        <w:rPr>
          <w:rFonts w:hint="eastAsia" w:ascii="宋体" w:hAnsi="宋体" w:eastAsia="宋体" w:cs="宋体"/>
          <w:b w:val="0"/>
          <w:bCs w:val="0"/>
          <w:color w:val="auto"/>
          <w:sz w:val="30"/>
          <w:szCs w:val="30"/>
          <w:highlight w:val="none"/>
        </w:rPr>
        <w:t>的会议召集程序或者表决方式仅有轻微瑕疵，对</w:t>
      </w:r>
      <w:r>
        <w:rPr>
          <w:rFonts w:hint="eastAsia" w:ascii="宋体" w:hAnsi="宋体" w:eastAsia="宋体" w:cs="宋体"/>
          <w:b w:val="0"/>
          <w:bCs w:val="0"/>
          <w:color w:val="auto"/>
          <w:sz w:val="30"/>
          <w:szCs w:val="30"/>
          <w:highlight w:val="none"/>
          <w:lang w:val="en-US" w:eastAsia="zh-CN"/>
        </w:rPr>
        <w:t>决议</w:t>
      </w:r>
      <w:r>
        <w:rPr>
          <w:rFonts w:hint="eastAsia" w:ascii="宋体" w:hAnsi="宋体" w:eastAsia="宋体" w:cs="宋体"/>
          <w:b w:val="0"/>
          <w:bCs w:val="0"/>
          <w:color w:val="auto"/>
          <w:sz w:val="30"/>
          <w:szCs w:val="30"/>
          <w:highlight w:val="none"/>
        </w:rPr>
        <w:t>未产生实质影响的除外。</w:t>
      </w:r>
    </w:p>
    <w:p w14:paraId="738C882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lang w:eastAsia="zh-CN"/>
        </w:rPr>
      </w:pPr>
      <w:r>
        <w:rPr>
          <w:rFonts w:hint="eastAsia" w:ascii="宋体" w:hAnsi="宋体" w:eastAsia="宋体" w:cs="宋体"/>
          <w:b w:val="0"/>
          <w:bCs w:val="0"/>
          <w:color w:val="auto"/>
          <w:sz w:val="30"/>
          <w:szCs w:val="30"/>
          <w:highlight w:val="none"/>
        </w:rPr>
        <w:t>未被通知参加股东会会议的股东自知道或者应当知道股东会决议作出之日起六十日内，可以请求人民法院撤销；自决议作出之日起一年内没有行使撤销权的，撤销权消灭。</w:t>
      </w:r>
    </w:p>
    <w:p w14:paraId="0BBC04BC">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有下列情形之一的，公司</w:t>
      </w:r>
      <w:r>
        <w:rPr>
          <w:rFonts w:hint="eastAsia" w:ascii="宋体" w:hAnsi="宋体" w:eastAsia="宋体" w:cs="宋体"/>
          <w:b w:val="0"/>
          <w:bCs w:val="0"/>
          <w:color w:val="auto"/>
          <w:sz w:val="30"/>
          <w:szCs w:val="30"/>
          <w:highlight w:val="none"/>
          <w:lang w:val="en-US" w:eastAsia="zh-CN"/>
        </w:rPr>
        <w:t>股东会</w:t>
      </w:r>
      <w:r>
        <w:rPr>
          <w:rFonts w:hint="eastAsia" w:ascii="宋体" w:hAnsi="宋体" w:eastAsia="宋体" w:cs="宋体"/>
          <w:b w:val="0"/>
          <w:bCs w:val="0"/>
          <w:color w:val="auto"/>
          <w:sz w:val="30"/>
          <w:szCs w:val="30"/>
          <w:highlight w:val="none"/>
        </w:rPr>
        <w:t>、</w:t>
      </w:r>
      <w:r>
        <w:rPr>
          <w:rFonts w:hint="eastAsia" w:ascii="宋体" w:hAnsi="宋体" w:eastAsia="宋体" w:cs="宋体"/>
          <w:b w:val="0"/>
          <w:bCs w:val="0"/>
          <w:color w:val="auto"/>
          <w:sz w:val="30"/>
          <w:szCs w:val="30"/>
          <w:highlight w:val="none"/>
          <w:lang w:val="en-US" w:eastAsia="zh-CN"/>
        </w:rPr>
        <w:t>董事会</w:t>
      </w:r>
      <w:r>
        <w:rPr>
          <w:rFonts w:hint="eastAsia" w:ascii="宋体" w:hAnsi="宋体" w:eastAsia="宋体" w:cs="宋体"/>
          <w:b w:val="0"/>
          <w:bCs w:val="0"/>
          <w:color w:val="auto"/>
          <w:sz w:val="30"/>
          <w:szCs w:val="30"/>
          <w:highlight w:val="none"/>
        </w:rPr>
        <w:t>的决议不成立：</w:t>
      </w:r>
    </w:p>
    <w:p w14:paraId="6023E50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（一）未召开</w:t>
      </w:r>
      <w:r>
        <w:rPr>
          <w:rFonts w:hint="eastAsia" w:ascii="宋体" w:hAnsi="宋体" w:eastAsia="宋体" w:cs="宋体"/>
          <w:b w:val="0"/>
          <w:bCs w:val="0"/>
          <w:color w:val="auto"/>
          <w:sz w:val="30"/>
          <w:szCs w:val="30"/>
          <w:highlight w:val="none"/>
          <w:lang w:val="en-US" w:eastAsia="zh-CN"/>
        </w:rPr>
        <w:t>股东会</w:t>
      </w:r>
      <w:r>
        <w:rPr>
          <w:rFonts w:hint="eastAsia" w:ascii="宋体" w:hAnsi="宋体" w:eastAsia="宋体" w:cs="宋体"/>
          <w:b w:val="0"/>
          <w:bCs w:val="0"/>
          <w:color w:val="auto"/>
          <w:sz w:val="30"/>
          <w:szCs w:val="30"/>
          <w:highlight w:val="none"/>
        </w:rPr>
        <w:t>、</w:t>
      </w:r>
      <w:r>
        <w:rPr>
          <w:rFonts w:hint="eastAsia" w:ascii="宋体" w:hAnsi="宋体" w:eastAsia="宋体" w:cs="宋体"/>
          <w:b w:val="0"/>
          <w:bCs w:val="0"/>
          <w:color w:val="auto"/>
          <w:sz w:val="30"/>
          <w:szCs w:val="30"/>
          <w:highlight w:val="none"/>
          <w:lang w:val="en-US" w:eastAsia="zh-CN"/>
        </w:rPr>
        <w:t>董事会</w:t>
      </w:r>
      <w:r>
        <w:rPr>
          <w:rFonts w:hint="eastAsia" w:ascii="宋体" w:hAnsi="宋体" w:eastAsia="宋体" w:cs="宋体"/>
          <w:b w:val="0"/>
          <w:bCs w:val="0"/>
          <w:color w:val="auto"/>
          <w:sz w:val="30"/>
          <w:szCs w:val="30"/>
          <w:highlight w:val="none"/>
        </w:rPr>
        <w:t>会议作出决议；</w:t>
      </w:r>
    </w:p>
    <w:p w14:paraId="7633CC0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（二）</w:t>
      </w:r>
      <w:r>
        <w:rPr>
          <w:rFonts w:hint="eastAsia" w:ascii="宋体" w:hAnsi="宋体" w:eastAsia="宋体" w:cs="宋体"/>
          <w:b w:val="0"/>
          <w:bCs w:val="0"/>
          <w:color w:val="auto"/>
          <w:sz w:val="30"/>
          <w:szCs w:val="30"/>
          <w:highlight w:val="none"/>
          <w:lang w:val="en-US" w:eastAsia="zh-CN"/>
        </w:rPr>
        <w:t>股东会</w:t>
      </w:r>
      <w:r>
        <w:rPr>
          <w:rFonts w:hint="eastAsia" w:ascii="宋体" w:hAnsi="宋体" w:eastAsia="宋体" w:cs="宋体"/>
          <w:b w:val="0"/>
          <w:bCs w:val="0"/>
          <w:color w:val="auto"/>
          <w:sz w:val="30"/>
          <w:szCs w:val="30"/>
          <w:highlight w:val="none"/>
        </w:rPr>
        <w:t>、</w:t>
      </w:r>
      <w:r>
        <w:rPr>
          <w:rFonts w:hint="eastAsia" w:ascii="宋体" w:hAnsi="宋体" w:eastAsia="宋体" w:cs="宋体"/>
          <w:b w:val="0"/>
          <w:bCs w:val="0"/>
          <w:color w:val="auto"/>
          <w:sz w:val="30"/>
          <w:szCs w:val="30"/>
          <w:highlight w:val="none"/>
          <w:lang w:val="en-US" w:eastAsia="zh-CN"/>
        </w:rPr>
        <w:t>董事会</w:t>
      </w:r>
      <w:r>
        <w:rPr>
          <w:rFonts w:hint="eastAsia" w:ascii="宋体" w:hAnsi="宋体" w:eastAsia="宋体" w:cs="宋体"/>
          <w:b w:val="0"/>
          <w:bCs w:val="0"/>
          <w:color w:val="auto"/>
          <w:sz w:val="30"/>
          <w:szCs w:val="30"/>
          <w:highlight w:val="none"/>
        </w:rPr>
        <w:t>会议未对决议事项进行表决；</w:t>
      </w:r>
    </w:p>
    <w:p w14:paraId="1428FCC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（三）出席会议的人数或者所持表决权数未达到公司章程规定的人数或者所持表决权数；</w:t>
      </w:r>
    </w:p>
    <w:p w14:paraId="66594F5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（四）同意决议事项的人数或者所持表决权数未达到公司章程规定的人数或者所持表决权数。</w:t>
      </w:r>
    </w:p>
    <w:p w14:paraId="38E7CF61">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董事会的决议</w:t>
      </w:r>
      <w:r>
        <w:rPr>
          <w:rFonts w:hint="eastAsia" w:ascii="宋体" w:hAnsi="宋体" w:eastAsia="宋体" w:cs="宋体"/>
          <w:b w:val="0"/>
          <w:bCs w:val="0"/>
          <w:color w:val="auto"/>
          <w:sz w:val="32"/>
          <w:szCs w:val="32"/>
          <w:highlight w:val="none"/>
        </w:rPr>
        <w:t>被人民法院宣告无效、撤销或者确认不成立的，公司应当向公司登记机关申请撤销根据该决议已办理的登记。</w:t>
      </w:r>
    </w:p>
    <w:p w14:paraId="6B0734B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董事会的决议</w:t>
      </w:r>
      <w:r>
        <w:rPr>
          <w:rFonts w:hint="eastAsia" w:ascii="宋体" w:hAnsi="宋体" w:eastAsia="宋体" w:cs="宋体"/>
          <w:b w:val="0"/>
          <w:bCs w:val="0"/>
          <w:color w:val="auto"/>
          <w:sz w:val="32"/>
          <w:szCs w:val="32"/>
          <w:highlight w:val="none"/>
        </w:rPr>
        <w:t>被人民法院宣告无效、撤销或者确认不成立的，公司根据该决议与善意相对人形成的民事法律关系不受影响。</w:t>
      </w:r>
    </w:p>
    <w:p w14:paraId="022F37C7">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公司设经理一名，由</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 w:val="0"/>
          <w:bCs w:val="0"/>
          <w:color w:val="auto"/>
          <w:sz w:val="32"/>
          <w:szCs w:val="32"/>
          <w:highlight w:val="none"/>
        </w:rPr>
        <w:t>决定聘任或者解聘。经理每届任期为</w:t>
      </w:r>
      <w:r>
        <w:rPr>
          <w:rFonts w:hint="eastAsia" w:ascii="宋体" w:hAnsi="宋体" w:eastAsia="宋体" w:cs="宋体"/>
          <w:b w:val="0"/>
          <w:bCs w:val="0"/>
          <w:color w:val="auto"/>
          <w:sz w:val="32"/>
          <w:szCs w:val="32"/>
          <w:highlight w:val="none"/>
          <w:lang w:val="en-US" w:eastAsia="zh-CN"/>
        </w:rPr>
        <w:t>三</w:t>
      </w:r>
      <w:r>
        <w:rPr>
          <w:rFonts w:hint="eastAsia" w:ascii="宋体" w:hAnsi="宋体" w:eastAsia="宋体" w:cs="宋体"/>
          <w:b w:val="0"/>
          <w:bCs w:val="0"/>
          <w:color w:val="auto"/>
          <w:sz w:val="32"/>
          <w:szCs w:val="32"/>
          <w:highlight w:val="none"/>
        </w:rPr>
        <w:t>年，</w:t>
      </w:r>
      <w:r>
        <w:rPr>
          <w:rFonts w:hint="eastAsia" w:ascii="宋体" w:hAnsi="宋体" w:eastAsia="宋体" w:cs="宋体"/>
          <w:b w:val="0"/>
          <w:bCs w:val="0"/>
          <w:color w:val="auto"/>
          <w:sz w:val="32"/>
          <w:szCs w:val="32"/>
          <w:highlight w:val="none"/>
          <w:lang w:val="en-US" w:eastAsia="zh-CN"/>
        </w:rPr>
        <w:t>经理</w:t>
      </w:r>
      <w:r>
        <w:rPr>
          <w:rFonts w:hint="eastAsia" w:ascii="宋体" w:hAnsi="宋体" w:eastAsia="宋体" w:cs="宋体"/>
          <w:b w:val="0"/>
          <w:bCs w:val="0"/>
          <w:color w:val="auto"/>
          <w:sz w:val="32"/>
          <w:szCs w:val="32"/>
          <w:highlight w:val="none"/>
        </w:rPr>
        <w:t>任期届满，连选可以连任。</w:t>
      </w:r>
    </w:p>
    <w:p w14:paraId="77B141B6">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rPr>
        <w:t>经理对</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 w:val="0"/>
          <w:bCs w:val="0"/>
          <w:color w:val="auto"/>
          <w:sz w:val="32"/>
          <w:szCs w:val="32"/>
          <w:highlight w:val="none"/>
        </w:rPr>
        <w:t>负责，根据</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 w:val="0"/>
          <w:bCs w:val="0"/>
          <w:color w:val="auto"/>
          <w:sz w:val="32"/>
          <w:szCs w:val="32"/>
          <w:highlight w:val="none"/>
        </w:rPr>
        <w:t>的授权行使职权。</w:t>
      </w:r>
      <w:r>
        <w:rPr>
          <w:rFonts w:hint="eastAsia" w:ascii="宋体" w:hAnsi="宋体" w:eastAsia="宋体" w:cs="宋体"/>
          <w:b w:val="0"/>
          <w:bCs w:val="0"/>
          <w:color w:val="auto"/>
          <w:sz w:val="32"/>
          <w:szCs w:val="32"/>
          <w:highlight w:val="none"/>
          <w:lang w:val="en-US" w:eastAsia="zh-CN"/>
        </w:rPr>
        <w:t>经理列席董事会会议。</w:t>
      </w:r>
    </w:p>
    <w:p w14:paraId="4E9366F8">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公司董事会可以决定由董事会成员兼任经理。</w:t>
      </w:r>
    </w:p>
    <w:p w14:paraId="733DBAF3">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公司应当定期向股东披露董事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lang w:val="en-US" w:eastAsia="zh-CN"/>
        </w:rPr>
        <w:t>、高级管理人员从公司获得报酬的情况。</w:t>
      </w:r>
    </w:p>
    <w:p w14:paraId="45EFD59A">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公司设监事一名，由股东委派产生。监事的</w:t>
      </w:r>
      <w:r>
        <w:rPr>
          <w:rFonts w:hint="eastAsia" w:ascii="宋体" w:hAnsi="宋体" w:eastAsia="宋体" w:cs="宋体"/>
          <w:b w:val="0"/>
          <w:bCs w:val="0"/>
          <w:color w:val="auto"/>
          <w:sz w:val="32"/>
          <w:szCs w:val="32"/>
          <w:highlight w:val="none"/>
        </w:rPr>
        <w:t>任期</w:t>
      </w:r>
      <w:r>
        <w:rPr>
          <w:rFonts w:hint="eastAsia" w:ascii="宋体" w:hAnsi="宋体" w:eastAsia="宋体" w:cs="宋体"/>
          <w:b w:val="0"/>
          <w:bCs w:val="0"/>
          <w:color w:val="auto"/>
          <w:sz w:val="32"/>
          <w:szCs w:val="32"/>
          <w:highlight w:val="none"/>
          <w:lang w:val="en-US" w:eastAsia="zh-CN"/>
        </w:rPr>
        <w:t>每届为三</w:t>
      </w:r>
      <w:r>
        <w:rPr>
          <w:rFonts w:hint="eastAsia" w:ascii="宋体" w:hAnsi="宋体" w:eastAsia="宋体" w:cs="宋体"/>
          <w:b w:val="0"/>
          <w:bCs w:val="0"/>
          <w:color w:val="auto"/>
          <w:sz w:val="32"/>
          <w:szCs w:val="32"/>
          <w:highlight w:val="none"/>
        </w:rPr>
        <w:t>年</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b w:val="0"/>
          <w:bCs w:val="0"/>
          <w:color w:val="auto"/>
          <w:sz w:val="32"/>
          <w:szCs w:val="32"/>
          <w:highlight w:val="none"/>
        </w:rPr>
        <w:t>任期届满，连选可以连任。</w:t>
      </w:r>
    </w:p>
    <w:p w14:paraId="54F88AB1">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监事任期届满未及时改选，在改选出的监事就任前，原监事仍应当依照法律、行政法规和公司章程的规定，履行监事职务。</w:t>
      </w:r>
    </w:p>
    <w:p w14:paraId="38119266">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董事、高级管理人员不得兼任监事。</w:t>
      </w:r>
    </w:p>
    <w:p w14:paraId="7227EBCF">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监事行使下列职权：</w:t>
      </w:r>
    </w:p>
    <w:p w14:paraId="3F8AB08D">
      <w:pPr>
        <w:pStyle w:val="4"/>
        <w:keepNext w:val="0"/>
        <w:keepLines w:val="0"/>
        <w:pageBreakBefore w:val="0"/>
        <w:widowControl w:val="0"/>
        <w:numPr>
          <w:ilvl w:val="0"/>
          <w:numId w:val="3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1B554327">
      <w:pPr>
        <w:pStyle w:val="4"/>
        <w:keepNext w:val="0"/>
        <w:keepLines w:val="0"/>
        <w:pageBreakBefore w:val="0"/>
        <w:widowControl w:val="0"/>
        <w:numPr>
          <w:ilvl w:val="0"/>
          <w:numId w:val="3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对董事、高级管理人员执行职务的行为进行监督，对违反法律、行政法规、公司章程或者股东会决议的董事、高级管理人员提出解任的建议；</w:t>
      </w:r>
    </w:p>
    <w:p w14:paraId="71FA0393">
      <w:pPr>
        <w:pStyle w:val="4"/>
        <w:keepNext w:val="0"/>
        <w:keepLines w:val="0"/>
        <w:pageBreakBefore w:val="0"/>
        <w:widowControl w:val="0"/>
        <w:numPr>
          <w:ilvl w:val="0"/>
          <w:numId w:val="3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779A3DBA">
      <w:pPr>
        <w:pStyle w:val="4"/>
        <w:keepNext w:val="0"/>
        <w:keepLines w:val="0"/>
        <w:pageBreakBefore w:val="0"/>
        <w:widowControl w:val="0"/>
        <w:numPr>
          <w:ilvl w:val="0"/>
          <w:numId w:val="3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提议召开临时股东会会议，在董事会不履行公司法规定的召集和主持股东会会议职责时召集和主持股东会会议；</w:t>
      </w:r>
    </w:p>
    <w:p w14:paraId="29623BCA">
      <w:pPr>
        <w:pStyle w:val="4"/>
        <w:keepNext w:val="0"/>
        <w:keepLines w:val="0"/>
        <w:pageBreakBefore w:val="0"/>
        <w:widowControl w:val="0"/>
        <w:numPr>
          <w:ilvl w:val="0"/>
          <w:numId w:val="3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向股东会会议提出提案；</w:t>
      </w:r>
    </w:p>
    <w:p w14:paraId="3B8EBAC8">
      <w:pPr>
        <w:pStyle w:val="4"/>
        <w:keepNext w:val="0"/>
        <w:keepLines w:val="0"/>
        <w:pageBreakBefore w:val="0"/>
        <w:widowControl w:val="0"/>
        <w:numPr>
          <w:ilvl w:val="0"/>
          <w:numId w:val="3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49DA30D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b w:val="0"/>
          <w:bCs w:val="0"/>
          <w:color w:val="auto"/>
          <w:sz w:val="32"/>
          <w:szCs w:val="32"/>
          <w:highlight w:val="none"/>
        </w:rPr>
        <w:t>作出</w:t>
      </w:r>
      <w:r>
        <w:rPr>
          <w:rFonts w:hint="eastAsia" w:ascii="宋体" w:hAnsi="宋体" w:eastAsia="宋体" w:cs="宋体"/>
          <w:b w:val="0"/>
          <w:bCs w:val="0"/>
          <w:color w:val="auto"/>
          <w:sz w:val="32"/>
          <w:szCs w:val="32"/>
          <w:highlight w:val="none"/>
          <w:lang w:val="en-US" w:eastAsia="zh-CN"/>
        </w:rPr>
        <w:t>上述</w:t>
      </w:r>
      <w:r>
        <w:rPr>
          <w:rFonts w:hint="eastAsia" w:ascii="宋体" w:hAnsi="宋体" w:eastAsia="宋体" w:cs="宋体"/>
          <w:b w:val="0"/>
          <w:bCs w:val="0"/>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w:t>
      </w:r>
      <w:r>
        <w:rPr>
          <w:rFonts w:hint="eastAsia" w:ascii="宋体" w:hAnsi="宋体" w:eastAsia="宋体" w:cs="宋体"/>
          <w:b w:val="0"/>
          <w:bCs w:val="0"/>
          <w:color w:val="auto"/>
          <w:sz w:val="32"/>
          <w:szCs w:val="32"/>
          <w:highlight w:val="none"/>
          <w:lang w:val="en-US" w:eastAsia="zh-CN"/>
        </w:rPr>
        <w:t>定</w:t>
      </w:r>
      <w:r>
        <w:rPr>
          <w:rFonts w:hint="eastAsia" w:ascii="宋体" w:hAnsi="宋体" w:eastAsia="宋体" w:cs="宋体"/>
          <w:b w:val="0"/>
          <w:bCs w:val="0"/>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b w:val="0"/>
          <w:bCs w:val="0"/>
          <w:color w:val="auto"/>
          <w:sz w:val="32"/>
          <w:szCs w:val="32"/>
          <w:highlight w:val="none"/>
        </w:rPr>
        <w:t>签</w:t>
      </w:r>
      <w:r>
        <w:rPr>
          <w:rFonts w:hint="eastAsia" w:ascii="宋体" w:hAnsi="宋体" w:eastAsia="宋体" w:cs="宋体"/>
          <w:b w:val="0"/>
          <w:bCs w:val="0"/>
          <w:color w:val="auto"/>
          <w:sz w:val="32"/>
          <w:szCs w:val="32"/>
          <w:highlight w:val="none"/>
          <w:lang w:val="en-US" w:eastAsia="zh-CN"/>
        </w:rPr>
        <w:t>字</w:t>
      </w:r>
      <w:r>
        <w:rPr>
          <w:rFonts w:hint="eastAsia" w:ascii="宋体" w:hAnsi="宋体" w:eastAsia="宋体" w:cs="宋体"/>
          <w:b w:val="0"/>
          <w:bCs w:val="0"/>
          <w:color w:val="auto"/>
          <w:sz w:val="32"/>
          <w:szCs w:val="32"/>
          <w:highlight w:val="none"/>
        </w:rPr>
        <w:t>后</w:t>
      </w:r>
      <w:r>
        <w:rPr>
          <w:rFonts w:hint="eastAsia" w:ascii="宋体" w:hAnsi="宋体" w:eastAsia="宋体" w:cs="宋体"/>
          <w:b w:val="0"/>
          <w:bCs w:val="0"/>
          <w:color w:val="auto"/>
          <w:sz w:val="32"/>
          <w:szCs w:val="32"/>
          <w:highlight w:val="none"/>
          <w:lang w:eastAsia="zh-CN"/>
        </w:rPr>
        <w:t>留存</w:t>
      </w:r>
      <w:r>
        <w:rPr>
          <w:rFonts w:hint="eastAsia" w:ascii="宋体" w:hAnsi="宋体" w:eastAsia="宋体" w:cs="宋体"/>
          <w:b w:val="0"/>
          <w:bCs w:val="0"/>
          <w:color w:val="auto"/>
          <w:sz w:val="32"/>
          <w:szCs w:val="32"/>
          <w:highlight w:val="none"/>
        </w:rPr>
        <w:t>于公司。</w:t>
      </w:r>
    </w:p>
    <w:p w14:paraId="646092BF">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监事可以列席董事会会议，并对董事会决议事项提出质询或者建议。</w:t>
      </w:r>
    </w:p>
    <w:p w14:paraId="03CBA415">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监事发现公司经营情况异常，可以进行调查；必要时，可以聘请会计师事务所等协助其工作，费用由公司承担。</w:t>
      </w:r>
    </w:p>
    <w:p w14:paraId="295C16B7">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监事可以要求董事、高级管理人员提交执行职务的报告。</w:t>
      </w:r>
    </w:p>
    <w:p w14:paraId="515085C5">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董事、高级管理人员应当如实向监事提供有关情况和资料，不得妨碍监事行使职权。</w:t>
      </w:r>
    </w:p>
    <w:p w14:paraId="7ECE6F83">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监事行使职权所必需的费用，由公司承担。</w:t>
      </w:r>
    </w:p>
    <w:p w14:paraId="0A5818F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p>
    <w:p w14:paraId="2949145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85" w:name="_Toc17845"/>
      <w:r>
        <w:rPr>
          <w:rFonts w:hint="eastAsia" w:ascii="黑体" w:hAnsi="黑体" w:eastAsia="黑体" w:cs="黑体"/>
          <w:b w:val="0"/>
          <w:bCs w:val="0"/>
          <w:color w:val="auto"/>
          <w:kern w:val="2"/>
          <w:sz w:val="32"/>
          <w:szCs w:val="32"/>
          <w:lang w:val="en-US" w:eastAsia="zh-CN" w:bidi="ar-SA"/>
        </w:rPr>
        <w:t>第六章 股东的权利和义务</w:t>
      </w:r>
      <w:bookmarkEnd w:id="85"/>
    </w:p>
    <w:p w14:paraId="65F9A66B">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股东享有下列权利：</w:t>
      </w:r>
    </w:p>
    <w:p w14:paraId="08D07A34">
      <w:pPr>
        <w:pStyle w:val="4"/>
        <w:keepNext w:val="0"/>
        <w:keepLines w:val="0"/>
        <w:pageBreakBefore w:val="0"/>
        <w:widowControl w:val="0"/>
        <w:numPr>
          <w:ilvl w:val="0"/>
          <w:numId w:val="3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依法享有资产收益、参与重大决策和选择管理者等权利；</w:t>
      </w:r>
    </w:p>
    <w:p w14:paraId="1BCB9D8F">
      <w:pPr>
        <w:pStyle w:val="4"/>
        <w:keepNext w:val="0"/>
        <w:keepLines w:val="0"/>
        <w:pageBreakBefore w:val="0"/>
        <w:widowControl w:val="0"/>
        <w:numPr>
          <w:ilvl w:val="0"/>
          <w:numId w:val="3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要求公司制作股东名册并置备于公司。股东名册应当记载下列事项：股东的姓名或者名称及住所</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rPr>
        <w:t>各股东所认购的股份种类及股份数</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rPr>
        <w:t>发行纸面形式的股票的，股票的编号</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rPr>
        <w:t>各</w:t>
      </w:r>
      <w:r>
        <w:rPr>
          <w:rFonts w:hint="eastAsia" w:ascii="宋体" w:hAnsi="宋体" w:eastAsia="宋体" w:cs="宋体"/>
          <w:b w:val="0"/>
          <w:bCs w:val="0"/>
          <w:color w:val="auto"/>
          <w:sz w:val="32"/>
          <w:szCs w:val="32"/>
          <w:highlight w:val="none"/>
          <w:lang w:eastAsia="zh-CN"/>
        </w:rPr>
        <w:t>股东取得股份的日期；</w:t>
      </w:r>
    </w:p>
    <w:p w14:paraId="25B944EC">
      <w:pPr>
        <w:pStyle w:val="4"/>
        <w:keepNext w:val="0"/>
        <w:keepLines w:val="0"/>
        <w:pageBreakBefore w:val="0"/>
        <w:widowControl w:val="0"/>
        <w:numPr>
          <w:ilvl w:val="0"/>
          <w:numId w:val="3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按照股东所持有的股份比例分配利润</w:t>
      </w:r>
      <w:r>
        <w:rPr>
          <w:rFonts w:hint="eastAsia" w:ascii="宋体" w:hAnsi="宋体" w:eastAsia="宋体" w:cs="宋体"/>
          <w:color w:val="auto"/>
          <w:sz w:val="32"/>
          <w:szCs w:val="32"/>
          <w:highlight w:val="none"/>
          <w:lang w:eastAsia="zh-CN"/>
        </w:rPr>
        <w:t>；</w:t>
      </w:r>
    </w:p>
    <w:p w14:paraId="216A5B84">
      <w:pPr>
        <w:pStyle w:val="4"/>
        <w:keepNext w:val="0"/>
        <w:keepLines w:val="0"/>
        <w:pageBreakBefore w:val="0"/>
        <w:widowControl w:val="0"/>
        <w:numPr>
          <w:ilvl w:val="0"/>
          <w:numId w:val="3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rPr>
        <w:t>有权查阅</w:t>
      </w:r>
      <w:r>
        <w:rPr>
          <w:rFonts w:hint="eastAsia" w:ascii="宋体" w:hAnsi="宋体" w:eastAsia="宋体" w:cs="宋体"/>
          <w:b w:val="0"/>
          <w:bCs w:val="0"/>
          <w:color w:val="auto"/>
          <w:sz w:val="32"/>
          <w:szCs w:val="32"/>
          <w:highlight w:val="none"/>
        </w:rPr>
        <w:t>、复制公司章程、股东名册、股东会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、董事会决议、</w:t>
      </w:r>
      <w:r>
        <w:rPr>
          <w:rFonts w:hint="eastAsia" w:ascii="宋体" w:hAnsi="宋体" w:eastAsia="宋体" w:cs="宋体"/>
          <w:b w:val="0"/>
          <w:bCs w:val="0"/>
          <w:color w:val="auto"/>
          <w:sz w:val="32"/>
          <w:szCs w:val="32"/>
          <w:highlight w:val="none"/>
          <w:lang w:val="en-US" w:eastAsia="zh-CN"/>
        </w:rPr>
        <w:t>监事决定</w:t>
      </w:r>
      <w:r>
        <w:rPr>
          <w:rFonts w:hint="eastAsia" w:ascii="宋体" w:hAnsi="宋体" w:eastAsia="宋体" w:cs="宋体"/>
          <w:b w:val="0"/>
          <w:bCs w:val="0"/>
          <w:color w:val="auto"/>
          <w:sz w:val="32"/>
          <w:szCs w:val="32"/>
          <w:highlight w:val="none"/>
        </w:rPr>
        <w:t>和财务会计报告，对公司的经营提出建议或者质询。</w:t>
      </w:r>
    </w:p>
    <w:p w14:paraId="76B8AE7A">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股东履行下列义务：</w:t>
      </w:r>
    </w:p>
    <w:p w14:paraId="6F87526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rPr>
        <w:t>（一）发起人应当在公司</w:t>
      </w:r>
      <w:r>
        <w:rPr>
          <w:rFonts w:hint="eastAsia" w:ascii="宋体" w:hAnsi="宋体" w:eastAsia="宋体" w:cs="宋体"/>
          <w:b w:val="0"/>
          <w:bCs w:val="0"/>
          <w:color w:val="auto"/>
          <w:sz w:val="32"/>
          <w:szCs w:val="32"/>
          <w:highlight w:val="none"/>
        </w:rPr>
        <w:t>成立前按照其认购的股份全额缴纳股款。</w:t>
      </w:r>
      <w:r>
        <w:rPr>
          <w:rFonts w:hint="eastAsia" w:ascii="宋体" w:hAnsi="宋体" w:eastAsia="宋体" w:cs="宋体"/>
          <w:b w:val="0"/>
          <w:bCs w:val="0"/>
          <w:color w:val="auto"/>
          <w:sz w:val="32"/>
          <w:szCs w:val="32"/>
          <w:highlight w:val="none"/>
          <w:lang w:eastAsia="zh-CN"/>
        </w:rPr>
        <w:t>以货币出资的，应当将货币出资足额</w:t>
      </w:r>
      <w:r>
        <w:rPr>
          <w:rFonts w:hint="eastAsia" w:ascii="宋体" w:hAnsi="宋体" w:eastAsia="宋体" w:cs="宋体"/>
          <w:b w:val="0"/>
          <w:bCs w:val="0"/>
          <w:color w:val="auto"/>
          <w:sz w:val="32"/>
          <w:szCs w:val="32"/>
          <w:highlight w:val="none"/>
        </w:rPr>
        <w:t>存入公司在银行开设的账户；以非货币财产出资的，应当依法办理其财产权的转移手续</w:t>
      </w:r>
      <w:r>
        <w:rPr>
          <w:rFonts w:hint="eastAsia" w:ascii="宋体" w:hAnsi="宋体" w:eastAsia="宋体" w:cs="宋体"/>
          <w:b w:val="0"/>
          <w:bCs w:val="0"/>
          <w:color w:val="auto"/>
          <w:sz w:val="32"/>
          <w:szCs w:val="32"/>
          <w:highlight w:val="none"/>
          <w:lang w:eastAsia="zh-CN"/>
        </w:rPr>
        <w:t>；</w:t>
      </w:r>
    </w:p>
    <w:p w14:paraId="21C86F8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rPr>
        <w:t>（二）遵守公司章程、</w:t>
      </w:r>
      <w:r>
        <w:rPr>
          <w:rFonts w:hint="eastAsia" w:ascii="宋体" w:hAnsi="宋体" w:eastAsia="宋体" w:cs="宋体"/>
          <w:b w:val="0"/>
          <w:bCs w:val="0"/>
          <w:color w:val="auto"/>
          <w:sz w:val="32"/>
          <w:szCs w:val="32"/>
          <w:highlight w:val="none"/>
        </w:rPr>
        <w:t>有关保护国家秘密、商业秘密、个人隐私、个人信息等法律、行政法规的规定。</w:t>
      </w:r>
    </w:p>
    <w:p w14:paraId="2C28E9E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p>
    <w:p w14:paraId="394DDAC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86" w:name="_Toc28157"/>
      <w:r>
        <w:rPr>
          <w:rFonts w:hint="eastAsia" w:ascii="黑体" w:hAnsi="黑体" w:eastAsia="黑体" w:cs="黑体"/>
          <w:b w:val="0"/>
          <w:bCs w:val="0"/>
          <w:color w:val="auto"/>
          <w:kern w:val="2"/>
          <w:sz w:val="32"/>
          <w:szCs w:val="32"/>
          <w:lang w:val="en-US" w:eastAsia="zh-CN" w:bidi="ar-SA"/>
        </w:rPr>
        <w:t>第七章 公司的法定代表人</w:t>
      </w:r>
      <w:bookmarkEnd w:id="86"/>
    </w:p>
    <w:p w14:paraId="036CB3B1">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公司的法定代表人由</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b/>
          <w:bCs/>
          <w:color w:val="FF0000"/>
          <w:sz w:val="32"/>
          <w:szCs w:val="32"/>
          <w:highlight w:val="none"/>
          <w:u w:val="single"/>
          <w:lang w:val="en-US" w:eastAsia="zh-CN"/>
        </w:rPr>
        <w:t>注：填写</w:t>
      </w:r>
      <w:r>
        <w:rPr>
          <w:rFonts w:hint="eastAsia" w:ascii="宋体" w:hAnsi="宋体" w:eastAsia="宋体" w:cs="宋体"/>
          <w:b/>
          <w:bCs/>
          <w:color w:val="FF0000"/>
          <w:sz w:val="32"/>
          <w:szCs w:val="32"/>
          <w:highlight w:val="none"/>
          <w:u w:val="single"/>
          <w:lang w:eastAsia="zh-CN"/>
        </w:rPr>
        <w:t>代表公司执行公司事务的董事或者经理</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val="0"/>
          <w:bCs w:val="0"/>
          <w:color w:val="auto"/>
          <w:sz w:val="32"/>
          <w:szCs w:val="32"/>
          <w:highlight w:val="none"/>
        </w:rPr>
        <w:t>担任。</w:t>
      </w:r>
    </w:p>
    <w:p w14:paraId="58CD4FE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担任法定代表人的</w:t>
      </w:r>
      <w:r>
        <w:rPr>
          <w:rFonts w:hint="eastAsia" w:ascii="宋体" w:hAnsi="宋体" w:eastAsia="宋体" w:cs="宋体"/>
          <w:b w:val="0"/>
          <w:bCs w:val="0"/>
          <w:color w:val="auto"/>
          <w:sz w:val="32"/>
          <w:szCs w:val="32"/>
          <w:highlight w:val="none"/>
          <w:u w:val="none"/>
        </w:rPr>
        <w:t>董事或者经理辞任的</w:t>
      </w:r>
      <w:r>
        <w:rPr>
          <w:rFonts w:hint="eastAsia" w:ascii="宋体" w:hAnsi="宋体" w:eastAsia="宋体" w:cs="宋体"/>
          <w:b w:val="0"/>
          <w:bCs w:val="0"/>
          <w:color w:val="auto"/>
          <w:sz w:val="32"/>
          <w:szCs w:val="32"/>
          <w:highlight w:val="none"/>
        </w:rPr>
        <w:t>，视为同时辞去法定代表人。</w:t>
      </w:r>
    </w:p>
    <w:p w14:paraId="65B0540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法定代表人辞任的，公司应当在法定代表人辞任之日起三十日内确定新的法定代表人。</w:t>
      </w:r>
    </w:p>
    <w:p w14:paraId="6725F63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p>
    <w:p w14:paraId="6F4027B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87" w:name="_Toc14616"/>
      <w:r>
        <w:rPr>
          <w:rFonts w:hint="eastAsia" w:ascii="黑体" w:hAnsi="黑体" w:eastAsia="黑体" w:cs="黑体"/>
          <w:b w:val="0"/>
          <w:bCs w:val="0"/>
          <w:color w:val="auto"/>
          <w:kern w:val="2"/>
          <w:sz w:val="32"/>
          <w:szCs w:val="32"/>
          <w:lang w:val="en-US" w:eastAsia="zh-CN" w:bidi="ar-SA"/>
        </w:rPr>
        <w:t>第八章 财务、会计、利润分配及劳动用工制度</w:t>
      </w:r>
      <w:bookmarkEnd w:id="87"/>
    </w:p>
    <w:p w14:paraId="2AD806D1">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公司应当依照法律、行政法规和国务院财政部门的规定建立本公司的财务、会计制度。</w:t>
      </w:r>
    </w:p>
    <w:p w14:paraId="065ABC2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公司应当在每一会计年度终了时编制财务会计报告，并依法经会计师事务所审计。</w:t>
      </w:r>
    </w:p>
    <w:p w14:paraId="4F88D1C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财务会计报告应当依照法律、行政法规和国务院财政部门的规定制作。</w:t>
      </w:r>
    </w:p>
    <w:p w14:paraId="65984C30">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w:t>
      </w:r>
      <w:r>
        <w:rPr>
          <w:rFonts w:hint="eastAsia" w:ascii="宋体" w:hAnsi="宋体" w:eastAsia="宋体" w:cs="宋体"/>
          <w:b w:val="0"/>
          <w:bCs w:val="0"/>
          <w:color w:val="auto"/>
          <w:sz w:val="32"/>
          <w:szCs w:val="32"/>
          <w:highlight w:val="none"/>
          <w:lang w:eastAsia="zh-CN"/>
        </w:rPr>
        <w:t>利润分配依照法律、行政法规和国务</w:t>
      </w:r>
      <w:r>
        <w:rPr>
          <w:rFonts w:hint="eastAsia" w:ascii="宋体" w:hAnsi="宋体" w:eastAsia="宋体" w:cs="宋体"/>
          <w:b w:val="0"/>
          <w:bCs w:val="0"/>
          <w:color w:val="auto"/>
          <w:sz w:val="32"/>
          <w:szCs w:val="32"/>
          <w:highlight w:val="none"/>
        </w:rPr>
        <w:t>院财政主管部门的规定执行。</w:t>
      </w:r>
    </w:p>
    <w:p w14:paraId="71DC88B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 w:val="0"/>
          <w:bCs w:val="0"/>
          <w:color w:val="auto"/>
          <w:sz w:val="32"/>
          <w:szCs w:val="32"/>
          <w:highlight w:val="none"/>
        </w:rPr>
        <w:t>作出分配利润的</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 w:val="0"/>
          <w:bCs w:val="0"/>
          <w:color w:val="auto"/>
          <w:sz w:val="32"/>
          <w:szCs w:val="32"/>
          <w:highlight w:val="none"/>
        </w:rPr>
        <w:t>应当在</w:t>
      </w:r>
      <w:r>
        <w:rPr>
          <w:rFonts w:hint="eastAsia" w:ascii="宋体" w:hAnsi="宋体" w:eastAsia="宋体" w:cs="宋体"/>
          <w:b w:val="0"/>
          <w:bCs w:val="0"/>
          <w:color w:val="auto"/>
          <w:sz w:val="32"/>
          <w:szCs w:val="32"/>
          <w:highlight w:val="none"/>
          <w:lang w:val="en-US" w:eastAsia="zh-CN"/>
        </w:rPr>
        <w:t>股东会决议</w:t>
      </w:r>
      <w:r>
        <w:rPr>
          <w:rFonts w:hint="eastAsia" w:ascii="宋体" w:hAnsi="宋体" w:eastAsia="宋体" w:cs="宋体"/>
          <w:b w:val="0"/>
          <w:bCs w:val="0"/>
          <w:color w:val="auto"/>
          <w:sz w:val="32"/>
          <w:szCs w:val="32"/>
          <w:highlight w:val="none"/>
        </w:rPr>
        <w:t>作出之日起六个月内进行分配。</w:t>
      </w:r>
    </w:p>
    <w:p w14:paraId="0E6C9966">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公司违反</w:t>
      </w:r>
      <w:r>
        <w:rPr>
          <w:rFonts w:hint="eastAsia" w:ascii="宋体" w:hAnsi="宋体" w:eastAsia="宋体" w:cs="宋体"/>
          <w:b w:val="0"/>
          <w:bCs w:val="0"/>
          <w:color w:val="auto"/>
          <w:sz w:val="32"/>
          <w:szCs w:val="32"/>
          <w:highlight w:val="none"/>
          <w:lang w:val="en-US" w:eastAsia="zh-CN"/>
        </w:rPr>
        <w:t>章程</w:t>
      </w:r>
      <w:r>
        <w:rPr>
          <w:rFonts w:hint="eastAsia" w:ascii="宋体" w:hAnsi="宋体" w:eastAsia="宋体" w:cs="宋体"/>
          <w:b w:val="0"/>
          <w:bCs w:val="0"/>
          <w:color w:val="auto"/>
          <w:sz w:val="32"/>
          <w:szCs w:val="32"/>
          <w:highlight w:val="none"/>
        </w:rPr>
        <w:t>规定向股东分配利润的，股东应当将违反规定分配的利润退还公司；给公司造成损失的，股东及负有责任的董事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rPr>
        <w:t>、高级管理人员应当承担赔偿责任。</w:t>
      </w:r>
    </w:p>
    <w:p w14:paraId="6FD503CD">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公</w:t>
      </w:r>
      <w:r>
        <w:rPr>
          <w:rFonts w:hint="eastAsia" w:ascii="宋体" w:hAnsi="宋体" w:eastAsia="宋体" w:cs="宋体"/>
          <w:b w:val="0"/>
          <w:bCs w:val="0"/>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股东会决议</w:t>
      </w:r>
      <w:r>
        <w:rPr>
          <w:rFonts w:hint="eastAsia" w:ascii="宋体" w:hAnsi="宋体" w:eastAsia="宋体" w:cs="宋体"/>
          <w:b w:val="0"/>
          <w:bCs w:val="0"/>
          <w:color w:val="auto"/>
          <w:sz w:val="32"/>
          <w:szCs w:val="32"/>
          <w:highlight w:val="none"/>
        </w:rPr>
        <w:t>。</w:t>
      </w:r>
    </w:p>
    <w:p w14:paraId="6494646A">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劳动用工制度</w:t>
      </w:r>
      <w:r>
        <w:rPr>
          <w:rFonts w:hint="eastAsia" w:ascii="宋体" w:hAnsi="宋体" w:eastAsia="宋体" w:cs="宋体"/>
          <w:b w:val="0"/>
          <w:bCs w:val="0"/>
          <w:color w:val="auto"/>
          <w:sz w:val="32"/>
          <w:szCs w:val="32"/>
          <w:highlight w:val="none"/>
          <w:lang w:eastAsia="zh-CN"/>
        </w:rPr>
        <w:t>依照法律、行政法规和</w:t>
      </w:r>
      <w:r>
        <w:rPr>
          <w:rFonts w:hint="eastAsia" w:ascii="宋体" w:hAnsi="宋体" w:eastAsia="宋体" w:cs="宋体"/>
          <w:b w:val="0"/>
          <w:bCs w:val="0"/>
          <w:color w:val="auto"/>
          <w:sz w:val="32"/>
          <w:szCs w:val="32"/>
          <w:highlight w:val="none"/>
        </w:rPr>
        <w:t>国务院劳动部门的有关规定执行。</w:t>
      </w:r>
    </w:p>
    <w:p w14:paraId="153388E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center"/>
        <w:textAlignment w:val="auto"/>
        <w:rPr>
          <w:rFonts w:hint="eastAsia" w:ascii="宋体" w:hAnsi="宋体" w:eastAsia="宋体" w:cs="宋体"/>
          <w:b w:val="0"/>
          <w:bCs w:val="0"/>
          <w:color w:val="auto"/>
          <w:sz w:val="32"/>
          <w:szCs w:val="32"/>
          <w:highlight w:val="none"/>
        </w:rPr>
      </w:pPr>
    </w:p>
    <w:p w14:paraId="6862819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88" w:name="_Toc28835"/>
      <w:r>
        <w:rPr>
          <w:rFonts w:hint="eastAsia" w:ascii="黑体" w:hAnsi="黑体" w:eastAsia="黑体" w:cs="黑体"/>
          <w:b w:val="0"/>
          <w:bCs w:val="0"/>
          <w:color w:val="auto"/>
          <w:kern w:val="2"/>
          <w:sz w:val="32"/>
          <w:szCs w:val="32"/>
          <w:lang w:val="en-US" w:eastAsia="zh-CN" w:bidi="ar-SA"/>
        </w:rPr>
        <w:t>第九章 公司的解散事由与清算办法</w:t>
      </w:r>
      <w:bookmarkEnd w:id="88"/>
    </w:p>
    <w:p w14:paraId="63E85DC5">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公司有下列情形之一，可以解散：</w:t>
      </w:r>
    </w:p>
    <w:p w14:paraId="57ABF32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（一）公司营业期限届满；</w:t>
      </w:r>
    </w:p>
    <w:p w14:paraId="3D1B4D4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b w:val="0"/>
          <w:bCs w:val="0"/>
          <w:color w:val="auto"/>
          <w:sz w:val="32"/>
          <w:szCs w:val="32"/>
          <w:highlight w:val="none"/>
        </w:rPr>
        <w:t>解散；</w:t>
      </w:r>
    </w:p>
    <w:p w14:paraId="687C059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（三）因公司合并或者分立需要解散；</w:t>
      </w:r>
    </w:p>
    <w:p w14:paraId="29970FA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（四）依法被吊销营业执照、责令关闭或者被撤销；</w:t>
      </w:r>
    </w:p>
    <w:p w14:paraId="318DC02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（五）人民法院依照公司法的规定予以解散。</w:t>
      </w:r>
    </w:p>
    <w:p w14:paraId="00A427F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公司营业期限届满时，可以通过修改公司章程而存续。</w:t>
      </w:r>
    </w:p>
    <w:p w14:paraId="0C70E76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公司出现</w:t>
      </w:r>
      <w:r>
        <w:rPr>
          <w:rFonts w:hint="eastAsia" w:ascii="宋体" w:hAnsi="宋体" w:eastAsia="宋体" w:cs="宋体"/>
          <w:b w:val="0"/>
          <w:bCs w:val="0"/>
          <w:color w:val="auto"/>
          <w:sz w:val="32"/>
          <w:szCs w:val="32"/>
          <w:highlight w:val="none"/>
          <w:lang w:val="en-US" w:eastAsia="zh-CN"/>
        </w:rPr>
        <w:t>以上</w:t>
      </w:r>
      <w:r>
        <w:rPr>
          <w:rFonts w:hint="eastAsia" w:ascii="宋体" w:hAnsi="宋体" w:eastAsia="宋体" w:cs="宋体"/>
          <w:b w:val="0"/>
          <w:bCs w:val="0"/>
          <w:color w:val="auto"/>
          <w:sz w:val="32"/>
          <w:szCs w:val="32"/>
          <w:highlight w:val="none"/>
        </w:rPr>
        <w:t>解散事由，应当在十日内将解散事由通过国家企业信用信息公示系统</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海南</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rPr>
        <w:t>予以公示。</w:t>
      </w:r>
    </w:p>
    <w:p w14:paraId="055717CC">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公司因</w:t>
      </w:r>
      <w:r>
        <w:rPr>
          <w:rFonts w:hint="eastAsia" w:ascii="宋体" w:hAnsi="宋体" w:eastAsia="宋体" w:cs="宋体"/>
          <w:b w:val="0"/>
          <w:bCs w:val="0"/>
          <w:color w:val="auto"/>
          <w:sz w:val="32"/>
          <w:szCs w:val="32"/>
          <w:highlight w:val="none"/>
          <w:lang w:val="en-US" w:eastAsia="zh-CN"/>
        </w:rPr>
        <w:t>前</w:t>
      </w:r>
      <w:r>
        <w:rPr>
          <w:rFonts w:hint="eastAsia" w:ascii="宋体" w:hAnsi="宋体" w:eastAsia="宋体" w:cs="宋体"/>
          <w:b w:val="0"/>
          <w:bCs w:val="0"/>
          <w:color w:val="auto"/>
          <w:sz w:val="32"/>
          <w:szCs w:val="32"/>
          <w:highlight w:val="none"/>
        </w:rPr>
        <w:t>条第一款第一项、第二项、第四项、第五项规定而解散的，应当清算。董事为公司清算义务人，应当在解散事由出现之日起十五日内组成清算组进行清算。</w:t>
      </w:r>
    </w:p>
    <w:p w14:paraId="06289E9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rPr>
        <w:t>清算组由董事组成。</w:t>
      </w:r>
    </w:p>
    <w:p w14:paraId="1E1CBB4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清算义务人未及时履行清算义务，给公司或者债权人造成损失的，应当承担赔偿责任。</w:t>
      </w:r>
    </w:p>
    <w:p w14:paraId="440061ED">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清算组在清算期间行使下列职权：</w:t>
      </w:r>
    </w:p>
    <w:p w14:paraId="48B3018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（一）清理公司财产，分别编制资产负债表和财产清单；</w:t>
      </w:r>
    </w:p>
    <w:p w14:paraId="556689F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（二）通知、公告债权人；</w:t>
      </w:r>
    </w:p>
    <w:p w14:paraId="2EFACBB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（三）处理与清算有关的公司未了结的业务；</w:t>
      </w:r>
    </w:p>
    <w:p w14:paraId="329FA9E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（四）清缴所欠税款以及清算过程中产生的税款；</w:t>
      </w:r>
    </w:p>
    <w:p w14:paraId="622FECB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（五）清理债权、债务；</w:t>
      </w:r>
    </w:p>
    <w:p w14:paraId="511273B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（六）分配公司清偿债务后的剩余财产；</w:t>
      </w:r>
    </w:p>
    <w:p w14:paraId="4B4DC90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（七）代表公司参与民事诉讼活动。</w:t>
      </w:r>
    </w:p>
    <w:p w14:paraId="58E5F1B7">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27AA64D0">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31A16FBB">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清算组成员履行清算职责，负有忠实义务和勤勉义务。</w:t>
      </w:r>
    </w:p>
    <w:p w14:paraId="0C9558F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strike w:val="0"/>
          <w:color w:val="auto"/>
          <w:sz w:val="32"/>
          <w:szCs w:val="32"/>
          <w:highlight w:val="none"/>
        </w:rPr>
      </w:pPr>
      <w:r>
        <w:rPr>
          <w:rFonts w:hint="eastAsia" w:ascii="宋体" w:hAnsi="宋体" w:eastAsia="宋体" w:cs="宋体"/>
          <w:b w:val="0"/>
          <w:bCs w:val="0"/>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5B14DC0C">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公司清算结束后，清算组应当制作清算报告，报股东会确认后留存于公司。</w:t>
      </w:r>
    </w:p>
    <w:p w14:paraId="029F164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p>
    <w:p w14:paraId="7467C5B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89" w:name="_Toc4445"/>
      <w:r>
        <w:rPr>
          <w:rFonts w:hint="eastAsia" w:ascii="黑体" w:hAnsi="黑体" w:eastAsia="黑体" w:cs="黑体"/>
          <w:b w:val="0"/>
          <w:bCs w:val="0"/>
          <w:color w:val="auto"/>
          <w:kern w:val="2"/>
          <w:sz w:val="32"/>
          <w:szCs w:val="32"/>
          <w:lang w:val="en-US" w:eastAsia="zh-CN" w:bidi="ar-SA"/>
        </w:rPr>
        <w:t>第十章 附则</w:t>
      </w:r>
      <w:bookmarkEnd w:id="89"/>
    </w:p>
    <w:p w14:paraId="532A6987">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公司根据需要或涉及公司登记事项变更修改公司章程的，修改后的公司章程不得与法律、法规及相关规定相抵触。修改公司章程应由公司股东会通过。修改后的公司章程或章程修正案由公司法定代表人签字。</w:t>
      </w:r>
    </w:p>
    <w:p w14:paraId="0564252E">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本章程经全体发起人订立，自公司设立之日起生效，并报登记机关备案。</w:t>
      </w:r>
    </w:p>
    <w:p w14:paraId="0061546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lang w:eastAsia="zh-CN"/>
        </w:rPr>
      </w:pPr>
    </w:p>
    <w:p w14:paraId="4F77124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center"/>
        <w:textAlignment w:val="auto"/>
        <w:outlineLvl w:val="0"/>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6B1494A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发起人签署</w:t>
      </w:r>
      <w:r>
        <w:rPr>
          <w:rFonts w:hint="eastAsia" w:ascii="宋体" w:hAnsi="宋体" w:eastAsia="宋体" w:cs="宋体"/>
          <w:b w:val="0"/>
          <w:bCs w:val="0"/>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7A177AF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3EE5D66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41052D4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 xml:space="preserve">                               年   月   日</w:t>
      </w:r>
    </w:p>
    <w:p w14:paraId="07D41A6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57ADB66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法定代表人</w:t>
      </w:r>
      <w:r>
        <w:rPr>
          <w:rFonts w:hint="eastAsia" w:ascii="宋体" w:hAnsi="宋体" w:eastAsia="宋体" w:cs="宋体"/>
          <w:b w:val="0"/>
          <w:bCs w:val="0"/>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26E1F1A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4EFCA74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3BF4F5C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center"/>
        <w:textAlignment w:val="auto"/>
        <w:rPr>
          <w:rFonts w:hint="eastAsia" w:ascii="宋体" w:hAnsi="宋体" w:eastAsia="宋体" w:cs="宋体"/>
          <w:b w:val="0"/>
          <w:bCs w:val="0"/>
          <w:color w:val="auto"/>
          <w:sz w:val="32"/>
          <w:szCs w:val="32"/>
          <w:highlight w:val="none"/>
        </w:rPr>
        <w:sectPr>
          <w:footerReference r:id="rId20" w:type="default"/>
          <w:footerReference r:id="rId21" w:type="even"/>
          <w:pgSz w:w="11906" w:h="16838"/>
          <w:pgMar w:top="1440" w:right="1800" w:bottom="1440" w:left="1800" w:header="851" w:footer="992" w:gutter="0"/>
          <w:pgNumType w:fmt="decimal"/>
          <w:cols w:space="720" w:num="1"/>
          <w:docGrid w:type="lines" w:linePitch="312" w:charSpace="0"/>
        </w:sectPr>
      </w:pPr>
      <w:r>
        <w:rPr>
          <w:rFonts w:hint="eastAsia" w:ascii="宋体" w:hAnsi="宋体" w:eastAsia="宋体" w:cs="宋体"/>
          <w:b w:val="0"/>
          <w:bCs w:val="0"/>
          <w:color w:val="auto"/>
          <w:sz w:val="32"/>
          <w:szCs w:val="32"/>
          <w:highlight w:val="none"/>
        </w:rPr>
        <w:t xml:space="preserve">                               年   月   日</w:t>
      </w:r>
    </w:p>
    <w:p w14:paraId="6BFD8B03">
      <w:pPr>
        <w:pStyle w:val="2"/>
        <w:bidi w:val="0"/>
        <w:rPr>
          <w:rFonts w:hint="eastAsia"/>
          <w:color w:val="FF0000"/>
        </w:rPr>
      </w:pPr>
      <w:bookmarkStart w:id="90" w:name="_Toc25418"/>
      <w:r>
        <w:rPr>
          <w:rFonts w:hint="eastAsia"/>
          <w:color w:val="FF0000"/>
          <w:lang w:val="en-US" w:eastAsia="zh-CN"/>
        </w:rPr>
        <w:t>范本九</w:t>
      </w:r>
      <w:r>
        <w:rPr>
          <w:rFonts w:hint="eastAsia"/>
          <w:color w:val="FF0000"/>
          <w:lang w:val="en-US" w:eastAsia="zh-CN"/>
        </w:rPr>
        <w:br w:type="textWrapping"/>
      </w:r>
      <w:r>
        <w:rPr>
          <w:rFonts w:hint="eastAsia"/>
          <w:color w:val="FF0000"/>
          <w:lang w:val="en-US" w:eastAsia="zh-CN"/>
        </w:rPr>
        <w:t>〔设股东会、设董事会、设监事会、设经理〕</w:t>
      </w:r>
      <w:bookmarkEnd w:id="90"/>
    </w:p>
    <w:p w14:paraId="38F76D2C">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b w:val="0"/>
          <w:bCs w:val="0"/>
          <w:color w:val="auto"/>
          <w:sz w:val="44"/>
          <w:szCs w:val="44"/>
          <w:highlight w:val="none"/>
          <w:shd w:val="clear" w:color="auto" w:fill="auto"/>
          <w:lang w:eastAsia="zh-CN"/>
        </w:rPr>
      </w:pPr>
    </w:p>
    <w:p w14:paraId="2CDCAB8C">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val="0"/>
          <w:bCs w:val="0"/>
          <w:color w:val="auto"/>
          <w:sz w:val="44"/>
          <w:szCs w:val="44"/>
          <w:u w:val="single"/>
        </w:rPr>
      </w:pPr>
      <w:r>
        <w:rPr>
          <w:rFonts w:hint="eastAsia" w:ascii="黑体" w:hAnsi="黑体" w:eastAsia="黑体" w:cs="黑体"/>
          <w:b w:val="0"/>
          <w:bCs w:val="0"/>
          <w:color w:val="auto"/>
          <w:sz w:val="44"/>
          <w:szCs w:val="44"/>
          <w:u w:val="single"/>
          <w:lang w:val="en-US" w:eastAsia="zh-CN"/>
        </w:rPr>
        <w:t xml:space="preserve">               </w:t>
      </w:r>
      <w:r>
        <w:rPr>
          <w:rFonts w:hint="eastAsia" w:ascii="黑体" w:hAnsi="黑体" w:eastAsia="黑体" w:cs="黑体"/>
          <w:b w:val="0"/>
          <w:bCs w:val="0"/>
          <w:color w:val="auto"/>
          <w:sz w:val="44"/>
          <w:szCs w:val="44"/>
          <w:u w:val="none"/>
          <w:lang w:val="en-US" w:eastAsia="zh-CN"/>
        </w:rPr>
        <w:t>股份有限公司</w:t>
      </w:r>
      <w:r>
        <w:rPr>
          <w:rFonts w:hint="eastAsia" w:ascii="黑体" w:hAnsi="黑体" w:eastAsia="黑体" w:cs="黑体"/>
          <w:b w:val="0"/>
          <w:bCs w:val="0"/>
          <w:color w:val="auto"/>
          <w:sz w:val="44"/>
          <w:szCs w:val="44"/>
          <w:u w:val="none"/>
        </w:rPr>
        <w:t>章程</w:t>
      </w:r>
    </w:p>
    <w:p w14:paraId="2B86EBE0">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p>
    <w:p w14:paraId="2A934DC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91" w:name="_Toc29351"/>
      <w:r>
        <w:rPr>
          <w:rFonts w:hint="eastAsia" w:ascii="黑体" w:hAnsi="黑体" w:eastAsia="黑体" w:cs="黑体"/>
          <w:b w:val="0"/>
          <w:bCs w:val="0"/>
          <w:color w:val="auto"/>
          <w:kern w:val="2"/>
          <w:sz w:val="32"/>
          <w:szCs w:val="32"/>
          <w:lang w:val="en-US" w:eastAsia="zh-CN" w:bidi="ar-SA"/>
        </w:rPr>
        <w:t>第一章 总  则</w:t>
      </w:r>
      <w:bookmarkEnd w:id="91"/>
    </w:p>
    <w:p w14:paraId="33B9AC91">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b w:val="0"/>
          <w:bCs w:val="0"/>
          <w:color w:val="auto"/>
          <w:sz w:val="32"/>
          <w:szCs w:val="32"/>
          <w:highlight w:val="none"/>
        </w:rPr>
        <w:t>为规范公司</w:t>
      </w:r>
      <w:r>
        <w:rPr>
          <w:rFonts w:hint="eastAsia" w:ascii="宋体" w:hAnsi="宋体" w:eastAsia="宋体" w:cs="宋体"/>
          <w:b w:val="0"/>
          <w:bCs w:val="0"/>
          <w:color w:val="auto"/>
          <w:sz w:val="32"/>
          <w:szCs w:val="32"/>
          <w:highlight w:val="none"/>
          <w:u w:val="none"/>
        </w:rPr>
        <w:t>的组织和行</w:t>
      </w:r>
      <w:r>
        <w:rPr>
          <w:rFonts w:hint="eastAsia" w:ascii="宋体" w:hAnsi="宋体" w:eastAsia="宋体" w:cs="宋体"/>
          <w:b w:val="0"/>
          <w:bCs w:val="0"/>
          <w:color w:val="auto"/>
          <w:sz w:val="32"/>
          <w:szCs w:val="32"/>
          <w:highlight w:val="none"/>
        </w:rPr>
        <w:t>为，维护公司、股东和债权人的合法权益，根据《海南自由贸易港市场主体登记管理条例》和有关法律、法规规定，结合公司的实际情况，特制定本章程。</w:t>
      </w:r>
    </w:p>
    <w:p w14:paraId="357A4A3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b w:val="0"/>
          <w:bCs w:val="0"/>
          <w:color w:val="auto"/>
          <w:sz w:val="32"/>
          <w:szCs w:val="32"/>
          <w:highlight w:val="none"/>
        </w:rPr>
        <w:t>公司名称：</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p>
    <w:p w14:paraId="31BD82A4">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b w:val="0"/>
          <w:bCs w:val="0"/>
          <w:color w:val="auto"/>
          <w:sz w:val="32"/>
          <w:szCs w:val="32"/>
          <w:highlight w:val="none"/>
        </w:rPr>
        <w:t>公司住所：</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p>
    <w:p w14:paraId="3877D2DF">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b w:val="0"/>
          <w:bCs w:val="0"/>
          <w:color w:val="auto"/>
          <w:sz w:val="32"/>
          <w:szCs w:val="32"/>
          <w:highlight w:val="none"/>
        </w:rPr>
        <w:t>公司经营期限为</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rPr>
        <w:t>。</w:t>
      </w:r>
    </w:p>
    <w:p w14:paraId="271F6A92">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b w:val="0"/>
          <w:bCs w:val="0"/>
          <w:color w:val="auto"/>
          <w:sz w:val="32"/>
          <w:szCs w:val="32"/>
          <w:highlight w:val="none"/>
        </w:rPr>
        <w:t>公</w:t>
      </w:r>
      <w:r>
        <w:rPr>
          <w:rFonts w:hint="eastAsia" w:ascii="宋体" w:hAnsi="宋体" w:cs="宋体"/>
          <w:b w:val="0"/>
          <w:bCs w:val="0"/>
          <w:color w:val="auto"/>
          <w:sz w:val="32"/>
          <w:szCs w:val="32"/>
          <w:highlight w:val="none"/>
          <w:lang w:eastAsia="zh-CN"/>
        </w:rPr>
        <w:t>司为以发起方式设立的股份有限公司</w:t>
      </w:r>
      <w:r>
        <w:rPr>
          <w:rFonts w:hint="eastAsia" w:ascii="宋体" w:hAnsi="宋体" w:eastAsia="宋体" w:cs="宋体"/>
          <w:b w:val="0"/>
          <w:bCs w:val="0"/>
          <w:color w:val="auto"/>
          <w:sz w:val="32"/>
          <w:szCs w:val="32"/>
          <w:highlight w:val="none"/>
        </w:rPr>
        <w:t>。实行独立核算、自主经营、自负盈亏。公司以其全部财产对公司的债务承担责任。股东以其</w:t>
      </w:r>
      <w:r>
        <w:rPr>
          <w:rFonts w:hint="eastAsia" w:ascii="宋体" w:hAnsi="宋体" w:eastAsia="宋体" w:cs="宋体"/>
          <w:b w:val="0"/>
          <w:bCs w:val="0"/>
          <w:color w:val="auto"/>
          <w:sz w:val="32"/>
          <w:szCs w:val="32"/>
          <w:highlight w:val="none"/>
          <w:lang w:val="en-US" w:eastAsia="zh-CN"/>
        </w:rPr>
        <w:t>认购</w:t>
      </w:r>
      <w:r>
        <w:rPr>
          <w:rFonts w:hint="eastAsia" w:ascii="宋体" w:hAnsi="宋体" w:eastAsia="宋体" w:cs="宋体"/>
          <w:b w:val="0"/>
          <w:bCs w:val="0"/>
          <w:color w:val="auto"/>
          <w:sz w:val="32"/>
          <w:szCs w:val="32"/>
          <w:highlight w:val="none"/>
        </w:rPr>
        <w:t>的股份为限对公司承担责任。</w:t>
      </w:r>
    </w:p>
    <w:p w14:paraId="3C779A93">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b w:val="0"/>
          <w:bCs w:val="0"/>
          <w:color w:val="auto"/>
          <w:sz w:val="32"/>
          <w:szCs w:val="32"/>
          <w:highlight w:val="none"/>
        </w:rPr>
        <w:t>公司坚决遵守国家法律、法规及本章程规定，维护国家利益和社会公共利益，接受政府有关部门监督。</w:t>
      </w:r>
    </w:p>
    <w:p w14:paraId="42BD9B5B">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第七条 </w:t>
      </w:r>
      <w:r>
        <w:rPr>
          <w:rFonts w:hint="eastAsia" w:ascii="宋体" w:hAnsi="宋体" w:eastAsia="宋体" w:cs="宋体"/>
          <w:b w:val="0"/>
          <w:bCs w:val="0"/>
          <w:color w:val="auto"/>
          <w:sz w:val="32"/>
          <w:szCs w:val="32"/>
          <w:highlight w:val="none"/>
        </w:rPr>
        <w:t>本公司章程对公司、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rPr>
        <w:t>、高级管理人员均具有约束力。</w:t>
      </w:r>
    </w:p>
    <w:p w14:paraId="7DB6676C">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b w:val="0"/>
          <w:bCs w:val="0"/>
          <w:color w:val="auto"/>
          <w:sz w:val="32"/>
          <w:szCs w:val="32"/>
          <w:highlight w:val="none"/>
        </w:rPr>
      </w:pPr>
    </w:p>
    <w:p w14:paraId="429B1A4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92" w:name="_Toc4310"/>
      <w:r>
        <w:rPr>
          <w:rFonts w:hint="eastAsia" w:ascii="黑体" w:hAnsi="黑体" w:eastAsia="黑体" w:cs="黑体"/>
          <w:b w:val="0"/>
          <w:bCs w:val="0"/>
          <w:color w:val="auto"/>
          <w:kern w:val="2"/>
          <w:sz w:val="32"/>
          <w:szCs w:val="32"/>
          <w:lang w:val="en-US" w:eastAsia="zh-CN" w:bidi="ar-SA"/>
        </w:rPr>
        <w:t>第二章 公司经营范围</w:t>
      </w:r>
      <w:bookmarkEnd w:id="92"/>
    </w:p>
    <w:p w14:paraId="7420AF08">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b w:val="0"/>
          <w:bCs w:val="0"/>
          <w:color w:val="auto"/>
          <w:sz w:val="32"/>
          <w:szCs w:val="32"/>
          <w:highlight w:val="none"/>
        </w:rPr>
        <w:t>公司经营范围中的许可经营项目：</w:t>
      </w:r>
      <w:r>
        <w:rPr>
          <w:rFonts w:hint="eastAsia" w:ascii="宋体" w:hAnsi="宋体" w:eastAsia="宋体" w:cs="宋体"/>
          <w:b w:val="0"/>
          <w:bCs w:val="0"/>
          <w:color w:val="auto"/>
          <w:sz w:val="32"/>
          <w:szCs w:val="32"/>
          <w:highlight w:val="none"/>
          <w:u w:val="single"/>
        </w:rPr>
        <w:t xml:space="preserve">           </w:t>
      </w:r>
    </w:p>
    <w:p w14:paraId="50EDF66A">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p>
    <w:p w14:paraId="01EAB63C">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rPr>
        <w:t>。</w:t>
      </w:r>
    </w:p>
    <w:p w14:paraId="0806AB3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val="0"/>
          <w:bCs w:val="0"/>
          <w:color w:val="auto"/>
          <w:sz w:val="32"/>
          <w:szCs w:val="32"/>
          <w:highlight w:val="none"/>
        </w:rPr>
        <w:t>〔经营范围中的一般经营项目依法自主开展经营活动，通过国家企业信用信息公示系统（海南）向社会公示，不载明于章程。许可经营项目凭许可证件经营。〕</w:t>
      </w:r>
    </w:p>
    <w:p w14:paraId="3294CF9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b w:val="0"/>
          <w:bCs w:val="0"/>
          <w:color w:val="auto"/>
          <w:sz w:val="32"/>
          <w:szCs w:val="32"/>
          <w:highlight w:val="none"/>
        </w:rPr>
      </w:pPr>
    </w:p>
    <w:p w14:paraId="0948C26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93" w:name="_Toc32357"/>
      <w:r>
        <w:rPr>
          <w:rFonts w:hint="eastAsia" w:ascii="黑体" w:hAnsi="黑体" w:eastAsia="黑体" w:cs="黑体"/>
          <w:b w:val="0"/>
          <w:bCs w:val="0"/>
          <w:color w:val="auto"/>
          <w:kern w:val="2"/>
          <w:sz w:val="32"/>
          <w:szCs w:val="32"/>
          <w:lang w:val="en-US" w:eastAsia="zh-CN" w:bidi="ar-SA"/>
        </w:rPr>
        <w:t>第三章 公司注册资本</w:t>
      </w:r>
      <w:bookmarkEnd w:id="93"/>
    </w:p>
    <w:p w14:paraId="675CDD3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b w:val="0"/>
          <w:bCs w:val="0"/>
          <w:color w:val="auto"/>
          <w:sz w:val="32"/>
          <w:szCs w:val="32"/>
          <w:highlight w:val="none"/>
        </w:rPr>
        <w:t>公司注册资本：</w:t>
      </w:r>
      <w:r>
        <w:rPr>
          <w:rFonts w:hint="eastAsia" w:ascii="宋体" w:hAnsi="宋体" w:eastAsia="宋体" w:cs="宋体"/>
          <w:b w:val="0"/>
          <w:bCs w:val="0"/>
          <w:color w:val="auto"/>
          <w:sz w:val="32"/>
          <w:szCs w:val="32"/>
          <w:highlight w:val="none"/>
          <w:lang w:val="en-US" w:eastAsia="zh-CN"/>
        </w:rPr>
        <w:t>人民币</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0A6E9A45">
      <w:pPr>
        <w:pStyle w:val="4"/>
        <w:keepNext w:val="0"/>
        <w:keepLines w:val="0"/>
        <w:pageBreakBefore w:val="0"/>
        <w:widowControl w:val="0"/>
        <w:kinsoku/>
        <w:wordWrap w:val="0"/>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rPr>
        <w:t>公司的股份总数为</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lang w:eastAsia="zh-CN"/>
        </w:rPr>
        <w:t>万股，每股金额为</w:t>
      </w:r>
      <w:r>
        <w:rPr>
          <w:rFonts w:hint="eastAsia" w:ascii="宋体" w:hAnsi="宋体" w:eastAsia="宋体" w:cs="宋体"/>
          <w:b w:val="0"/>
          <w:bCs w:val="0"/>
          <w:color w:val="auto"/>
          <w:sz w:val="32"/>
          <w:szCs w:val="32"/>
          <w:highlight w:val="none"/>
          <w:lang w:val="en-US" w:eastAsia="zh-CN"/>
        </w:rPr>
        <w:t>人民币</w:t>
      </w:r>
      <w:r>
        <w:rPr>
          <w:rFonts w:hint="eastAsia" w:ascii="宋体" w:hAnsi="宋体" w:eastAsia="宋体" w:cs="宋体"/>
          <w:b w:val="0"/>
          <w:bCs w:val="0"/>
          <w:color w:val="auto"/>
          <w:sz w:val="32"/>
          <w:szCs w:val="32"/>
          <w:highlight w:val="none"/>
          <w:u w:val="single"/>
          <w:lang w:eastAsia="zh-CN"/>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lang w:eastAsia="zh-CN"/>
        </w:rPr>
        <w:t>元。</w:t>
      </w:r>
    </w:p>
    <w:p w14:paraId="309DFAE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534C938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94" w:name="_Toc5780"/>
      <w:r>
        <w:rPr>
          <w:rFonts w:hint="eastAsia" w:ascii="黑体" w:hAnsi="黑体" w:eastAsia="黑体" w:cs="黑体"/>
          <w:b w:val="0"/>
          <w:bCs w:val="0"/>
          <w:color w:val="auto"/>
          <w:kern w:val="2"/>
          <w:sz w:val="32"/>
          <w:szCs w:val="32"/>
          <w:lang w:val="en-US" w:eastAsia="zh-CN" w:bidi="ar-SA"/>
        </w:rPr>
        <w:t>第四章 发起人的姓名或者名称</w:t>
      </w:r>
      <w:bookmarkEnd w:id="94"/>
      <w:r>
        <w:rPr>
          <w:rFonts w:hint="eastAsia" w:ascii="黑体" w:hAnsi="黑体" w:eastAsia="黑体" w:cs="黑体"/>
          <w:b w:val="0"/>
          <w:bCs w:val="0"/>
          <w:color w:val="auto"/>
          <w:kern w:val="2"/>
          <w:sz w:val="32"/>
          <w:szCs w:val="32"/>
          <w:lang w:val="en-US" w:eastAsia="zh-CN" w:bidi="ar-SA"/>
        </w:rPr>
        <w:t>、认购的股份数和出资方式</w:t>
      </w:r>
    </w:p>
    <w:p w14:paraId="5B55F27D">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发起人的姓名或者名称</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eastAsia="zh-CN"/>
        </w:rPr>
        <w:t>认购的股份数和出资方式如下</w:t>
      </w:r>
      <w:r>
        <w:rPr>
          <w:rFonts w:hint="eastAsia" w:ascii="宋体" w:hAnsi="宋体" w:eastAsia="宋体" w:cs="宋体"/>
          <w:b w:val="0"/>
          <w:bCs w:val="0"/>
          <w:color w:val="auto"/>
          <w:sz w:val="32"/>
          <w:szCs w:val="32"/>
          <w:highlight w:val="none"/>
        </w:rPr>
        <w:t>：</w:t>
      </w:r>
    </w:p>
    <w:tbl>
      <w:tblPr>
        <w:tblStyle w:val="10"/>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50"/>
        <w:gridCol w:w="2626"/>
        <w:gridCol w:w="2044"/>
      </w:tblGrid>
      <w:tr w14:paraId="5D817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noWrap w:val="0"/>
            <w:vAlign w:val="center"/>
          </w:tcPr>
          <w:p w14:paraId="3A95521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发起人的姓名或者名称</w:t>
            </w:r>
          </w:p>
        </w:tc>
        <w:tc>
          <w:tcPr>
            <w:tcW w:w="1541" w:type="pct"/>
            <w:noWrap w:val="0"/>
            <w:vAlign w:val="center"/>
          </w:tcPr>
          <w:p w14:paraId="7735A47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default"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认购的股份数</w:t>
            </w:r>
          </w:p>
        </w:tc>
        <w:tc>
          <w:tcPr>
            <w:tcW w:w="1199" w:type="pct"/>
            <w:noWrap w:val="0"/>
            <w:vAlign w:val="center"/>
          </w:tcPr>
          <w:p w14:paraId="1E79ED9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r>
      <w:tr w14:paraId="5684E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noWrap w:val="0"/>
            <w:vAlign w:val="center"/>
          </w:tcPr>
          <w:p w14:paraId="3685846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c>
          <w:tcPr>
            <w:tcW w:w="1541" w:type="pct"/>
            <w:noWrap w:val="0"/>
            <w:vAlign w:val="center"/>
          </w:tcPr>
          <w:p w14:paraId="077299D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righ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万股</w:t>
            </w:r>
          </w:p>
        </w:tc>
        <w:tc>
          <w:tcPr>
            <w:tcW w:w="1199" w:type="pct"/>
            <w:noWrap w:val="0"/>
            <w:vAlign w:val="center"/>
          </w:tcPr>
          <w:p w14:paraId="14BA811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r>
      <w:tr w14:paraId="2F51E3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noWrap w:val="0"/>
            <w:vAlign w:val="center"/>
          </w:tcPr>
          <w:p w14:paraId="799211C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c>
          <w:tcPr>
            <w:tcW w:w="1541" w:type="pct"/>
            <w:noWrap w:val="0"/>
            <w:vAlign w:val="center"/>
          </w:tcPr>
          <w:p w14:paraId="7D1C77D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righ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万股</w:t>
            </w:r>
          </w:p>
        </w:tc>
        <w:tc>
          <w:tcPr>
            <w:tcW w:w="1199" w:type="pct"/>
            <w:noWrap w:val="0"/>
            <w:vAlign w:val="center"/>
          </w:tcPr>
          <w:p w14:paraId="312AA54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r>
      <w:tr w14:paraId="7DADA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noWrap w:val="0"/>
            <w:vAlign w:val="center"/>
          </w:tcPr>
          <w:p w14:paraId="07E6400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c>
          <w:tcPr>
            <w:tcW w:w="1541" w:type="pct"/>
            <w:noWrap w:val="0"/>
            <w:vAlign w:val="center"/>
          </w:tcPr>
          <w:p w14:paraId="10C3340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righ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万股</w:t>
            </w:r>
          </w:p>
        </w:tc>
        <w:tc>
          <w:tcPr>
            <w:tcW w:w="1199" w:type="pct"/>
            <w:noWrap w:val="0"/>
            <w:vAlign w:val="center"/>
          </w:tcPr>
          <w:p w14:paraId="24977A5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r>
    </w:tbl>
    <w:p w14:paraId="5F7CE51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p>
    <w:p w14:paraId="6B276D4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95" w:name="_Toc16359"/>
      <w:r>
        <w:rPr>
          <w:rFonts w:hint="eastAsia" w:ascii="黑体" w:hAnsi="黑体" w:eastAsia="黑体" w:cs="黑体"/>
          <w:b w:val="0"/>
          <w:bCs w:val="0"/>
          <w:color w:val="auto"/>
          <w:kern w:val="2"/>
          <w:sz w:val="32"/>
          <w:szCs w:val="32"/>
          <w:lang w:val="en-US" w:eastAsia="zh-CN" w:bidi="ar-SA"/>
        </w:rPr>
        <w:t>第五章 公司的机构及其产生办法、职权、议事规则</w:t>
      </w:r>
      <w:bookmarkEnd w:id="95"/>
    </w:p>
    <w:p w14:paraId="3E8C3DDD">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 w:val="0"/>
          <w:bCs w:val="0"/>
          <w:color w:val="auto"/>
          <w:sz w:val="32"/>
          <w:szCs w:val="32"/>
          <w:highlight w:val="none"/>
        </w:rPr>
        <w:t>行使下列职权：</w:t>
      </w:r>
    </w:p>
    <w:p w14:paraId="73F86DFC">
      <w:pPr>
        <w:pStyle w:val="4"/>
        <w:keepNext w:val="0"/>
        <w:keepLines w:val="0"/>
        <w:pageBreakBefore w:val="0"/>
        <w:widowControl w:val="0"/>
        <w:numPr>
          <w:ilvl w:val="0"/>
          <w:numId w:val="3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选举</w:t>
      </w:r>
      <w:r>
        <w:rPr>
          <w:rFonts w:hint="eastAsia" w:ascii="宋体" w:hAnsi="宋体" w:eastAsia="宋体" w:cs="宋体"/>
          <w:b w:val="0"/>
          <w:bCs w:val="0"/>
          <w:color w:val="auto"/>
          <w:sz w:val="32"/>
          <w:szCs w:val="32"/>
          <w:highlight w:val="none"/>
          <w:lang w:eastAsia="zh-CN"/>
        </w:rPr>
        <w:t>和更换董事、监事，决定有关董事、监事的报酬事项；</w:t>
      </w:r>
    </w:p>
    <w:p w14:paraId="714B13EE">
      <w:pPr>
        <w:pStyle w:val="4"/>
        <w:keepNext w:val="0"/>
        <w:keepLines w:val="0"/>
        <w:pageBreakBefore w:val="0"/>
        <w:widowControl w:val="0"/>
        <w:numPr>
          <w:ilvl w:val="0"/>
          <w:numId w:val="3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董事会</w:t>
      </w:r>
      <w:r>
        <w:rPr>
          <w:rFonts w:hint="eastAsia" w:ascii="宋体" w:hAnsi="宋体" w:eastAsia="宋体" w:cs="宋体"/>
          <w:b w:val="0"/>
          <w:bCs w:val="0"/>
          <w:color w:val="auto"/>
          <w:sz w:val="32"/>
          <w:szCs w:val="32"/>
          <w:highlight w:val="none"/>
        </w:rPr>
        <w:t>的报告；</w:t>
      </w:r>
    </w:p>
    <w:p w14:paraId="37A5DD4C">
      <w:pPr>
        <w:pStyle w:val="4"/>
        <w:keepNext w:val="0"/>
        <w:keepLines w:val="0"/>
        <w:pageBreakBefore w:val="0"/>
        <w:widowControl w:val="0"/>
        <w:numPr>
          <w:ilvl w:val="0"/>
          <w:numId w:val="3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监事会</w:t>
      </w:r>
      <w:r>
        <w:rPr>
          <w:rFonts w:hint="eastAsia" w:ascii="宋体" w:hAnsi="宋体" w:eastAsia="宋体" w:cs="宋体"/>
          <w:b w:val="0"/>
          <w:bCs w:val="0"/>
          <w:color w:val="auto"/>
          <w:sz w:val="32"/>
          <w:szCs w:val="32"/>
          <w:highlight w:val="none"/>
        </w:rPr>
        <w:t>的报告；</w:t>
      </w:r>
    </w:p>
    <w:p w14:paraId="4DCDC43E">
      <w:pPr>
        <w:pStyle w:val="4"/>
        <w:keepNext w:val="0"/>
        <w:keepLines w:val="0"/>
        <w:pageBreakBefore w:val="0"/>
        <w:widowControl w:val="0"/>
        <w:numPr>
          <w:ilvl w:val="0"/>
          <w:numId w:val="3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审议批准公司的利润分配方案和弥补亏损方案；</w:t>
      </w:r>
    </w:p>
    <w:p w14:paraId="0477F189">
      <w:pPr>
        <w:pStyle w:val="4"/>
        <w:keepNext w:val="0"/>
        <w:keepLines w:val="0"/>
        <w:pageBreakBefore w:val="0"/>
        <w:widowControl w:val="0"/>
        <w:numPr>
          <w:ilvl w:val="0"/>
          <w:numId w:val="3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b w:val="0"/>
          <w:bCs w:val="0"/>
          <w:color w:val="auto"/>
          <w:sz w:val="32"/>
          <w:szCs w:val="32"/>
          <w:highlight w:val="none"/>
        </w:rPr>
        <w:t>；</w:t>
      </w:r>
    </w:p>
    <w:p w14:paraId="74AC5F8A">
      <w:pPr>
        <w:pStyle w:val="4"/>
        <w:keepNext w:val="0"/>
        <w:keepLines w:val="0"/>
        <w:pageBreakBefore w:val="0"/>
        <w:widowControl w:val="0"/>
        <w:numPr>
          <w:ilvl w:val="0"/>
          <w:numId w:val="3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b w:val="0"/>
          <w:bCs w:val="0"/>
          <w:color w:val="auto"/>
          <w:sz w:val="32"/>
          <w:szCs w:val="32"/>
          <w:highlight w:val="none"/>
        </w:rPr>
        <w:t>；</w:t>
      </w:r>
    </w:p>
    <w:p w14:paraId="5F4DE4A8">
      <w:pPr>
        <w:pStyle w:val="4"/>
        <w:keepNext w:val="0"/>
        <w:keepLines w:val="0"/>
        <w:pageBreakBefore w:val="0"/>
        <w:widowControl w:val="0"/>
        <w:numPr>
          <w:ilvl w:val="0"/>
          <w:numId w:val="3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b w:val="0"/>
          <w:bCs w:val="0"/>
          <w:color w:val="auto"/>
          <w:sz w:val="32"/>
          <w:szCs w:val="32"/>
          <w:highlight w:val="none"/>
        </w:rPr>
        <w:t>；</w:t>
      </w:r>
    </w:p>
    <w:p w14:paraId="3941E918">
      <w:pPr>
        <w:pStyle w:val="4"/>
        <w:keepNext w:val="0"/>
        <w:keepLines w:val="0"/>
        <w:pageBreakBefore w:val="0"/>
        <w:widowControl w:val="0"/>
        <w:numPr>
          <w:ilvl w:val="0"/>
          <w:numId w:val="3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修改公司章程。</w:t>
      </w:r>
    </w:p>
    <w:p w14:paraId="650FF4F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rPr>
        <w:t>股东会</w:t>
      </w:r>
      <w:r>
        <w:rPr>
          <w:rFonts w:hint="eastAsia" w:ascii="宋体" w:hAnsi="宋体" w:eastAsia="宋体" w:cs="宋体"/>
          <w:b w:val="0"/>
          <w:bCs w:val="0"/>
          <w:color w:val="auto"/>
          <w:sz w:val="32"/>
          <w:szCs w:val="32"/>
          <w:highlight w:val="none"/>
        </w:rPr>
        <w:t>作出</w:t>
      </w:r>
      <w:r>
        <w:rPr>
          <w:rFonts w:hint="eastAsia" w:ascii="宋体" w:hAnsi="宋体" w:eastAsia="宋体" w:cs="宋体"/>
          <w:b w:val="0"/>
          <w:bCs w:val="0"/>
          <w:color w:val="auto"/>
          <w:sz w:val="32"/>
          <w:szCs w:val="32"/>
          <w:highlight w:val="none"/>
          <w:lang w:val="en-US" w:eastAsia="zh-CN"/>
        </w:rPr>
        <w:t>上述</w:t>
      </w:r>
      <w:r>
        <w:rPr>
          <w:rFonts w:hint="eastAsia" w:ascii="宋体" w:hAnsi="宋体" w:eastAsia="宋体" w:cs="宋体"/>
          <w:b w:val="0"/>
          <w:bCs w:val="0"/>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b w:val="0"/>
          <w:bCs w:val="0"/>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主持人、出席会议的董事签署</w:t>
      </w:r>
      <w:r>
        <w:rPr>
          <w:rFonts w:hint="eastAsia" w:ascii="宋体" w:hAnsi="宋体" w:eastAsia="宋体" w:cs="宋体"/>
          <w:b w:val="0"/>
          <w:bCs w:val="0"/>
          <w:color w:val="auto"/>
          <w:sz w:val="32"/>
          <w:szCs w:val="32"/>
          <w:highlight w:val="none"/>
        </w:rPr>
        <w:t>后</w:t>
      </w:r>
      <w:r>
        <w:rPr>
          <w:rFonts w:hint="eastAsia" w:ascii="宋体" w:hAnsi="宋体" w:eastAsia="宋体" w:cs="宋体"/>
          <w:b w:val="0"/>
          <w:bCs w:val="0"/>
          <w:color w:val="auto"/>
          <w:sz w:val="32"/>
          <w:szCs w:val="32"/>
          <w:highlight w:val="none"/>
          <w:lang w:eastAsia="zh-CN"/>
        </w:rPr>
        <w:t>留存</w:t>
      </w:r>
      <w:r>
        <w:rPr>
          <w:rFonts w:hint="eastAsia" w:ascii="宋体" w:hAnsi="宋体" w:eastAsia="宋体" w:cs="宋体"/>
          <w:b w:val="0"/>
          <w:bCs w:val="0"/>
          <w:color w:val="auto"/>
          <w:sz w:val="32"/>
          <w:szCs w:val="32"/>
          <w:highlight w:val="none"/>
        </w:rPr>
        <w:t>于公司。</w:t>
      </w:r>
    </w:p>
    <w:p w14:paraId="722CA862">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股东会应当每年召开一次年会。有下列情形之一的，应当在两个月内召开临时股东会会议：</w:t>
      </w:r>
    </w:p>
    <w:p w14:paraId="1B49817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（一）董事人数不足公司章程所定人数的三分之二时；</w:t>
      </w:r>
    </w:p>
    <w:p w14:paraId="0A45FC3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（二）公司未弥补的亏损达股本总额三分之一时；</w:t>
      </w:r>
    </w:p>
    <w:p w14:paraId="0C5C6D5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（三）单独或者合计持有公司百分之十以上股份的股东请求时；</w:t>
      </w:r>
    </w:p>
    <w:p w14:paraId="4191738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（四）董事会认为必要时；</w:t>
      </w:r>
    </w:p>
    <w:p w14:paraId="63F8EF6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（五）监事会提议召开时；</w:t>
      </w:r>
    </w:p>
    <w:p w14:paraId="4D083DE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（六）公司章程规定的其他情形。</w:t>
      </w:r>
    </w:p>
    <w:p w14:paraId="5749E833">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股东会会议由董事会召集，董事长主持；董事长不能履行职务或者不履行职务的，由过半数的董事共同推举一名董事主持。</w:t>
      </w:r>
    </w:p>
    <w:p w14:paraId="26B10FD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董事会不能履行或者不履行召集股东会会议职责的，监事会应当及时召集和主持；监事会不召集和主持的，连续九十日以上单独或者合计持有公司百分之十以上股份的股东可以自行召集和主持。</w:t>
      </w:r>
    </w:p>
    <w:p w14:paraId="48FB171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单独或者合计持有公司百分之十以上股份的股东请求召开临时股东会会议的，董事会、监事会应当在收到请求之日起十日内作出是否召开临时股东会会议的决定，并书面答复股东。</w:t>
      </w:r>
    </w:p>
    <w:p w14:paraId="53280EE9">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召开股东会会议，应当将会议召开的时间、地点和审议的事项于会议召开二十日前通知各股东；临时股东会会议应当于会议召开十五日前通知各股东。</w:t>
      </w:r>
    </w:p>
    <w:p w14:paraId="1E25D21C">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股东出席股东会会议，所持每一股份有一表决权。公司持有的本公司股份没有表决权。</w:t>
      </w:r>
    </w:p>
    <w:p w14:paraId="0653BF7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股东会作出决议，应当经出席会议的股东所持表决权过半数通过。</w:t>
      </w:r>
    </w:p>
    <w:p w14:paraId="5F4D7B5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股东会作出修改公司章程、增加或者减少注册资本的决议，以及公司合并、分立、解散或者变更公司形式的决议，应当经出席会议的股东所持表决权的三分之二以上通过。</w:t>
      </w:r>
    </w:p>
    <w:p w14:paraId="7E9BCF31">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股东委托代理人出席股东会会议的，应当明确代理人代理的事项、权限和期限；代理人应当向公司提交股东授权委托书，并在授权范围内行使表决权。</w:t>
      </w:r>
    </w:p>
    <w:p w14:paraId="0E752BE4">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股东会应当对所议事项的决定作成会议记录，主持人、出席会议的董事应当在会议记录上签名。会议记录应当与出席股东的签名册及代理出席的委托书一并保存。</w:t>
      </w:r>
    </w:p>
    <w:p w14:paraId="337D93EB">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公司设董事会，其成员为</w:t>
      </w:r>
      <w:r>
        <w:rPr>
          <w:rFonts w:hint="eastAsia" w:ascii="宋体" w:hAnsi="宋体" w:eastAsia="宋体" w:cs="宋体"/>
          <w:b/>
          <w:bCs/>
          <w:color w:val="FF0000"/>
          <w:sz w:val="32"/>
          <w:szCs w:val="32"/>
          <w:highlight w:val="none"/>
          <w:u w:val="single"/>
          <w:lang w:val="en-US" w:eastAsia="zh-CN"/>
        </w:rPr>
        <w:t>（注：填写人数，董事会成员为三人以上）</w:t>
      </w:r>
      <w:r>
        <w:rPr>
          <w:rFonts w:hint="eastAsia" w:ascii="宋体" w:hAnsi="宋体" w:eastAsia="宋体" w:cs="宋体"/>
          <w:b w:val="0"/>
          <w:bCs w:val="0"/>
          <w:color w:val="auto"/>
          <w:sz w:val="32"/>
          <w:szCs w:val="32"/>
          <w:highlight w:val="none"/>
          <w:lang w:val="en-US" w:eastAsia="zh-CN"/>
        </w:rPr>
        <w:t>人</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董事由股东会选举产生，任期每届为三年</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rPr>
        <w:t>董事任期届满，连选可以连任。</w:t>
      </w:r>
    </w:p>
    <w:p w14:paraId="76590C1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董事会设董事长一人，代表公司执行公司事务。董事长由董事会以全体董事的过半数选举产生。</w:t>
      </w:r>
    </w:p>
    <w:p w14:paraId="7BDB234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董事任期届满未及时改选，</w:t>
      </w:r>
      <w:r>
        <w:rPr>
          <w:rFonts w:hint="eastAsia" w:ascii="宋体" w:hAnsi="宋体" w:eastAsia="宋体" w:cs="宋体"/>
          <w:b w:val="0"/>
          <w:bCs w:val="0"/>
          <w:color w:val="auto"/>
          <w:sz w:val="32"/>
          <w:szCs w:val="32"/>
          <w:highlight w:val="none"/>
          <w:lang w:val="en-US" w:eastAsia="zh-CN"/>
        </w:rPr>
        <w:t>或者董事在任期内辞任导致董事会成员低于法定人数的，</w:t>
      </w:r>
      <w:r>
        <w:rPr>
          <w:rFonts w:hint="eastAsia" w:ascii="宋体" w:hAnsi="宋体" w:eastAsia="宋体" w:cs="宋体"/>
          <w:b w:val="0"/>
          <w:bCs w:val="0"/>
          <w:color w:val="auto"/>
          <w:sz w:val="32"/>
          <w:szCs w:val="32"/>
          <w:highlight w:val="none"/>
        </w:rPr>
        <w:t>改选出的董事就任前，原董事仍应当依照法律、行政法规和公司章程的规定，履行董事职务。</w:t>
      </w:r>
    </w:p>
    <w:p w14:paraId="5E68376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董事辞任的，应当以书面形式通知公司，公司收到通知之日辞任生效，但存在前款规定情形的，董事应当继续履行职务。</w:t>
      </w:r>
    </w:p>
    <w:p w14:paraId="7F59B6CB">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 w:val="0"/>
          <w:bCs w:val="0"/>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 w:val="0"/>
          <w:bCs w:val="0"/>
          <w:color w:val="auto"/>
          <w:sz w:val="32"/>
          <w:szCs w:val="32"/>
          <w:highlight w:val="none"/>
        </w:rPr>
        <w:t>负责，行使下列职权：</w:t>
      </w:r>
    </w:p>
    <w:p w14:paraId="30A1088A">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召集股东会会议，并向股东会报告工作</w:t>
      </w:r>
      <w:r>
        <w:rPr>
          <w:rFonts w:hint="eastAsia" w:ascii="宋体" w:hAnsi="宋体" w:eastAsia="宋体" w:cs="宋体"/>
          <w:b w:val="0"/>
          <w:bCs w:val="0"/>
          <w:color w:val="auto"/>
          <w:sz w:val="32"/>
          <w:szCs w:val="32"/>
          <w:highlight w:val="none"/>
        </w:rPr>
        <w:t>；</w:t>
      </w:r>
    </w:p>
    <w:p w14:paraId="24052E03">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 w:val="0"/>
          <w:bCs w:val="0"/>
          <w:color w:val="auto"/>
          <w:sz w:val="32"/>
          <w:szCs w:val="32"/>
          <w:highlight w:val="none"/>
        </w:rPr>
        <w:t>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b w:val="0"/>
          <w:bCs w:val="0"/>
          <w:color w:val="auto"/>
          <w:sz w:val="32"/>
          <w:szCs w:val="32"/>
          <w:highlight w:val="none"/>
        </w:rPr>
        <w:t>；</w:t>
      </w:r>
    </w:p>
    <w:p w14:paraId="1C3E1DAA">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决定公司的经营计划和投资方案；</w:t>
      </w:r>
    </w:p>
    <w:p w14:paraId="484DA114">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制订公司的利润分配方案和弥补亏损方案；</w:t>
      </w:r>
    </w:p>
    <w:p w14:paraId="7DA5E56E">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制订公司增加或者减少注册资本以及发行公司债券的方案；</w:t>
      </w:r>
    </w:p>
    <w:p w14:paraId="149BC0C7">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制订公司合并、分立、解散或者变更公司形式的方案；</w:t>
      </w:r>
    </w:p>
    <w:p w14:paraId="61AB34C5">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决定公司内部管理机构的设置；</w:t>
      </w:r>
    </w:p>
    <w:p w14:paraId="091B87F2">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决定聘任或者解聘公司经理及其报酬事项，并根据经理的提名决定聘任或者解聘公司副经理、财务负责人及其报酬事项；</w:t>
      </w:r>
    </w:p>
    <w:p w14:paraId="7E7CD6A7">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制定公司的基本管理制度</w:t>
      </w:r>
      <w:r>
        <w:rPr>
          <w:rFonts w:hint="eastAsia" w:ascii="宋体" w:hAnsi="宋体" w:eastAsia="宋体" w:cs="宋体"/>
          <w:b w:val="0"/>
          <w:bCs w:val="0"/>
          <w:color w:val="auto"/>
          <w:sz w:val="32"/>
          <w:szCs w:val="32"/>
          <w:highlight w:val="none"/>
          <w:lang w:eastAsia="zh-CN"/>
        </w:rPr>
        <w:t>。</w:t>
      </w:r>
    </w:p>
    <w:p w14:paraId="2FBDC1E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 w:val="0"/>
          <w:bCs w:val="0"/>
          <w:color w:val="auto"/>
          <w:sz w:val="32"/>
          <w:szCs w:val="32"/>
          <w:highlight w:val="none"/>
        </w:rPr>
        <w:t>作出</w:t>
      </w:r>
      <w:r>
        <w:rPr>
          <w:rFonts w:hint="eastAsia" w:ascii="宋体" w:hAnsi="宋体" w:eastAsia="宋体" w:cs="宋体"/>
          <w:b w:val="0"/>
          <w:bCs w:val="0"/>
          <w:color w:val="auto"/>
          <w:sz w:val="32"/>
          <w:szCs w:val="32"/>
          <w:highlight w:val="none"/>
          <w:lang w:val="en-US" w:eastAsia="zh-CN"/>
        </w:rPr>
        <w:t>上述</w:t>
      </w:r>
      <w:r>
        <w:rPr>
          <w:rFonts w:hint="eastAsia" w:ascii="宋体" w:hAnsi="宋体" w:eastAsia="宋体" w:cs="宋体"/>
          <w:b w:val="0"/>
          <w:bCs w:val="0"/>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b w:val="0"/>
          <w:bCs w:val="0"/>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出席会议的董事</w:t>
      </w:r>
      <w:r>
        <w:rPr>
          <w:rFonts w:hint="eastAsia" w:ascii="宋体" w:hAnsi="宋体" w:eastAsia="宋体" w:cs="宋体"/>
          <w:b w:val="0"/>
          <w:bCs w:val="0"/>
          <w:color w:val="auto"/>
          <w:sz w:val="32"/>
          <w:szCs w:val="32"/>
          <w:highlight w:val="none"/>
        </w:rPr>
        <w:t>签</w:t>
      </w:r>
      <w:r>
        <w:rPr>
          <w:rFonts w:hint="eastAsia" w:ascii="宋体" w:hAnsi="宋体" w:eastAsia="宋体" w:cs="宋体"/>
          <w:b w:val="0"/>
          <w:bCs w:val="0"/>
          <w:color w:val="auto"/>
          <w:sz w:val="32"/>
          <w:szCs w:val="32"/>
          <w:highlight w:val="none"/>
          <w:lang w:val="en-US" w:eastAsia="zh-CN"/>
        </w:rPr>
        <w:t>字</w:t>
      </w:r>
      <w:r>
        <w:rPr>
          <w:rFonts w:hint="eastAsia" w:ascii="宋体" w:hAnsi="宋体" w:eastAsia="宋体" w:cs="宋体"/>
          <w:b w:val="0"/>
          <w:bCs w:val="0"/>
          <w:color w:val="auto"/>
          <w:sz w:val="32"/>
          <w:szCs w:val="32"/>
          <w:highlight w:val="none"/>
        </w:rPr>
        <w:t>后</w:t>
      </w:r>
      <w:r>
        <w:rPr>
          <w:rFonts w:hint="eastAsia" w:ascii="宋体" w:hAnsi="宋体" w:eastAsia="宋体" w:cs="宋体"/>
          <w:b w:val="0"/>
          <w:bCs w:val="0"/>
          <w:color w:val="auto"/>
          <w:sz w:val="32"/>
          <w:szCs w:val="32"/>
          <w:highlight w:val="none"/>
          <w:lang w:eastAsia="zh-CN"/>
        </w:rPr>
        <w:t>留存</w:t>
      </w:r>
      <w:r>
        <w:rPr>
          <w:rFonts w:hint="eastAsia" w:ascii="宋体" w:hAnsi="宋体" w:eastAsia="宋体" w:cs="宋体"/>
          <w:b w:val="0"/>
          <w:bCs w:val="0"/>
          <w:color w:val="auto"/>
          <w:sz w:val="32"/>
          <w:szCs w:val="32"/>
          <w:highlight w:val="none"/>
        </w:rPr>
        <w:t>于公司。</w:t>
      </w:r>
    </w:p>
    <w:p w14:paraId="2D12755C">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董事长召集和主持董事会会议，检查董事会决议的实施情况。董事长不能履行职务或者不履行职务的，由过半数的董事共同推举一名董事履行职务。</w:t>
      </w:r>
    </w:p>
    <w:p w14:paraId="2F185A20">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董事会每年度至少召开两次会议，每次会议应当于会议召开十日前通知全体董事和监事。</w:t>
      </w:r>
    </w:p>
    <w:p w14:paraId="7BCDA8B4">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代表十分之一以上表决权的股东、三分之一以上董事或者监事会，可以提议召开临时董事会会议。董事长应当自接到提议后十日内，召集和主持董事会会议。</w:t>
      </w:r>
    </w:p>
    <w:p w14:paraId="69E9C5FE">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董事会召开临时会议，可以另定召集董事会的通知方式和通知时限。</w:t>
      </w:r>
    </w:p>
    <w:p w14:paraId="3FC36D2E">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董事会会议应当有过半数的董事出席方可举行。董事会作出决议，应当经全体董事的过半数通过。</w:t>
      </w:r>
    </w:p>
    <w:p w14:paraId="3EFAF15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董事会决议的表决，应当一人一票。</w:t>
      </w:r>
    </w:p>
    <w:p w14:paraId="321EEB0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董事会应当对所议事项的决定作成会议记录，出席会议的董事应当在会议记录上签名。</w:t>
      </w:r>
    </w:p>
    <w:p w14:paraId="22250EF0">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公司</w:t>
      </w:r>
      <w:r>
        <w:rPr>
          <w:rFonts w:hint="eastAsia" w:ascii="宋体" w:hAnsi="宋体" w:eastAsia="宋体" w:cs="宋体"/>
          <w:b w:val="0"/>
          <w:bCs w:val="0"/>
          <w:color w:val="auto"/>
          <w:sz w:val="30"/>
          <w:szCs w:val="30"/>
          <w:highlight w:val="none"/>
          <w:lang w:val="en-US" w:eastAsia="zh-CN"/>
        </w:rPr>
        <w:t>股东会</w:t>
      </w:r>
      <w:r>
        <w:rPr>
          <w:rFonts w:hint="eastAsia" w:ascii="宋体" w:hAnsi="宋体" w:eastAsia="宋体" w:cs="宋体"/>
          <w:b w:val="0"/>
          <w:bCs w:val="0"/>
          <w:color w:val="auto"/>
          <w:sz w:val="30"/>
          <w:szCs w:val="30"/>
          <w:highlight w:val="none"/>
        </w:rPr>
        <w:t>、</w:t>
      </w:r>
      <w:r>
        <w:rPr>
          <w:rFonts w:hint="eastAsia" w:ascii="宋体" w:hAnsi="宋体" w:eastAsia="宋体" w:cs="宋体"/>
          <w:b w:val="0"/>
          <w:bCs w:val="0"/>
          <w:color w:val="auto"/>
          <w:sz w:val="30"/>
          <w:szCs w:val="30"/>
          <w:highlight w:val="none"/>
          <w:lang w:val="en-US" w:eastAsia="zh-CN"/>
        </w:rPr>
        <w:t>董事会</w:t>
      </w:r>
      <w:r>
        <w:rPr>
          <w:rFonts w:hint="eastAsia" w:ascii="宋体" w:hAnsi="宋体" w:eastAsia="宋体" w:cs="宋体"/>
          <w:b w:val="0"/>
          <w:bCs w:val="0"/>
          <w:color w:val="auto"/>
          <w:sz w:val="30"/>
          <w:szCs w:val="30"/>
          <w:highlight w:val="none"/>
        </w:rPr>
        <w:t>的</w:t>
      </w:r>
      <w:r>
        <w:rPr>
          <w:rFonts w:hint="eastAsia" w:ascii="宋体" w:hAnsi="宋体" w:eastAsia="宋体" w:cs="宋体"/>
          <w:b w:val="0"/>
          <w:bCs w:val="0"/>
          <w:color w:val="auto"/>
          <w:sz w:val="30"/>
          <w:szCs w:val="30"/>
          <w:highlight w:val="none"/>
          <w:lang w:val="en-US" w:eastAsia="zh-CN"/>
        </w:rPr>
        <w:t>决议</w:t>
      </w:r>
      <w:r>
        <w:rPr>
          <w:rFonts w:hint="eastAsia" w:ascii="宋体" w:hAnsi="宋体" w:eastAsia="宋体" w:cs="宋体"/>
          <w:b w:val="0"/>
          <w:bCs w:val="0"/>
          <w:color w:val="auto"/>
          <w:sz w:val="30"/>
          <w:szCs w:val="30"/>
          <w:highlight w:val="none"/>
        </w:rPr>
        <w:t>内容违反法律、行政法规的无效。</w:t>
      </w:r>
    </w:p>
    <w:p w14:paraId="5BBA481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lang w:val="en-US" w:eastAsia="zh-CN"/>
        </w:rPr>
      </w:pPr>
      <w:r>
        <w:rPr>
          <w:rFonts w:hint="eastAsia" w:ascii="宋体" w:hAnsi="宋体" w:eastAsia="宋体" w:cs="宋体"/>
          <w:b w:val="0"/>
          <w:bCs w:val="0"/>
          <w:color w:val="auto"/>
          <w:sz w:val="30"/>
          <w:szCs w:val="30"/>
          <w:highlight w:val="none"/>
        </w:rPr>
        <w:t>公司</w:t>
      </w:r>
      <w:r>
        <w:rPr>
          <w:rFonts w:hint="eastAsia" w:ascii="宋体" w:hAnsi="宋体" w:eastAsia="宋体" w:cs="宋体"/>
          <w:b w:val="0"/>
          <w:bCs w:val="0"/>
          <w:color w:val="auto"/>
          <w:sz w:val="30"/>
          <w:szCs w:val="30"/>
          <w:highlight w:val="none"/>
          <w:lang w:val="en-US" w:eastAsia="zh-CN"/>
        </w:rPr>
        <w:t>股东会</w:t>
      </w:r>
      <w:r>
        <w:rPr>
          <w:rFonts w:hint="eastAsia" w:ascii="宋体" w:hAnsi="宋体" w:eastAsia="宋体" w:cs="宋体"/>
          <w:b w:val="0"/>
          <w:bCs w:val="0"/>
          <w:color w:val="auto"/>
          <w:sz w:val="30"/>
          <w:szCs w:val="30"/>
          <w:highlight w:val="none"/>
        </w:rPr>
        <w:t>、</w:t>
      </w:r>
      <w:r>
        <w:rPr>
          <w:rFonts w:hint="eastAsia" w:ascii="宋体" w:hAnsi="宋体" w:eastAsia="宋体" w:cs="宋体"/>
          <w:b w:val="0"/>
          <w:bCs w:val="0"/>
          <w:color w:val="auto"/>
          <w:sz w:val="30"/>
          <w:szCs w:val="30"/>
          <w:highlight w:val="none"/>
          <w:lang w:val="en-US" w:eastAsia="zh-CN"/>
        </w:rPr>
        <w:t>董事会</w:t>
      </w:r>
      <w:r>
        <w:rPr>
          <w:rFonts w:hint="eastAsia" w:ascii="宋体" w:hAnsi="宋体" w:eastAsia="宋体" w:cs="宋体"/>
          <w:b w:val="0"/>
          <w:bCs w:val="0"/>
          <w:color w:val="auto"/>
          <w:sz w:val="30"/>
          <w:szCs w:val="30"/>
          <w:highlight w:val="none"/>
        </w:rPr>
        <w:t>的会议召集程序、表决方式违反法律、行政法规或者公司章程，或者</w:t>
      </w:r>
      <w:r>
        <w:rPr>
          <w:rFonts w:hint="eastAsia" w:ascii="宋体" w:hAnsi="宋体" w:eastAsia="宋体" w:cs="宋体"/>
          <w:b w:val="0"/>
          <w:bCs w:val="0"/>
          <w:color w:val="auto"/>
          <w:sz w:val="30"/>
          <w:szCs w:val="30"/>
          <w:highlight w:val="none"/>
          <w:lang w:val="en-US" w:eastAsia="zh-CN"/>
        </w:rPr>
        <w:t>决议</w:t>
      </w:r>
      <w:r>
        <w:rPr>
          <w:rFonts w:hint="eastAsia" w:ascii="宋体" w:hAnsi="宋体" w:eastAsia="宋体" w:cs="宋体"/>
          <w:b w:val="0"/>
          <w:bCs w:val="0"/>
          <w:color w:val="auto"/>
          <w:sz w:val="30"/>
          <w:szCs w:val="30"/>
          <w:highlight w:val="none"/>
        </w:rPr>
        <w:t>内容违反公司章程的，股东自</w:t>
      </w:r>
      <w:r>
        <w:rPr>
          <w:rFonts w:hint="eastAsia" w:ascii="宋体" w:hAnsi="宋体" w:eastAsia="宋体" w:cs="宋体"/>
          <w:b w:val="0"/>
          <w:bCs w:val="0"/>
          <w:color w:val="auto"/>
          <w:sz w:val="30"/>
          <w:szCs w:val="30"/>
          <w:highlight w:val="none"/>
          <w:lang w:val="en-US" w:eastAsia="zh-CN"/>
        </w:rPr>
        <w:t>决议</w:t>
      </w:r>
      <w:r>
        <w:rPr>
          <w:rFonts w:hint="eastAsia" w:ascii="宋体" w:hAnsi="宋体" w:eastAsia="宋体" w:cs="宋体"/>
          <w:b w:val="0"/>
          <w:bCs w:val="0"/>
          <w:color w:val="auto"/>
          <w:sz w:val="30"/>
          <w:szCs w:val="30"/>
          <w:highlight w:val="none"/>
        </w:rPr>
        <w:t>作出之日起六十日内，可以请求人民法院撤销。但是，</w:t>
      </w:r>
      <w:r>
        <w:rPr>
          <w:rFonts w:hint="eastAsia" w:ascii="宋体" w:hAnsi="宋体" w:eastAsia="宋体" w:cs="宋体"/>
          <w:b w:val="0"/>
          <w:bCs w:val="0"/>
          <w:color w:val="auto"/>
          <w:sz w:val="30"/>
          <w:szCs w:val="30"/>
          <w:highlight w:val="none"/>
          <w:lang w:val="en-US" w:eastAsia="zh-CN"/>
        </w:rPr>
        <w:t>股东会</w:t>
      </w:r>
      <w:r>
        <w:rPr>
          <w:rFonts w:hint="eastAsia" w:ascii="宋体" w:hAnsi="宋体" w:eastAsia="宋体" w:cs="宋体"/>
          <w:b w:val="0"/>
          <w:bCs w:val="0"/>
          <w:color w:val="auto"/>
          <w:sz w:val="30"/>
          <w:szCs w:val="30"/>
          <w:highlight w:val="none"/>
        </w:rPr>
        <w:t>、</w:t>
      </w:r>
      <w:r>
        <w:rPr>
          <w:rFonts w:hint="eastAsia" w:ascii="宋体" w:hAnsi="宋体" w:eastAsia="宋体" w:cs="宋体"/>
          <w:b w:val="0"/>
          <w:bCs w:val="0"/>
          <w:color w:val="auto"/>
          <w:sz w:val="30"/>
          <w:szCs w:val="30"/>
          <w:highlight w:val="none"/>
          <w:lang w:val="en-US" w:eastAsia="zh-CN"/>
        </w:rPr>
        <w:t>董事会</w:t>
      </w:r>
      <w:r>
        <w:rPr>
          <w:rFonts w:hint="eastAsia" w:ascii="宋体" w:hAnsi="宋体" w:eastAsia="宋体" w:cs="宋体"/>
          <w:b w:val="0"/>
          <w:bCs w:val="0"/>
          <w:color w:val="auto"/>
          <w:sz w:val="30"/>
          <w:szCs w:val="30"/>
          <w:highlight w:val="none"/>
        </w:rPr>
        <w:t>的会议召集程序或者表决方式仅有轻微瑕疵，对</w:t>
      </w:r>
      <w:r>
        <w:rPr>
          <w:rFonts w:hint="eastAsia" w:ascii="宋体" w:hAnsi="宋体" w:eastAsia="宋体" w:cs="宋体"/>
          <w:b w:val="0"/>
          <w:bCs w:val="0"/>
          <w:color w:val="auto"/>
          <w:sz w:val="30"/>
          <w:szCs w:val="30"/>
          <w:highlight w:val="none"/>
          <w:lang w:val="en-US" w:eastAsia="zh-CN"/>
        </w:rPr>
        <w:t>决议</w:t>
      </w:r>
      <w:r>
        <w:rPr>
          <w:rFonts w:hint="eastAsia" w:ascii="宋体" w:hAnsi="宋体" w:eastAsia="宋体" w:cs="宋体"/>
          <w:b w:val="0"/>
          <w:bCs w:val="0"/>
          <w:color w:val="auto"/>
          <w:sz w:val="30"/>
          <w:szCs w:val="30"/>
          <w:highlight w:val="none"/>
        </w:rPr>
        <w:t>未产生实质影响的除外。</w:t>
      </w:r>
    </w:p>
    <w:p w14:paraId="51D70C6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lang w:eastAsia="zh-CN"/>
        </w:rPr>
      </w:pPr>
      <w:r>
        <w:rPr>
          <w:rFonts w:hint="eastAsia" w:ascii="宋体" w:hAnsi="宋体" w:eastAsia="宋体" w:cs="宋体"/>
          <w:b w:val="0"/>
          <w:bCs w:val="0"/>
          <w:color w:val="auto"/>
          <w:sz w:val="30"/>
          <w:szCs w:val="30"/>
          <w:highlight w:val="none"/>
        </w:rPr>
        <w:t>未被通知参加股东会会议的股东自知道或者应当知道股东会决议作出之日起六十日内，可以请求人民法院撤销；自决议作出之日起一年内没有行使撤销权的，撤销权消灭。</w:t>
      </w:r>
    </w:p>
    <w:p w14:paraId="6174990D">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有下列情形之一的，公司</w:t>
      </w:r>
      <w:r>
        <w:rPr>
          <w:rFonts w:hint="eastAsia" w:ascii="宋体" w:hAnsi="宋体" w:eastAsia="宋体" w:cs="宋体"/>
          <w:b w:val="0"/>
          <w:bCs w:val="0"/>
          <w:color w:val="auto"/>
          <w:sz w:val="30"/>
          <w:szCs w:val="30"/>
          <w:highlight w:val="none"/>
          <w:lang w:val="en-US" w:eastAsia="zh-CN"/>
        </w:rPr>
        <w:t>股东会</w:t>
      </w:r>
      <w:r>
        <w:rPr>
          <w:rFonts w:hint="eastAsia" w:ascii="宋体" w:hAnsi="宋体" w:eastAsia="宋体" w:cs="宋体"/>
          <w:b w:val="0"/>
          <w:bCs w:val="0"/>
          <w:color w:val="auto"/>
          <w:sz w:val="30"/>
          <w:szCs w:val="30"/>
          <w:highlight w:val="none"/>
        </w:rPr>
        <w:t>、</w:t>
      </w:r>
      <w:r>
        <w:rPr>
          <w:rFonts w:hint="eastAsia" w:ascii="宋体" w:hAnsi="宋体" w:eastAsia="宋体" w:cs="宋体"/>
          <w:b w:val="0"/>
          <w:bCs w:val="0"/>
          <w:color w:val="auto"/>
          <w:sz w:val="30"/>
          <w:szCs w:val="30"/>
          <w:highlight w:val="none"/>
          <w:lang w:val="en-US" w:eastAsia="zh-CN"/>
        </w:rPr>
        <w:t>董事会</w:t>
      </w:r>
      <w:r>
        <w:rPr>
          <w:rFonts w:hint="eastAsia" w:ascii="宋体" w:hAnsi="宋体" w:eastAsia="宋体" w:cs="宋体"/>
          <w:b w:val="0"/>
          <w:bCs w:val="0"/>
          <w:color w:val="auto"/>
          <w:sz w:val="30"/>
          <w:szCs w:val="30"/>
          <w:highlight w:val="none"/>
        </w:rPr>
        <w:t>的决议不成立：</w:t>
      </w:r>
    </w:p>
    <w:p w14:paraId="7780797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（一）未召开</w:t>
      </w:r>
      <w:r>
        <w:rPr>
          <w:rFonts w:hint="eastAsia" w:ascii="宋体" w:hAnsi="宋体" w:eastAsia="宋体" w:cs="宋体"/>
          <w:b w:val="0"/>
          <w:bCs w:val="0"/>
          <w:color w:val="auto"/>
          <w:sz w:val="30"/>
          <w:szCs w:val="30"/>
          <w:highlight w:val="none"/>
          <w:lang w:val="en-US" w:eastAsia="zh-CN"/>
        </w:rPr>
        <w:t>股东会</w:t>
      </w:r>
      <w:r>
        <w:rPr>
          <w:rFonts w:hint="eastAsia" w:ascii="宋体" w:hAnsi="宋体" w:eastAsia="宋体" w:cs="宋体"/>
          <w:b w:val="0"/>
          <w:bCs w:val="0"/>
          <w:color w:val="auto"/>
          <w:sz w:val="30"/>
          <w:szCs w:val="30"/>
          <w:highlight w:val="none"/>
        </w:rPr>
        <w:t>、</w:t>
      </w:r>
      <w:r>
        <w:rPr>
          <w:rFonts w:hint="eastAsia" w:ascii="宋体" w:hAnsi="宋体" w:eastAsia="宋体" w:cs="宋体"/>
          <w:b w:val="0"/>
          <w:bCs w:val="0"/>
          <w:color w:val="auto"/>
          <w:sz w:val="30"/>
          <w:szCs w:val="30"/>
          <w:highlight w:val="none"/>
          <w:lang w:val="en-US" w:eastAsia="zh-CN"/>
        </w:rPr>
        <w:t>董事会</w:t>
      </w:r>
      <w:r>
        <w:rPr>
          <w:rFonts w:hint="eastAsia" w:ascii="宋体" w:hAnsi="宋体" w:eastAsia="宋体" w:cs="宋体"/>
          <w:b w:val="0"/>
          <w:bCs w:val="0"/>
          <w:color w:val="auto"/>
          <w:sz w:val="30"/>
          <w:szCs w:val="30"/>
          <w:highlight w:val="none"/>
        </w:rPr>
        <w:t>会议作出决议；</w:t>
      </w:r>
    </w:p>
    <w:p w14:paraId="13C867E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（二）</w:t>
      </w:r>
      <w:r>
        <w:rPr>
          <w:rFonts w:hint="eastAsia" w:ascii="宋体" w:hAnsi="宋体" w:eastAsia="宋体" w:cs="宋体"/>
          <w:b w:val="0"/>
          <w:bCs w:val="0"/>
          <w:color w:val="auto"/>
          <w:sz w:val="30"/>
          <w:szCs w:val="30"/>
          <w:highlight w:val="none"/>
          <w:lang w:val="en-US" w:eastAsia="zh-CN"/>
        </w:rPr>
        <w:t>股东会</w:t>
      </w:r>
      <w:r>
        <w:rPr>
          <w:rFonts w:hint="eastAsia" w:ascii="宋体" w:hAnsi="宋体" w:eastAsia="宋体" w:cs="宋体"/>
          <w:b w:val="0"/>
          <w:bCs w:val="0"/>
          <w:color w:val="auto"/>
          <w:sz w:val="30"/>
          <w:szCs w:val="30"/>
          <w:highlight w:val="none"/>
        </w:rPr>
        <w:t>、</w:t>
      </w:r>
      <w:r>
        <w:rPr>
          <w:rFonts w:hint="eastAsia" w:ascii="宋体" w:hAnsi="宋体" w:eastAsia="宋体" w:cs="宋体"/>
          <w:b w:val="0"/>
          <w:bCs w:val="0"/>
          <w:color w:val="auto"/>
          <w:sz w:val="30"/>
          <w:szCs w:val="30"/>
          <w:highlight w:val="none"/>
          <w:lang w:val="en-US" w:eastAsia="zh-CN"/>
        </w:rPr>
        <w:t>董事会</w:t>
      </w:r>
      <w:r>
        <w:rPr>
          <w:rFonts w:hint="eastAsia" w:ascii="宋体" w:hAnsi="宋体" w:eastAsia="宋体" w:cs="宋体"/>
          <w:b w:val="0"/>
          <w:bCs w:val="0"/>
          <w:color w:val="auto"/>
          <w:sz w:val="30"/>
          <w:szCs w:val="30"/>
          <w:highlight w:val="none"/>
        </w:rPr>
        <w:t>会议未对决议事项进行表决；</w:t>
      </w:r>
    </w:p>
    <w:p w14:paraId="6B0036F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（三）出席会议的人数或者所持表决权数未达到公司章程规定的人数或者所持表决权数；</w:t>
      </w:r>
    </w:p>
    <w:p w14:paraId="53AC000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（四）同意决议事项的人数或者所持表决权数未达到公司章程规定的人数或者所持表决权数。</w:t>
      </w:r>
    </w:p>
    <w:p w14:paraId="42D6E79A">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董事会的决议</w:t>
      </w:r>
      <w:r>
        <w:rPr>
          <w:rFonts w:hint="eastAsia" w:ascii="宋体" w:hAnsi="宋体" w:eastAsia="宋体" w:cs="宋体"/>
          <w:b w:val="0"/>
          <w:bCs w:val="0"/>
          <w:color w:val="auto"/>
          <w:sz w:val="32"/>
          <w:szCs w:val="32"/>
          <w:highlight w:val="none"/>
        </w:rPr>
        <w:t>被人民法院宣告无效、撤销或者确认不成立的，公司应当向公司登记机关申请撤销根据该决议已办理的登记。</w:t>
      </w:r>
    </w:p>
    <w:p w14:paraId="25849C5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董事会的决议</w:t>
      </w:r>
      <w:r>
        <w:rPr>
          <w:rFonts w:hint="eastAsia" w:ascii="宋体" w:hAnsi="宋体" w:eastAsia="宋体" w:cs="宋体"/>
          <w:b w:val="0"/>
          <w:bCs w:val="0"/>
          <w:color w:val="auto"/>
          <w:sz w:val="32"/>
          <w:szCs w:val="32"/>
          <w:highlight w:val="none"/>
        </w:rPr>
        <w:t>被人民法院宣告无效、撤销或者确认不成立的，公司根据该决议与善意相对人形成的民事法律关系不受影响。</w:t>
      </w:r>
    </w:p>
    <w:p w14:paraId="729DC0BF">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公司设经理一名，由</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 w:val="0"/>
          <w:bCs w:val="0"/>
          <w:color w:val="auto"/>
          <w:sz w:val="32"/>
          <w:szCs w:val="32"/>
          <w:highlight w:val="none"/>
        </w:rPr>
        <w:t>决定聘任或者解聘。经理每届任期为</w:t>
      </w:r>
      <w:r>
        <w:rPr>
          <w:rFonts w:hint="eastAsia" w:ascii="宋体" w:hAnsi="宋体" w:eastAsia="宋体" w:cs="宋体"/>
          <w:b w:val="0"/>
          <w:bCs w:val="0"/>
          <w:color w:val="auto"/>
          <w:sz w:val="32"/>
          <w:szCs w:val="32"/>
          <w:highlight w:val="none"/>
          <w:lang w:val="en-US" w:eastAsia="zh-CN"/>
        </w:rPr>
        <w:t>三</w:t>
      </w:r>
      <w:r>
        <w:rPr>
          <w:rFonts w:hint="eastAsia" w:ascii="宋体" w:hAnsi="宋体" w:eastAsia="宋体" w:cs="宋体"/>
          <w:b w:val="0"/>
          <w:bCs w:val="0"/>
          <w:color w:val="auto"/>
          <w:sz w:val="32"/>
          <w:szCs w:val="32"/>
          <w:highlight w:val="none"/>
        </w:rPr>
        <w:t>年，</w:t>
      </w:r>
      <w:r>
        <w:rPr>
          <w:rFonts w:hint="eastAsia" w:ascii="宋体" w:hAnsi="宋体" w:eastAsia="宋体" w:cs="宋体"/>
          <w:b w:val="0"/>
          <w:bCs w:val="0"/>
          <w:color w:val="auto"/>
          <w:sz w:val="32"/>
          <w:szCs w:val="32"/>
          <w:highlight w:val="none"/>
          <w:lang w:val="en-US" w:eastAsia="zh-CN"/>
        </w:rPr>
        <w:t>经理</w:t>
      </w:r>
      <w:r>
        <w:rPr>
          <w:rFonts w:hint="eastAsia" w:ascii="宋体" w:hAnsi="宋体" w:eastAsia="宋体" w:cs="宋体"/>
          <w:b w:val="0"/>
          <w:bCs w:val="0"/>
          <w:color w:val="auto"/>
          <w:sz w:val="32"/>
          <w:szCs w:val="32"/>
          <w:highlight w:val="none"/>
        </w:rPr>
        <w:t>任期届满，连选可以连任。</w:t>
      </w:r>
    </w:p>
    <w:p w14:paraId="066D5CBE">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rPr>
        <w:t>经理对</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 w:val="0"/>
          <w:bCs w:val="0"/>
          <w:color w:val="auto"/>
          <w:sz w:val="32"/>
          <w:szCs w:val="32"/>
          <w:highlight w:val="none"/>
        </w:rPr>
        <w:t>负责，根据</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 w:val="0"/>
          <w:bCs w:val="0"/>
          <w:color w:val="auto"/>
          <w:sz w:val="32"/>
          <w:szCs w:val="32"/>
          <w:highlight w:val="none"/>
        </w:rPr>
        <w:t>的授权行使职权。</w:t>
      </w:r>
      <w:r>
        <w:rPr>
          <w:rFonts w:hint="eastAsia" w:ascii="宋体" w:hAnsi="宋体" w:eastAsia="宋体" w:cs="宋体"/>
          <w:b w:val="0"/>
          <w:bCs w:val="0"/>
          <w:color w:val="auto"/>
          <w:sz w:val="32"/>
          <w:szCs w:val="32"/>
          <w:highlight w:val="none"/>
          <w:lang w:val="en-US" w:eastAsia="zh-CN"/>
        </w:rPr>
        <w:t>经理列席董事会会议。</w:t>
      </w:r>
    </w:p>
    <w:p w14:paraId="742D9CAE">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公司董事会可以决定由董事会成员兼任经理。</w:t>
      </w:r>
    </w:p>
    <w:p w14:paraId="36FE09A3">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公司应当定期向股东披露董事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lang w:val="en-US" w:eastAsia="zh-CN"/>
        </w:rPr>
        <w:t>、高级管理人员从公司获得报酬的情况。</w:t>
      </w:r>
    </w:p>
    <w:p w14:paraId="52BE66A7">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公司设监事会，其成员为</w:t>
      </w:r>
      <w:r>
        <w:rPr>
          <w:rFonts w:hint="eastAsia" w:ascii="宋体" w:hAnsi="宋体" w:eastAsia="宋体" w:cs="宋体"/>
          <w:b/>
          <w:bCs/>
          <w:color w:val="FF0000"/>
          <w:sz w:val="32"/>
          <w:szCs w:val="32"/>
          <w:highlight w:val="none"/>
          <w:u w:val="single"/>
          <w:lang w:val="en-US" w:eastAsia="zh-CN"/>
        </w:rPr>
        <w:t>（注：填写人数，监事会成员为三人以上）</w:t>
      </w:r>
      <w:r>
        <w:rPr>
          <w:rFonts w:hint="eastAsia" w:ascii="宋体" w:hAnsi="宋体" w:eastAsia="宋体" w:cs="宋体"/>
          <w:b w:val="0"/>
          <w:bCs w:val="0"/>
          <w:color w:val="auto"/>
          <w:sz w:val="32"/>
          <w:szCs w:val="32"/>
          <w:highlight w:val="none"/>
          <w:lang w:val="en-US" w:eastAsia="zh-CN"/>
        </w:rPr>
        <w:t>人。监事的</w:t>
      </w:r>
      <w:r>
        <w:rPr>
          <w:rFonts w:hint="eastAsia" w:ascii="宋体" w:hAnsi="宋体" w:eastAsia="宋体" w:cs="宋体"/>
          <w:b w:val="0"/>
          <w:bCs w:val="0"/>
          <w:color w:val="auto"/>
          <w:sz w:val="32"/>
          <w:szCs w:val="32"/>
          <w:highlight w:val="none"/>
        </w:rPr>
        <w:t>任期</w:t>
      </w:r>
      <w:r>
        <w:rPr>
          <w:rFonts w:hint="eastAsia" w:ascii="宋体" w:hAnsi="宋体" w:eastAsia="宋体" w:cs="宋体"/>
          <w:b w:val="0"/>
          <w:bCs w:val="0"/>
          <w:color w:val="auto"/>
          <w:sz w:val="32"/>
          <w:szCs w:val="32"/>
          <w:highlight w:val="none"/>
          <w:lang w:val="en-US" w:eastAsia="zh-CN"/>
        </w:rPr>
        <w:t>每届为三</w:t>
      </w:r>
      <w:r>
        <w:rPr>
          <w:rFonts w:hint="eastAsia" w:ascii="宋体" w:hAnsi="宋体" w:eastAsia="宋体" w:cs="宋体"/>
          <w:b w:val="0"/>
          <w:bCs w:val="0"/>
          <w:color w:val="auto"/>
          <w:sz w:val="32"/>
          <w:szCs w:val="32"/>
          <w:highlight w:val="none"/>
        </w:rPr>
        <w:t>年</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b w:val="0"/>
          <w:bCs w:val="0"/>
          <w:color w:val="auto"/>
          <w:sz w:val="32"/>
          <w:szCs w:val="32"/>
          <w:highlight w:val="none"/>
        </w:rPr>
        <w:t>任期届满，连选可以连任。</w:t>
      </w:r>
    </w:p>
    <w:p w14:paraId="5A291D7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成员应当包括股东代表和适当比例的公司职工代表，其中职工代表的比例不得低于三分之一。监事会中的股东代表由股东会选举产生，职工代表由公司职工通过职工代表大会、职工大会或者其他形式民主选举产生。</w:t>
      </w:r>
    </w:p>
    <w:p w14:paraId="2714BB1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监事会设主席一人。监事会主席由全体监事过半数选举产生。监事会主席召集和主持监事会会议；监事会主席不能履行职务或者不履行职务的，由过半数的监事共同推举一名监事召集和主持监事会会议。</w:t>
      </w:r>
    </w:p>
    <w:p w14:paraId="40DDA226">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监事任期届满未及时改选，或者监事在任期内辞任导致监事会成员低于法定人数的，在改选出的监事就任前，原监事仍应当依照法律、行政法规和公司章程的规定，履行监事职务。</w:t>
      </w:r>
    </w:p>
    <w:p w14:paraId="6AF28BE0">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董事、高级管理人员不得兼任监事。</w:t>
      </w:r>
    </w:p>
    <w:p w14:paraId="5D7A9C7B">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监事会行使下列职权：</w:t>
      </w:r>
    </w:p>
    <w:p w14:paraId="7BAE47E8">
      <w:pPr>
        <w:pStyle w:val="4"/>
        <w:keepNext w:val="0"/>
        <w:keepLines w:val="0"/>
        <w:pageBreakBefore w:val="0"/>
        <w:widowControl w:val="0"/>
        <w:numPr>
          <w:ilvl w:val="0"/>
          <w:numId w:val="3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76BCBF87">
      <w:pPr>
        <w:pStyle w:val="4"/>
        <w:keepNext w:val="0"/>
        <w:keepLines w:val="0"/>
        <w:pageBreakBefore w:val="0"/>
        <w:widowControl w:val="0"/>
        <w:numPr>
          <w:ilvl w:val="0"/>
          <w:numId w:val="3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对董事、高级管理人员执行职务的行为进行监督，对违反法律、行政法规、公司章程或者股东会决议的董事、高级管理人员提出解任的建议；</w:t>
      </w:r>
    </w:p>
    <w:p w14:paraId="7D0D56E9">
      <w:pPr>
        <w:pStyle w:val="4"/>
        <w:keepNext w:val="0"/>
        <w:keepLines w:val="0"/>
        <w:pageBreakBefore w:val="0"/>
        <w:widowControl w:val="0"/>
        <w:numPr>
          <w:ilvl w:val="0"/>
          <w:numId w:val="3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2458EA8C">
      <w:pPr>
        <w:pStyle w:val="4"/>
        <w:keepNext w:val="0"/>
        <w:keepLines w:val="0"/>
        <w:pageBreakBefore w:val="0"/>
        <w:widowControl w:val="0"/>
        <w:numPr>
          <w:ilvl w:val="0"/>
          <w:numId w:val="3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提议召开临时股东会会议，在董事会不履行公司法规定的召集和主持股东会会议职责时召集和主持股东会会议；</w:t>
      </w:r>
    </w:p>
    <w:p w14:paraId="34B4A949">
      <w:pPr>
        <w:pStyle w:val="4"/>
        <w:keepNext w:val="0"/>
        <w:keepLines w:val="0"/>
        <w:pageBreakBefore w:val="0"/>
        <w:widowControl w:val="0"/>
        <w:numPr>
          <w:ilvl w:val="0"/>
          <w:numId w:val="3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向股东会会议提出提案；</w:t>
      </w:r>
    </w:p>
    <w:p w14:paraId="4F1C44BC">
      <w:pPr>
        <w:pStyle w:val="4"/>
        <w:keepNext w:val="0"/>
        <w:keepLines w:val="0"/>
        <w:pageBreakBefore w:val="0"/>
        <w:widowControl w:val="0"/>
        <w:numPr>
          <w:ilvl w:val="0"/>
          <w:numId w:val="3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7443BFC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监事会</w:t>
      </w:r>
      <w:r>
        <w:rPr>
          <w:rFonts w:hint="eastAsia" w:ascii="宋体" w:hAnsi="宋体" w:eastAsia="宋体" w:cs="宋体"/>
          <w:b w:val="0"/>
          <w:bCs w:val="0"/>
          <w:color w:val="auto"/>
          <w:sz w:val="32"/>
          <w:szCs w:val="32"/>
          <w:highlight w:val="none"/>
        </w:rPr>
        <w:t>作出</w:t>
      </w:r>
      <w:r>
        <w:rPr>
          <w:rFonts w:hint="eastAsia" w:ascii="宋体" w:hAnsi="宋体" w:eastAsia="宋体" w:cs="宋体"/>
          <w:b w:val="0"/>
          <w:bCs w:val="0"/>
          <w:color w:val="auto"/>
          <w:sz w:val="32"/>
          <w:szCs w:val="32"/>
          <w:highlight w:val="none"/>
          <w:lang w:val="en-US" w:eastAsia="zh-CN"/>
        </w:rPr>
        <w:t>上述</w:t>
      </w:r>
      <w:r>
        <w:rPr>
          <w:rFonts w:hint="eastAsia" w:ascii="宋体" w:hAnsi="宋体" w:eastAsia="宋体" w:cs="宋体"/>
          <w:b w:val="0"/>
          <w:bCs w:val="0"/>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b w:val="0"/>
          <w:bCs w:val="0"/>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出席会议的监事</w:t>
      </w:r>
      <w:r>
        <w:rPr>
          <w:rFonts w:hint="eastAsia" w:ascii="宋体" w:hAnsi="宋体" w:eastAsia="宋体" w:cs="宋体"/>
          <w:b w:val="0"/>
          <w:bCs w:val="0"/>
          <w:color w:val="auto"/>
          <w:sz w:val="32"/>
          <w:szCs w:val="32"/>
          <w:highlight w:val="none"/>
        </w:rPr>
        <w:t>签</w:t>
      </w:r>
      <w:r>
        <w:rPr>
          <w:rFonts w:hint="eastAsia" w:ascii="宋体" w:hAnsi="宋体" w:eastAsia="宋体" w:cs="宋体"/>
          <w:b w:val="0"/>
          <w:bCs w:val="0"/>
          <w:color w:val="auto"/>
          <w:sz w:val="32"/>
          <w:szCs w:val="32"/>
          <w:highlight w:val="none"/>
          <w:lang w:val="en-US" w:eastAsia="zh-CN"/>
        </w:rPr>
        <w:t>字</w:t>
      </w:r>
      <w:r>
        <w:rPr>
          <w:rFonts w:hint="eastAsia" w:ascii="宋体" w:hAnsi="宋体" w:eastAsia="宋体" w:cs="宋体"/>
          <w:b w:val="0"/>
          <w:bCs w:val="0"/>
          <w:color w:val="auto"/>
          <w:sz w:val="32"/>
          <w:szCs w:val="32"/>
          <w:highlight w:val="none"/>
        </w:rPr>
        <w:t>后</w:t>
      </w:r>
      <w:r>
        <w:rPr>
          <w:rFonts w:hint="eastAsia" w:ascii="宋体" w:hAnsi="宋体" w:eastAsia="宋体" w:cs="宋体"/>
          <w:b w:val="0"/>
          <w:bCs w:val="0"/>
          <w:color w:val="auto"/>
          <w:sz w:val="32"/>
          <w:szCs w:val="32"/>
          <w:highlight w:val="none"/>
          <w:lang w:eastAsia="zh-CN"/>
        </w:rPr>
        <w:t>留存</w:t>
      </w:r>
      <w:r>
        <w:rPr>
          <w:rFonts w:hint="eastAsia" w:ascii="宋体" w:hAnsi="宋体" w:eastAsia="宋体" w:cs="宋体"/>
          <w:b w:val="0"/>
          <w:bCs w:val="0"/>
          <w:color w:val="auto"/>
          <w:sz w:val="32"/>
          <w:szCs w:val="32"/>
          <w:highlight w:val="none"/>
        </w:rPr>
        <w:t>于公司。</w:t>
      </w:r>
    </w:p>
    <w:p w14:paraId="30BF6844">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监事可以列席董事会会议，并对董事会决议事项提出质询或者建议。</w:t>
      </w:r>
    </w:p>
    <w:p w14:paraId="7C3D3616">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监事会发现公司经营情况异常，可以进行调查；必要时，可以聘请会计师事务所等协助其工作，费用由公司承担。</w:t>
      </w:r>
    </w:p>
    <w:p w14:paraId="4C761892">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监事会可以要求董事、高级管理人员提交执行职务的报告。</w:t>
      </w:r>
    </w:p>
    <w:p w14:paraId="273ECDBE">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董事、高级管理人员应当如实向监事会提供有关情况和资料，不得妨碍监事会行使职权。</w:t>
      </w:r>
    </w:p>
    <w:p w14:paraId="0D611A35">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监事会每六个月至少召开一次会议。监事可以提议召开临时监事会会议。</w:t>
      </w:r>
    </w:p>
    <w:p w14:paraId="1F295CD3">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监事会决议应当经全体监事的过半数通过。</w:t>
      </w:r>
    </w:p>
    <w:p w14:paraId="2387188F">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监事会决议的表决，应当一人一票。</w:t>
      </w:r>
    </w:p>
    <w:p w14:paraId="4529359A">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监事会应当对所议事项的决定作成会议记录，出席会议的监事应当在会议记录上签名。</w:t>
      </w:r>
    </w:p>
    <w:p w14:paraId="3B9A83C4">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监事会行使职权所必需的费用，由公司承担。</w:t>
      </w:r>
    </w:p>
    <w:p w14:paraId="32DF8D0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p>
    <w:p w14:paraId="148BB48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96" w:name="_Toc28923"/>
      <w:r>
        <w:rPr>
          <w:rFonts w:hint="eastAsia" w:ascii="黑体" w:hAnsi="黑体" w:eastAsia="黑体" w:cs="黑体"/>
          <w:b w:val="0"/>
          <w:bCs w:val="0"/>
          <w:color w:val="auto"/>
          <w:kern w:val="2"/>
          <w:sz w:val="32"/>
          <w:szCs w:val="32"/>
          <w:lang w:val="en-US" w:eastAsia="zh-CN" w:bidi="ar-SA"/>
        </w:rPr>
        <w:t>第六章 股东的权利和义务</w:t>
      </w:r>
      <w:bookmarkEnd w:id="96"/>
    </w:p>
    <w:p w14:paraId="285BF9A2">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股东享有下列权利：</w:t>
      </w:r>
    </w:p>
    <w:p w14:paraId="3B6BAD99">
      <w:pPr>
        <w:pStyle w:val="4"/>
        <w:keepNext w:val="0"/>
        <w:keepLines w:val="0"/>
        <w:pageBreakBefore w:val="0"/>
        <w:widowControl w:val="0"/>
        <w:numPr>
          <w:ilvl w:val="0"/>
          <w:numId w:val="4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依法享有资产收益、参与重大决策和选择管理者等权利；</w:t>
      </w:r>
    </w:p>
    <w:p w14:paraId="54519FC7">
      <w:pPr>
        <w:pStyle w:val="4"/>
        <w:keepNext w:val="0"/>
        <w:keepLines w:val="0"/>
        <w:pageBreakBefore w:val="0"/>
        <w:widowControl w:val="0"/>
        <w:numPr>
          <w:ilvl w:val="0"/>
          <w:numId w:val="4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要求公司制作股东名册并置备于公司。股东名册应当记载下列事项：股东的姓名或者名称及住所</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rPr>
        <w:t>各股东所认购的股份种类及股份数</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rPr>
        <w:t>发行纸面形式的股票的，股票的编号</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rPr>
        <w:t>各</w:t>
      </w:r>
      <w:r>
        <w:rPr>
          <w:rFonts w:hint="eastAsia" w:ascii="宋体" w:hAnsi="宋体" w:eastAsia="宋体" w:cs="宋体"/>
          <w:b w:val="0"/>
          <w:bCs w:val="0"/>
          <w:color w:val="auto"/>
          <w:sz w:val="32"/>
          <w:szCs w:val="32"/>
          <w:highlight w:val="none"/>
          <w:lang w:eastAsia="zh-CN"/>
        </w:rPr>
        <w:t>股东取得股份的日期；</w:t>
      </w:r>
    </w:p>
    <w:p w14:paraId="6DCE513A">
      <w:pPr>
        <w:pStyle w:val="4"/>
        <w:keepNext w:val="0"/>
        <w:keepLines w:val="0"/>
        <w:pageBreakBefore w:val="0"/>
        <w:widowControl w:val="0"/>
        <w:numPr>
          <w:ilvl w:val="0"/>
          <w:numId w:val="4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按照股东所持有的股份比例分配利润</w:t>
      </w:r>
      <w:r>
        <w:rPr>
          <w:rFonts w:hint="eastAsia" w:ascii="宋体" w:hAnsi="宋体" w:eastAsia="宋体" w:cs="宋体"/>
          <w:color w:val="auto"/>
          <w:sz w:val="32"/>
          <w:szCs w:val="32"/>
          <w:highlight w:val="none"/>
          <w:lang w:eastAsia="zh-CN"/>
        </w:rPr>
        <w:t>；</w:t>
      </w:r>
    </w:p>
    <w:p w14:paraId="47013E3E">
      <w:pPr>
        <w:pStyle w:val="4"/>
        <w:keepNext w:val="0"/>
        <w:keepLines w:val="0"/>
        <w:pageBreakBefore w:val="0"/>
        <w:widowControl w:val="0"/>
        <w:numPr>
          <w:ilvl w:val="0"/>
          <w:numId w:val="4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rPr>
        <w:t>有权查阅</w:t>
      </w:r>
      <w:r>
        <w:rPr>
          <w:rFonts w:hint="eastAsia" w:ascii="宋体" w:hAnsi="宋体" w:eastAsia="宋体" w:cs="宋体"/>
          <w:b w:val="0"/>
          <w:bCs w:val="0"/>
          <w:color w:val="auto"/>
          <w:sz w:val="32"/>
          <w:szCs w:val="32"/>
          <w:highlight w:val="none"/>
        </w:rPr>
        <w:t>、复制公司章程、股东名册、股东会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、董事会决议、监事会决议和财务会计报告，对公司的经营提出建议或者质询。</w:t>
      </w:r>
    </w:p>
    <w:p w14:paraId="5B527553">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股东履行下列义务：</w:t>
      </w:r>
    </w:p>
    <w:p w14:paraId="193CF48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rPr>
        <w:t>（一）发起人应当在公司</w:t>
      </w:r>
      <w:r>
        <w:rPr>
          <w:rFonts w:hint="eastAsia" w:ascii="宋体" w:hAnsi="宋体" w:eastAsia="宋体" w:cs="宋体"/>
          <w:b w:val="0"/>
          <w:bCs w:val="0"/>
          <w:color w:val="auto"/>
          <w:sz w:val="32"/>
          <w:szCs w:val="32"/>
          <w:highlight w:val="none"/>
        </w:rPr>
        <w:t>成立前按照其认购的股份全额缴纳股款。</w:t>
      </w:r>
      <w:r>
        <w:rPr>
          <w:rFonts w:hint="eastAsia" w:ascii="宋体" w:hAnsi="宋体" w:eastAsia="宋体" w:cs="宋体"/>
          <w:b w:val="0"/>
          <w:bCs w:val="0"/>
          <w:color w:val="auto"/>
          <w:sz w:val="32"/>
          <w:szCs w:val="32"/>
          <w:highlight w:val="none"/>
          <w:lang w:eastAsia="zh-CN"/>
        </w:rPr>
        <w:t>以货币出资的，应当将货币出资足额</w:t>
      </w:r>
      <w:r>
        <w:rPr>
          <w:rFonts w:hint="eastAsia" w:ascii="宋体" w:hAnsi="宋体" w:eastAsia="宋体" w:cs="宋体"/>
          <w:b w:val="0"/>
          <w:bCs w:val="0"/>
          <w:color w:val="auto"/>
          <w:sz w:val="32"/>
          <w:szCs w:val="32"/>
          <w:highlight w:val="none"/>
        </w:rPr>
        <w:t>存入公司在银行开设的账户；以非货币财产出资的，应当依法办理其财产权的转移手续</w:t>
      </w:r>
      <w:r>
        <w:rPr>
          <w:rFonts w:hint="eastAsia" w:ascii="宋体" w:hAnsi="宋体" w:eastAsia="宋体" w:cs="宋体"/>
          <w:b w:val="0"/>
          <w:bCs w:val="0"/>
          <w:color w:val="auto"/>
          <w:sz w:val="32"/>
          <w:szCs w:val="32"/>
          <w:highlight w:val="none"/>
          <w:lang w:eastAsia="zh-CN"/>
        </w:rPr>
        <w:t>；</w:t>
      </w:r>
    </w:p>
    <w:p w14:paraId="38A8229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rPr>
        <w:t>（二）遵守公司章程、</w:t>
      </w:r>
      <w:r>
        <w:rPr>
          <w:rFonts w:hint="eastAsia" w:ascii="宋体" w:hAnsi="宋体" w:eastAsia="宋体" w:cs="宋体"/>
          <w:b w:val="0"/>
          <w:bCs w:val="0"/>
          <w:color w:val="auto"/>
          <w:sz w:val="32"/>
          <w:szCs w:val="32"/>
          <w:highlight w:val="none"/>
        </w:rPr>
        <w:t>有关保护国家秘密、商业秘密、个人隐私、个人信息等法律、行政法规的规定。</w:t>
      </w:r>
    </w:p>
    <w:p w14:paraId="106B2C0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p>
    <w:p w14:paraId="34329B7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97" w:name="_Toc3719"/>
      <w:r>
        <w:rPr>
          <w:rFonts w:hint="eastAsia" w:ascii="黑体" w:hAnsi="黑体" w:eastAsia="黑体" w:cs="黑体"/>
          <w:b w:val="0"/>
          <w:bCs w:val="0"/>
          <w:color w:val="auto"/>
          <w:kern w:val="2"/>
          <w:sz w:val="32"/>
          <w:szCs w:val="32"/>
          <w:lang w:val="en-US" w:eastAsia="zh-CN" w:bidi="ar-SA"/>
        </w:rPr>
        <w:t>第七章 公司的法定代表人</w:t>
      </w:r>
      <w:bookmarkEnd w:id="97"/>
    </w:p>
    <w:p w14:paraId="4F2AB664">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公司的法定代表人由</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b/>
          <w:bCs/>
          <w:color w:val="FF0000"/>
          <w:sz w:val="32"/>
          <w:szCs w:val="32"/>
          <w:highlight w:val="none"/>
          <w:u w:val="single"/>
          <w:lang w:val="en-US" w:eastAsia="zh-CN"/>
        </w:rPr>
        <w:t>注：填写</w:t>
      </w:r>
      <w:r>
        <w:rPr>
          <w:rFonts w:hint="eastAsia" w:ascii="宋体" w:hAnsi="宋体" w:eastAsia="宋体" w:cs="宋体"/>
          <w:b/>
          <w:bCs/>
          <w:color w:val="FF0000"/>
          <w:sz w:val="32"/>
          <w:szCs w:val="32"/>
          <w:highlight w:val="none"/>
          <w:u w:val="single"/>
          <w:lang w:eastAsia="zh-CN"/>
        </w:rPr>
        <w:t>代表公司执行公司事务的董事或者经理</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val="0"/>
          <w:bCs w:val="0"/>
          <w:color w:val="auto"/>
          <w:sz w:val="32"/>
          <w:szCs w:val="32"/>
          <w:highlight w:val="none"/>
        </w:rPr>
        <w:t>担任。</w:t>
      </w:r>
    </w:p>
    <w:p w14:paraId="274FE02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担任法定代表人的</w:t>
      </w:r>
      <w:r>
        <w:rPr>
          <w:rFonts w:hint="eastAsia" w:ascii="宋体" w:hAnsi="宋体" w:eastAsia="宋体" w:cs="宋体"/>
          <w:b w:val="0"/>
          <w:bCs w:val="0"/>
          <w:color w:val="auto"/>
          <w:sz w:val="32"/>
          <w:szCs w:val="32"/>
          <w:highlight w:val="none"/>
          <w:u w:val="none"/>
        </w:rPr>
        <w:t>董事或者经理辞任的</w:t>
      </w:r>
      <w:r>
        <w:rPr>
          <w:rFonts w:hint="eastAsia" w:ascii="宋体" w:hAnsi="宋体" w:eastAsia="宋体" w:cs="宋体"/>
          <w:b w:val="0"/>
          <w:bCs w:val="0"/>
          <w:color w:val="auto"/>
          <w:sz w:val="32"/>
          <w:szCs w:val="32"/>
          <w:highlight w:val="none"/>
        </w:rPr>
        <w:t>，视为同时辞去法定代表人。</w:t>
      </w:r>
    </w:p>
    <w:p w14:paraId="1533784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法定代表人辞任的，公司应当在法定代表人辞任之日起三十日内确定新的法定代表人。</w:t>
      </w:r>
    </w:p>
    <w:p w14:paraId="6F83B30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p>
    <w:p w14:paraId="79064EB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98" w:name="_Toc15290"/>
      <w:r>
        <w:rPr>
          <w:rFonts w:hint="eastAsia" w:ascii="黑体" w:hAnsi="黑体" w:eastAsia="黑体" w:cs="黑体"/>
          <w:b w:val="0"/>
          <w:bCs w:val="0"/>
          <w:color w:val="auto"/>
          <w:kern w:val="2"/>
          <w:sz w:val="32"/>
          <w:szCs w:val="32"/>
          <w:lang w:val="en-US" w:eastAsia="zh-CN" w:bidi="ar-SA"/>
        </w:rPr>
        <w:t>第八章 财务、会计、利润分配及劳动用工制度</w:t>
      </w:r>
      <w:bookmarkEnd w:id="98"/>
    </w:p>
    <w:p w14:paraId="2028BB23">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公司应当依照法律、行政法规和国务院财政部门的规定建立本公司的财务、会计制度。</w:t>
      </w:r>
    </w:p>
    <w:p w14:paraId="08339F4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公司应当在每一会计年度终了时编制财务会计报告，并依法经会计师事务所审计。</w:t>
      </w:r>
    </w:p>
    <w:p w14:paraId="51194C3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财务会计报告应当依照法律、行政法规和国务院财政部门的规定制作。</w:t>
      </w:r>
    </w:p>
    <w:p w14:paraId="1271D513">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w:t>
      </w:r>
      <w:r>
        <w:rPr>
          <w:rFonts w:hint="eastAsia" w:ascii="宋体" w:hAnsi="宋体" w:eastAsia="宋体" w:cs="宋体"/>
          <w:b w:val="0"/>
          <w:bCs w:val="0"/>
          <w:color w:val="auto"/>
          <w:sz w:val="32"/>
          <w:szCs w:val="32"/>
          <w:highlight w:val="none"/>
          <w:lang w:eastAsia="zh-CN"/>
        </w:rPr>
        <w:t>利润分配依照法律、行政法规和国务</w:t>
      </w:r>
      <w:r>
        <w:rPr>
          <w:rFonts w:hint="eastAsia" w:ascii="宋体" w:hAnsi="宋体" w:eastAsia="宋体" w:cs="宋体"/>
          <w:b w:val="0"/>
          <w:bCs w:val="0"/>
          <w:color w:val="auto"/>
          <w:sz w:val="32"/>
          <w:szCs w:val="32"/>
          <w:highlight w:val="none"/>
        </w:rPr>
        <w:t>院财政主管部门的规定执行。</w:t>
      </w:r>
    </w:p>
    <w:p w14:paraId="2D9A502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 w:val="0"/>
          <w:bCs w:val="0"/>
          <w:color w:val="auto"/>
          <w:sz w:val="32"/>
          <w:szCs w:val="32"/>
          <w:highlight w:val="none"/>
        </w:rPr>
        <w:t>作出分配利润的</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 w:val="0"/>
          <w:bCs w:val="0"/>
          <w:color w:val="auto"/>
          <w:sz w:val="32"/>
          <w:szCs w:val="32"/>
          <w:highlight w:val="none"/>
        </w:rPr>
        <w:t>应当在</w:t>
      </w:r>
      <w:r>
        <w:rPr>
          <w:rFonts w:hint="eastAsia" w:ascii="宋体" w:hAnsi="宋体" w:eastAsia="宋体" w:cs="宋体"/>
          <w:b w:val="0"/>
          <w:bCs w:val="0"/>
          <w:color w:val="auto"/>
          <w:sz w:val="32"/>
          <w:szCs w:val="32"/>
          <w:highlight w:val="none"/>
          <w:lang w:val="en-US" w:eastAsia="zh-CN"/>
        </w:rPr>
        <w:t>股东会决议</w:t>
      </w:r>
      <w:r>
        <w:rPr>
          <w:rFonts w:hint="eastAsia" w:ascii="宋体" w:hAnsi="宋体" w:eastAsia="宋体" w:cs="宋体"/>
          <w:b w:val="0"/>
          <w:bCs w:val="0"/>
          <w:color w:val="auto"/>
          <w:sz w:val="32"/>
          <w:szCs w:val="32"/>
          <w:highlight w:val="none"/>
        </w:rPr>
        <w:t>作出之日起六个月内进行分配。</w:t>
      </w:r>
    </w:p>
    <w:p w14:paraId="6175A56C">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公司违反</w:t>
      </w:r>
      <w:r>
        <w:rPr>
          <w:rFonts w:hint="eastAsia" w:ascii="宋体" w:hAnsi="宋体" w:eastAsia="宋体" w:cs="宋体"/>
          <w:b w:val="0"/>
          <w:bCs w:val="0"/>
          <w:color w:val="auto"/>
          <w:sz w:val="32"/>
          <w:szCs w:val="32"/>
          <w:highlight w:val="none"/>
          <w:lang w:val="en-US" w:eastAsia="zh-CN"/>
        </w:rPr>
        <w:t>章程</w:t>
      </w:r>
      <w:r>
        <w:rPr>
          <w:rFonts w:hint="eastAsia" w:ascii="宋体" w:hAnsi="宋体" w:eastAsia="宋体" w:cs="宋体"/>
          <w:b w:val="0"/>
          <w:bCs w:val="0"/>
          <w:color w:val="auto"/>
          <w:sz w:val="32"/>
          <w:szCs w:val="32"/>
          <w:highlight w:val="none"/>
        </w:rPr>
        <w:t>规定向股东分配利润的，股东应当将违反规定分配的利润退还公司；给公司造成损失的，股东及负有责任的董事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rPr>
        <w:t>、高级管理人员应当承担赔偿责任。</w:t>
      </w:r>
    </w:p>
    <w:p w14:paraId="31E62653">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公</w:t>
      </w:r>
      <w:r>
        <w:rPr>
          <w:rFonts w:hint="eastAsia" w:ascii="宋体" w:hAnsi="宋体" w:eastAsia="宋体" w:cs="宋体"/>
          <w:b w:val="0"/>
          <w:bCs w:val="0"/>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股东会决议</w:t>
      </w:r>
      <w:r>
        <w:rPr>
          <w:rFonts w:hint="eastAsia" w:ascii="宋体" w:hAnsi="宋体" w:eastAsia="宋体" w:cs="宋体"/>
          <w:b w:val="0"/>
          <w:bCs w:val="0"/>
          <w:color w:val="auto"/>
          <w:sz w:val="32"/>
          <w:szCs w:val="32"/>
          <w:highlight w:val="none"/>
        </w:rPr>
        <w:t>。</w:t>
      </w:r>
    </w:p>
    <w:p w14:paraId="2EFAD051">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劳动用工制度</w:t>
      </w:r>
      <w:r>
        <w:rPr>
          <w:rFonts w:hint="eastAsia" w:ascii="宋体" w:hAnsi="宋体" w:eastAsia="宋体" w:cs="宋体"/>
          <w:b w:val="0"/>
          <w:bCs w:val="0"/>
          <w:color w:val="auto"/>
          <w:sz w:val="32"/>
          <w:szCs w:val="32"/>
          <w:highlight w:val="none"/>
          <w:lang w:eastAsia="zh-CN"/>
        </w:rPr>
        <w:t>依照法律、行政法规和</w:t>
      </w:r>
      <w:r>
        <w:rPr>
          <w:rFonts w:hint="eastAsia" w:ascii="宋体" w:hAnsi="宋体" w:eastAsia="宋体" w:cs="宋体"/>
          <w:b w:val="0"/>
          <w:bCs w:val="0"/>
          <w:color w:val="auto"/>
          <w:sz w:val="32"/>
          <w:szCs w:val="32"/>
          <w:highlight w:val="none"/>
        </w:rPr>
        <w:t>国务院劳动部门的有关规定执行。</w:t>
      </w:r>
    </w:p>
    <w:p w14:paraId="27B6021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center"/>
        <w:textAlignment w:val="auto"/>
        <w:rPr>
          <w:rFonts w:hint="eastAsia" w:ascii="宋体" w:hAnsi="宋体" w:eastAsia="宋体" w:cs="宋体"/>
          <w:b w:val="0"/>
          <w:bCs w:val="0"/>
          <w:color w:val="auto"/>
          <w:sz w:val="32"/>
          <w:szCs w:val="32"/>
          <w:highlight w:val="none"/>
        </w:rPr>
      </w:pPr>
    </w:p>
    <w:p w14:paraId="3414A00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99" w:name="_Toc6667"/>
      <w:r>
        <w:rPr>
          <w:rFonts w:hint="eastAsia" w:ascii="黑体" w:hAnsi="黑体" w:eastAsia="黑体" w:cs="黑体"/>
          <w:b w:val="0"/>
          <w:bCs w:val="0"/>
          <w:color w:val="auto"/>
          <w:kern w:val="2"/>
          <w:sz w:val="32"/>
          <w:szCs w:val="32"/>
          <w:lang w:val="en-US" w:eastAsia="zh-CN" w:bidi="ar-SA"/>
        </w:rPr>
        <w:t>第九章 公司的解散事由与清算办法</w:t>
      </w:r>
      <w:bookmarkEnd w:id="99"/>
    </w:p>
    <w:p w14:paraId="13835515">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公司有下列情形之一，可以解散：</w:t>
      </w:r>
    </w:p>
    <w:p w14:paraId="336AFEE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（一）公司营业期限届满；</w:t>
      </w:r>
    </w:p>
    <w:p w14:paraId="0BD08A3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b w:val="0"/>
          <w:bCs w:val="0"/>
          <w:color w:val="auto"/>
          <w:sz w:val="32"/>
          <w:szCs w:val="32"/>
          <w:highlight w:val="none"/>
        </w:rPr>
        <w:t>解散；</w:t>
      </w:r>
    </w:p>
    <w:p w14:paraId="748BEF7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（三）因公司合并或者分立需要解散；</w:t>
      </w:r>
    </w:p>
    <w:p w14:paraId="4CE12F2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（四）依法被吊销营业执照、责令关闭或者被撤销；</w:t>
      </w:r>
    </w:p>
    <w:p w14:paraId="6469889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（五）人民法院依照公司法的规定予以解散。</w:t>
      </w:r>
    </w:p>
    <w:p w14:paraId="135D750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公司营业期限届满时，可以通过修改公司章程而存续。</w:t>
      </w:r>
    </w:p>
    <w:p w14:paraId="41F008D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公司出现</w:t>
      </w:r>
      <w:r>
        <w:rPr>
          <w:rFonts w:hint="eastAsia" w:ascii="宋体" w:hAnsi="宋体" w:eastAsia="宋体" w:cs="宋体"/>
          <w:b w:val="0"/>
          <w:bCs w:val="0"/>
          <w:color w:val="auto"/>
          <w:sz w:val="32"/>
          <w:szCs w:val="32"/>
          <w:highlight w:val="none"/>
          <w:lang w:val="en-US" w:eastAsia="zh-CN"/>
        </w:rPr>
        <w:t>以上</w:t>
      </w:r>
      <w:r>
        <w:rPr>
          <w:rFonts w:hint="eastAsia" w:ascii="宋体" w:hAnsi="宋体" w:eastAsia="宋体" w:cs="宋体"/>
          <w:b w:val="0"/>
          <w:bCs w:val="0"/>
          <w:color w:val="auto"/>
          <w:sz w:val="32"/>
          <w:szCs w:val="32"/>
          <w:highlight w:val="none"/>
        </w:rPr>
        <w:t>解散事由，应当在十日内将解散事由通过国家企业信用信息公示系统</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海南</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rPr>
        <w:t>予以公示。</w:t>
      </w:r>
    </w:p>
    <w:p w14:paraId="6FE47426">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公司因</w:t>
      </w:r>
      <w:r>
        <w:rPr>
          <w:rFonts w:hint="eastAsia" w:ascii="宋体" w:hAnsi="宋体" w:eastAsia="宋体" w:cs="宋体"/>
          <w:b w:val="0"/>
          <w:bCs w:val="0"/>
          <w:color w:val="auto"/>
          <w:sz w:val="32"/>
          <w:szCs w:val="32"/>
          <w:highlight w:val="none"/>
          <w:lang w:val="en-US" w:eastAsia="zh-CN"/>
        </w:rPr>
        <w:t>前</w:t>
      </w:r>
      <w:r>
        <w:rPr>
          <w:rFonts w:hint="eastAsia" w:ascii="宋体" w:hAnsi="宋体" w:eastAsia="宋体" w:cs="宋体"/>
          <w:b w:val="0"/>
          <w:bCs w:val="0"/>
          <w:color w:val="auto"/>
          <w:sz w:val="32"/>
          <w:szCs w:val="32"/>
          <w:highlight w:val="none"/>
        </w:rPr>
        <w:t>条第一款第一项、第二项、第四项、第五项规定而解散的，应当清算。董事为公司清算义务人，应当在解散事由出现之日起十五日内组成清算组进行清算。</w:t>
      </w:r>
    </w:p>
    <w:p w14:paraId="176C35F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rPr>
        <w:t>清算组由董事组成。</w:t>
      </w:r>
    </w:p>
    <w:p w14:paraId="7BDD80F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清算义务人未及时履行清算义务，给公司或者债权人造成损失的，应当承担赔偿责任。</w:t>
      </w:r>
    </w:p>
    <w:p w14:paraId="06CB33F8">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清算组在清算期间行使下列职权：</w:t>
      </w:r>
    </w:p>
    <w:p w14:paraId="11B8898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（一）清理公司财产，分别编制资产负债表和财产清单；</w:t>
      </w:r>
    </w:p>
    <w:p w14:paraId="0B7C544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（二）通知、公告债权人；</w:t>
      </w:r>
    </w:p>
    <w:p w14:paraId="0B693A8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（三）处理与清算有关的公司未了结的业务；</w:t>
      </w:r>
    </w:p>
    <w:p w14:paraId="2027A00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（四）清缴所欠税款以及清算过程中产生的税款；</w:t>
      </w:r>
    </w:p>
    <w:p w14:paraId="1768FDC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（五）清理债权、债务；</w:t>
      </w:r>
    </w:p>
    <w:p w14:paraId="33E4379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（六）分配公司清偿债务后的剩余财产；</w:t>
      </w:r>
    </w:p>
    <w:p w14:paraId="22A9015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（七）代表公司参与民事诉讼活动。</w:t>
      </w:r>
    </w:p>
    <w:p w14:paraId="357CB786">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66583F29">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16C05814">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清算组成员履行清算职责，负有忠实义务和勤勉义务。</w:t>
      </w:r>
    </w:p>
    <w:p w14:paraId="1753823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strike w:val="0"/>
          <w:color w:val="auto"/>
          <w:sz w:val="32"/>
          <w:szCs w:val="32"/>
          <w:highlight w:val="none"/>
        </w:rPr>
      </w:pPr>
      <w:r>
        <w:rPr>
          <w:rFonts w:hint="eastAsia" w:ascii="宋体" w:hAnsi="宋体" w:eastAsia="宋体" w:cs="宋体"/>
          <w:b w:val="0"/>
          <w:bCs w:val="0"/>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1D6F82E3">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公司清算结束后，清算组</w:t>
      </w:r>
      <w:r>
        <w:rPr>
          <w:rFonts w:hint="eastAsia" w:ascii="宋体" w:hAnsi="宋体" w:eastAsia="宋体" w:cs="宋体"/>
          <w:b w:val="0"/>
          <w:bCs w:val="0"/>
          <w:color w:val="auto"/>
          <w:sz w:val="32"/>
          <w:szCs w:val="32"/>
          <w:highlight w:val="none"/>
        </w:rPr>
        <w:t>应当</w:t>
      </w:r>
      <w:r>
        <w:rPr>
          <w:rFonts w:hint="eastAsia" w:ascii="宋体" w:hAnsi="宋体" w:eastAsia="宋体" w:cs="宋体"/>
          <w:b w:val="0"/>
          <w:bCs w:val="0"/>
          <w:color w:val="auto"/>
          <w:sz w:val="32"/>
          <w:szCs w:val="32"/>
          <w:highlight w:val="none"/>
          <w:lang w:val="en-US" w:eastAsia="zh-CN"/>
        </w:rPr>
        <w:t>制作清算报告，报股东会确认后留存于公司。</w:t>
      </w:r>
    </w:p>
    <w:p w14:paraId="647D8CC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p>
    <w:p w14:paraId="546560E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100" w:name="_Toc9992"/>
      <w:r>
        <w:rPr>
          <w:rFonts w:hint="eastAsia" w:ascii="黑体" w:hAnsi="黑体" w:eastAsia="黑体" w:cs="黑体"/>
          <w:b w:val="0"/>
          <w:bCs w:val="0"/>
          <w:color w:val="auto"/>
          <w:kern w:val="2"/>
          <w:sz w:val="32"/>
          <w:szCs w:val="32"/>
          <w:lang w:val="en-US" w:eastAsia="zh-CN" w:bidi="ar-SA"/>
        </w:rPr>
        <w:t>第十章 附则</w:t>
      </w:r>
      <w:bookmarkEnd w:id="100"/>
    </w:p>
    <w:p w14:paraId="718B669F">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公司根据需要或涉及公司登记事项变更修改公司章程的，修改后的公司章程不得与法律、法规及相关规定相抵触。修改公司章程应由公司股东会通过。修改后的公司章程或章程修正案由公司法定代表人签字。</w:t>
      </w:r>
    </w:p>
    <w:p w14:paraId="2DA40EED">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本章程经全体发起人订立，自公司设立之日起生效，并报登记机关备案。</w:t>
      </w:r>
    </w:p>
    <w:p w14:paraId="1EC94E4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lang w:eastAsia="zh-CN"/>
        </w:rPr>
      </w:pPr>
    </w:p>
    <w:p w14:paraId="2F3F1DD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center"/>
        <w:textAlignment w:val="auto"/>
        <w:outlineLvl w:val="0"/>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5466041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发起人签署</w:t>
      </w:r>
      <w:r>
        <w:rPr>
          <w:rFonts w:hint="eastAsia" w:ascii="宋体" w:hAnsi="宋体" w:eastAsia="宋体" w:cs="宋体"/>
          <w:b w:val="0"/>
          <w:bCs w:val="0"/>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52F5FD1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3741A90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098B0CF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 xml:space="preserve">                               年   月   日</w:t>
      </w:r>
    </w:p>
    <w:p w14:paraId="7F34DA3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51880EF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法定代表人</w:t>
      </w:r>
      <w:r>
        <w:rPr>
          <w:rFonts w:hint="eastAsia" w:ascii="宋体" w:hAnsi="宋体" w:eastAsia="宋体" w:cs="宋体"/>
          <w:b w:val="0"/>
          <w:bCs w:val="0"/>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4EF9410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234911B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663D9E9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center"/>
        <w:textAlignment w:val="auto"/>
        <w:rPr>
          <w:rFonts w:hint="eastAsia" w:ascii="宋体" w:hAnsi="宋体" w:eastAsia="宋体" w:cs="宋体"/>
          <w:b w:val="0"/>
          <w:bCs w:val="0"/>
          <w:color w:val="auto"/>
          <w:sz w:val="32"/>
          <w:szCs w:val="32"/>
          <w:highlight w:val="none"/>
        </w:rPr>
        <w:sectPr>
          <w:footerReference r:id="rId22" w:type="default"/>
          <w:footerReference r:id="rId23" w:type="even"/>
          <w:pgSz w:w="11906" w:h="16838"/>
          <w:pgMar w:top="1440" w:right="1800" w:bottom="1440" w:left="1800" w:header="851" w:footer="992" w:gutter="0"/>
          <w:pgNumType w:fmt="decimal"/>
          <w:cols w:space="720" w:num="1"/>
          <w:docGrid w:type="lines" w:linePitch="312" w:charSpace="0"/>
        </w:sectPr>
      </w:pPr>
      <w:r>
        <w:rPr>
          <w:rFonts w:hint="eastAsia" w:ascii="宋体" w:hAnsi="宋体" w:eastAsia="宋体" w:cs="宋体"/>
          <w:b w:val="0"/>
          <w:bCs w:val="0"/>
          <w:color w:val="auto"/>
          <w:sz w:val="32"/>
          <w:szCs w:val="32"/>
          <w:highlight w:val="none"/>
        </w:rPr>
        <w:t xml:space="preserve">                               年   月   日</w:t>
      </w:r>
    </w:p>
    <w:p w14:paraId="30D0B167">
      <w:pPr>
        <w:pStyle w:val="2"/>
        <w:bidi w:val="0"/>
        <w:rPr>
          <w:rFonts w:hint="eastAsia"/>
          <w:color w:val="FF0000"/>
        </w:rPr>
      </w:pPr>
      <w:bookmarkStart w:id="101" w:name="_Toc15153"/>
      <w:r>
        <w:rPr>
          <w:rFonts w:hint="eastAsia"/>
          <w:color w:val="FF0000"/>
          <w:lang w:val="en-US" w:eastAsia="zh-CN"/>
        </w:rPr>
        <w:t>范本十</w:t>
      </w:r>
      <w:r>
        <w:rPr>
          <w:rFonts w:hint="eastAsia"/>
          <w:color w:val="FF0000"/>
          <w:lang w:val="en-US" w:eastAsia="zh-CN"/>
        </w:rPr>
        <w:br w:type="textWrapping"/>
      </w:r>
      <w:r>
        <w:rPr>
          <w:rFonts w:hint="eastAsia"/>
          <w:color w:val="FF0000"/>
          <w:lang w:val="en-US" w:eastAsia="zh-CN"/>
        </w:rPr>
        <w:t>〔设股东会、设董事会（董事会中设审计委员会）、不设监事会或者监事、设经理〕</w:t>
      </w:r>
      <w:bookmarkEnd w:id="101"/>
    </w:p>
    <w:p w14:paraId="2C5BEE9D">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b w:val="0"/>
          <w:bCs w:val="0"/>
          <w:color w:val="auto"/>
          <w:sz w:val="44"/>
          <w:szCs w:val="44"/>
          <w:highlight w:val="none"/>
          <w:shd w:val="clear" w:color="auto" w:fill="auto"/>
          <w:lang w:eastAsia="zh-CN"/>
        </w:rPr>
      </w:pPr>
    </w:p>
    <w:p w14:paraId="61E3DF29">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val="0"/>
          <w:bCs w:val="0"/>
          <w:color w:val="auto"/>
          <w:sz w:val="44"/>
          <w:szCs w:val="44"/>
          <w:u w:val="single"/>
        </w:rPr>
      </w:pPr>
      <w:r>
        <w:rPr>
          <w:rFonts w:hint="eastAsia" w:ascii="黑体" w:hAnsi="黑体" w:eastAsia="黑体" w:cs="黑体"/>
          <w:b w:val="0"/>
          <w:bCs w:val="0"/>
          <w:color w:val="auto"/>
          <w:sz w:val="44"/>
          <w:szCs w:val="44"/>
          <w:u w:val="single"/>
          <w:lang w:val="en-US" w:eastAsia="zh-CN"/>
        </w:rPr>
        <w:t xml:space="preserve">               </w:t>
      </w:r>
      <w:r>
        <w:rPr>
          <w:rFonts w:hint="eastAsia" w:ascii="黑体" w:hAnsi="黑体" w:eastAsia="黑体" w:cs="黑体"/>
          <w:b w:val="0"/>
          <w:bCs w:val="0"/>
          <w:color w:val="auto"/>
          <w:sz w:val="44"/>
          <w:szCs w:val="44"/>
          <w:u w:val="none"/>
          <w:lang w:val="en-US" w:eastAsia="zh-CN"/>
        </w:rPr>
        <w:t>股份有限公司</w:t>
      </w:r>
      <w:r>
        <w:rPr>
          <w:rFonts w:hint="eastAsia" w:ascii="黑体" w:hAnsi="黑体" w:eastAsia="黑体" w:cs="黑体"/>
          <w:b w:val="0"/>
          <w:bCs w:val="0"/>
          <w:color w:val="auto"/>
          <w:sz w:val="44"/>
          <w:szCs w:val="44"/>
          <w:u w:val="none"/>
        </w:rPr>
        <w:t>章程</w:t>
      </w:r>
    </w:p>
    <w:p w14:paraId="3F2B4335">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p>
    <w:p w14:paraId="4A23696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102" w:name="_Toc29832"/>
      <w:r>
        <w:rPr>
          <w:rFonts w:hint="eastAsia" w:ascii="黑体" w:hAnsi="黑体" w:eastAsia="黑体" w:cs="黑体"/>
          <w:b w:val="0"/>
          <w:bCs w:val="0"/>
          <w:color w:val="auto"/>
          <w:kern w:val="2"/>
          <w:sz w:val="32"/>
          <w:szCs w:val="32"/>
          <w:lang w:val="en-US" w:eastAsia="zh-CN" w:bidi="ar-SA"/>
        </w:rPr>
        <w:t>第一章 总  则</w:t>
      </w:r>
      <w:bookmarkEnd w:id="102"/>
    </w:p>
    <w:p w14:paraId="723D084B">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b w:val="0"/>
          <w:bCs w:val="0"/>
          <w:color w:val="auto"/>
          <w:sz w:val="32"/>
          <w:szCs w:val="32"/>
          <w:highlight w:val="none"/>
        </w:rPr>
        <w:t>为规范公司</w:t>
      </w:r>
      <w:r>
        <w:rPr>
          <w:rFonts w:hint="eastAsia" w:ascii="宋体" w:hAnsi="宋体" w:eastAsia="宋体" w:cs="宋体"/>
          <w:b w:val="0"/>
          <w:bCs w:val="0"/>
          <w:color w:val="auto"/>
          <w:sz w:val="32"/>
          <w:szCs w:val="32"/>
          <w:highlight w:val="none"/>
          <w:u w:val="none"/>
        </w:rPr>
        <w:t>的组织和行</w:t>
      </w:r>
      <w:r>
        <w:rPr>
          <w:rFonts w:hint="eastAsia" w:ascii="宋体" w:hAnsi="宋体" w:eastAsia="宋体" w:cs="宋体"/>
          <w:b w:val="0"/>
          <w:bCs w:val="0"/>
          <w:color w:val="auto"/>
          <w:sz w:val="32"/>
          <w:szCs w:val="32"/>
          <w:highlight w:val="none"/>
        </w:rPr>
        <w:t>为，维护公司、股东和债权人的合法权益，根据《海南自由贸易港市场主体登记管理条例》和有关法律、法规规定，结合公司的实际情况，特制定本章程。</w:t>
      </w:r>
    </w:p>
    <w:p w14:paraId="74D88254">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b w:val="0"/>
          <w:bCs w:val="0"/>
          <w:color w:val="auto"/>
          <w:sz w:val="32"/>
          <w:szCs w:val="32"/>
          <w:highlight w:val="none"/>
        </w:rPr>
        <w:t>公司名称：</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p>
    <w:p w14:paraId="7E72115E">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b w:val="0"/>
          <w:bCs w:val="0"/>
          <w:color w:val="auto"/>
          <w:sz w:val="32"/>
          <w:szCs w:val="32"/>
          <w:highlight w:val="none"/>
        </w:rPr>
        <w:t>公司住所：</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p>
    <w:p w14:paraId="40CA3AFD">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b w:val="0"/>
          <w:bCs w:val="0"/>
          <w:color w:val="auto"/>
          <w:sz w:val="32"/>
          <w:szCs w:val="32"/>
          <w:highlight w:val="none"/>
        </w:rPr>
        <w:t>公司经营期限为</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rPr>
        <w:t>。</w:t>
      </w:r>
    </w:p>
    <w:p w14:paraId="6777A59B">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b w:val="0"/>
          <w:bCs w:val="0"/>
          <w:color w:val="auto"/>
          <w:sz w:val="32"/>
          <w:szCs w:val="32"/>
          <w:highlight w:val="none"/>
        </w:rPr>
        <w:t>公</w:t>
      </w:r>
      <w:r>
        <w:rPr>
          <w:rFonts w:hint="eastAsia" w:ascii="宋体" w:hAnsi="宋体" w:cs="宋体"/>
          <w:b w:val="0"/>
          <w:bCs w:val="0"/>
          <w:color w:val="auto"/>
          <w:sz w:val="32"/>
          <w:szCs w:val="32"/>
          <w:highlight w:val="none"/>
          <w:lang w:eastAsia="zh-CN"/>
        </w:rPr>
        <w:t>司为以发起方式设立的股份有限公司</w:t>
      </w:r>
      <w:r>
        <w:rPr>
          <w:rFonts w:hint="eastAsia" w:ascii="宋体" w:hAnsi="宋体" w:eastAsia="宋体" w:cs="宋体"/>
          <w:b w:val="0"/>
          <w:bCs w:val="0"/>
          <w:color w:val="auto"/>
          <w:sz w:val="32"/>
          <w:szCs w:val="32"/>
          <w:highlight w:val="none"/>
        </w:rPr>
        <w:t>。实行独立核算、自主经营、自负盈亏。公司以其全部财产对公司的债务承担责任。股东以其</w:t>
      </w:r>
      <w:r>
        <w:rPr>
          <w:rFonts w:hint="eastAsia" w:ascii="宋体" w:hAnsi="宋体" w:eastAsia="宋体" w:cs="宋体"/>
          <w:b w:val="0"/>
          <w:bCs w:val="0"/>
          <w:color w:val="auto"/>
          <w:sz w:val="32"/>
          <w:szCs w:val="32"/>
          <w:highlight w:val="none"/>
          <w:lang w:val="en-US" w:eastAsia="zh-CN"/>
        </w:rPr>
        <w:t>认购</w:t>
      </w:r>
      <w:r>
        <w:rPr>
          <w:rFonts w:hint="eastAsia" w:ascii="宋体" w:hAnsi="宋体" w:eastAsia="宋体" w:cs="宋体"/>
          <w:b w:val="0"/>
          <w:bCs w:val="0"/>
          <w:color w:val="auto"/>
          <w:sz w:val="32"/>
          <w:szCs w:val="32"/>
          <w:highlight w:val="none"/>
        </w:rPr>
        <w:t>的股份为限对公司承担责任。</w:t>
      </w:r>
    </w:p>
    <w:p w14:paraId="33231B56">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b w:val="0"/>
          <w:bCs w:val="0"/>
          <w:color w:val="auto"/>
          <w:sz w:val="32"/>
          <w:szCs w:val="32"/>
          <w:highlight w:val="none"/>
        </w:rPr>
        <w:t>公司坚决遵守国家法律、法规及本章程规定，维护国家利益和社会公共利益，接受政府有关部门监督。</w:t>
      </w:r>
    </w:p>
    <w:p w14:paraId="5CE9BCB6">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bCs/>
          <w:color w:val="auto"/>
          <w:sz w:val="32"/>
          <w:szCs w:val="32"/>
          <w:highlight w:val="none"/>
        </w:rPr>
        <w:t xml:space="preserve">第七条 </w:t>
      </w:r>
      <w:r>
        <w:rPr>
          <w:rFonts w:hint="eastAsia" w:ascii="宋体" w:hAnsi="宋体" w:eastAsia="宋体" w:cs="宋体"/>
          <w:b w:val="0"/>
          <w:bCs w:val="0"/>
          <w:color w:val="auto"/>
          <w:sz w:val="32"/>
          <w:szCs w:val="32"/>
          <w:highlight w:val="none"/>
        </w:rPr>
        <w:t>本公司章程对公司、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 w:val="0"/>
          <w:bCs w:val="0"/>
          <w:color w:val="auto"/>
          <w:sz w:val="32"/>
          <w:szCs w:val="32"/>
          <w:highlight w:val="none"/>
        </w:rPr>
        <w:t>、董事、高级管理人员均具有约束力。</w:t>
      </w:r>
    </w:p>
    <w:p w14:paraId="7A133F03">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b w:val="0"/>
          <w:bCs w:val="0"/>
          <w:color w:val="auto"/>
          <w:sz w:val="32"/>
          <w:szCs w:val="32"/>
          <w:highlight w:val="none"/>
        </w:rPr>
      </w:pPr>
    </w:p>
    <w:p w14:paraId="3FFC0A8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103" w:name="_Toc12674"/>
      <w:r>
        <w:rPr>
          <w:rFonts w:hint="eastAsia" w:ascii="黑体" w:hAnsi="黑体" w:eastAsia="黑体" w:cs="黑体"/>
          <w:b w:val="0"/>
          <w:bCs w:val="0"/>
          <w:color w:val="auto"/>
          <w:kern w:val="2"/>
          <w:sz w:val="32"/>
          <w:szCs w:val="32"/>
          <w:lang w:val="en-US" w:eastAsia="zh-CN" w:bidi="ar-SA"/>
        </w:rPr>
        <w:t>第二章 公司经营范围</w:t>
      </w:r>
      <w:bookmarkEnd w:id="103"/>
    </w:p>
    <w:p w14:paraId="3B94D745">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b w:val="0"/>
          <w:bCs w:val="0"/>
          <w:color w:val="auto"/>
          <w:sz w:val="32"/>
          <w:szCs w:val="32"/>
          <w:highlight w:val="none"/>
        </w:rPr>
        <w:t>公司经营范围中的许可经营项目：</w:t>
      </w:r>
      <w:r>
        <w:rPr>
          <w:rFonts w:hint="eastAsia" w:ascii="宋体" w:hAnsi="宋体" w:eastAsia="宋体" w:cs="宋体"/>
          <w:b w:val="0"/>
          <w:bCs w:val="0"/>
          <w:color w:val="auto"/>
          <w:sz w:val="32"/>
          <w:szCs w:val="32"/>
          <w:highlight w:val="none"/>
          <w:u w:val="single"/>
        </w:rPr>
        <w:t xml:space="preserve">           </w:t>
      </w:r>
    </w:p>
    <w:p w14:paraId="1314C243">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p>
    <w:p w14:paraId="7C65D45B">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rPr>
        <w:t>。</w:t>
      </w:r>
    </w:p>
    <w:p w14:paraId="4B3F236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u w:val="single"/>
        </w:rPr>
      </w:pPr>
      <w:r>
        <w:rPr>
          <w:rFonts w:hint="eastAsia" w:ascii="宋体" w:hAnsi="宋体" w:eastAsia="宋体" w:cs="宋体"/>
          <w:b w:val="0"/>
          <w:bCs w:val="0"/>
          <w:color w:val="auto"/>
          <w:sz w:val="32"/>
          <w:szCs w:val="32"/>
          <w:highlight w:val="none"/>
        </w:rPr>
        <w:t>〔经营范围中的一般经营项目依法自主开展经营活动，通过国家企业信用信息公示系统（海南）向社会公示，不载明于章程。许可经营项目凭许可证件经营。〕</w:t>
      </w:r>
    </w:p>
    <w:p w14:paraId="10782E3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b w:val="0"/>
          <w:bCs w:val="0"/>
          <w:color w:val="auto"/>
          <w:sz w:val="32"/>
          <w:szCs w:val="32"/>
          <w:highlight w:val="none"/>
        </w:rPr>
      </w:pPr>
    </w:p>
    <w:p w14:paraId="7DB0E74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104" w:name="_Toc8259"/>
      <w:r>
        <w:rPr>
          <w:rFonts w:hint="eastAsia" w:ascii="黑体" w:hAnsi="黑体" w:eastAsia="黑体" w:cs="黑体"/>
          <w:b w:val="0"/>
          <w:bCs w:val="0"/>
          <w:color w:val="auto"/>
          <w:kern w:val="2"/>
          <w:sz w:val="32"/>
          <w:szCs w:val="32"/>
          <w:lang w:val="en-US" w:eastAsia="zh-CN" w:bidi="ar-SA"/>
        </w:rPr>
        <w:t>第三章 公司注册资本</w:t>
      </w:r>
      <w:bookmarkEnd w:id="104"/>
    </w:p>
    <w:p w14:paraId="4DA9252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b w:val="0"/>
          <w:bCs w:val="0"/>
          <w:color w:val="auto"/>
          <w:sz w:val="32"/>
          <w:szCs w:val="32"/>
          <w:highlight w:val="none"/>
        </w:rPr>
        <w:t>公司注册资本：</w:t>
      </w:r>
      <w:r>
        <w:rPr>
          <w:rFonts w:hint="eastAsia" w:ascii="宋体" w:hAnsi="宋体" w:eastAsia="宋体" w:cs="宋体"/>
          <w:b w:val="0"/>
          <w:bCs w:val="0"/>
          <w:color w:val="auto"/>
          <w:sz w:val="32"/>
          <w:szCs w:val="32"/>
          <w:highlight w:val="none"/>
          <w:lang w:val="en-US" w:eastAsia="zh-CN"/>
        </w:rPr>
        <w:t>人民币</w:t>
      </w:r>
      <w:r>
        <w:rPr>
          <w:rFonts w:hint="eastAsia" w:ascii="宋体" w:hAnsi="宋体" w:eastAsia="宋体" w:cs="宋体"/>
          <w:b w:val="0"/>
          <w:bCs w:val="0"/>
          <w:color w:val="auto"/>
          <w:sz w:val="32"/>
          <w:szCs w:val="32"/>
          <w:highlight w:val="none"/>
          <w:u w:val="single"/>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50163EF6">
      <w:pPr>
        <w:pStyle w:val="4"/>
        <w:keepNext w:val="0"/>
        <w:keepLines w:val="0"/>
        <w:pageBreakBefore w:val="0"/>
        <w:widowControl w:val="0"/>
        <w:kinsoku/>
        <w:wordWrap w:val="0"/>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rPr>
        <w:t>公司的股份总数为</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lang w:eastAsia="zh-CN"/>
        </w:rPr>
        <w:t>万股，每股金额为</w:t>
      </w:r>
      <w:r>
        <w:rPr>
          <w:rFonts w:hint="eastAsia" w:ascii="宋体" w:hAnsi="宋体" w:eastAsia="宋体" w:cs="宋体"/>
          <w:b w:val="0"/>
          <w:bCs w:val="0"/>
          <w:color w:val="auto"/>
          <w:sz w:val="32"/>
          <w:szCs w:val="32"/>
          <w:highlight w:val="none"/>
          <w:lang w:val="en-US" w:eastAsia="zh-CN"/>
        </w:rPr>
        <w:t>人民币</w:t>
      </w:r>
      <w:r>
        <w:rPr>
          <w:rFonts w:hint="eastAsia" w:ascii="宋体" w:hAnsi="宋体" w:eastAsia="宋体" w:cs="宋体"/>
          <w:b w:val="0"/>
          <w:bCs w:val="0"/>
          <w:color w:val="auto"/>
          <w:sz w:val="32"/>
          <w:szCs w:val="32"/>
          <w:highlight w:val="none"/>
          <w:u w:val="single"/>
          <w:lang w:eastAsia="zh-CN"/>
        </w:rPr>
        <w:t xml:space="preserve"> </w:t>
      </w:r>
      <w:r>
        <w:rPr>
          <w:rFonts w:hint="eastAsia" w:ascii="宋体" w:hAnsi="宋体" w:eastAsia="宋体" w:cs="宋体"/>
          <w:b w:val="0"/>
          <w:bCs w:val="0"/>
          <w:color w:val="auto"/>
          <w:sz w:val="32"/>
          <w:szCs w:val="32"/>
          <w:highlight w:val="none"/>
          <w:u w:val="single"/>
          <w:lang w:val="en-US" w:eastAsia="zh-CN"/>
        </w:rPr>
        <w:t xml:space="preserve">               </w:t>
      </w:r>
      <w:r>
        <w:rPr>
          <w:rFonts w:hint="eastAsia" w:ascii="宋体" w:hAnsi="宋体" w:eastAsia="宋体" w:cs="宋体"/>
          <w:b w:val="0"/>
          <w:bCs w:val="0"/>
          <w:color w:val="auto"/>
          <w:sz w:val="32"/>
          <w:szCs w:val="32"/>
          <w:highlight w:val="none"/>
          <w:lang w:eastAsia="zh-CN"/>
        </w:rPr>
        <w:t>元。</w:t>
      </w:r>
    </w:p>
    <w:p w14:paraId="45D7249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2D7D552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105" w:name="_Toc227"/>
      <w:r>
        <w:rPr>
          <w:rFonts w:hint="eastAsia" w:ascii="黑体" w:hAnsi="黑体" w:eastAsia="黑体" w:cs="黑体"/>
          <w:b w:val="0"/>
          <w:bCs w:val="0"/>
          <w:color w:val="auto"/>
          <w:kern w:val="2"/>
          <w:sz w:val="32"/>
          <w:szCs w:val="32"/>
          <w:lang w:val="en-US" w:eastAsia="zh-CN" w:bidi="ar-SA"/>
        </w:rPr>
        <w:t>第四章 发起人的姓名或者名称</w:t>
      </w:r>
      <w:bookmarkEnd w:id="105"/>
      <w:r>
        <w:rPr>
          <w:rFonts w:hint="eastAsia" w:ascii="黑体" w:hAnsi="黑体" w:eastAsia="黑体" w:cs="黑体"/>
          <w:b w:val="0"/>
          <w:bCs w:val="0"/>
          <w:color w:val="auto"/>
          <w:kern w:val="2"/>
          <w:sz w:val="32"/>
          <w:szCs w:val="32"/>
          <w:lang w:val="en-US" w:eastAsia="zh-CN" w:bidi="ar-SA"/>
        </w:rPr>
        <w:t>、认购的股份数和出资方式</w:t>
      </w:r>
    </w:p>
    <w:p w14:paraId="2A391B37">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发起人的姓名或者名称</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eastAsia="zh-CN"/>
        </w:rPr>
        <w:t>认购的股份数和出资方式如下</w:t>
      </w:r>
      <w:r>
        <w:rPr>
          <w:rFonts w:hint="eastAsia" w:ascii="宋体" w:hAnsi="宋体" w:eastAsia="宋体" w:cs="宋体"/>
          <w:b w:val="0"/>
          <w:bCs w:val="0"/>
          <w:color w:val="auto"/>
          <w:sz w:val="32"/>
          <w:szCs w:val="32"/>
          <w:highlight w:val="none"/>
        </w:rPr>
        <w:t>：</w:t>
      </w:r>
    </w:p>
    <w:tbl>
      <w:tblPr>
        <w:tblStyle w:val="10"/>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50"/>
        <w:gridCol w:w="2626"/>
        <w:gridCol w:w="2044"/>
      </w:tblGrid>
      <w:tr w14:paraId="3029EE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noWrap w:val="0"/>
            <w:vAlign w:val="center"/>
          </w:tcPr>
          <w:p w14:paraId="72223F9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lang w:val="en-US" w:eastAsia="zh-CN"/>
              </w:rPr>
              <w:t>发起人的姓名或者名称</w:t>
            </w:r>
          </w:p>
        </w:tc>
        <w:tc>
          <w:tcPr>
            <w:tcW w:w="1541" w:type="pct"/>
            <w:noWrap w:val="0"/>
            <w:vAlign w:val="center"/>
          </w:tcPr>
          <w:p w14:paraId="7F9A2F5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default"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认购的股份数</w:t>
            </w:r>
          </w:p>
        </w:tc>
        <w:tc>
          <w:tcPr>
            <w:tcW w:w="1199" w:type="pct"/>
            <w:noWrap w:val="0"/>
            <w:vAlign w:val="center"/>
          </w:tcPr>
          <w:p w14:paraId="5D4C40E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r>
      <w:tr w14:paraId="34A93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noWrap w:val="0"/>
            <w:vAlign w:val="center"/>
          </w:tcPr>
          <w:p w14:paraId="2822190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c>
          <w:tcPr>
            <w:tcW w:w="1541" w:type="pct"/>
            <w:noWrap w:val="0"/>
            <w:vAlign w:val="center"/>
          </w:tcPr>
          <w:p w14:paraId="0DBB35C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righ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万股</w:t>
            </w:r>
          </w:p>
        </w:tc>
        <w:tc>
          <w:tcPr>
            <w:tcW w:w="1199" w:type="pct"/>
            <w:noWrap w:val="0"/>
            <w:vAlign w:val="center"/>
          </w:tcPr>
          <w:p w14:paraId="73349BA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r>
      <w:tr w14:paraId="0B81C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noWrap w:val="0"/>
            <w:vAlign w:val="center"/>
          </w:tcPr>
          <w:p w14:paraId="3C6C1CD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c>
          <w:tcPr>
            <w:tcW w:w="1541" w:type="pct"/>
            <w:noWrap w:val="0"/>
            <w:vAlign w:val="center"/>
          </w:tcPr>
          <w:p w14:paraId="377DE0B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righ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万股</w:t>
            </w:r>
          </w:p>
        </w:tc>
        <w:tc>
          <w:tcPr>
            <w:tcW w:w="1199" w:type="pct"/>
            <w:noWrap w:val="0"/>
            <w:vAlign w:val="center"/>
          </w:tcPr>
          <w:p w14:paraId="59BD8DC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r>
      <w:tr w14:paraId="0061E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59" w:type="pct"/>
            <w:noWrap w:val="0"/>
            <w:vAlign w:val="center"/>
          </w:tcPr>
          <w:p w14:paraId="071D31B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c>
          <w:tcPr>
            <w:tcW w:w="1541" w:type="pct"/>
            <w:noWrap w:val="0"/>
            <w:vAlign w:val="center"/>
          </w:tcPr>
          <w:p w14:paraId="246F596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righ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万股</w:t>
            </w:r>
          </w:p>
        </w:tc>
        <w:tc>
          <w:tcPr>
            <w:tcW w:w="1199" w:type="pct"/>
            <w:noWrap w:val="0"/>
            <w:vAlign w:val="center"/>
          </w:tcPr>
          <w:p w14:paraId="4298666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tc>
      </w:tr>
    </w:tbl>
    <w:p w14:paraId="6D853D7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p>
    <w:p w14:paraId="362EE1D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106" w:name="_Toc16009"/>
      <w:r>
        <w:rPr>
          <w:rFonts w:hint="eastAsia" w:ascii="黑体" w:hAnsi="黑体" w:eastAsia="黑体" w:cs="黑体"/>
          <w:b w:val="0"/>
          <w:bCs w:val="0"/>
          <w:color w:val="auto"/>
          <w:kern w:val="2"/>
          <w:sz w:val="32"/>
          <w:szCs w:val="32"/>
          <w:lang w:val="en-US" w:eastAsia="zh-CN" w:bidi="ar-SA"/>
        </w:rPr>
        <w:t>第五章 公司的机构及其产生办法、职权、议事规则</w:t>
      </w:r>
      <w:bookmarkEnd w:id="106"/>
    </w:p>
    <w:p w14:paraId="5319ED47">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 w:val="0"/>
          <w:bCs w:val="0"/>
          <w:color w:val="auto"/>
          <w:sz w:val="32"/>
          <w:szCs w:val="32"/>
          <w:highlight w:val="none"/>
        </w:rPr>
        <w:t>行使下列职权：</w:t>
      </w:r>
    </w:p>
    <w:p w14:paraId="77E7490D">
      <w:pPr>
        <w:pStyle w:val="4"/>
        <w:keepNext w:val="0"/>
        <w:keepLines w:val="0"/>
        <w:pageBreakBefore w:val="0"/>
        <w:widowControl w:val="0"/>
        <w:numPr>
          <w:ilvl w:val="0"/>
          <w:numId w:val="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选举</w:t>
      </w:r>
      <w:r>
        <w:rPr>
          <w:rFonts w:hint="eastAsia" w:ascii="宋体" w:hAnsi="宋体" w:eastAsia="宋体" w:cs="宋体"/>
          <w:b w:val="0"/>
          <w:bCs w:val="0"/>
          <w:color w:val="auto"/>
          <w:sz w:val="32"/>
          <w:szCs w:val="32"/>
          <w:highlight w:val="none"/>
          <w:lang w:eastAsia="zh-CN"/>
        </w:rPr>
        <w:t>和更换董事，决定有关董事的报酬事项；</w:t>
      </w:r>
    </w:p>
    <w:p w14:paraId="6961987E">
      <w:pPr>
        <w:pStyle w:val="4"/>
        <w:keepNext w:val="0"/>
        <w:keepLines w:val="0"/>
        <w:pageBreakBefore w:val="0"/>
        <w:widowControl w:val="0"/>
        <w:numPr>
          <w:ilvl w:val="0"/>
          <w:numId w:val="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董事会</w:t>
      </w:r>
      <w:r>
        <w:rPr>
          <w:rFonts w:hint="eastAsia" w:ascii="宋体" w:hAnsi="宋体" w:eastAsia="宋体" w:cs="宋体"/>
          <w:b w:val="0"/>
          <w:bCs w:val="0"/>
          <w:color w:val="auto"/>
          <w:sz w:val="32"/>
          <w:szCs w:val="32"/>
          <w:highlight w:val="none"/>
        </w:rPr>
        <w:t>的报告；</w:t>
      </w:r>
    </w:p>
    <w:p w14:paraId="7AFE613E">
      <w:pPr>
        <w:pStyle w:val="4"/>
        <w:keepNext w:val="0"/>
        <w:keepLines w:val="0"/>
        <w:pageBreakBefore w:val="0"/>
        <w:widowControl w:val="0"/>
        <w:numPr>
          <w:ilvl w:val="0"/>
          <w:numId w:val="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审计委员会</w:t>
      </w:r>
      <w:r>
        <w:rPr>
          <w:rFonts w:hint="eastAsia" w:ascii="宋体" w:hAnsi="宋体" w:eastAsia="宋体" w:cs="宋体"/>
          <w:b w:val="0"/>
          <w:bCs w:val="0"/>
          <w:color w:val="auto"/>
          <w:sz w:val="32"/>
          <w:szCs w:val="32"/>
          <w:highlight w:val="none"/>
        </w:rPr>
        <w:t>的报告；</w:t>
      </w:r>
    </w:p>
    <w:p w14:paraId="4A6D06C2">
      <w:pPr>
        <w:pStyle w:val="4"/>
        <w:keepNext w:val="0"/>
        <w:keepLines w:val="0"/>
        <w:pageBreakBefore w:val="0"/>
        <w:widowControl w:val="0"/>
        <w:numPr>
          <w:ilvl w:val="0"/>
          <w:numId w:val="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审议批准公司的利润分配方案和弥补亏损方案；</w:t>
      </w:r>
    </w:p>
    <w:p w14:paraId="440EC11C">
      <w:pPr>
        <w:pStyle w:val="4"/>
        <w:keepNext w:val="0"/>
        <w:keepLines w:val="0"/>
        <w:pageBreakBefore w:val="0"/>
        <w:widowControl w:val="0"/>
        <w:numPr>
          <w:ilvl w:val="0"/>
          <w:numId w:val="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b w:val="0"/>
          <w:bCs w:val="0"/>
          <w:color w:val="auto"/>
          <w:sz w:val="32"/>
          <w:szCs w:val="32"/>
          <w:highlight w:val="none"/>
        </w:rPr>
        <w:t>；</w:t>
      </w:r>
    </w:p>
    <w:p w14:paraId="29D0A7DE">
      <w:pPr>
        <w:pStyle w:val="4"/>
        <w:keepNext w:val="0"/>
        <w:keepLines w:val="0"/>
        <w:pageBreakBefore w:val="0"/>
        <w:widowControl w:val="0"/>
        <w:numPr>
          <w:ilvl w:val="0"/>
          <w:numId w:val="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b w:val="0"/>
          <w:bCs w:val="0"/>
          <w:color w:val="auto"/>
          <w:sz w:val="32"/>
          <w:szCs w:val="32"/>
          <w:highlight w:val="none"/>
        </w:rPr>
        <w:t>；</w:t>
      </w:r>
    </w:p>
    <w:p w14:paraId="0036C0FC">
      <w:pPr>
        <w:pStyle w:val="4"/>
        <w:keepNext w:val="0"/>
        <w:keepLines w:val="0"/>
        <w:pageBreakBefore w:val="0"/>
        <w:widowControl w:val="0"/>
        <w:numPr>
          <w:ilvl w:val="0"/>
          <w:numId w:val="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b w:val="0"/>
          <w:bCs w:val="0"/>
          <w:color w:val="auto"/>
          <w:sz w:val="32"/>
          <w:szCs w:val="32"/>
          <w:highlight w:val="none"/>
        </w:rPr>
        <w:t>；</w:t>
      </w:r>
    </w:p>
    <w:p w14:paraId="0925FA2E">
      <w:pPr>
        <w:pStyle w:val="4"/>
        <w:keepNext w:val="0"/>
        <w:keepLines w:val="0"/>
        <w:pageBreakBefore w:val="0"/>
        <w:widowControl w:val="0"/>
        <w:numPr>
          <w:ilvl w:val="0"/>
          <w:numId w:val="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修改公司章程。</w:t>
      </w:r>
    </w:p>
    <w:p w14:paraId="02CA085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rPr>
        <w:t>股东会</w:t>
      </w:r>
      <w:r>
        <w:rPr>
          <w:rFonts w:hint="eastAsia" w:ascii="宋体" w:hAnsi="宋体" w:eastAsia="宋体" w:cs="宋体"/>
          <w:b w:val="0"/>
          <w:bCs w:val="0"/>
          <w:color w:val="auto"/>
          <w:sz w:val="32"/>
          <w:szCs w:val="32"/>
          <w:highlight w:val="none"/>
        </w:rPr>
        <w:t>作出</w:t>
      </w:r>
      <w:r>
        <w:rPr>
          <w:rFonts w:hint="eastAsia" w:ascii="宋体" w:hAnsi="宋体" w:eastAsia="宋体" w:cs="宋体"/>
          <w:b w:val="0"/>
          <w:bCs w:val="0"/>
          <w:color w:val="auto"/>
          <w:sz w:val="32"/>
          <w:szCs w:val="32"/>
          <w:highlight w:val="none"/>
          <w:lang w:val="en-US" w:eastAsia="zh-CN"/>
        </w:rPr>
        <w:t>上述</w:t>
      </w:r>
      <w:r>
        <w:rPr>
          <w:rFonts w:hint="eastAsia" w:ascii="宋体" w:hAnsi="宋体" w:eastAsia="宋体" w:cs="宋体"/>
          <w:b w:val="0"/>
          <w:bCs w:val="0"/>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b w:val="0"/>
          <w:bCs w:val="0"/>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主持人、出席会议的董事签署</w:t>
      </w:r>
      <w:r>
        <w:rPr>
          <w:rFonts w:hint="eastAsia" w:ascii="宋体" w:hAnsi="宋体" w:eastAsia="宋体" w:cs="宋体"/>
          <w:b w:val="0"/>
          <w:bCs w:val="0"/>
          <w:color w:val="auto"/>
          <w:sz w:val="32"/>
          <w:szCs w:val="32"/>
          <w:highlight w:val="none"/>
        </w:rPr>
        <w:t>后</w:t>
      </w:r>
      <w:r>
        <w:rPr>
          <w:rFonts w:hint="eastAsia" w:ascii="宋体" w:hAnsi="宋体" w:eastAsia="宋体" w:cs="宋体"/>
          <w:b w:val="0"/>
          <w:bCs w:val="0"/>
          <w:color w:val="auto"/>
          <w:sz w:val="32"/>
          <w:szCs w:val="32"/>
          <w:highlight w:val="none"/>
          <w:lang w:eastAsia="zh-CN"/>
        </w:rPr>
        <w:t>留存</w:t>
      </w:r>
      <w:r>
        <w:rPr>
          <w:rFonts w:hint="eastAsia" w:ascii="宋体" w:hAnsi="宋体" w:eastAsia="宋体" w:cs="宋体"/>
          <w:b w:val="0"/>
          <w:bCs w:val="0"/>
          <w:color w:val="auto"/>
          <w:sz w:val="32"/>
          <w:szCs w:val="32"/>
          <w:highlight w:val="none"/>
        </w:rPr>
        <w:t>于公司。</w:t>
      </w:r>
    </w:p>
    <w:p w14:paraId="68FB7F35">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股东会应当每年召开一次年会。有下列情形之一的，应当在两个月内召开临时股东会会议：</w:t>
      </w:r>
    </w:p>
    <w:p w14:paraId="6148859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（一）董事人数不足公司章程所定人数的三分之二时；</w:t>
      </w:r>
    </w:p>
    <w:p w14:paraId="345C0E9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（二）公司未弥补的亏损达股本总额三分之一时；</w:t>
      </w:r>
    </w:p>
    <w:p w14:paraId="048E2F0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（三）单独或者合计持有公司百分之十以上股份的股东请求时；</w:t>
      </w:r>
    </w:p>
    <w:p w14:paraId="48BBFA4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（四）董事会认为必要时；</w:t>
      </w:r>
    </w:p>
    <w:p w14:paraId="090D8A5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（五）监事会提议召开时；</w:t>
      </w:r>
    </w:p>
    <w:p w14:paraId="23F465F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（六）公司章程规定的其他情形。</w:t>
      </w:r>
    </w:p>
    <w:p w14:paraId="619BB8AF">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股东会会议由董事会召集，董事长主持；董事长不能履行职务或者不履行职务的，由过半数的董事共同推举一名董事主持。</w:t>
      </w:r>
    </w:p>
    <w:p w14:paraId="0C0D077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董事会不能履行或者不履行召集股东会会议职责的，连续九十日以上单独或者合计持有公司百分之十以上股份的股东可以自行召集和主持。</w:t>
      </w:r>
    </w:p>
    <w:p w14:paraId="5AFAB6C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单独或者合计持有公司百分之十以上股份的股东请求召开临时股东会会议的，董事会应当在收到请求之日起十日内作出是否召开临时股东会会议的决定，并书面答复股东。</w:t>
      </w:r>
    </w:p>
    <w:p w14:paraId="0A855328">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召开股东会会议，应当将会议召开的时间、地点和审议的事项于会议召开二十日前通知各股东；临时股东会会议应当于会议召开十五日前通知各股东。</w:t>
      </w:r>
    </w:p>
    <w:p w14:paraId="179E94DD">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股东出席股东会会议，所持每一股份有一表决权。公司持有的本公司股份没有表决权。</w:t>
      </w:r>
    </w:p>
    <w:p w14:paraId="3F375B5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股东会作出决议，应当经出席会议的股东所持表决权过半数通过。</w:t>
      </w:r>
    </w:p>
    <w:p w14:paraId="456AEF7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股东会作出修改公司章程、增加或者减少注册资本的决议，以及公司合并、分立、解散或者变更公司形式的决议，应当经出席会议的股东所持表决权的三分之二以上通过。</w:t>
      </w:r>
    </w:p>
    <w:p w14:paraId="1EE9E314">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股东委托代理人出席股东会会议的，应当明确代理人代理的事项、权限和期限；代理人应当向公司提交股东授权委托书，并在授权范围内行使表决权。</w:t>
      </w:r>
    </w:p>
    <w:p w14:paraId="29461CE6">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股东会应当对所议事项的决定作成会议记录，主持人、出席会议的董事应当在会议记录上签名。会议记录应当与出席股东的签名册及代理出席的委托书一并保存。</w:t>
      </w:r>
    </w:p>
    <w:p w14:paraId="03B5E0E6">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公司设董事会，其成员为</w:t>
      </w:r>
      <w:r>
        <w:rPr>
          <w:rFonts w:hint="eastAsia" w:ascii="宋体" w:hAnsi="宋体" w:eastAsia="宋体" w:cs="宋体"/>
          <w:b/>
          <w:bCs/>
          <w:color w:val="FF0000"/>
          <w:sz w:val="32"/>
          <w:szCs w:val="32"/>
          <w:highlight w:val="none"/>
          <w:u w:val="single"/>
          <w:lang w:val="en-US" w:eastAsia="zh-CN"/>
        </w:rPr>
        <w:t>（注：填写人数，董事会成员为三人以上）</w:t>
      </w:r>
      <w:r>
        <w:rPr>
          <w:rFonts w:hint="eastAsia" w:ascii="宋体" w:hAnsi="宋体" w:eastAsia="宋体" w:cs="宋体"/>
          <w:b w:val="0"/>
          <w:bCs w:val="0"/>
          <w:color w:val="auto"/>
          <w:sz w:val="32"/>
          <w:szCs w:val="32"/>
          <w:highlight w:val="none"/>
          <w:lang w:val="en-US" w:eastAsia="zh-CN"/>
        </w:rPr>
        <w:t>人</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董事由股东会选举产生，任期每届为三年</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rPr>
        <w:t>董事任期届满，连选可以连任。</w:t>
      </w:r>
    </w:p>
    <w:p w14:paraId="01D1910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董事会设董事长一人，代表公司执行公司事务。董事长由董事会以全体董事的过半数选举产生。</w:t>
      </w:r>
    </w:p>
    <w:p w14:paraId="4362085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董事任期届满未及时改选，</w:t>
      </w:r>
      <w:r>
        <w:rPr>
          <w:rFonts w:hint="eastAsia" w:ascii="宋体" w:hAnsi="宋体" w:eastAsia="宋体" w:cs="宋体"/>
          <w:b w:val="0"/>
          <w:bCs w:val="0"/>
          <w:color w:val="auto"/>
          <w:sz w:val="32"/>
          <w:szCs w:val="32"/>
          <w:highlight w:val="none"/>
          <w:lang w:val="en-US" w:eastAsia="zh-CN"/>
        </w:rPr>
        <w:t>或者董事在任期内辞任导致董事会成员低于法定人数的，</w:t>
      </w:r>
      <w:r>
        <w:rPr>
          <w:rFonts w:hint="eastAsia" w:ascii="宋体" w:hAnsi="宋体" w:eastAsia="宋体" w:cs="宋体"/>
          <w:b w:val="0"/>
          <w:bCs w:val="0"/>
          <w:color w:val="auto"/>
          <w:sz w:val="32"/>
          <w:szCs w:val="32"/>
          <w:highlight w:val="none"/>
        </w:rPr>
        <w:t>改选出的董事就任前，原董事仍应当依照法律、行政法规和公司章程的规定，履行董事职务。</w:t>
      </w:r>
    </w:p>
    <w:p w14:paraId="3B34361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董事辞任的，应当以书面形式通知公司，公司收到通知之日辞任生效，但存在前款规定情形的，董事应当继续履行职务。</w:t>
      </w:r>
    </w:p>
    <w:p w14:paraId="0D7F73BD">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 w:val="0"/>
          <w:bCs w:val="0"/>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 w:val="0"/>
          <w:bCs w:val="0"/>
          <w:color w:val="auto"/>
          <w:sz w:val="32"/>
          <w:szCs w:val="32"/>
          <w:highlight w:val="none"/>
        </w:rPr>
        <w:t>负责，行使下列职权：</w:t>
      </w:r>
    </w:p>
    <w:p w14:paraId="2662EA55">
      <w:pPr>
        <w:pStyle w:val="4"/>
        <w:keepNext w:val="0"/>
        <w:keepLines w:val="0"/>
        <w:pageBreakBefore w:val="0"/>
        <w:widowControl w:val="0"/>
        <w:numPr>
          <w:ilvl w:val="0"/>
          <w:numId w:val="4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召集股东会会议，并向股东会报告工作</w:t>
      </w:r>
      <w:r>
        <w:rPr>
          <w:rFonts w:hint="eastAsia" w:ascii="宋体" w:hAnsi="宋体" w:eastAsia="宋体" w:cs="宋体"/>
          <w:b w:val="0"/>
          <w:bCs w:val="0"/>
          <w:color w:val="auto"/>
          <w:sz w:val="32"/>
          <w:szCs w:val="32"/>
          <w:highlight w:val="none"/>
        </w:rPr>
        <w:t>；</w:t>
      </w:r>
    </w:p>
    <w:p w14:paraId="76C36E36">
      <w:pPr>
        <w:pStyle w:val="4"/>
        <w:keepNext w:val="0"/>
        <w:keepLines w:val="0"/>
        <w:pageBreakBefore w:val="0"/>
        <w:widowControl w:val="0"/>
        <w:numPr>
          <w:ilvl w:val="0"/>
          <w:numId w:val="4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 w:val="0"/>
          <w:bCs w:val="0"/>
          <w:color w:val="auto"/>
          <w:sz w:val="32"/>
          <w:szCs w:val="32"/>
          <w:highlight w:val="none"/>
        </w:rPr>
        <w:t>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b w:val="0"/>
          <w:bCs w:val="0"/>
          <w:color w:val="auto"/>
          <w:sz w:val="32"/>
          <w:szCs w:val="32"/>
          <w:highlight w:val="none"/>
        </w:rPr>
        <w:t>；</w:t>
      </w:r>
    </w:p>
    <w:p w14:paraId="24BF76C2">
      <w:pPr>
        <w:pStyle w:val="4"/>
        <w:keepNext w:val="0"/>
        <w:keepLines w:val="0"/>
        <w:pageBreakBefore w:val="0"/>
        <w:widowControl w:val="0"/>
        <w:numPr>
          <w:ilvl w:val="0"/>
          <w:numId w:val="4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决定公司的经营计划和投资方案；</w:t>
      </w:r>
    </w:p>
    <w:p w14:paraId="2EE564C7">
      <w:pPr>
        <w:pStyle w:val="4"/>
        <w:keepNext w:val="0"/>
        <w:keepLines w:val="0"/>
        <w:pageBreakBefore w:val="0"/>
        <w:widowControl w:val="0"/>
        <w:numPr>
          <w:ilvl w:val="0"/>
          <w:numId w:val="4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制订公司的利润分配方案和弥补亏损方案；</w:t>
      </w:r>
    </w:p>
    <w:p w14:paraId="2C3BD884">
      <w:pPr>
        <w:pStyle w:val="4"/>
        <w:keepNext w:val="0"/>
        <w:keepLines w:val="0"/>
        <w:pageBreakBefore w:val="0"/>
        <w:widowControl w:val="0"/>
        <w:numPr>
          <w:ilvl w:val="0"/>
          <w:numId w:val="4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制订公司增加或者减少注册资本以及发行公司债券的方案；</w:t>
      </w:r>
    </w:p>
    <w:p w14:paraId="07226173">
      <w:pPr>
        <w:pStyle w:val="4"/>
        <w:keepNext w:val="0"/>
        <w:keepLines w:val="0"/>
        <w:pageBreakBefore w:val="0"/>
        <w:widowControl w:val="0"/>
        <w:numPr>
          <w:ilvl w:val="0"/>
          <w:numId w:val="4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制订公司合并、分立、解散或者变更公司形式的方案；</w:t>
      </w:r>
    </w:p>
    <w:p w14:paraId="223228F5">
      <w:pPr>
        <w:pStyle w:val="4"/>
        <w:keepNext w:val="0"/>
        <w:keepLines w:val="0"/>
        <w:pageBreakBefore w:val="0"/>
        <w:widowControl w:val="0"/>
        <w:numPr>
          <w:ilvl w:val="0"/>
          <w:numId w:val="4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决定公司内部管理机构的设置；</w:t>
      </w:r>
    </w:p>
    <w:p w14:paraId="4C87D7A7">
      <w:pPr>
        <w:pStyle w:val="4"/>
        <w:keepNext w:val="0"/>
        <w:keepLines w:val="0"/>
        <w:pageBreakBefore w:val="0"/>
        <w:widowControl w:val="0"/>
        <w:numPr>
          <w:ilvl w:val="0"/>
          <w:numId w:val="4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决定聘任或者解聘公司经理及其报酬事项，并根据经理的提名决定聘任或者解聘公司副经理、财务负责人及其报酬事项；</w:t>
      </w:r>
    </w:p>
    <w:p w14:paraId="59D8E187">
      <w:pPr>
        <w:pStyle w:val="4"/>
        <w:keepNext w:val="0"/>
        <w:keepLines w:val="0"/>
        <w:pageBreakBefore w:val="0"/>
        <w:widowControl w:val="0"/>
        <w:numPr>
          <w:ilvl w:val="0"/>
          <w:numId w:val="4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制定公司的基本管理制度</w:t>
      </w:r>
      <w:r>
        <w:rPr>
          <w:rFonts w:hint="eastAsia" w:ascii="宋体" w:hAnsi="宋体" w:eastAsia="宋体" w:cs="宋体"/>
          <w:b w:val="0"/>
          <w:bCs w:val="0"/>
          <w:color w:val="auto"/>
          <w:sz w:val="32"/>
          <w:szCs w:val="32"/>
          <w:highlight w:val="none"/>
          <w:lang w:eastAsia="zh-CN"/>
        </w:rPr>
        <w:t>。</w:t>
      </w:r>
    </w:p>
    <w:p w14:paraId="6788F82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 w:val="0"/>
          <w:bCs w:val="0"/>
          <w:color w:val="auto"/>
          <w:sz w:val="32"/>
          <w:szCs w:val="32"/>
          <w:highlight w:val="none"/>
        </w:rPr>
        <w:t>作出</w:t>
      </w:r>
      <w:r>
        <w:rPr>
          <w:rFonts w:hint="eastAsia" w:ascii="宋体" w:hAnsi="宋体" w:eastAsia="宋体" w:cs="宋体"/>
          <w:b w:val="0"/>
          <w:bCs w:val="0"/>
          <w:color w:val="auto"/>
          <w:sz w:val="32"/>
          <w:szCs w:val="32"/>
          <w:highlight w:val="none"/>
          <w:lang w:val="en-US" w:eastAsia="zh-CN"/>
        </w:rPr>
        <w:t>上述</w:t>
      </w:r>
      <w:r>
        <w:rPr>
          <w:rFonts w:hint="eastAsia" w:ascii="宋体" w:hAnsi="宋体" w:eastAsia="宋体" w:cs="宋体"/>
          <w:b w:val="0"/>
          <w:bCs w:val="0"/>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b w:val="0"/>
          <w:bCs w:val="0"/>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出席会议的董事</w:t>
      </w:r>
      <w:r>
        <w:rPr>
          <w:rFonts w:hint="eastAsia" w:ascii="宋体" w:hAnsi="宋体" w:eastAsia="宋体" w:cs="宋体"/>
          <w:b w:val="0"/>
          <w:bCs w:val="0"/>
          <w:color w:val="auto"/>
          <w:sz w:val="32"/>
          <w:szCs w:val="32"/>
          <w:highlight w:val="none"/>
        </w:rPr>
        <w:t>签</w:t>
      </w:r>
      <w:r>
        <w:rPr>
          <w:rFonts w:hint="eastAsia" w:ascii="宋体" w:hAnsi="宋体" w:eastAsia="宋体" w:cs="宋体"/>
          <w:b w:val="0"/>
          <w:bCs w:val="0"/>
          <w:color w:val="auto"/>
          <w:sz w:val="32"/>
          <w:szCs w:val="32"/>
          <w:highlight w:val="none"/>
          <w:lang w:val="en-US" w:eastAsia="zh-CN"/>
        </w:rPr>
        <w:t>字</w:t>
      </w:r>
      <w:r>
        <w:rPr>
          <w:rFonts w:hint="eastAsia" w:ascii="宋体" w:hAnsi="宋体" w:eastAsia="宋体" w:cs="宋体"/>
          <w:b w:val="0"/>
          <w:bCs w:val="0"/>
          <w:color w:val="auto"/>
          <w:sz w:val="32"/>
          <w:szCs w:val="32"/>
          <w:highlight w:val="none"/>
        </w:rPr>
        <w:t>后</w:t>
      </w:r>
      <w:r>
        <w:rPr>
          <w:rFonts w:hint="eastAsia" w:ascii="宋体" w:hAnsi="宋体" w:eastAsia="宋体" w:cs="宋体"/>
          <w:b w:val="0"/>
          <w:bCs w:val="0"/>
          <w:color w:val="auto"/>
          <w:sz w:val="32"/>
          <w:szCs w:val="32"/>
          <w:highlight w:val="none"/>
          <w:lang w:eastAsia="zh-CN"/>
        </w:rPr>
        <w:t>留存</w:t>
      </w:r>
      <w:r>
        <w:rPr>
          <w:rFonts w:hint="eastAsia" w:ascii="宋体" w:hAnsi="宋体" w:eastAsia="宋体" w:cs="宋体"/>
          <w:b w:val="0"/>
          <w:bCs w:val="0"/>
          <w:color w:val="auto"/>
          <w:sz w:val="32"/>
          <w:szCs w:val="32"/>
          <w:highlight w:val="none"/>
        </w:rPr>
        <w:t>于公司。</w:t>
      </w:r>
    </w:p>
    <w:p w14:paraId="50F2FB4E">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董事长召集和主持董事会会议，检查董事会决议的实施情况。董事长不能履行职务或者不履行职务的，由过半数的董事共同推举一名董事履行职务。</w:t>
      </w:r>
    </w:p>
    <w:p w14:paraId="073F719A">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董事会每年度至少召开两次会议，每次会议应当于会议召开十日前通知全体董事和监事。</w:t>
      </w:r>
    </w:p>
    <w:p w14:paraId="2D1FD658">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代表十分之一以上表决权的股东、三分之一以上董事或者监事会，可以提议召开临时董事会会议。董事长应当自接到提议后十日内，召集和主持董事会会议。</w:t>
      </w:r>
    </w:p>
    <w:p w14:paraId="13D1BEFF">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董事会召开临时会议，可以另定召集董事会的通知方式和通知时限。</w:t>
      </w:r>
    </w:p>
    <w:p w14:paraId="486D8FF8">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董事会会议应当有过半数的董事出席方可举行。董事会作出决议，应当经全体董事的过半数通过。</w:t>
      </w:r>
    </w:p>
    <w:p w14:paraId="54E32E3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董事会决议的表决，应当一人一票。</w:t>
      </w:r>
    </w:p>
    <w:p w14:paraId="4EDA912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董事会应当对所议事项的决定作成会议记录，出席会议的董事应当在会议记录上签名。</w:t>
      </w:r>
    </w:p>
    <w:p w14:paraId="39762ED6">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公司</w:t>
      </w:r>
      <w:r>
        <w:rPr>
          <w:rFonts w:hint="eastAsia" w:ascii="宋体" w:hAnsi="宋体" w:eastAsia="宋体" w:cs="宋体"/>
          <w:b w:val="0"/>
          <w:bCs w:val="0"/>
          <w:color w:val="auto"/>
          <w:sz w:val="30"/>
          <w:szCs w:val="30"/>
          <w:highlight w:val="none"/>
          <w:lang w:val="en-US" w:eastAsia="zh-CN"/>
        </w:rPr>
        <w:t>股东会</w:t>
      </w:r>
      <w:r>
        <w:rPr>
          <w:rFonts w:hint="eastAsia" w:ascii="宋体" w:hAnsi="宋体" w:eastAsia="宋体" w:cs="宋体"/>
          <w:b w:val="0"/>
          <w:bCs w:val="0"/>
          <w:color w:val="auto"/>
          <w:sz w:val="30"/>
          <w:szCs w:val="30"/>
          <w:highlight w:val="none"/>
        </w:rPr>
        <w:t>、</w:t>
      </w:r>
      <w:r>
        <w:rPr>
          <w:rFonts w:hint="eastAsia" w:ascii="宋体" w:hAnsi="宋体" w:eastAsia="宋体" w:cs="宋体"/>
          <w:b w:val="0"/>
          <w:bCs w:val="0"/>
          <w:color w:val="auto"/>
          <w:sz w:val="30"/>
          <w:szCs w:val="30"/>
          <w:highlight w:val="none"/>
          <w:lang w:val="en-US" w:eastAsia="zh-CN"/>
        </w:rPr>
        <w:t>董事会</w:t>
      </w:r>
      <w:r>
        <w:rPr>
          <w:rFonts w:hint="eastAsia" w:ascii="宋体" w:hAnsi="宋体" w:eastAsia="宋体" w:cs="宋体"/>
          <w:b w:val="0"/>
          <w:bCs w:val="0"/>
          <w:color w:val="auto"/>
          <w:sz w:val="30"/>
          <w:szCs w:val="30"/>
          <w:highlight w:val="none"/>
        </w:rPr>
        <w:t>的</w:t>
      </w:r>
      <w:r>
        <w:rPr>
          <w:rFonts w:hint="eastAsia" w:ascii="宋体" w:hAnsi="宋体" w:eastAsia="宋体" w:cs="宋体"/>
          <w:b w:val="0"/>
          <w:bCs w:val="0"/>
          <w:color w:val="auto"/>
          <w:sz w:val="30"/>
          <w:szCs w:val="30"/>
          <w:highlight w:val="none"/>
          <w:lang w:val="en-US" w:eastAsia="zh-CN"/>
        </w:rPr>
        <w:t>决议</w:t>
      </w:r>
      <w:r>
        <w:rPr>
          <w:rFonts w:hint="eastAsia" w:ascii="宋体" w:hAnsi="宋体" w:eastAsia="宋体" w:cs="宋体"/>
          <w:b w:val="0"/>
          <w:bCs w:val="0"/>
          <w:color w:val="auto"/>
          <w:sz w:val="30"/>
          <w:szCs w:val="30"/>
          <w:highlight w:val="none"/>
        </w:rPr>
        <w:t>内容违反法律、行政法规的无效。</w:t>
      </w:r>
    </w:p>
    <w:p w14:paraId="0CB81C4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lang w:val="en-US" w:eastAsia="zh-CN"/>
        </w:rPr>
      </w:pPr>
      <w:r>
        <w:rPr>
          <w:rFonts w:hint="eastAsia" w:ascii="宋体" w:hAnsi="宋体" w:eastAsia="宋体" w:cs="宋体"/>
          <w:b w:val="0"/>
          <w:bCs w:val="0"/>
          <w:color w:val="auto"/>
          <w:sz w:val="30"/>
          <w:szCs w:val="30"/>
          <w:highlight w:val="none"/>
        </w:rPr>
        <w:t>公司</w:t>
      </w:r>
      <w:r>
        <w:rPr>
          <w:rFonts w:hint="eastAsia" w:ascii="宋体" w:hAnsi="宋体" w:eastAsia="宋体" w:cs="宋体"/>
          <w:b w:val="0"/>
          <w:bCs w:val="0"/>
          <w:color w:val="auto"/>
          <w:sz w:val="30"/>
          <w:szCs w:val="30"/>
          <w:highlight w:val="none"/>
          <w:lang w:val="en-US" w:eastAsia="zh-CN"/>
        </w:rPr>
        <w:t>股东会</w:t>
      </w:r>
      <w:r>
        <w:rPr>
          <w:rFonts w:hint="eastAsia" w:ascii="宋体" w:hAnsi="宋体" w:eastAsia="宋体" w:cs="宋体"/>
          <w:b w:val="0"/>
          <w:bCs w:val="0"/>
          <w:color w:val="auto"/>
          <w:sz w:val="30"/>
          <w:szCs w:val="30"/>
          <w:highlight w:val="none"/>
        </w:rPr>
        <w:t>、</w:t>
      </w:r>
      <w:r>
        <w:rPr>
          <w:rFonts w:hint="eastAsia" w:ascii="宋体" w:hAnsi="宋体" w:eastAsia="宋体" w:cs="宋体"/>
          <w:b w:val="0"/>
          <w:bCs w:val="0"/>
          <w:color w:val="auto"/>
          <w:sz w:val="30"/>
          <w:szCs w:val="30"/>
          <w:highlight w:val="none"/>
          <w:lang w:val="en-US" w:eastAsia="zh-CN"/>
        </w:rPr>
        <w:t>董事会</w:t>
      </w:r>
      <w:r>
        <w:rPr>
          <w:rFonts w:hint="eastAsia" w:ascii="宋体" w:hAnsi="宋体" w:eastAsia="宋体" w:cs="宋体"/>
          <w:b w:val="0"/>
          <w:bCs w:val="0"/>
          <w:color w:val="auto"/>
          <w:sz w:val="30"/>
          <w:szCs w:val="30"/>
          <w:highlight w:val="none"/>
        </w:rPr>
        <w:t>的会议召集程序、表决方式违反法律、行政法规或者公司章程，或者</w:t>
      </w:r>
      <w:r>
        <w:rPr>
          <w:rFonts w:hint="eastAsia" w:ascii="宋体" w:hAnsi="宋体" w:eastAsia="宋体" w:cs="宋体"/>
          <w:b w:val="0"/>
          <w:bCs w:val="0"/>
          <w:color w:val="auto"/>
          <w:sz w:val="30"/>
          <w:szCs w:val="30"/>
          <w:highlight w:val="none"/>
          <w:lang w:val="en-US" w:eastAsia="zh-CN"/>
        </w:rPr>
        <w:t>决议</w:t>
      </w:r>
      <w:r>
        <w:rPr>
          <w:rFonts w:hint="eastAsia" w:ascii="宋体" w:hAnsi="宋体" w:eastAsia="宋体" w:cs="宋体"/>
          <w:b w:val="0"/>
          <w:bCs w:val="0"/>
          <w:color w:val="auto"/>
          <w:sz w:val="30"/>
          <w:szCs w:val="30"/>
          <w:highlight w:val="none"/>
        </w:rPr>
        <w:t>内容违反公司章程的，股东自</w:t>
      </w:r>
      <w:r>
        <w:rPr>
          <w:rFonts w:hint="eastAsia" w:ascii="宋体" w:hAnsi="宋体" w:eastAsia="宋体" w:cs="宋体"/>
          <w:b w:val="0"/>
          <w:bCs w:val="0"/>
          <w:color w:val="auto"/>
          <w:sz w:val="30"/>
          <w:szCs w:val="30"/>
          <w:highlight w:val="none"/>
          <w:lang w:val="en-US" w:eastAsia="zh-CN"/>
        </w:rPr>
        <w:t>决议</w:t>
      </w:r>
      <w:r>
        <w:rPr>
          <w:rFonts w:hint="eastAsia" w:ascii="宋体" w:hAnsi="宋体" w:eastAsia="宋体" w:cs="宋体"/>
          <w:b w:val="0"/>
          <w:bCs w:val="0"/>
          <w:color w:val="auto"/>
          <w:sz w:val="30"/>
          <w:szCs w:val="30"/>
          <w:highlight w:val="none"/>
        </w:rPr>
        <w:t>作出之日起六十日内，可以请求人民法院撤销。但是，</w:t>
      </w:r>
      <w:r>
        <w:rPr>
          <w:rFonts w:hint="eastAsia" w:ascii="宋体" w:hAnsi="宋体" w:eastAsia="宋体" w:cs="宋体"/>
          <w:b w:val="0"/>
          <w:bCs w:val="0"/>
          <w:color w:val="auto"/>
          <w:sz w:val="30"/>
          <w:szCs w:val="30"/>
          <w:highlight w:val="none"/>
          <w:lang w:val="en-US" w:eastAsia="zh-CN"/>
        </w:rPr>
        <w:t>股东会</w:t>
      </w:r>
      <w:r>
        <w:rPr>
          <w:rFonts w:hint="eastAsia" w:ascii="宋体" w:hAnsi="宋体" w:eastAsia="宋体" w:cs="宋体"/>
          <w:b w:val="0"/>
          <w:bCs w:val="0"/>
          <w:color w:val="auto"/>
          <w:sz w:val="30"/>
          <w:szCs w:val="30"/>
          <w:highlight w:val="none"/>
        </w:rPr>
        <w:t>、</w:t>
      </w:r>
      <w:r>
        <w:rPr>
          <w:rFonts w:hint="eastAsia" w:ascii="宋体" w:hAnsi="宋体" w:eastAsia="宋体" w:cs="宋体"/>
          <w:b w:val="0"/>
          <w:bCs w:val="0"/>
          <w:color w:val="auto"/>
          <w:sz w:val="30"/>
          <w:szCs w:val="30"/>
          <w:highlight w:val="none"/>
          <w:lang w:val="en-US" w:eastAsia="zh-CN"/>
        </w:rPr>
        <w:t>董事会</w:t>
      </w:r>
      <w:r>
        <w:rPr>
          <w:rFonts w:hint="eastAsia" w:ascii="宋体" w:hAnsi="宋体" w:eastAsia="宋体" w:cs="宋体"/>
          <w:b w:val="0"/>
          <w:bCs w:val="0"/>
          <w:color w:val="auto"/>
          <w:sz w:val="30"/>
          <w:szCs w:val="30"/>
          <w:highlight w:val="none"/>
        </w:rPr>
        <w:t>的会议召集程序或者表决方式仅有轻微瑕疵，对</w:t>
      </w:r>
      <w:r>
        <w:rPr>
          <w:rFonts w:hint="eastAsia" w:ascii="宋体" w:hAnsi="宋体" w:eastAsia="宋体" w:cs="宋体"/>
          <w:b w:val="0"/>
          <w:bCs w:val="0"/>
          <w:color w:val="auto"/>
          <w:sz w:val="30"/>
          <w:szCs w:val="30"/>
          <w:highlight w:val="none"/>
          <w:lang w:val="en-US" w:eastAsia="zh-CN"/>
        </w:rPr>
        <w:t>决议</w:t>
      </w:r>
      <w:r>
        <w:rPr>
          <w:rFonts w:hint="eastAsia" w:ascii="宋体" w:hAnsi="宋体" w:eastAsia="宋体" w:cs="宋体"/>
          <w:b w:val="0"/>
          <w:bCs w:val="0"/>
          <w:color w:val="auto"/>
          <w:sz w:val="30"/>
          <w:szCs w:val="30"/>
          <w:highlight w:val="none"/>
        </w:rPr>
        <w:t>未产生实质影响的除外。</w:t>
      </w:r>
    </w:p>
    <w:p w14:paraId="32827B1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lang w:eastAsia="zh-CN"/>
        </w:rPr>
      </w:pPr>
      <w:r>
        <w:rPr>
          <w:rFonts w:hint="eastAsia" w:ascii="宋体" w:hAnsi="宋体" w:eastAsia="宋体" w:cs="宋体"/>
          <w:b w:val="0"/>
          <w:bCs w:val="0"/>
          <w:color w:val="auto"/>
          <w:sz w:val="30"/>
          <w:szCs w:val="30"/>
          <w:highlight w:val="none"/>
        </w:rPr>
        <w:t>未被通知参加股东会会议的股东自知道或者应当知道股东会决议作出之日起六十日内，可以请求人民法院撤销；自决议作出之日起一年内没有行使撤销权的，撤销权消灭。</w:t>
      </w:r>
    </w:p>
    <w:p w14:paraId="72C6BAA1">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有下列情形之一的，公司</w:t>
      </w:r>
      <w:r>
        <w:rPr>
          <w:rFonts w:hint="eastAsia" w:ascii="宋体" w:hAnsi="宋体" w:eastAsia="宋体" w:cs="宋体"/>
          <w:b w:val="0"/>
          <w:bCs w:val="0"/>
          <w:color w:val="auto"/>
          <w:sz w:val="30"/>
          <w:szCs w:val="30"/>
          <w:highlight w:val="none"/>
          <w:lang w:val="en-US" w:eastAsia="zh-CN"/>
        </w:rPr>
        <w:t>股东会</w:t>
      </w:r>
      <w:r>
        <w:rPr>
          <w:rFonts w:hint="eastAsia" w:ascii="宋体" w:hAnsi="宋体" w:eastAsia="宋体" w:cs="宋体"/>
          <w:b w:val="0"/>
          <w:bCs w:val="0"/>
          <w:color w:val="auto"/>
          <w:sz w:val="30"/>
          <w:szCs w:val="30"/>
          <w:highlight w:val="none"/>
        </w:rPr>
        <w:t>、</w:t>
      </w:r>
      <w:r>
        <w:rPr>
          <w:rFonts w:hint="eastAsia" w:ascii="宋体" w:hAnsi="宋体" w:eastAsia="宋体" w:cs="宋体"/>
          <w:b w:val="0"/>
          <w:bCs w:val="0"/>
          <w:color w:val="auto"/>
          <w:sz w:val="30"/>
          <w:szCs w:val="30"/>
          <w:highlight w:val="none"/>
          <w:lang w:val="en-US" w:eastAsia="zh-CN"/>
        </w:rPr>
        <w:t>董事会</w:t>
      </w:r>
      <w:r>
        <w:rPr>
          <w:rFonts w:hint="eastAsia" w:ascii="宋体" w:hAnsi="宋体" w:eastAsia="宋体" w:cs="宋体"/>
          <w:b w:val="0"/>
          <w:bCs w:val="0"/>
          <w:color w:val="auto"/>
          <w:sz w:val="30"/>
          <w:szCs w:val="30"/>
          <w:highlight w:val="none"/>
        </w:rPr>
        <w:t>的决议不成立：</w:t>
      </w:r>
    </w:p>
    <w:p w14:paraId="1A8626B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（一）未召开</w:t>
      </w:r>
      <w:r>
        <w:rPr>
          <w:rFonts w:hint="eastAsia" w:ascii="宋体" w:hAnsi="宋体" w:eastAsia="宋体" w:cs="宋体"/>
          <w:b w:val="0"/>
          <w:bCs w:val="0"/>
          <w:color w:val="auto"/>
          <w:sz w:val="30"/>
          <w:szCs w:val="30"/>
          <w:highlight w:val="none"/>
          <w:lang w:val="en-US" w:eastAsia="zh-CN"/>
        </w:rPr>
        <w:t>股东会</w:t>
      </w:r>
      <w:r>
        <w:rPr>
          <w:rFonts w:hint="eastAsia" w:ascii="宋体" w:hAnsi="宋体" w:eastAsia="宋体" w:cs="宋体"/>
          <w:b w:val="0"/>
          <w:bCs w:val="0"/>
          <w:color w:val="auto"/>
          <w:sz w:val="30"/>
          <w:szCs w:val="30"/>
          <w:highlight w:val="none"/>
        </w:rPr>
        <w:t>、</w:t>
      </w:r>
      <w:r>
        <w:rPr>
          <w:rFonts w:hint="eastAsia" w:ascii="宋体" w:hAnsi="宋体" w:eastAsia="宋体" w:cs="宋体"/>
          <w:b w:val="0"/>
          <w:bCs w:val="0"/>
          <w:color w:val="auto"/>
          <w:sz w:val="30"/>
          <w:szCs w:val="30"/>
          <w:highlight w:val="none"/>
          <w:lang w:val="en-US" w:eastAsia="zh-CN"/>
        </w:rPr>
        <w:t>董事会</w:t>
      </w:r>
      <w:r>
        <w:rPr>
          <w:rFonts w:hint="eastAsia" w:ascii="宋体" w:hAnsi="宋体" w:eastAsia="宋体" w:cs="宋体"/>
          <w:b w:val="0"/>
          <w:bCs w:val="0"/>
          <w:color w:val="auto"/>
          <w:sz w:val="30"/>
          <w:szCs w:val="30"/>
          <w:highlight w:val="none"/>
        </w:rPr>
        <w:t>会议作出决议；</w:t>
      </w:r>
    </w:p>
    <w:p w14:paraId="1135F52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（二）</w:t>
      </w:r>
      <w:r>
        <w:rPr>
          <w:rFonts w:hint="eastAsia" w:ascii="宋体" w:hAnsi="宋体" w:eastAsia="宋体" w:cs="宋体"/>
          <w:b w:val="0"/>
          <w:bCs w:val="0"/>
          <w:color w:val="auto"/>
          <w:sz w:val="30"/>
          <w:szCs w:val="30"/>
          <w:highlight w:val="none"/>
          <w:lang w:val="en-US" w:eastAsia="zh-CN"/>
        </w:rPr>
        <w:t>股东会</w:t>
      </w:r>
      <w:r>
        <w:rPr>
          <w:rFonts w:hint="eastAsia" w:ascii="宋体" w:hAnsi="宋体" w:eastAsia="宋体" w:cs="宋体"/>
          <w:b w:val="0"/>
          <w:bCs w:val="0"/>
          <w:color w:val="auto"/>
          <w:sz w:val="30"/>
          <w:szCs w:val="30"/>
          <w:highlight w:val="none"/>
        </w:rPr>
        <w:t>、</w:t>
      </w:r>
      <w:r>
        <w:rPr>
          <w:rFonts w:hint="eastAsia" w:ascii="宋体" w:hAnsi="宋体" w:eastAsia="宋体" w:cs="宋体"/>
          <w:b w:val="0"/>
          <w:bCs w:val="0"/>
          <w:color w:val="auto"/>
          <w:sz w:val="30"/>
          <w:szCs w:val="30"/>
          <w:highlight w:val="none"/>
          <w:lang w:val="en-US" w:eastAsia="zh-CN"/>
        </w:rPr>
        <w:t>董事会</w:t>
      </w:r>
      <w:r>
        <w:rPr>
          <w:rFonts w:hint="eastAsia" w:ascii="宋体" w:hAnsi="宋体" w:eastAsia="宋体" w:cs="宋体"/>
          <w:b w:val="0"/>
          <w:bCs w:val="0"/>
          <w:color w:val="auto"/>
          <w:sz w:val="30"/>
          <w:szCs w:val="30"/>
          <w:highlight w:val="none"/>
        </w:rPr>
        <w:t>会议未对决议事项进行表决；</w:t>
      </w:r>
    </w:p>
    <w:p w14:paraId="7147AF3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（三）出席会议的人数或者所持表决权数未达到公司章程规定的人数或者所持表决权数；</w:t>
      </w:r>
    </w:p>
    <w:p w14:paraId="149FA6B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00" w:firstLineChars="200"/>
        <w:textAlignment w:val="auto"/>
        <w:rPr>
          <w:rFonts w:hint="eastAsia" w:ascii="宋体" w:hAnsi="宋体" w:eastAsia="宋体" w:cs="宋体"/>
          <w:b w:val="0"/>
          <w:bCs w:val="0"/>
          <w:color w:val="auto"/>
          <w:sz w:val="30"/>
          <w:szCs w:val="30"/>
          <w:highlight w:val="none"/>
        </w:rPr>
      </w:pPr>
      <w:r>
        <w:rPr>
          <w:rFonts w:hint="eastAsia" w:ascii="宋体" w:hAnsi="宋体" w:eastAsia="宋体" w:cs="宋体"/>
          <w:b w:val="0"/>
          <w:bCs w:val="0"/>
          <w:color w:val="auto"/>
          <w:sz w:val="30"/>
          <w:szCs w:val="30"/>
          <w:highlight w:val="none"/>
        </w:rPr>
        <w:t>（四）同意决议事项的人数或者所持表决权数未达到公司章程规定的人数或者所持表决权数。</w:t>
      </w:r>
    </w:p>
    <w:p w14:paraId="59C080D5">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董事会的决议</w:t>
      </w:r>
      <w:r>
        <w:rPr>
          <w:rFonts w:hint="eastAsia" w:ascii="宋体" w:hAnsi="宋体" w:eastAsia="宋体" w:cs="宋体"/>
          <w:b w:val="0"/>
          <w:bCs w:val="0"/>
          <w:color w:val="auto"/>
          <w:sz w:val="32"/>
          <w:szCs w:val="32"/>
          <w:highlight w:val="none"/>
        </w:rPr>
        <w:t>被人民法院宣告无效、撤销或者确认不成立的，公司应当向公司登记机关申请撤销根据该决议已办理的登记。</w:t>
      </w:r>
    </w:p>
    <w:p w14:paraId="3DC4B76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 w:val="0"/>
          <w:bCs w:val="0"/>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董事会的决议</w:t>
      </w:r>
      <w:r>
        <w:rPr>
          <w:rFonts w:hint="eastAsia" w:ascii="宋体" w:hAnsi="宋体" w:eastAsia="宋体" w:cs="宋体"/>
          <w:b w:val="0"/>
          <w:bCs w:val="0"/>
          <w:color w:val="auto"/>
          <w:sz w:val="32"/>
          <w:szCs w:val="32"/>
          <w:highlight w:val="none"/>
        </w:rPr>
        <w:t>被人民法院宣告无效、撤销或者确认不成立的，公司根据该决议与善意相对人形成的民事法律关系不受影响。</w:t>
      </w:r>
    </w:p>
    <w:p w14:paraId="58659C9B">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公司设经理一名，由</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 w:val="0"/>
          <w:bCs w:val="0"/>
          <w:color w:val="auto"/>
          <w:sz w:val="32"/>
          <w:szCs w:val="32"/>
          <w:highlight w:val="none"/>
        </w:rPr>
        <w:t>决定聘任或者解聘。经理每届任期为</w:t>
      </w:r>
      <w:r>
        <w:rPr>
          <w:rFonts w:hint="eastAsia" w:ascii="宋体" w:hAnsi="宋体" w:eastAsia="宋体" w:cs="宋体"/>
          <w:b w:val="0"/>
          <w:bCs w:val="0"/>
          <w:color w:val="auto"/>
          <w:sz w:val="32"/>
          <w:szCs w:val="32"/>
          <w:highlight w:val="none"/>
          <w:lang w:val="en-US" w:eastAsia="zh-CN"/>
        </w:rPr>
        <w:t>三</w:t>
      </w:r>
      <w:r>
        <w:rPr>
          <w:rFonts w:hint="eastAsia" w:ascii="宋体" w:hAnsi="宋体" w:eastAsia="宋体" w:cs="宋体"/>
          <w:b w:val="0"/>
          <w:bCs w:val="0"/>
          <w:color w:val="auto"/>
          <w:sz w:val="32"/>
          <w:szCs w:val="32"/>
          <w:highlight w:val="none"/>
        </w:rPr>
        <w:t>年，</w:t>
      </w:r>
      <w:r>
        <w:rPr>
          <w:rFonts w:hint="eastAsia" w:ascii="宋体" w:hAnsi="宋体" w:eastAsia="宋体" w:cs="宋体"/>
          <w:b w:val="0"/>
          <w:bCs w:val="0"/>
          <w:color w:val="auto"/>
          <w:sz w:val="32"/>
          <w:szCs w:val="32"/>
          <w:highlight w:val="none"/>
          <w:lang w:val="en-US" w:eastAsia="zh-CN"/>
        </w:rPr>
        <w:t>经理</w:t>
      </w:r>
      <w:r>
        <w:rPr>
          <w:rFonts w:hint="eastAsia" w:ascii="宋体" w:hAnsi="宋体" w:eastAsia="宋体" w:cs="宋体"/>
          <w:b w:val="0"/>
          <w:bCs w:val="0"/>
          <w:color w:val="auto"/>
          <w:sz w:val="32"/>
          <w:szCs w:val="32"/>
          <w:highlight w:val="none"/>
        </w:rPr>
        <w:t>任期届满，连选可以连任。</w:t>
      </w:r>
    </w:p>
    <w:p w14:paraId="1797DBD3">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rPr>
        <w:t>经理对</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 w:val="0"/>
          <w:bCs w:val="0"/>
          <w:color w:val="auto"/>
          <w:sz w:val="32"/>
          <w:szCs w:val="32"/>
          <w:highlight w:val="none"/>
        </w:rPr>
        <w:t>负责，根据</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 w:val="0"/>
          <w:bCs w:val="0"/>
          <w:color w:val="auto"/>
          <w:sz w:val="32"/>
          <w:szCs w:val="32"/>
          <w:highlight w:val="none"/>
        </w:rPr>
        <w:t>的授权行使职权。</w:t>
      </w:r>
      <w:r>
        <w:rPr>
          <w:rFonts w:hint="eastAsia" w:ascii="宋体" w:hAnsi="宋体" w:eastAsia="宋体" w:cs="宋体"/>
          <w:b w:val="0"/>
          <w:bCs w:val="0"/>
          <w:color w:val="auto"/>
          <w:sz w:val="32"/>
          <w:szCs w:val="32"/>
          <w:highlight w:val="none"/>
          <w:lang w:val="en-US" w:eastAsia="zh-CN"/>
        </w:rPr>
        <w:t>经理列席董事会会议。</w:t>
      </w:r>
    </w:p>
    <w:p w14:paraId="64FCFC4D">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公司董事会可以决定由董事会成员兼任经理。</w:t>
      </w:r>
    </w:p>
    <w:p w14:paraId="412BB6F9">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公司应当定期向股东披露董事、高级管理人员从公司获得报酬的情况。</w:t>
      </w:r>
    </w:p>
    <w:p w14:paraId="3533975E">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rPr>
        <w:t>公司不设监事会或者监事。</w:t>
      </w:r>
    </w:p>
    <w:p w14:paraId="563D7876">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公司在董事会中设置由董事组成的审计委员会，其成员为</w:t>
      </w:r>
      <w:r>
        <w:rPr>
          <w:rFonts w:hint="eastAsia" w:ascii="宋体" w:hAnsi="宋体" w:eastAsia="宋体" w:cs="宋体"/>
          <w:b/>
          <w:bCs/>
          <w:color w:val="FF0000"/>
          <w:sz w:val="32"/>
          <w:szCs w:val="32"/>
          <w:highlight w:val="none"/>
          <w:u w:val="single"/>
          <w:lang w:val="en-US" w:eastAsia="zh-CN"/>
        </w:rPr>
        <w:t>（注：填写人数，审计委员会成员为三人以上）</w:t>
      </w:r>
      <w:r>
        <w:rPr>
          <w:rFonts w:hint="eastAsia" w:ascii="宋体" w:hAnsi="宋体" w:eastAsia="宋体" w:cs="宋体"/>
          <w:b w:val="0"/>
          <w:bCs w:val="0"/>
          <w:color w:val="auto"/>
          <w:sz w:val="32"/>
          <w:szCs w:val="32"/>
          <w:highlight w:val="none"/>
          <w:lang w:val="en-US" w:eastAsia="zh-CN"/>
        </w:rPr>
        <w:t>人，过半数成员不得在公司担任除董事以外的其他职务，且不得与公司存在任何可能影响其独立客观判断的关系。公司董事会成员中的职工代表可以成为审计委员会成员。</w:t>
      </w:r>
    </w:p>
    <w:p w14:paraId="4E5E1EF1">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审计委员会行使下列职权：</w:t>
      </w:r>
    </w:p>
    <w:p w14:paraId="3F2BE200">
      <w:pPr>
        <w:pStyle w:val="4"/>
        <w:keepNext w:val="0"/>
        <w:keepLines w:val="0"/>
        <w:pageBreakBefore w:val="0"/>
        <w:widowControl w:val="0"/>
        <w:numPr>
          <w:ilvl w:val="0"/>
          <w:numId w:val="4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7DD4A44B">
      <w:pPr>
        <w:pStyle w:val="4"/>
        <w:keepNext w:val="0"/>
        <w:keepLines w:val="0"/>
        <w:pageBreakBefore w:val="0"/>
        <w:widowControl w:val="0"/>
        <w:numPr>
          <w:ilvl w:val="0"/>
          <w:numId w:val="4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对董事、高级管理人员执行职务的行为进行监督，对违反法律、行政法规、公司章程或者股东会决议的董事、高级管理人员提出解任的建议；</w:t>
      </w:r>
    </w:p>
    <w:p w14:paraId="05E39BA5">
      <w:pPr>
        <w:pStyle w:val="4"/>
        <w:keepNext w:val="0"/>
        <w:keepLines w:val="0"/>
        <w:pageBreakBefore w:val="0"/>
        <w:widowControl w:val="0"/>
        <w:numPr>
          <w:ilvl w:val="0"/>
          <w:numId w:val="4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30B8D6C3">
      <w:pPr>
        <w:pStyle w:val="4"/>
        <w:keepNext w:val="0"/>
        <w:keepLines w:val="0"/>
        <w:pageBreakBefore w:val="0"/>
        <w:widowControl w:val="0"/>
        <w:numPr>
          <w:ilvl w:val="0"/>
          <w:numId w:val="4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提议召开临时股东会会议，在董事会不履行公司法规定的召集和主持股东会会议职责时召集和主持股东会会议；</w:t>
      </w:r>
    </w:p>
    <w:p w14:paraId="20DAD797">
      <w:pPr>
        <w:pStyle w:val="4"/>
        <w:keepNext w:val="0"/>
        <w:keepLines w:val="0"/>
        <w:pageBreakBefore w:val="0"/>
        <w:widowControl w:val="0"/>
        <w:numPr>
          <w:ilvl w:val="0"/>
          <w:numId w:val="4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向股东会会议提出提案；</w:t>
      </w:r>
    </w:p>
    <w:p w14:paraId="5BE893D6">
      <w:pPr>
        <w:pStyle w:val="4"/>
        <w:keepNext w:val="0"/>
        <w:keepLines w:val="0"/>
        <w:pageBreakBefore w:val="0"/>
        <w:widowControl w:val="0"/>
        <w:numPr>
          <w:ilvl w:val="0"/>
          <w:numId w:val="4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1410D14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审计委员会</w:t>
      </w:r>
      <w:r>
        <w:rPr>
          <w:rFonts w:hint="eastAsia" w:ascii="宋体" w:hAnsi="宋体" w:eastAsia="宋体" w:cs="宋体"/>
          <w:b w:val="0"/>
          <w:bCs w:val="0"/>
          <w:color w:val="auto"/>
          <w:sz w:val="32"/>
          <w:szCs w:val="32"/>
          <w:highlight w:val="none"/>
        </w:rPr>
        <w:t>作出</w:t>
      </w:r>
      <w:r>
        <w:rPr>
          <w:rFonts w:hint="eastAsia" w:ascii="宋体" w:hAnsi="宋体" w:eastAsia="宋体" w:cs="宋体"/>
          <w:b w:val="0"/>
          <w:bCs w:val="0"/>
          <w:color w:val="auto"/>
          <w:sz w:val="32"/>
          <w:szCs w:val="32"/>
          <w:highlight w:val="none"/>
          <w:lang w:val="en-US" w:eastAsia="zh-CN"/>
        </w:rPr>
        <w:t>上述</w:t>
      </w:r>
      <w:r>
        <w:rPr>
          <w:rFonts w:hint="eastAsia" w:ascii="宋体" w:hAnsi="宋体" w:eastAsia="宋体" w:cs="宋体"/>
          <w:b w:val="0"/>
          <w:bCs w:val="0"/>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b w:val="0"/>
          <w:bCs w:val="0"/>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出席会议的成员</w:t>
      </w:r>
      <w:r>
        <w:rPr>
          <w:rFonts w:hint="eastAsia" w:ascii="宋体" w:hAnsi="宋体" w:eastAsia="宋体" w:cs="宋体"/>
          <w:b w:val="0"/>
          <w:bCs w:val="0"/>
          <w:color w:val="auto"/>
          <w:sz w:val="32"/>
          <w:szCs w:val="32"/>
          <w:highlight w:val="none"/>
        </w:rPr>
        <w:t>签</w:t>
      </w:r>
      <w:r>
        <w:rPr>
          <w:rFonts w:hint="eastAsia" w:ascii="宋体" w:hAnsi="宋体" w:eastAsia="宋体" w:cs="宋体"/>
          <w:b w:val="0"/>
          <w:bCs w:val="0"/>
          <w:color w:val="auto"/>
          <w:sz w:val="32"/>
          <w:szCs w:val="32"/>
          <w:highlight w:val="none"/>
          <w:lang w:val="en-US" w:eastAsia="zh-CN"/>
        </w:rPr>
        <w:t>字</w:t>
      </w:r>
      <w:r>
        <w:rPr>
          <w:rFonts w:hint="eastAsia" w:ascii="宋体" w:hAnsi="宋体" w:eastAsia="宋体" w:cs="宋体"/>
          <w:b w:val="0"/>
          <w:bCs w:val="0"/>
          <w:color w:val="auto"/>
          <w:sz w:val="32"/>
          <w:szCs w:val="32"/>
          <w:highlight w:val="none"/>
        </w:rPr>
        <w:t>后</w:t>
      </w:r>
      <w:r>
        <w:rPr>
          <w:rFonts w:hint="eastAsia" w:ascii="宋体" w:hAnsi="宋体" w:eastAsia="宋体" w:cs="宋体"/>
          <w:b w:val="0"/>
          <w:bCs w:val="0"/>
          <w:color w:val="auto"/>
          <w:sz w:val="32"/>
          <w:szCs w:val="32"/>
          <w:highlight w:val="none"/>
          <w:lang w:eastAsia="zh-CN"/>
        </w:rPr>
        <w:t>留存</w:t>
      </w:r>
      <w:r>
        <w:rPr>
          <w:rFonts w:hint="eastAsia" w:ascii="宋体" w:hAnsi="宋体" w:eastAsia="宋体" w:cs="宋体"/>
          <w:b w:val="0"/>
          <w:bCs w:val="0"/>
          <w:color w:val="auto"/>
          <w:sz w:val="32"/>
          <w:szCs w:val="32"/>
          <w:highlight w:val="none"/>
        </w:rPr>
        <w:t>于公司。</w:t>
      </w:r>
    </w:p>
    <w:p w14:paraId="1BB5102A">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审计委员会每六个月至少召开一次会议。监事可以提议召开临时监事会会议。</w:t>
      </w:r>
    </w:p>
    <w:p w14:paraId="1E162F5D">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审计委员会决议应当经全体成员的过半数通过。</w:t>
      </w:r>
    </w:p>
    <w:p w14:paraId="1EF5DC29">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审计委员会决议的表决，应当一人一票。</w:t>
      </w:r>
    </w:p>
    <w:p w14:paraId="642C134D">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审计委员会应当对所议事项的决定作成会议记录，出席会议的成员应当在会议记录上签名。</w:t>
      </w:r>
    </w:p>
    <w:p w14:paraId="694D7C38">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审计委员会行使职权所必需的费用，由公司承担。</w:t>
      </w:r>
    </w:p>
    <w:p w14:paraId="7E9B151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p>
    <w:p w14:paraId="7BB6428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107" w:name="_Toc29817"/>
      <w:r>
        <w:rPr>
          <w:rFonts w:hint="eastAsia" w:ascii="黑体" w:hAnsi="黑体" w:eastAsia="黑体" w:cs="黑体"/>
          <w:b w:val="0"/>
          <w:bCs w:val="0"/>
          <w:color w:val="auto"/>
          <w:kern w:val="2"/>
          <w:sz w:val="32"/>
          <w:szCs w:val="32"/>
          <w:lang w:val="en-US" w:eastAsia="zh-CN" w:bidi="ar-SA"/>
        </w:rPr>
        <w:t>第六章 股东的权利和义务</w:t>
      </w:r>
      <w:bookmarkEnd w:id="107"/>
    </w:p>
    <w:p w14:paraId="4627309D">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股东享有下列权利：</w:t>
      </w:r>
    </w:p>
    <w:p w14:paraId="5E811690">
      <w:pPr>
        <w:pStyle w:val="4"/>
        <w:keepNext w:val="0"/>
        <w:keepLines w:val="0"/>
        <w:pageBreakBefore w:val="0"/>
        <w:widowControl w:val="0"/>
        <w:numPr>
          <w:ilvl w:val="0"/>
          <w:numId w:val="4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依法享有资产收益、参与重大决策和选择管理者等权利；</w:t>
      </w:r>
    </w:p>
    <w:p w14:paraId="588AAF04">
      <w:pPr>
        <w:pStyle w:val="4"/>
        <w:keepNext w:val="0"/>
        <w:keepLines w:val="0"/>
        <w:pageBreakBefore w:val="0"/>
        <w:widowControl w:val="0"/>
        <w:numPr>
          <w:ilvl w:val="0"/>
          <w:numId w:val="4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要求公司制作股东名册并置备于公司。股东名册应当记载下列事项：股东的姓名或者名称及住所</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rPr>
        <w:t>各股东所认购的股份种类及股份数</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rPr>
        <w:t>发行纸面形式的股票的，股票的编号</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rPr>
        <w:t>各</w:t>
      </w:r>
      <w:r>
        <w:rPr>
          <w:rFonts w:hint="eastAsia" w:ascii="宋体" w:hAnsi="宋体" w:eastAsia="宋体" w:cs="宋体"/>
          <w:b w:val="0"/>
          <w:bCs w:val="0"/>
          <w:color w:val="auto"/>
          <w:sz w:val="32"/>
          <w:szCs w:val="32"/>
          <w:highlight w:val="none"/>
          <w:lang w:eastAsia="zh-CN"/>
        </w:rPr>
        <w:t>股东取得股份的日期；</w:t>
      </w:r>
    </w:p>
    <w:p w14:paraId="4AD78948">
      <w:pPr>
        <w:pStyle w:val="4"/>
        <w:keepNext w:val="0"/>
        <w:keepLines w:val="0"/>
        <w:pageBreakBefore w:val="0"/>
        <w:widowControl w:val="0"/>
        <w:numPr>
          <w:ilvl w:val="0"/>
          <w:numId w:val="4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按照股东所持有的股份比例分配利润</w:t>
      </w:r>
      <w:r>
        <w:rPr>
          <w:rFonts w:hint="eastAsia" w:ascii="宋体" w:hAnsi="宋体" w:eastAsia="宋体" w:cs="宋体"/>
          <w:color w:val="auto"/>
          <w:sz w:val="32"/>
          <w:szCs w:val="32"/>
          <w:highlight w:val="none"/>
          <w:lang w:eastAsia="zh-CN"/>
        </w:rPr>
        <w:t>；</w:t>
      </w:r>
    </w:p>
    <w:p w14:paraId="1250C5BF">
      <w:pPr>
        <w:pStyle w:val="4"/>
        <w:keepNext w:val="0"/>
        <w:keepLines w:val="0"/>
        <w:pageBreakBefore w:val="0"/>
        <w:widowControl w:val="0"/>
        <w:numPr>
          <w:ilvl w:val="0"/>
          <w:numId w:val="4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rPr>
        <w:t>有权查阅</w:t>
      </w:r>
      <w:r>
        <w:rPr>
          <w:rFonts w:hint="eastAsia" w:ascii="宋体" w:hAnsi="宋体" w:eastAsia="宋体" w:cs="宋体"/>
          <w:b w:val="0"/>
          <w:bCs w:val="0"/>
          <w:color w:val="auto"/>
          <w:sz w:val="32"/>
          <w:szCs w:val="32"/>
          <w:highlight w:val="none"/>
        </w:rPr>
        <w:t>、复制公司章程、股东名册、股东会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、董事会决议、</w:t>
      </w:r>
      <w:r>
        <w:rPr>
          <w:rFonts w:hint="eastAsia" w:ascii="宋体" w:hAnsi="宋体" w:eastAsia="宋体" w:cs="宋体"/>
          <w:b w:val="0"/>
          <w:bCs w:val="0"/>
          <w:color w:val="auto"/>
          <w:sz w:val="32"/>
          <w:szCs w:val="32"/>
          <w:highlight w:val="none"/>
          <w:lang w:val="en-US" w:eastAsia="zh-CN"/>
        </w:rPr>
        <w:t>审计委员会决议</w:t>
      </w:r>
      <w:r>
        <w:rPr>
          <w:rFonts w:hint="eastAsia" w:ascii="宋体" w:hAnsi="宋体" w:eastAsia="宋体" w:cs="宋体"/>
          <w:b w:val="0"/>
          <w:bCs w:val="0"/>
          <w:color w:val="auto"/>
          <w:sz w:val="32"/>
          <w:szCs w:val="32"/>
          <w:highlight w:val="none"/>
        </w:rPr>
        <w:t>和财务会计报告，对公司的经营提出建议或者质询。</w:t>
      </w:r>
    </w:p>
    <w:p w14:paraId="6C40C79F">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股东履行下列义务：</w:t>
      </w:r>
    </w:p>
    <w:p w14:paraId="358C4A3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rPr>
        <w:t>（一）发起人应当在公司</w:t>
      </w:r>
      <w:r>
        <w:rPr>
          <w:rFonts w:hint="eastAsia" w:ascii="宋体" w:hAnsi="宋体" w:eastAsia="宋体" w:cs="宋体"/>
          <w:b w:val="0"/>
          <w:bCs w:val="0"/>
          <w:color w:val="auto"/>
          <w:sz w:val="32"/>
          <w:szCs w:val="32"/>
          <w:highlight w:val="none"/>
        </w:rPr>
        <w:t>成立前按照其认购的股份全额缴纳股款。</w:t>
      </w:r>
      <w:r>
        <w:rPr>
          <w:rFonts w:hint="eastAsia" w:ascii="宋体" w:hAnsi="宋体" w:eastAsia="宋体" w:cs="宋体"/>
          <w:b w:val="0"/>
          <w:bCs w:val="0"/>
          <w:color w:val="auto"/>
          <w:sz w:val="32"/>
          <w:szCs w:val="32"/>
          <w:highlight w:val="none"/>
          <w:lang w:eastAsia="zh-CN"/>
        </w:rPr>
        <w:t>以货币出资的，应当将货币出资足额</w:t>
      </w:r>
      <w:r>
        <w:rPr>
          <w:rFonts w:hint="eastAsia" w:ascii="宋体" w:hAnsi="宋体" w:eastAsia="宋体" w:cs="宋体"/>
          <w:b w:val="0"/>
          <w:bCs w:val="0"/>
          <w:color w:val="auto"/>
          <w:sz w:val="32"/>
          <w:szCs w:val="32"/>
          <w:highlight w:val="none"/>
        </w:rPr>
        <w:t>存入公司在银行开设的账户；以非货币财产出资的，应当依法办理其财产权的转移手续</w:t>
      </w:r>
      <w:r>
        <w:rPr>
          <w:rFonts w:hint="eastAsia" w:ascii="宋体" w:hAnsi="宋体" w:eastAsia="宋体" w:cs="宋体"/>
          <w:b w:val="0"/>
          <w:bCs w:val="0"/>
          <w:color w:val="auto"/>
          <w:sz w:val="32"/>
          <w:szCs w:val="32"/>
          <w:highlight w:val="none"/>
          <w:lang w:eastAsia="zh-CN"/>
        </w:rPr>
        <w:t>；</w:t>
      </w:r>
    </w:p>
    <w:p w14:paraId="19F6FAF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eastAsia="zh-CN"/>
        </w:rPr>
        <w:t>（二）遵守公司章程、</w:t>
      </w:r>
      <w:r>
        <w:rPr>
          <w:rFonts w:hint="eastAsia" w:ascii="宋体" w:hAnsi="宋体" w:eastAsia="宋体" w:cs="宋体"/>
          <w:b w:val="0"/>
          <w:bCs w:val="0"/>
          <w:color w:val="auto"/>
          <w:sz w:val="32"/>
          <w:szCs w:val="32"/>
          <w:highlight w:val="none"/>
        </w:rPr>
        <w:t>有关保护国家秘密、商业秘密、个人隐私、个人信息等法律、行政法规的规定。</w:t>
      </w:r>
    </w:p>
    <w:p w14:paraId="158CA13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p>
    <w:p w14:paraId="135436B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108" w:name="_Toc7603"/>
      <w:r>
        <w:rPr>
          <w:rFonts w:hint="eastAsia" w:ascii="黑体" w:hAnsi="黑体" w:eastAsia="黑体" w:cs="黑体"/>
          <w:b w:val="0"/>
          <w:bCs w:val="0"/>
          <w:color w:val="auto"/>
          <w:kern w:val="2"/>
          <w:sz w:val="32"/>
          <w:szCs w:val="32"/>
          <w:lang w:val="en-US" w:eastAsia="zh-CN" w:bidi="ar-SA"/>
        </w:rPr>
        <w:t>第七章 公司的法定代表人</w:t>
      </w:r>
      <w:bookmarkEnd w:id="108"/>
    </w:p>
    <w:p w14:paraId="35EA1287">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公司的法定代表人由</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b/>
          <w:bCs/>
          <w:color w:val="FF0000"/>
          <w:sz w:val="32"/>
          <w:szCs w:val="32"/>
          <w:highlight w:val="none"/>
          <w:u w:val="single"/>
          <w:lang w:val="en-US" w:eastAsia="zh-CN"/>
        </w:rPr>
        <w:t>注：填写</w:t>
      </w:r>
      <w:r>
        <w:rPr>
          <w:rFonts w:hint="eastAsia" w:ascii="宋体" w:hAnsi="宋体" w:eastAsia="宋体" w:cs="宋体"/>
          <w:b/>
          <w:bCs/>
          <w:color w:val="FF0000"/>
          <w:sz w:val="32"/>
          <w:szCs w:val="32"/>
          <w:highlight w:val="none"/>
          <w:u w:val="single"/>
          <w:lang w:eastAsia="zh-CN"/>
        </w:rPr>
        <w:t>代表公司执行公司事务的董事或者经理</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val="0"/>
          <w:bCs w:val="0"/>
          <w:color w:val="auto"/>
          <w:sz w:val="32"/>
          <w:szCs w:val="32"/>
          <w:highlight w:val="none"/>
        </w:rPr>
        <w:t>担任。</w:t>
      </w:r>
    </w:p>
    <w:p w14:paraId="4FF986C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担任法定代表人的</w:t>
      </w:r>
      <w:r>
        <w:rPr>
          <w:rFonts w:hint="eastAsia" w:ascii="宋体" w:hAnsi="宋体" w:eastAsia="宋体" w:cs="宋体"/>
          <w:b w:val="0"/>
          <w:bCs w:val="0"/>
          <w:color w:val="auto"/>
          <w:sz w:val="32"/>
          <w:szCs w:val="32"/>
          <w:highlight w:val="none"/>
          <w:u w:val="none"/>
        </w:rPr>
        <w:t>董事或者经理辞任的</w:t>
      </w:r>
      <w:r>
        <w:rPr>
          <w:rFonts w:hint="eastAsia" w:ascii="宋体" w:hAnsi="宋体" w:eastAsia="宋体" w:cs="宋体"/>
          <w:b w:val="0"/>
          <w:bCs w:val="0"/>
          <w:color w:val="auto"/>
          <w:sz w:val="32"/>
          <w:szCs w:val="32"/>
          <w:highlight w:val="none"/>
        </w:rPr>
        <w:t>，视为同时辞去法定代表人。</w:t>
      </w:r>
    </w:p>
    <w:p w14:paraId="4926327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法定代表人辞任的，公司应当在法定代表人辞任之日起三十日内确定新的法定代表人。</w:t>
      </w:r>
    </w:p>
    <w:p w14:paraId="088F0AD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p>
    <w:p w14:paraId="1448CBD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109" w:name="_Toc14808"/>
      <w:r>
        <w:rPr>
          <w:rFonts w:hint="eastAsia" w:ascii="黑体" w:hAnsi="黑体" w:eastAsia="黑体" w:cs="黑体"/>
          <w:b w:val="0"/>
          <w:bCs w:val="0"/>
          <w:color w:val="auto"/>
          <w:kern w:val="2"/>
          <w:sz w:val="32"/>
          <w:szCs w:val="32"/>
          <w:lang w:val="en-US" w:eastAsia="zh-CN" w:bidi="ar-SA"/>
        </w:rPr>
        <w:t>第八章 财务、会计、利润分配及劳动用工制度</w:t>
      </w:r>
      <w:bookmarkEnd w:id="109"/>
    </w:p>
    <w:p w14:paraId="165C2856">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公司应当依照法律、行政法规和国务院财政部门的规定建立本公司的财务、会计制度。</w:t>
      </w:r>
    </w:p>
    <w:p w14:paraId="46AC526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公司应当在每一会计年度终了时编制财务会计报告，并依法经会计师事务所审计。</w:t>
      </w:r>
    </w:p>
    <w:p w14:paraId="3F3C370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财务会计报告应当依照法律、行政法规和国务院财政部门的规定制作。</w:t>
      </w:r>
    </w:p>
    <w:p w14:paraId="73016ECA">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w:t>
      </w:r>
      <w:r>
        <w:rPr>
          <w:rFonts w:hint="eastAsia" w:ascii="宋体" w:hAnsi="宋体" w:eastAsia="宋体" w:cs="宋体"/>
          <w:b w:val="0"/>
          <w:bCs w:val="0"/>
          <w:color w:val="auto"/>
          <w:sz w:val="32"/>
          <w:szCs w:val="32"/>
          <w:highlight w:val="none"/>
          <w:lang w:eastAsia="zh-CN"/>
        </w:rPr>
        <w:t>利润分配依照法律、行政法规和国务</w:t>
      </w:r>
      <w:r>
        <w:rPr>
          <w:rFonts w:hint="eastAsia" w:ascii="宋体" w:hAnsi="宋体" w:eastAsia="宋体" w:cs="宋体"/>
          <w:b w:val="0"/>
          <w:bCs w:val="0"/>
          <w:color w:val="auto"/>
          <w:sz w:val="32"/>
          <w:szCs w:val="32"/>
          <w:highlight w:val="none"/>
        </w:rPr>
        <w:t>院财政主管部门的规定执行。</w:t>
      </w:r>
    </w:p>
    <w:p w14:paraId="29238B0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 w:val="0"/>
          <w:bCs w:val="0"/>
          <w:color w:val="auto"/>
          <w:sz w:val="32"/>
          <w:szCs w:val="32"/>
          <w:highlight w:val="none"/>
        </w:rPr>
        <w:t>作出分配利润的</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 w:val="0"/>
          <w:bCs w:val="0"/>
          <w:color w:val="auto"/>
          <w:sz w:val="32"/>
          <w:szCs w:val="32"/>
          <w:highlight w:val="none"/>
        </w:rPr>
        <w:t>应当在</w:t>
      </w:r>
      <w:r>
        <w:rPr>
          <w:rFonts w:hint="eastAsia" w:ascii="宋体" w:hAnsi="宋体" w:eastAsia="宋体" w:cs="宋体"/>
          <w:b w:val="0"/>
          <w:bCs w:val="0"/>
          <w:color w:val="auto"/>
          <w:sz w:val="32"/>
          <w:szCs w:val="32"/>
          <w:highlight w:val="none"/>
          <w:lang w:val="en-US" w:eastAsia="zh-CN"/>
        </w:rPr>
        <w:t>股东会决议</w:t>
      </w:r>
      <w:r>
        <w:rPr>
          <w:rFonts w:hint="eastAsia" w:ascii="宋体" w:hAnsi="宋体" w:eastAsia="宋体" w:cs="宋体"/>
          <w:b w:val="0"/>
          <w:bCs w:val="0"/>
          <w:color w:val="auto"/>
          <w:sz w:val="32"/>
          <w:szCs w:val="32"/>
          <w:highlight w:val="none"/>
        </w:rPr>
        <w:t>作出之日起六个月内进行分配。</w:t>
      </w:r>
    </w:p>
    <w:p w14:paraId="1FBBDE10">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公司违反</w:t>
      </w:r>
      <w:r>
        <w:rPr>
          <w:rFonts w:hint="eastAsia" w:ascii="宋体" w:hAnsi="宋体" w:eastAsia="宋体" w:cs="宋体"/>
          <w:b w:val="0"/>
          <w:bCs w:val="0"/>
          <w:color w:val="auto"/>
          <w:sz w:val="32"/>
          <w:szCs w:val="32"/>
          <w:highlight w:val="none"/>
          <w:lang w:val="en-US" w:eastAsia="zh-CN"/>
        </w:rPr>
        <w:t>章程</w:t>
      </w:r>
      <w:r>
        <w:rPr>
          <w:rFonts w:hint="eastAsia" w:ascii="宋体" w:hAnsi="宋体" w:eastAsia="宋体" w:cs="宋体"/>
          <w:b w:val="0"/>
          <w:bCs w:val="0"/>
          <w:color w:val="auto"/>
          <w:sz w:val="32"/>
          <w:szCs w:val="32"/>
          <w:highlight w:val="none"/>
        </w:rPr>
        <w:t>规定向股东分配利润的，股东应当将违反规定分配的利润退还公司；给公司造成损失的，股东及负有责任的董事、高级管理人员应当承担赔偿责任。</w:t>
      </w:r>
    </w:p>
    <w:p w14:paraId="37AEC96D">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公</w:t>
      </w:r>
      <w:r>
        <w:rPr>
          <w:rFonts w:hint="eastAsia" w:ascii="宋体" w:hAnsi="宋体" w:eastAsia="宋体" w:cs="宋体"/>
          <w:b w:val="0"/>
          <w:bCs w:val="0"/>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股东会决议</w:t>
      </w:r>
      <w:r>
        <w:rPr>
          <w:rFonts w:hint="eastAsia" w:ascii="宋体" w:hAnsi="宋体" w:eastAsia="宋体" w:cs="宋体"/>
          <w:b w:val="0"/>
          <w:bCs w:val="0"/>
          <w:color w:val="auto"/>
          <w:sz w:val="32"/>
          <w:szCs w:val="32"/>
          <w:highlight w:val="none"/>
        </w:rPr>
        <w:t>。</w:t>
      </w:r>
    </w:p>
    <w:p w14:paraId="51A7411F">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劳动用工制度</w:t>
      </w:r>
      <w:r>
        <w:rPr>
          <w:rFonts w:hint="eastAsia" w:ascii="宋体" w:hAnsi="宋体" w:eastAsia="宋体" w:cs="宋体"/>
          <w:b w:val="0"/>
          <w:bCs w:val="0"/>
          <w:color w:val="auto"/>
          <w:sz w:val="32"/>
          <w:szCs w:val="32"/>
          <w:highlight w:val="none"/>
          <w:lang w:eastAsia="zh-CN"/>
        </w:rPr>
        <w:t>依照法律、行政法规和</w:t>
      </w:r>
      <w:r>
        <w:rPr>
          <w:rFonts w:hint="eastAsia" w:ascii="宋体" w:hAnsi="宋体" w:eastAsia="宋体" w:cs="宋体"/>
          <w:b w:val="0"/>
          <w:bCs w:val="0"/>
          <w:color w:val="auto"/>
          <w:sz w:val="32"/>
          <w:szCs w:val="32"/>
          <w:highlight w:val="none"/>
        </w:rPr>
        <w:t>国务院劳动部门的有关规定执行。</w:t>
      </w:r>
    </w:p>
    <w:p w14:paraId="607676E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center"/>
        <w:textAlignment w:val="auto"/>
        <w:rPr>
          <w:rFonts w:hint="eastAsia" w:ascii="宋体" w:hAnsi="宋体" w:eastAsia="宋体" w:cs="宋体"/>
          <w:b w:val="0"/>
          <w:bCs w:val="0"/>
          <w:color w:val="auto"/>
          <w:sz w:val="32"/>
          <w:szCs w:val="32"/>
          <w:highlight w:val="none"/>
        </w:rPr>
      </w:pPr>
    </w:p>
    <w:p w14:paraId="7742BD8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110" w:name="_Toc29468"/>
      <w:r>
        <w:rPr>
          <w:rFonts w:hint="eastAsia" w:ascii="黑体" w:hAnsi="黑体" w:eastAsia="黑体" w:cs="黑体"/>
          <w:b w:val="0"/>
          <w:bCs w:val="0"/>
          <w:color w:val="auto"/>
          <w:kern w:val="2"/>
          <w:sz w:val="32"/>
          <w:szCs w:val="32"/>
          <w:lang w:val="en-US" w:eastAsia="zh-CN" w:bidi="ar-SA"/>
        </w:rPr>
        <w:t>第九章 公司的解散事由与清算办法</w:t>
      </w:r>
      <w:bookmarkEnd w:id="110"/>
    </w:p>
    <w:p w14:paraId="4A657FF2">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公司有下列情形之一，可以解散：</w:t>
      </w:r>
    </w:p>
    <w:p w14:paraId="12EB7ED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（一）公司营业期限届满；</w:t>
      </w:r>
    </w:p>
    <w:p w14:paraId="4949A61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b w:val="0"/>
          <w:bCs w:val="0"/>
          <w:color w:val="auto"/>
          <w:sz w:val="32"/>
          <w:szCs w:val="32"/>
          <w:highlight w:val="none"/>
        </w:rPr>
        <w:t>解散；</w:t>
      </w:r>
    </w:p>
    <w:p w14:paraId="4F4F281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（三）因公司合并或者分立需要解散；</w:t>
      </w:r>
    </w:p>
    <w:p w14:paraId="488B897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（四）依法被吊销营业执照、责令关闭或者被撤销；</w:t>
      </w:r>
    </w:p>
    <w:p w14:paraId="4DEC222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（五）人民法院依照公司法的规定予以解散。</w:t>
      </w:r>
    </w:p>
    <w:p w14:paraId="6F5E222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公司营业期限届满时，可以通过修改公司章程而存续。</w:t>
      </w:r>
    </w:p>
    <w:p w14:paraId="14D20C1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公司出现</w:t>
      </w:r>
      <w:r>
        <w:rPr>
          <w:rFonts w:hint="eastAsia" w:ascii="宋体" w:hAnsi="宋体" w:eastAsia="宋体" w:cs="宋体"/>
          <w:b w:val="0"/>
          <w:bCs w:val="0"/>
          <w:color w:val="auto"/>
          <w:sz w:val="32"/>
          <w:szCs w:val="32"/>
          <w:highlight w:val="none"/>
          <w:lang w:val="en-US" w:eastAsia="zh-CN"/>
        </w:rPr>
        <w:t>以上</w:t>
      </w:r>
      <w:r>
        <w:rPr>
          <w:rFonts w:hint="eastAsia" w:ascii="宋体" w:hAnsi="宋体" w:eastAsia="宋体" w:cs="宋体"/>
          <w:b w:val="0"/>
          <w:bCs w:val="0"/>
          <w:color w:val="auto"/>
          <w:sz w:val="32"/>
          <w:szCs w:val="32"/>
          <w:highlight w:val="none"/>
        </w:rPr>
        <w:t>解散事由，应当在十日内将解散事由通过国家企业信用信息公示系统</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海南</w:t>
      </w:r>
      <w:r>
        <w:rPr>
          <w:rFonts w:hint="eastAsia" w:ascii="宋体" w:hAnsi="宋体" w:eastAsia="宋体" w:cs="宋体"/>
          <w:b w:val="0"/>
          <w:bCs w:val="0"/>
          <w:color w:val="auto"/>
          <w:sz w:val="32"/>
          <w:szCs w:val="32"/>
          <w:highlight w:val="none"/>
          <w:lang w:eastAsia="zh-CN"/>
        </w:rPr>
        <w:t>）</w:t>
      </w:r>
      <w:r>
        <w:rPr>
          <w:rFonts w:hint="eastAsia" w:ascii="宋体" w:hAnsi="宋体" w:eastAsia="宋体" w:cs="宋体"/>
          <w:b w:val="0"/>
          <w:bCs w:val="0"/>
          <w:color w:val="auto"/>
          <w:sz w:val="32"/>
          <w:szCs w:val="32"/>
          <w:highlight w:val="none"/>
        </w:rPr>
        <w:t>予以公示。</w:t>
      </w:r>
    </w:p>
    <w:p w14:paraId="4F05DD0A">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公司因</w:t>
      </w:r>
      <w:r>
        <w:rPr>
          <w:rFonts w:hint="eastAsia" w:ascii="宋体" w:hAnsi="宋体" w:eastAsia="宋体" w:cs="宋体"/>
          <w:b w:val="0"/>
          <w:bCs w:val="0"/>
          <w:color w:val="auto"/>
          <w:sz w:val="32"/>
          <w:szCs w:val="32"/>
          <w:highlight w:val="none"/>
          <w:lang w:val="en-US" w:eastAsia="zh-CN"/>
        </w:rPr>
        <w:t>前</w:t>
      </w:r>
      <w:r>
        <w:rPr>
          <w:rFonts w:hint="eastAsia" w:ascii="宋体" w:hAnsi="宋体" w:eastAsia="宋体" w:cs="宋体"/>
          <w:b w:val="0"/>
          <w:bCs w:val="0"/>
          <w:color w:val="auto"/>
          <w:sz w:val="32"/>
          <w:szCs w:val="32"/>
          <w:highlight w:val="none"/>
        </w:rPr>
        <w:t>条第一款第一项、第二项、第四项、第五项规定而解散的，应当清算。董事为公司清算义务人，应当在解散事由出现之日起十五日内组成清算组进行清算。</w:t>
      </w:r>
    </w:p>
    <w:p w14:paraId="233D9DD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lang w:eastAsia="zh-CN"/>
        </w:rPr>
        <w:t>清算组由董事组成。</w:t>
      </w:r>
    </w:p>
    <w:p w14:paraId="52DB892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清算义务人未及时履行清算义务，给公司或者债权人造成损失的，应当承担赔偿责任。</w:t>
      </w:r>
    </w:p>
    <w:p w14:paraId="4963EE56">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清算组在清算期间行使下列职权：</w:t>
      </w:r>
    </w:p>
    <w:p w14:paraId="72B2AAE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（一）清理公司财产，分别编制资产负债表和财产清单；</w:t>
      </w:r>
    </w:p>
    <w:p w14:paraId="54E0569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（二）通知、公告债权人；</w:t>
      </w:r>
    </w:p>
    <w:p w14:paraId="6C047D7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（三）处理与清算有关的公司未了结的业务；</w:t>
      </w:r>
    </w:p>
    <w:p w14:paraId="71C21C4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（四）清缴所欠税款以及清算过程中产生的税款；</w:t>
      </w:r>
    </w:p>
    <w:p w14:paraId="5A76000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（五）清理债权、债务；</w:t>
      </w:r>
    </w:p>
    <w:p w14:paraId="2A66772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（六）分配公司清偿债务后的剩余财产；</w:t>
      </w:r>
    </w:p>
    <w:p w14:paraId="018F189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（七）代表公司参与民事诉讼活动。</w:t>
      </w:r>
    </w:p>
    <w:p w14:paraId="40986128">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34365138">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18A21641">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清算组成员履行清算职责，负有忠实义务和勤勉义务。</w:t>
      </w:r>
    </w:p>
    <w:p w14:paraId="41439C6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strike w:val="0"/>
          <w:color w:val="auto"/>
          <w:sz w:val="32"/>
          <w:szCs w:val="32"/>
          <w:highlight w:val="none"/>
        </w:rPr>
      </w:pPr>
      <w:r>
        <w:rPr>
          <w:rFonts w:hint="eastAsia" w:ascii="宋体" w:hAnsi="宋体" w:eastAsia="宋体" w:cs="宋体"/>
          <w:b w:val="0"/>
          <w:bCs w:val="0"/>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02CC316D">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公司清算结束后，清算组应当制作清算报告，报股东会确认后留存于公司。</w:t>
      </w:r>
    </w:p>
    <w:p w14:paraId="0E6C64E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p>
    <w:p w14:paraId="78D05FF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outlineLvl w:val="0"/>
        <w:rPr>
          <w:rFonts w:hint="eastAsia" w:ascii="黑体" w:hAnsi="黑体" w:eastAsia="黑体" w:cs="黑体"/>
          <w:b w:val="0"/>
          <w:bCs w:val="0"/>
          <w:color w:val="auto"/>
          <w:kern w:val="2"/>
          <w:sz w:val="32"/>
          <w:szCs w:val="32"/>
          <w:lang w:val="en-US" w:eastAsia="zh-CN" w:bidi="ar-SA"/>
        </w:rPr>
      </w:pPr>
      <w:bookmarkStart w:id="111" w:name="_Toc24225"/>
      <w:r>
        <w:rPr>
          <w:rFonts w:hint="eastAsia" w:ascii="黑体" w:hAnsi="黑体" w:eastAsia="黑体" w:cs="黑体"/>
          <w:b w:val="0"/>
          <w:bCs w:val="0"/>
          <w:color w:val="auto"/>
          <w:kern w:val="2"/>
          <w:sz w:val="32"/>
          <w:szCs w:val="32"/>
          <w:lang w:val="en-US" w:eastAsia="zh-CN" w:bidi="ar-SA"/>
        </w:rPr>
        <w:t>第十章 附则</w:t>
      </w:r>
      <w:bookmarkEnd w:id="111"/>
    </w:p>
    <w:p w14:paraId="0327F91D">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公司根据需要或涉及公司登记事项变更修改公司章程的，修改后的公司章程不得与法律、法规及相关规定相抵触。修改公司章程应由公司股东会通过。修改后的公司章程或章程修正案由公司法定代表人签字。</w:t>
      </w:r>
    </w:p>
    <w:p w14:paraId="13E9A516">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本章程经全体发起人订立，自公司设立之日起生效，并报登记机关备案。</w:t>
      </w:r>
    </w:p>
    <w:p w14:paraId="7B48209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lang w:eastAsia="zh-CN"/>
        </w:rPr>
      </w:pPr>
    </w:p>
    <w:p w14:paraId="0B85AB9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jc w:val="center"/>
        <w:textAlignment w:val="auto"/>
        <w:outlineLvl w:val="0"/>
        <w:rPr>
          <w:rFonts w:hint="eastAsia" w:ascii="宋体" w:hAnsi="宋体" w:eastAsia="宋体" w:cs="宋体"/>
          <w:b/>
          <w:bCs/>
          <w:color w:val="FF0000"/>
          <w:sz w:val="32"/>
          <w:szCs w:val="32"/>
          <w:highlight w:val="none"/>
          <w:lang w:eastAsia="zh-CN"/>
        </w:rPr>
      </w:pPr>
      <w:bookmarkStart w:id="112" w:name="_Toc21716"/>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bookmarkEnd w:id="112"/>
    </w:p>
    <w:p w14:paraId="770148B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发起人签署</w:t>
      </w:r>
      <w:r>
        <w:rPr>
          <w:rFonts w:hint="eastAsia" w:ascii="宋体" w:hAnsi="宋体" w:eastAsia="宋体" w:cs="宋体"/>
          <w:b w:val="0"/>
          <w:bCs w:val="0"/>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242FAF3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4F58957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2AABA48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 xml:space="preserve">                               年   月   日</w:t>
      </w:r>
    </w:p>
    <w:p w14:paraId="518721F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450CFB3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法定代表人</w:t>
      </w:r>
      <w:r>
        <w:rPr>
          <w:rFonts w:hint="eastAsia" w:ascii="宋体" w:hAnsi="宋体" w:eastAsia="宋体" w:cs="宋体"/>
          <w:b w:val="0"/>
          <w:bCs w:val="0"/>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24959FA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6BCB89D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p>
    <w:p w14:paraId="364C8F2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 xml:space="preserve">                               年   月   日</w:t>
      </w:r>
    </w:p>
    <w:p w14:paraId="5FDB7361"/>
    <w:sectPr>
      <w:footerReference r:id="rId24"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auto"/>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73BA56">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5E3DEC">
                          <w:pPr>
                            <w:pStyle w:val="7"/>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585E3DEC">
                    <w:pPr>
                      <w:pStyle w:val="7"/>
                    </w:pPr>
                    <w:r>
                      <w:fldChar w:fldCharType="begin"/>
                    </w:r>
                    <w:r>
                      <w:instrText xml:space="preserve"> PAGE  \* MERGEFORMAT </w:instrText>
                    </w:r>
                    <w:r>
                      <w:fldChar w:fldCharType="separate"/>
                    </w:r>
                    <w:r>
                      <w:t>- 1 -</w:t>
                    </w:r>
                    <w:r>
                      <w:fldChar w:fldCharType="end"/>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22D38B">
    <w:pPr>
      <w:pStyle w:val="7"/>
      <w:ind w:right="360"/>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117734">
                          <w:pPr>
                            <w:pStyle w:val="7"/>
                          </w:pPr>
                          <w:r>
                            <w:fldChar w:fldCharType="begin"/>
                          </w:r>
                          <w:r>
                            <w:instrText xml:space="preserve"> PAGE  \* MERGEFORMAT </w:instrText>
                          </w:r>
                          <w:r>
                            <w:fldChar w:fldCharType="separate"/>
                          </w:r>
                          <w:r>
                            <w:t>- 59 -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aJO4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G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7aJO4zAgAAYwQAAA4AAAAAAAAAAQAgAAAAHwEAAGRycy9lMm9Eb2MueG1sUEsF&#10;BgAAAAAGAAYAWQEAAMQFAAAAAA==&#10;">
              <v:fill on="f" focussize="0,0"/>
              <v:stroke on="f" weight="0.5pt"/>
              <v:imagedata o:title=""/>
              <o:lock v:ext="edit" aspectratio="f"/>
              <v:textbox inset="0mm,0mm,0mm,0mm" style="mso-fit-shape-to-text:t;">
                <w:txbxContent>
                  <w:p w14:paraId="1F117734">
                    <w:pPr>
                      <w:pStyle w:val="7"/>
                    </w:pPr>
                    <w:r>
                      <w:fldChar w:fldCharType="begin"/>
                    </w:r>
                    <w:r>
                      <w:instrText xml:space="preserve"> PAGE  \* MERGEFORMAT </w:instrText>
                    </w:r>
                    <w:r>
                      <w:fldChar w:fldCharType="separate"/>
                    </w:r>
                    <w:r>
                      <w:t>- 59 -</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59EB73">
    <w:pPr>
      <w:pStyle w:val="7"/>
      <w:framePr w:wrap="around" w:vAnchor="text" w:hAnchor="margin" w:xAlign="right" w:y="1"/>
      <w:rPr>
        <w:rStyle w:val="14"/>
      </w:rPr>
    </w:pPr>
    <w:r>
      <w:fldChar w:fldCharType="begin"/>
    </w:r>
    <w:r>
      <w:rPr>
        <w:rStyle w:val="14"/>
      </w:rPr>
      <w:instrText xml:space="preserve">PAGE  </w:instrText>
    </w:r>
    <w:r>
      <w:fldChar w:fldCharType="end"/>
    </w:r>
  </w:p>
  <w:p w14:paraId="4A47CAB6">
    <w:pPr>
      <w:pStyle w:val="7"/>
      <w:ind w:right="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0D232A">
    <w:pPr>
      <w:pStyle w:val="7"/>
      <w:ind w:right="360"/>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87DA0B">
                          <w:pPr>
                            <w:pStyle w:val="7"/>
                          </w:pPr>
                          <w:r>
                            <w:fldChar w:fldCharType="begin"/>
                          </w:r>
                          <w:r>
                            <w:instrText xml:space="preserve"> PAGE  \* MERGEFORMAT </w:instrText>
                          </w:r>
                          <w:r>
                            <w:fldChar w:fldCharType="separate"/>
                          </w:r>
                          <w:r>
                            <w:t>- 72 -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fill on="f" focussize="0,0"/>
              <v:stroke on="f" weight="0.5pt"/>
              <v:imagedata o:title=""/>
              <o:lock v:ext="edit" aspectratio="f"/>
              <v:textbox inset="0mm,0mm,0mm,0mm" style="mso-fit-shape-to-text:t;">
                <w:txbxContent>
                  <w:p w14:paraId="6587DA0B">
                    <w:pPr>
                      <w:pStyle w:val="7"/>
                    </w:pPr>
                    <w:r>
                      <w:fldChar w:fldCharType="begin"/>
                    </w:r>
                    <w:r>
                      <w:instrText xml:space="preserve"> PAGE  \* MERGEFORMAT </w:instrText>
                    </w:r>
                    <w:r>
                      <w:fldChar w:fldCharType="separate"/>
                    </w:r>
                    <w:r>
                      <w:t>- 72 -</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1C6C78">
    <w:pPr>
      <w:pStyle w:val="7"/>
      <w:framePr w:wrap="around" w:vAnchor="text" w:hAnchor="margin" w:xAlign="right" w:y="1"/>
      <w:rPr>
        <w:rStyle w:val="14"/>
      </w:rPr>
    </w:pPr>
    <w:r>
      <w:fldChar w:fldCharType="begin"/>
    </w:r>
    <w:r>
      <w:rPr>
        <w:rStyle w:val="14"/>
      </w:rPr>
      <w:instrText xml:space="preserve">PAGE  </w:instrText>
    </w:r>
    <w:r>
      <w:fldChar w:fldCharType="end"/>
    </w:r>
  </w:p>
  <w:p w14:paraId="33F81371">
    <w:pPr>
      <w:pStyle w:val="7"/>
      <w:ind w:right="360"/>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182877">
    <w:pPr>
      <w:pStyle w:val="7"/>
      <w:ind w:right="360"/>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27" name="文本框 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B1C0CB4">
                          <w:pPr>
                            <w:pStyle w:val="7"/>
                          </w:pPr>
                          <w:r>
                            <w:fldChar w:fldCharType="begin"/>
                          </w:r>
                          <w:r>
                            <w:instrText xml:space="preserve"> PAGE  \* MERGEFORMAT </w:instrText>
                          </w:r>
                          <w:r>
                            <w:fldChar w:fldCharType="separate"/>
                          </w:r>
                          <w:r>
                            <w:t>- 96 -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kk7QUz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WEsM0Kn768f30&#10;8+H06xvBGQRqXJgh7t4hMrbvbIu2Gc4DDhPvtvI6fcGIwA95jxd5RRsJT5emk+k0h4vDN2yAnz1e&#10;dz7E98JqkoyCetSvk5UdNiH2oUNIymbsWirV1VAZ0hT06vW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Nkk7QUzAgAAYwQAAA4AAAAAAAAAAQAgAAAAHwEAAGRycy9lMm9Eb2MueG1sUEsF&#10;BgAAAAAGAAYAWQEAAMQFAAAAAA==&#10;">
              <v:fill on="f" focussize="0,0"/>
              <v:stroke on="f" weight="0.5pt"/>
              <v:imagedata o:title=""/>
              <o:lock v:ext="edit" aspectratio="f"/>
              <v:textbox inset="0mm,0mm,0mm,0mm" style="mso-fit-shape-to-text:t;">
                <w:txbxContent>
                  <w:p w14:paraId="3B1C0CB4">
                    <w:pPr>
                      <w:pStyle w:val="7"/>
                    </w:pPr>
                    <w:r>
                      <w:fldChar w:fldCharType="begin"/>
                    </w:r>
                    <w:r>
                      <w:instrText xml:space="preserve"> PAGE  \* MERGEFORMAT </w:instrText>
                    </w:r>
                    <w:r>
                      <w:fldChar w:fldCharType="separate"/>
                    </w:r>
                    <w:r>
                      <w:t>- 96 -</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ECEA8D">
    <w:pPr>
      <w:pStyle w:val="7"/>
      <w:framePr w:wrap="around" w:vAnchor="text" w:hAnchor="margin" w:xAlign="right" w:y="1"/>
      <w:rPr>
        <w:rStyle w:val="14"/>
      </w:rPr>
    </w:pPr>
    <w:r>
      <w:fldChar w:fldCharType="begin"/>
    </w:r>
    <w:r>
      <w:rPr>
        <w:rStyle w:val="14"/>
      </w:rPr>
      <w:instrText xml:space="preserve">PAGE  </w:instrText>
    </w:r>
    <w:r>
      <w:fldChar w:fldCharType="end"/>
    </w:r>
  </w:p>
  <w:p w14:paraId="36FAFFC6">
    <w:pPr>
      <w:pStyle w:val="7"/>
      <w:ind w:right="360"/>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481D66">
    <w:pPr>
      <w:pStyle w:val="7"/>
      <w:ind w:right="360"/>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28" name="文本框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41370B9">
                          <w:pPr>
                            <w:pStyle w:val="7"/>
                          </w:pPr>
                          <w:r>
                            <w:fldChar w:fldCharType="begin"/>
                          </w:r>
                          <w:r>
                            <w:instrText xml:space="preserve"> PAGE  \* MERGEFORMAT </w:instrText>
                          </w:r>
                          <w:r>
                            <w:fldChar w:fldCharType="separate"/>
                          </w:r>
                          <w:r>
                            <w:t>- 109 -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As4fc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Czh9zICAABjBAAADgAAAAAAAAABACAAAAAfAQAAZHJzL2Uyb0RvYy54bWxQSwUG&#10;AAAAAAYABgBZAQAAwwUAAAAA&#10;">
              <v:fill on="f" focussize="0,0"/>
              <v:stroke on="f" weight="0.5pt"/>
              <v:imagedata o:title=""/>
              <o:lock v:ext="edit" aspectratio="f"/>
              <v:textbox inset="0mm,0mm,0mm,0mm" style="mso-fit-shape-to-text:t;">
                <w:txbxContent>
                  <w:p w14:paraId="041370B9">
                    <w:pPr>
                      <w:pStyle w:val="7"/>
                    </w:pPr>
                    <w:r>
                      <w:fldChar w:fldCharType="begin"/>
                    </w:r>
                    <w:r>
                      <w:instrText xml:space="preserve"> PAGE  \* MERGEFORMAT </w:instrText>
                    </w:r>
                    <w:r>
                      <w:fldChar w:fldCharType="separate"/>
                    </w:r>
                    <w:r>
                      <w:t>- 109 -</w:t>
                    </w:r>
                    <w: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E3755B">
    <w:pPr>
      <w:pStyle w:val="7"/>
      <w:framePr w:wrap="around" w:vAnchor="text" w:hAnchor="margin" w:xAlign="right" w:y="1"/>
      <w:rPr>
        <w:rStyle w:val="14"/>
      </w:rPr>
    </w:pPr>
    <w:r>
      <w:fldChar w:fldCharType="begin"/>
    </w:r>
    <w:r>
      <w:rPr>
        <w:rStyle w:val="14"/>
      </w:rPr>
      <w:instrText xml:space="preserve">PAGE  </w:instrText>
    </w:r>
    <w:r>
      <w:fldChar w:fldCharType="end"/>
    </w:r>
  </w:p>
  <w:p w14:paraId="2EE6A700">
    <w:pPr>
      <w:pStyle w:val="7"/>
      <w:ind w:right="360"/>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6D7BAF">
    <w:pPr>
      <w:pStyle w:val="7"/>
      <w:ind w:right="360"/>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9451D7">
                          <w:pPr>
                            <w:pStyle w:val="7"/>
                          </w:pPr>
                          <w:r>
                            <w:fldChar w:fldCharType="begin"/>
                          </w:r>
                          <w:r>
                            <w:instrText xml:space="preserve"> PAGE  \* MERGEFORMAT </w:instrText>
                          </w:r>
                          <w:r>
                            <w:fldChar w:fldCharType="separate"/>
                          </w:r>
                          <w:r>
                            <w:t>- 136 -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ApX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MClfjICAABjBAAADgAAAAAAAAABACAAAAAfAQAAZHJzL2Uyb0RvYy54bWxQSwUG&#10;AAAAAAYABgBZAQAAwwUAAAAA&#10;">
              <v:fill on="f" focussize="0,0"/>
              <v:stroke on="f" weight="0.5pt"/>
              <v:imagedata o:title=""/>
              <o:lock v:ext="edit" aspectratio="f"/>
              <v:textbox inset="0mm,0mm,0mm,0mm" style="mso-fit-shape-to-text:t;">
                <w:txbxContent>
                  <w:p w14:paraId="0D9451D7">
                    <w:pPr>
                      <w:pStyle w:val="7"/>
                    </w:pPr>
                    <w:r>
                      <w:fldChar w:fldCharType="begin"/>
                    </w:r>
                    <w:r>
                      <w:instrText xml:space="preserve"> PAGE  \* MERGEFORMAT </w:instrText>
                    </w:r>
                    <w:r>
                      <w:fldChar w:fldCharType="separate"/>
                    </w:r>
                    <w:r>
                      <w:t>- 136 -</w:t>
                    </w:r>
                    <w: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EFD2AF">
    <w:pPr>
      <w:pStyle w:val="7"/>
      <w:framePr w:wrap="around" w:vAnchor="text" w:hAnchor="margin" w:xAlign="right" w:y="1"/>
      <w:rPr>
        <w:rStyle w:val="14"/>
      </w:rPr>
    </w:pPr>
    <w:r>
      <w:fldChar w:fldCharType="begin"/>
    </w:r>
    <w:r>
      <w:rPr>
        <w:rStyle w:val="14"/>
      </w:rPr>
      <w:instrText xml:space="preserve">PAGE  </w:instrText>
    </w:r>
    <w:r>
      <w:fldChar w:fldCharType="end"/>
    </w:r>
  </w:p>
  <w:p w14:paraId="32700CFE">
    <w:pPr>
      <w:pStyle w:val="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1E601D">
    <w:pPr>
      <w:pStyle w:val="7"/>
      <w:ind w:right="36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A5CF6C8">
                          <w:pPr>
                            <w:pStyle w:val="7"/>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14:paraId="5A5CF6C8">
                    <w:pPr>
                      <w:pStyle w:val="7"/>
                    </w:pPr>
                    <w:r>
                      <w:fldChar w:fldCharType="begin"/>
                    </w:r>
                    <w:r>
                      <w:instrText xml:space="preserve"> PAGE  \* MERGEFORMAT </w:instrText>
                    </w:r>
                    <w:r>
                      <w:fldChar w:fldCharType="separate"/>
                    </w:r>
                    <w:r>
                      <w:t>- 2 -</w:t>
                    </w:r>
                    <w:r>
                      <w:fldChar w:fldCharType="end"/>
                    </w:r>
                  </w:p>
                </w:txbxContent>
              </v:textbox>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A1A965">
    <w:pPr>
      <w:pStyle w:val="7"/>
      <w:ind w:right="360"/>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B7B46DD">
                          <w:pPr>
                            <w:pStyle w:val="7"/>
                          </w:pPr>
                          <w:r>
                            <w:fldChar w:fldCharType="begin"/>
                          </w:r>
                          <w:r>
                            <w:instrText xml:space="preserve"> PAGE  \* MERGEFORMAT </w:instrText>
                          </w:r>
                          <w:r>
                            <w:fldChar w:fldCharType="separate"/>
                          </w:r>
                          <w:r>
                            <w:t>- 150 -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JoMpEzAgAAYwQAAA4AAAAAAAAAAQAgAAAAHwEAAGRycy9lMm9Eb2MueG1sUEsF&#10;BgAAAAAGAAYAWQEAAMQFAAAAAA==&#10;">
              <v:fill on="f" focussize="0,0"/>
              <v:stroke on="f" weight="0.5pt"/>
              <v:imagedata o:title=""/>
              <o:lock v:ext="edit" aspectratio="f"/>
              <v:textbox inset="0mm,0mm,0mm,0mm" style="mso-fit-shape-to-text:t;">
                <w:txbxContent>
                  <w:p w14:paraId="4B7B46DD">
                    <w:pPr>
                      <w:pStyle w:val="7"/>
                    </w:pPr>
                    <w:r>
                      <w:fldChar w:fldCharType="begin"/>
                    </w:r>
                    <w:r>
                      <w:instrText xml:space="preserve"> PAGE  \* MERGEFORMAT </w:instrText>
                    </w:r>
                    <w:r>
                      <w:fldChar w:fldCharType="separate"/>
                    </w:r>
                    <w:r>
                      <w:t>- 150 -</w:t>
                    </w:r>
                    <w:r>
                      <w:fldChar w:fldCharType="end"/>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013750">
    <w:pPr>
      <w:pStyle w:val="7"/>
      <w:framePr w:wrap="around" w:vAnchor="text" w:hAnchor="margin" w:xAlign="right" w:y="1"/>
      <w:rPr>
        <w:rStyle w:val="14"/>
      </w:rPr>
    </w:pPr>
    <w:r>
      <w:fldChar w:fldCharType="begin"/>
    </w:r>
    <w:r>
      <w:rPr>
        <w:rStyle w:val="14"/>
      </w:rPr>
      <w:instrText xml:space="preserve">PAGE  </w:instrText>
    </w:r>
    <w:r>
      <w:fldChar w:fldCharType="end"/>
    </w:r>
  </w:p>
  <w:p w14:paraId="093D55E2">
    <w:pPr>
      <w:pStyle w:val="7"/>
      <w:ind w:right="360"/>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A78871">
    <w:pPr>
      <w:pStyle w:val="7"/>
      <w:ind w:right="360"/>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280D32">
                          <w:pPr>
                            <w:pStyle w:val="7"/>
                          </w:pPr>
                          <w:r>
                            <w:fldChar w:fldCharType="begin"/>
                          </w:r>
                          <w:r>
                            <w:instrText xml:space="preserve"> PAGE  \* MERGEFORMAT </w:instrText>
                          </w:r>
                          <w:r>
                            <w:fldChar w:fldCharType="separate"/>
                          </w:r>
                          <w:r>
                            <w:t>- 165 -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WW+3o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dT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WW+3ozAgAAYwQAAA4AAAAAAAAAAQAgAAAAHwEAAGRycy9lMm9Eb2MueG1sUEsF&#10;BgAAAAAGAAYAWQEAAMQFAAAAAA==&#10;">
              <v:fill on="f" focussize="0,0"/>
              <v:stroke on="f" weight="0.5pt"/>
              <v:imagedata o:title=""/>
              <o:lock v:ext="edit" aspectratio="f"/>
              <v:textbox inset="0mm,0mm,0mm,0mm" style="mso-fit-shape-to-text:t;">
                <w:txbxContent>
                  <w:p w14:paraId="30280D32">
                    <w:pPr>
                      <w:pStyle w:val="7"/>
                    </w:pPr>
                    <w:r>
                      <w:fldChar w:fldCharType="begin"/>
                    </w:r>
                    <w:r>
                      <w:instrText xml:space="preserve"> PAGE  \* MERGEFORMAT </w:instrText>
                    </w:r>
                    <w:r>
                      <w:fldChar w:fldCharType="separate"/>
                    </w:r>
                    <w:r>
                      <w:t>- 165 -</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7BFB39">
    <w:pPr>
      <w:pStyle w:val="7"/>
      <w:framePr w:wrap="around" w:vAnchor="text" w:hAnchor="margin" w:xAlign="right" w:y="1"/>
      <w:rPr>
        <w:rStyle w:val="14"/>
      </w:rPr>
    </w:pPr>
    <w:r>
      <w:fldChar w:fldCharType="begin"/>
    </w:r>
    <w:r>
      <w:rPr>
        <w:rStyle w:val="14"/>
      </w:rPr>
      <w:instrText xml:space="preserve">PAGE  </w:instrText>
    </w:r>
    <w:r>
      <w:fldChar w:fldCharType="end"/>
    </w:r>
  </w:p>
  <w:p w14:paraId="1901B0C7">
    <w:pPr>
      <w:pStyle w:val="7"/>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486406">
    <w:pPr>
      <w:pStyle w:val="7"/>
      <w:ind w:right="360"/>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0" name="文本框 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0DCEFE">
                          <w:pPr>
                            <w:pStyle w:val="7"/>
                          </w:pPr>
                          <w:r>
                            <w:fldChar w:fldCharType="begin"/>
                          </w:r>
                          <w:r>
                            <w:instrText xml:space="preserve"> PAGE  \* MERGEFORMAT </w:instrText>
                          </w:r>
                          <w:r>
                            <w:fldChar w:fldCharType="separate"/>
                          </w:r>
                          <w:r>
                            <w:t>- 13 -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R3mOY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HeY5jICAABjBAAADgAAAAAAAAABACAAAAAfAQAAZHJzL2Uyb0RvYy54bWxQSwUG&#10;AAAAAAYABgBZAQAAwwUAAAAA&#10;">
              <v:fill on="f" focussize="0,0"/>
              <v:stroke on="f" weight="0.5pt"/>
              <v:imagedata o:title=""/>
              <o:lock v:ext="edit" aspectratio="f"/>
              <v:textbox inset="0mm,0mm,0mm,0mm" style="mso-fit-shape-to-text:t;">
                <w:txbxContent>
                  <w:p w14:paraId="3C0DCEFE">
                    <w:pPr>
                      <w:pStyle w:val="7"/>
                    </w:pPr>
                    <w:r>
                      <w:fldChar w:fldCharType="begin"/>
                    </w:r>
                    <w:r>
                      <w:instrText xml:space="preserve"> PAGE  \* MERGEFORMAT </w:instrText>
                    </w:r>
                    <w:r>
                      <w:fldChar w:fldCharType="separate"/>
                    </w:r>
                    <w:r>
                      <w:t>- 13 -</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5E2694">
    <w:pPr>
      <w:pStyle w:val="7"/>
      <w:framePr w:wrap="around" w:vAnchor="text" w:hAnchor="margin" w:xAlign="right" w:y="1"/>
      <w:rPr>
        <w:rStyle w:val="14"/>
      </w:rPr>
    </w:pPr>
    <w:r>
      <w:fldChar w:fldCharType="begin"/>
    </w:r>
    <w:r>
      <w:rPr>
        <w:rStyle w:val="14"/>
      </w:rPr>
      <w:instrText xml:space="preserve">PAGE  </w:instrText>
    </w:r>
    <w:r>
      <w:fldChar w:fldCharType="end"/>
    </w:r>
  </w:p>
  <w:p w14:paraId="1A8DBF50">
    <w:pPr>
      <w:pStyle w:val="7"/>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79F60B">
    <w:pPr>
      <w:pStyle w:val="7"/>
      <w:ind w:right="360"/>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EE0D93">
                          <w:pPr>
                            <w:pStyle w:val="7"/>
                          </w:pPr>
                          <w:r>
                            <w:fldChar w:fldCharType="begin"/>
                          </w:r>
                          <w:r>
                            <w:instrText xml:space="preserve"> PAGE  \* MERGEFORMAT </w:instrText>
                          </w:r>
                          <w:r>
                            <w:fldChar w:fldCharType="separate"/>
                          </w:r>
                          <w:r>
                            <w:t>- 24 -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14:paraId="70EE0D93">
                    <w:pPr>
                      <w:pStyle w:val="7"/>
                    </w:pPr>
                    <w:r>
                      <w:fldChar w:fldCharType="begin"/>
                    </w:r>
                    <w:r>
                      <w:instrText xml:space="preserve"> PAGE  \* MERGEFORMAT </w:instrText>
                    </w:r>
                    <w:r>
                      <w:fldChar w:fldCharType="separate"/>
                    </w:r>
                    <w:r>
                      <w:t>- 24 -</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976C86">
    <w:pPr>
      <w:pStyle w:val="7"/>
      <w:framePr w:wrap="around" w:vAnchor="text" w:hAnchor="margin" w:xAlign="right" w:y="1"/>
      <w:rPr>
        <w:rStyle w:val="14"/>
      </w:rPr>
    </w:pPr>
    <w:r>
      <w:fldChar w:fldCharType="begin"/>
    </w:r>
    <w:r>
      <w:rPr>
        <w:rStyle w:val="14"/>
      </w:rPr>
      <w:instrText xml:space="preserve">PAGE  </w:instrText>
    </w:r>
    <w:r>
      <w:fldChar w:fldCharType="end"/>
    </w:r>
  </w:p>
  <w:p w14:paraId="2DA076E8">
    <w:pPr>
      <w:pStyle w:val="7"/>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C1DEAB">
    <w:pPr>
      <w:pStyle w:val="7"/>
      <w:ind w:right="360"/>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38E3802">
                          <w:pPr>
                            <w:pStyle w:val="7"/>
                          </w:pPr>
                          <w:r>
                            <w:fldChar w:fldCharType="begin"/>
                          </w:r>
                          <w:r>
                            <w:instrText xml:space="preserve"> PAGE  \* MERGEFORMAT </w:instrText>
                          </w:r>
                          <w:r>
                            <w:fldChar w:fldCharType="separate"/>
                          </w:r>
                          <w:r>
                            <w:t>- 47 -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fill on="f" focussize="0,0"/>
              <v:stroke on="f" weight="0.5pt"/>
              <v:imagedata o:title=""/>
              <o:lock v:ext="edit" aspectratio="f"/>
              <v:textbox inset="0mm,0mm,0mm,0mm" style="mso-fit-shape-to-text:t;">
                <w:txbxContent>
                  <w:p w14:paraId="438E3802">
                    <w:pPr>
                      <w:pStyle w:val="7"/>
                    </w:pPr>
                    <w:r>
                      <w:fldChar w:fldCharType="begin"/>
                    </w:r>
                    <w:r>
                      <w:instrText xml:space="preserve"> PAGE  \* MERGEFORMAT </w:instrText>
                    </w:r>
                    <w:r>
                      <w:fldChar w:fldCharType="separate"/>
                    </w:r>
                    <w:r>
                      <w:t>- 47 -</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574A0C">
    <w:pPr>
      <w:pStyle w:val="7"/>
      <w:framePr w:wrap="around" w:vAnchor="text" w:hAnchor="margin" w:xAlign="right" w:y="1"/>
      <w:rPr>
        <w:rStyle w:val="14"/>
      </w:rPr>
    </w:pPr>
    <w:r>
      <w:fldChar w:fldCharType="begin"/>
    </w:r>
    <w:r>
      <w:rPr>
        <w:rStyle w:val="14"/>
      </w:rPr>
      <w:instrText xml:space="preserve">PAGE  </w:instrText>
    </w:r>
    <w:r>
      <w:fldChar w:fldCharType="end"/>
    </w:r>
  </w:p>
  <w:p w14:paraId="7D5C07CB">
    <w:pPr>
      <w:pStyle w:val="7"/>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24E08C"/>
    <w:multiLevelType w:val="singleLevel"/>
    <w:tmpl w:val="8824E08C"/>
    <w:lvl w:ilvl="0" w:tentative="0">
      <w:start w:val="10"/>
      <w:numFmt w:val="chineseCounting"/>
      <w:suff w:val="nothing"/>
      <w:lvlText w:val="第%1条 "/>
      <w:lvlJc w:val="left"/>
      <w:pPr>
        <w:tabs>
          <w:tab w:val="left" w:pos="0"/>
        </w:tabs>
        <w:ind w:left="0" w:firstLine="40"/>
      </w:pPr>
      <w:rPr>
        <w:rFonts w:hint="eastAsia"/>
        <w:b/>
        <w:color w:val="auto"/>
      </w:rPr>
    </w:lvl>
  </w:abstractNum>
  <w:abstractNum w:abstractNumId="1">
    <w:nsid w:val="92284B2B"/>
    <w:multiLevelType w:val="multilevel"/>
    <w:tmpl w:val="92284B2B"/>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2">
    <w:nsid w:val="9F68C26B"/>
    <w:multiLevelType w:val="singleLevel"/>
    <w:tmpl w:val="9F68C26B"/>
    <w:lvl w:ilvl="0" w:tentative="0">
      <w:start w:val="1"/>
      <w:numFmt w:val="chineseCounting"/>
      <w:suff w:val="nothing"/>
      <w:lvlText w:val="（%1）"/>
      <w:lvlJc w:val="left"/>
      <w:pPr>
        <w:ind w:left="0" w:firstLine="40"/>
      </w:pPr>
      <w:rPr>
        <w:rFonts w:hint="eastAsia"/>
      </w:rPr>
    </w:lvl>
  </w:abstractNum>
  <w:abstractNum w:abstractNumId="3">
    <w:nsid w:val="A43905DD"/>
    <w:multiLevelType w:val="singleLevel"/>
    <w:tmpl w:val="A43905DD"/>
    <w:lvl w:ilvl="0" w:tentative="0">
      <w:start w:val="10"/>
      <w:numFmt w:val="chineseCounting"/>
      <w:suff w:val="nothing"/>
      <w:lvlText w:val="第%1条 "/>
      <w:lvlJc w:val="left"/>
      <w:pPr>
        <w:tabs>
          <w:tab w:val="left" w:pos="0"/>
        </w:tabs>
        <w:ind w:left="0" w:firstLine="40"/>
      </w:pPr>
      <w:rPr>
        <w:rFonts w:hint="eastAsia"/>
        <w:b/>
        <w:color w:val="auto"/>
      </w:rPr>
    </w:lvl>
  </w:abstractNum>
  <w:abstractNum w:abstractNumId="4">
    <w:nsid w:val="A9F76457"/>
    <w:multiLevelType w:val="multilevel"/>
    <w:tmpl w:val="A9F76457"/>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5">
    <w:nsid w:val="AA2F54E3"/>
    <w:multiLevelType w:val="singleLevel"/>
    <w:tmpl w:val="AA2F54E3"/>
    <w:lvl w:ilvl="0" w:tentative="0">
      <w:start w:val="1"/>
      <w:numFmt w:val="chineseCounting"/>
      <w:suff w:val="nothing"/>
      <w:lvlText w:val="（%1）"/>
      <w:lvlJc w:val="left"/>
      <w:pPr>
        <w:ind w:left="0" w:firstLine="1134"/>
      </w:pPr>
      <w:rPr>
        <w:rFonts w:hint="eastAsia"/>
      </w:rPr>
    </w:lvl>
  </w:abstractNum>
  <w:abstractNum w:abstractNumId="6">
    <w:nsid w:val="B1B040CD"/>
    <w:multiLevelType w:val="singleLevel"/>
    <w:tmpl w:val="B1B040CD"/>
    <w:lvl w:ilvl="0" w:tentative="0">
      <w:start w:val="10"/>
      <w:numFmt w:val="chineseCounting"/>
      <w:suff w:val="nothing"/>
      <w:lvlText w:val="第%1条 "/>
      <w:lvlJc w:val="left"/>
      <w:pPr>
        <w:tabs>
          <w:tab w:val="left" w:pos="0"/>
        </w:tabs>
        <w:ind w:left="0" w:firstLine="40"/>
      </w:pPr>
      <w:rPr>
        <w:rFonts w:hint="eastAsia"/>
        <w:b/>
        <w:color w:val="auto"/>
      </w:rPr>
    </w:lvl>
  </w:abstractNum>
  <w:abstractNum w:abstractNumId="7">
    <w:nsid w:val="B2ADFB4B"/>
    <w:multiLevelType w:val="multilevel"/>
    <w:tmpl w:val="B2ADFB4B"/>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8">
    <w:nsid w:val="B2D54463"/>
    <w:multiLevelType w:val="singleLevel"/>
    <w:tmpl w:val="B2D54463"/>
    <w:lvl w:ilvl="0" w:tentative="0">
      <w:start w:val="1"/>
      <w:numFmt w:val="chineseCounting"/>
      <w:suff w:val="nothing"/>
      <w:lvlText w:val="（%1）"/>
      <w:lvlJc w:val="left"/>
      <w:pPr>
        <w:ind w:left="0" w:firstLine="40"/>
      </w:pPr>
      <w:rPr>
        <w:rFonts w:hint="eastAsia"/>
      </w:rPr>
    </w:lvl>
  </w:abstractNum>
  <w:abstractNum w:abstractNumId="9">
    <w:nsid w:val="B40633CB"/>
    <w:multiLevelType w:val="multilevel"/>
    <w:tmpl w:val="B40633CB"/>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10">
    <w:nsid w:val="B478B992"/>
    <w:multiLevelType w:val="singleLevel"/>
    <w:tmpl w:val="B478B992"/>
    <w:lvl w:ilvl="0" w:tentative="0">
      <w:start w:val="10"/>
      <w:numFmt w:val="chineseCounting"/>
      <w:suff w:val="nothing"/>
      <w:lvlText w:val="第%1条 "/>
      <w:lvlJc w:val="left"/>
      <w:pPr>
        <w:tabs>
          <w:tab w:val="left" w:pos="0"/>
        </w:tabs>
        <w:ind w:left="0" w:firstLine="40"/>
      </w:pPr>
      <w:rPr>
        <w:rFonts w:hint="eastAsia"/>
        <w:b/>
        <w:color w:val="auto"/>
      </w:rPr>
    </w:lvl>
  </w:abstractNum>
  <w:abstractNum w:abstractNumId="11">
    <w:nsid w:val="B6D0E02A"/>
    <w:multiLevelType w:val="multilevel"/>
    <w:tmpl w:val="B6D0E02A"/>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12">
    <w:nsid w:val="D16E0245"/>
    <w:multiLevelType w:val="multilevel"/>
    <w:tmpl w:val="D16E0245"/>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13">
    <w:nsid w:val="D51ABD19"/>
    <w:multiLevelType w:val="multilevel"/>
    <w:tmpl w:val="D51ABD19"/>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14">
    <w:nsid w:val="D5F666DB"/>
    <w:multiLevelType w:val="singleLevel"/>
    <w:tmpl w:val="D5F666DB"/>
    <w:lvl w:ilvl="0" w:tentative="0">
      <w:start w:val="10"/>
      <w:numFmt w:val="chineseCounting"/>
      <w:suff w:val="nothing"/>
      <w:lvlText w:val="第%1条 "/>
      <w:lvlJc w:val="left"/>
      <w:pPr>
        <w:tabs>
          <w:tab w:val="left" w:pos="0"/>
        </w:tabs>
        <w:ind w:left="0" w:firstLine="40"/>
      </w:pPr>
      <w:rPr>
        <w:rFonts w:hint="eastAsia"/>
        <w:b/>
        <w:color w:val="auto"/>
      </w:rPr>
    </w:lvl>
  </w:abstractNum>
  <w:abstractNum w:abstractNumId="15">
    <w:nsid w:val="DDB0E559"/>
    <w:multiLevelType w:val="singleLevel"/>
    <w:tmpl w:val="DDB0E559"/>
    <w:lvl w:ilvl="0" w:tentative="0">
      <w:start w:val="1"/>
      <w:numFmt w:val="chineseCounting"/>
      <w:suff w:val="nothing"/>
      <w:lvlText w:val="（%1）"/>
      <w:lvlJc w:val="left"/>
      <w:pPr>
        <w:ind w:left="0" w:firstLine="40"/>
      </w:pPr>
      <w:rPr>
        <w:rFonts w:hint="eastAsia"/>
      </w:rPr>
    </w:lvl>
  </w:abstractNum>
  <w:abstractNum w:abstractNumId="16">
    <w:nsid w:val="DDB5FD90"/>
    <w:multiLevelType w:val="multilevel"/>
    <w:tmpl w:val="DDB5FD90"/>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17">
    <w:nsid w:val="E16B3A3B"/>
    <w:multiLevelType w:val="singleLevel"/>
    <w:tmpl w:val="E16B3A3B"/>
    <w:lvl w:ilvl="0" w:tentative="0">
      <w:start w:val="10"/>
      <w:numFmt w:val="chineseCounting"/>
      <w:suff w:val="nothing"/>
      <w:lvlText w:val="第%1条 "/>
      <w:lvlJc w:val="left"/>
      <w:pPr>
        <w:tabs>
          <w:tab w:val="left" w:pos="0"/>
        </w:tabs>
        <w:ind w:left="0" w:firstLine="40"/>
      </w:pPr>
      <w:rPr>
        <w:rFonts w:hint="eastAsia"/>
        <w:b/>
        <w:color w:val="auto"/>
      </w:rPr>
    </w:lvl>
  </w:abstractNum>
  <w:abstractNum w:abstractNumId="18">
    <w:nsid w:val="E7F342A9"/>
    <w:multiLevelType w:val="singleLevel"/>
    <w:tmpl w:val="E7F342A9"/>
    <w:lvl w:ilvl="0" w:tentative="0">
      <w:start w:val="1"/>
      <w:numFmt w:val="chineseCounting"/>
      <w:suff w:val="nothing"/>
      <w:lvlText w:val="（%1）"/>
      <w:lvlJc w:val="left"/>
      <w:pPr>
        <w:ind w:left="0" w:firstLine="1134"/>
      </w:pPr>
      <w:rPr>
        <w:rFonts w:hint="eastAsia"/>
      </w:rPr>
    </w:lvl>
  </w:abstractNum>
  <w:abstractNum w:abstractNumId="19">
    <w:nsid w:val="F2AA2C97"/>
    <w:multiLevelType w:val="singleLevel"/>
    <w:tmpl w:val="F2AA2C97"/>
    <w:lvl w:ilvl="0" w:tentative="0">
      <w:start w:val="1"/>
      <w:numFmt w:val="chineseCounting"/>
      <w:suff w:val="nothing"/>
      <w:lvlText w:val="（%1）"/>
      <w:lvlJc w:val="left"/>
      <w:pPr>
        <w:ind w:left="0" w:firstLine="1134"/>
      </w:pPr>
      <w:rPr>
        <w:rFonts w:hint="eastAsia"/>
      </w:rPr>
    </w:lvl>
  </w:abstractNum>
  <w:abstractNum w:abstractNumId="20">
    <w:nsid w:val="F7BD5277"/>
    <w:multiLevelType w:val="singleLevel"/>
    <w:tmpl w:val="F7BD5277"/>
    <w:lvl w:ilvl="0" w:tentative="0">
      <w:start w:val="10"/>
      <w:numFmt w:val="chineseCounting"/>
      <w:suff w:val="nothing"/>
      <w:lvlText w:val="第%1条 "/>
      <w:lvlJc w:val="left"/>
      <w:pPr>
        <w:tabs>
          <w:tab w:val="left" w:pos="0"/>
        </w:tabs>
        <w:ind w:left="0" w:firstLine="40"/>
      </w:pPr>
      <w:rPr>
        <w:rFonts w:hint="eastAsia"/>
        <w:b/>
        <w:color w:val="auto"/>
      </w:rPr>
    </w:lvl>
  </w:abstractNum>
  <w:abstractNum w:abstractNumId="21">
    <w:nsid w:val="F81899F9"/>
    <w:multiLevelType w:val="multilevel"/>
    <w:tmpl w:val="F81899F9"/>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22">
    <w:nsid w:val="F9003DF1"/>
    <w:multiLevelType w:val="multilevel"/>
    <w:tmpl w:val="F9003DF1"/>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23">
    <w:nsid w:val="FB755020"/>
    <w:multiLevelType w:val="multilevel"/>
    <w:tmpl w:val="FB755020"/>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24">
    <w:nsid w:val="0147D04E"/>
    <w:multiLevelType w:val="singleLevel"/>
    <w:tmpl w:val="0147D04E"/>
    <w:lvl w:ilvl="0" w:tentative="0">
      <w:start w:val="1"/>
      <w:numFmt w:val="chineseCounting"/>
      <w:suff w:val="nothing"/>
      <w:lvlText w:val="（%1）"/>
      <w:lvlJc w:val="left"/>
      <w:pPr>
        <w:ind w:left="0" w:firstLine="397"/>
      </w:pPr>
      <w:rPr>
        <w:rFonts w:hint="eastAsia"/>
      </w:rPr>
    </w:lvl>
  </w:abstractNum>
  <w:abstractNum w:abstractNumId="25">
    <w:nsid w:val="06005F8E"/>
    <w:multiLevelType w:val="multilevel"/>
    <w:tmpl w:val="06005F8E"/>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26">
    <w:nsid w:val="13AF0D3C"/>
    <w:multiLevelType w:val="multilevel"/>
    <w:tmpl w:val="13AF0D3C"/>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27">
    <w:nsid w:val="1753E953"/>
    <w:multiLevelType w:val="singleLevel"/>
    <w:tmpl w:val="1753E953"/>
    <w:lvl w:ilvl="0" w:tentative="0">
      <w:start w:val="1"/>
      <w:numFmt w:val="chineseCounting"/>
      <w:suff w:val="nothing"/>
      <w:lvlText w:val="（%1）"/>
      <w:lvlJc w:val="left"/>
      <w:pPr>
        <w:ind w:left="0" w:firstLine="1134"/>
      </w:pPr>
      <w:rPr>
        <w:rFonts w:hint="eastAsia"/>
      </w:rPr>
    </w:lvl>
  </w:abstractNum>
  <w:abstractNum w:abstractNumId="28">
    <w:nsid w:val="1B69405C"/>
    <w:multiLevelType w:val="multilevel"/>
    <w:tmpl w:val="1B69405C"/>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29">
    <w:nsid w:val="1EC1A269"/>
    <w:multiLevelType w:val="singleLevel"/>
    <w:tmpl w:val="1EC1A269"/>
    <w:lvl w:ilvl="0" w:tentative="0">
      <w:start w:val="10"/>
      <w:numFmt w:val="chineseCounting"/>
      <w:suff w:val="nothing"/>
      <w:lvlText w:val="第%1条 "/>
      <w:lvlJc w:val="left"/>
      <w:pPr>
        <w:tabs>
          <w:tab w:val="left" w:pos="0"/>
        </w:tabs>
        <w:ind w:left="0" w:firstLine="40"/>
      </w:pPr>
      <w:rPr>
        <w:rFonts w:hint="eastAsia"/>
        <w:b/>
        <w:color w:val="auto"/>
      </w:rPr>
    </w:lvl>
  </w:abstractNum>
  <w:abstractNum w:abstractNumId="30">
    <w:nsid w:val="23749DBD"/>
    <w:multiLevelType w:val="singleLevel"/>
    <w:tmpl w:val="23749DBD"/>
    <w:lvl w:ilvl="0" w:tentative="0">
      <w:start w:val="1"/>
      <w:numFmt w:val="chineseCounting"/>
      <w:suff w:val="nothing"/>
      <w:lvlText w:val="（%1）"/>
      <w:lvlJc w:val="left"/>
      <w:pPr>
        <w:ind w:left="0" w:firstLine="40"/>
      </w:pPr>
      <w:rPr>
        <w:rFonts w:hint="eastAsia"/>
      </w:rPr>
    </w:lvl>
  </w:abstractNum>
  <w:abstractNum w:abstractNumId="31">
    <w:nsid w:val="32008890"/>
    <w:multiLevelType w:val="multilevel"/>
    <w:tmpl w:val="32008890"/>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32">
    <w:nsid w:val="3491E50D"/>
    <w:multiLevelType w:val="multilevel"/>
    <w:tmpl w:val="3491E50D"/>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33">
    <w:nsid w:val="34CD0856"/>
    <w:multiLevelType w:val="multilevel"/>
    <w:tmpl w:val="34CD0856"/>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34">
    <w:nsid w:val="44E77261"/>
    <w:multiLevelType w:val="singleLevel"/>
    <w:tmpl w:val="44E77261"/>
    <w:lvl w:ilvl="0" w:tentative="0">
      <w:start w:val="1"/>
      <w:numFmt w:val="chineseCounting"/>
      <w:suff w:val="nothing"/>
      <w:lvlText w:val="（%1）"/>
      <w:lvlJc w:val="left"/>
      <w:pPr>
        <w:ind w:left="0" w:firstLine="40"/>
      </w:pPr>
      <w:rPr>
        <w:rFonts w:hint="eastAsia"/>
      </w:rPr>
    </w:lvl>
  </w:abstractNum>
  <w:abstractNum w:abstractNumId="35">
    <w:nsid w:val="46C535FF"/>
    <w:multiLevelType w:val="multilevel"/>
    <w:tmpl w:val="46C535FF"/>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36">
    <w:nsid w:val="4BD1BDC9"/>
    <w:multiLevelType w:val="multilevel"/>
    <w:tmpl w:val="4BD1BDC9"/>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37">
    <w:nsid w:val="4BD1C975"/>
    <w:multiLevelType w:val="singleLevel"/>
    <w:tmpl w:val="4BD1C975"/>
    <w:lvl w:ilvl="0" w:tentative="0">
      <w:start w:val="1"/>
      <w:numFmt w:val="chineseCounting"/>
      <w:suff w:val="nothing"/>
      <w:lvlText w:val="（%1）"/>
      <w:lvlJc w:val="left"/>
      <w:pPr>
        <w:ind w:left="0" w:firstLine="40"/>
      </w:pPr>
      <w:rPr>
        <w:rFonts w:hint="eastAsia"/>
      </w:rPr>
    </w:lvl>
  </w:abstractNum>
  <w:abstractNum w:abstractNumId="38">
    <w:nsid w:val="5A35D728"/>
    <w:multiLevelType w:val="singleLevel"/>
    <w:tmpl w:val="5A35D728"/>
    <w:lvl w:ilvl="0" w:tentative="0">
      <w:start w:val="1"/>
      <w:numFmt w:val="chineseCounting"/>
      <w:suff w:val="nothing"/>
      <w:lvlText w:val="（%1）"/>
      <w:lvlJc w:val="left"/>
      <w:pPr>
        <w:ind w:left="0" w:firstLine="40"/>
      </w:pPr>
      <w:rPr>
        <w:rFonts w:hint="eastAsia"/>
      </w:rPr>
    </w:lvl>
  </w:abstractNum>
  <w:abstractNum w:abstractNumId="39">
    <w:nsid w:val="5E9ED1A7"/>
    <w:multiLevelType w:val="singleLevel"/>
    <w:tmpl w:val="5E9ED1A7"/>
    <w:lvl w:ilvl="0" w:tentative="0">
      <w:start w:val="1"/>
      <w:numFmt w:val="chineseCounting"/>
      <w:suff w:val="nothing"/>
      <w:lvlText w:val="（%1）"/>
      <w:lvlJc w:val="left"/>
      <w:pPr>
        <w:ind w:left="0" w:firstLine="40"/>
      </w:pPr>
      <w:rPr>
        <w:rFonts w:hint="eastAsia"/>
      </w:rPr>
    </w:lvl>
  </w:abstractNum>
  <w:abstractNum w:abstractNumId="40">
    <w:nsid w:val="5F03BFE1"/>
    <w:multiLevelType w:val="singleLevel"/>
    <w:tmpl w:val="5F03BFE1"/>
    <w:lvl w:ilvl="0" w:tentative="0">
      <w:start w:val="1"/>
      <w:numFmt w:val="chineseCounting"/>
      <w:suff w:val="nothing"/>
      <w:lvlText w:val="（%1）"/>
      <w:lvlJc w:val="left"/>
      <w:pPr>
        <w:ind w:left="0" w:firstLine="40"/>
      </w:pPr>
      <w:rPr>
        <w:rFonts w:hint="eastAsia"/>
      </w:rPr>
    </w:lvl>
  </w:abstractNum>
  <w:abstractNum w:abstractNumId="41">
    <w:nsid w:val="644435BB"/>
    <w:multiLevelType w:val="multilevel"/>
    <w:tmpl w:val="644435BB"/>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42">
    <w:nsid w:val="66FDB2CB"/>
    <w:multiLevelType w:val="singleLevel"/>
    <w:tmpl w:val="66FDB2CB"/>
    <w:lvl w:ilvl="0" w:tentative="0">
      <w:start w:val="10"/>
      <w:numFmt w:val="chineseCounting"/>
      <w:suff w:val="nothing"/>
      <w:lvlText w:val="第%1条 "/>
      <w:lvlJc w:val="left"/>
      <w:pPr>
        <w:tabs>
          <w:tab w:val="left" w:pos="0"/>
        </w:tabs>
        <w:ind w:left="0" w:firstLine="40"/>
      </w:pPr>
      <w:rPr>
        <w:rFonts w:hint="eastAsia"/>
        <w:b/>
        <w:color w:val="auto"/>
      </w:rPr>
    </w:lvl>
  </w:abstractNum>
  <w:abstractNum w:abstractNumId="43">
    <w:nsid w:val="6B3061AA"/>
    <w:multiLevelType w:val="singleLevel"/>
    <w:tmpl w:val="6B3061AA"/>
    <w:lvl w:ilvl="0" w:tentative="0">
      <w:start w:val="1"/>
      <w:numFmt w:val="chineseCounting"/>
      <w:suff w:val="nothing"/>
      <w:lvlText w:val="（%1）"/>
      <w:lvlJc w:val="left"/>
      <w:pPr>
        <w:ind w:left="0" w:firstLine="40"/>
      </w:pPr>
      <w:rPr>
        <w:rFonts w:hint="eastAsia"/>
      </w:rPr>
    </w:lvl>
  </w:abstractNum>
  <w:abstractNum w:abstractNumId="44">
    <w:nsid w:val="737BC51F"/>
    <w:multiLevelType w:val="singleLevel"/>
    <w:tmpl w:val="737BC51F"/>
    <w:lvl w:ilvl="0" w:tentative="0">
      <w:start w:val="10"/>
      <w:numFmt w:val="chineseCounting"/>
      <w:suff w:val="nothing"/>
      <w:lvlText w:val="第%1条 "/>
      <w:lvlJc w:val="left"/>
      <w:pPr>
        <w:tabs>
          <w:tab w:val="left" w:pos="0"/>
        </w:tabs>
        <w:ind w:left="0" w:firstLine="40"/>
      </w:pPr>
      <w:rPr>
        <w:rFonts w:hint="eastAsia"/>
        <w:b/>
        <w:color w:val="auto"/>
      </w:rPr>
    </w:lvl>
  </w:abstractNum>
  <w:num w:numId="1">
    <w:abstractNumId w:val="20"/>
  </w:num>
  <w:num w:numId="2">
    <w:abstractNumId w:val="35"/>
  </w:num>
  <w:num w:numId="3">
    <w:abstractNumId w:val="32"/>
  </w:num>
  <w:num w:numId="4">
    <w:abstractNumId w:val="38"/>
  </w:num>
  <w:num w:numId="5">
    <w:abstractNumId w:val="42"/>
  </w:num>
  <w:num w:numId="6">
    <w:abstractNumId w:val="11"/>
  </w:num>
  <w:num w:numId="7">
    <w:abstractNumId w:val="41"/>
  </w:num>
  <w:num w:numId="8">
    <w:abstractNumId w:val="40"/>
  </w:num>
  <w:num w:numId="9">
    <w:abstractNumId w:val="10"/>
  </w:num>
  <w:num w:numId="10">
    <w:abstractNumId w:val="12"/>
  </w:num>
  <w:num w:numId="11">
    <w:abstractNumId w:val="21"/>
  </w:num>
  <w:num w:numId="12">
    <w:abstractNumId w:val="30"/>
  </w:num>
  <w:num w:numId="13">
    <w:abstractNumId w:val="44"/>
  </w:num>
  <w:num w:numId="14">
    <w:abstractNumId w:val="33"/>
  </w:num>
  <w:num w:numId="15">
    <w:abstractNumId w:val="4"/>
  </w:num>
  <w:num w:numId="16">
    <w:abstractNumId w:val="39"/>
  </w:num>
  <w:num w:numId="17">
    <w:abstractNumId w:val="0"/>
  </w:num>
  <w:num w:numId="18">
    <w:abstractNumId w:val="7"/>
  </w:num>
  <w:num w:numId="19">
    <w:abstractNumId w:val="28"/>
  </w:num>
  <w:num w:numId="20">
    <w:abstractNumId w:val="2"/>
  </w:num>
  <w:num w:numId="21">
    <w:abstractNumId w:val="3"/>
  </w:num>
  <w:num w:numId="22">
    <w:abstractNumId w:val="13"/>
  </w:num>
  <w:num w:numId="23">
    <w:abstractNumId w:val="31"/>
  </w:num>
  <w:num w:numId="24">
    <w:abstractNumId w:val="37"/>
  </w:num>
  <w:num w:numId="25">
    <w:abstractNumId w:val="24"/>
  </w:num>
  <w:num w:numId="26">
    <w:abstractNumId w:val="14"/>
  </w:num>
  <w:num w:numId="27">
    <w:abstractNumId w:val="36"/>
  </w:num>
  <w:num w:numId="28">
    <w:abstractNumId w:val="1"/>
  </w:num>
  <w:num w:numId="29">
    <w:abstractNumId w:val="15"/>
  </w:num>
  <w:num w:numId="30">
    <w:abstractNumId w:val="27"/>
  </w:num>
  <w:num w:numId="31">
    <w:abstractNumId w:val="29"/>
  </w:num>
  <w:num w:numId="32">
    <w:abstractNumId w:val="9"/>
  </w:num>
  <w:num w:numId="33">
    <w:abstractNumId w:val="23"/>
  </w:num>
  <w:num w:numId="34">
    <w:abstractNumId w:val="34"/>
  </w:num>
  <w:num w:numId="35">
    <w:abstractNumId w:val="5"/>
  </w:num>
  <w:num w:numId="36">
    <w:abstractNumId w:val="17"/>
  </w:num>
  <w:num w:numId="37">
    <w:abstractNumId w:val="16"/>
  </w:num>
  <w:num w:numId="38">
    <w:abstractNumId w:val="22"/>
  </w:num>
  <w:num w:numId="39">
    <w:abstractNumId w:val="43"/>
  </w:num>
  <w:num w:numId="40">
    <w:abstractNumId w:val="19"/>
  </w:num>
  <w:num w:numId="41">
    <w:abstractNumId w:val="6"/>
  </w:num>
  <w:num w:numId="42">
    <w:abstractNumId w:val="25"/>
  </w:num>
  <w:num w:numId="43">
    <w:abstractNumId w:val="26"/>
  </w:num>
  <w:num w:numId="44">
    <w:abstractNumId w:val="8"/>
  </w:num>
  <w:num w:numId="4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A0ZjQ3MjYxZGMyN2I0NTQ0YTU3MmQ4NWNiY2YwYTQifQ=="/>
  </w:docVars>
  <w:rsids>
    <w:rsidRoot w:val="00F00B75"/>
    <w:rsid w:val="0002143E"/>
    <w:rsid w:val="00063FA2"/>
    <w:rsid w:val="00065B65"/>
    <w:rsid w:val="00084DEA"/>
    <w:rsid w:val="000862C7"/>
    <w:rsid w:val="0008695C"/>
    <w:rsid w:val="000959D4"/>
    <w:rsid w:val="000E11E3"/>
    <w:rsid w:val="00101220"/>
    <w:rsid w:val="00101A42"/>
    <w:rsid w:val="00104622"/>
    <w:rsid w:val="0012512E"/>
    <w:rsid w:val="001537E1"/>
    <w:rsid w:val="001774B8"/>
    <w:rsid w:val="00186ECE"/>
    <w:rsid w:val="001A2689"/>
    <w:rsid w:val="001C4EEB"/>
    <w:rsid w:val="001E3C74"/>
    <w:rsid w:val="00284F5B"/>
    <w:rsid w:val="002855B6"/>
    <w:rsid w:val="00303196"/>
    <w:rsid w:val="00334904"/>
    <w:rsid w:val="00343D22"/>
    <w:rsid w:val="003458AC"/>
    <w:rsid w:val="00346DFC"/>
    <w:rsid w:val="003541F2"/>
    <w:rsid w:val="003C7BFB"/>
    <w:rsid w:val="003D7318"/>
    <w:rsid w:val="004260E5"/>
    <w:rsid w:val="0043266E"/>
    <w:rsid w:val="00443EF0"/>
    <w:rsid w:val="004639C7"/>
    <w:rsid w:val="00463B30"/>
    <w:rsid w:val="004C2706"/>
    <w:rsid w:val="00524BE6"/>
    <w:rsid w:val="00526C2D"/>
    <w:rsid w:val="00537007"/>
    <w:rsid w:val="00565AD5"/>
    <w:rsid w:val="005A5BC0"/>
    <w:rsid w:val="005B741F"/>
    <w:rsid w:val="005C4DEB"/>
    <w:rsid w:val="005D1A68"/>
    <w:rsid w:val="00600494"/>
    <w:rsid w:val="00630069"/>
    <w:rsid w:val="006825B3"/>
    <w:rsid w:val="00692570"/>
    <w:rsid w:val="006F3AEB"/>
    <w:rsid w:val="00725801"/>
    <w:rsid w:val="007A424F"/>
    <w:rsid w:val="007B585B"/>
    <w:rsid w:val="008307ED"/>
    <w:rsid w:val="00836A00"/>
    <w:rsid w:val="00836C79"/>
    <w:rsid w:val="008818AA"/>
    <w:rsid w:val="008A0234"/>
    <w:rsid w:val="00900124"/>
    <w:rsid w:val="009160E4"/>
    <w:rsid w:val="009247AC"/>
    <w:rsid w:val="00930003"/>
    <w:rsid w:val="0095029A"/>
    <w:rsid w:val="00972A1C"/>
    <w:rsid w:val="009C5490"/>
    <w:rsid w:val="009C7085"/>
    <w:rsid w:val="009E2F42"/>
    <w:rsid w:val="00A0253A"/>
    <w:rsid w:val="00A06D0A"/>
    <w:rsid w:val="00A54144"/>
    <w:rsid w:val="00AC7554"/>
    <w:rsid w:val="00AD4713"/>
    <w:rsid w:val="00AE72D7"/>
    <w:rsid w:val="00B23D49"/>
    <w:rsid w:val="00B374C1"/>
    <w:rsid w:val="00BD2EE3"/>
    <w:rsid w:val="00BD534C"/>
    <w:rsid w:val="00BE3393"/>
    <w:rsid w:val="00C313E2"/>
    <w:rsid w:val="00C45E83"/>
    <w:rsid w:val="00C76163"/>
    <w:rsid w:val="00C87995"/>
    <w:rsid w:val="00CD5887"/>
    <w:rsid w:val="00CD668A"/>
    <w:rsid w:val="00D022E3"/>
    <w:rsid w:val="00D17204"/>
    <w:rsid w:val="00D40384"/>
    <w:rsid w:val="00D578B1"/>
    <w:rsid w:val="00D83075"/>
    <w:rsid w:val="00DA2264"/>
    <w:rsid w:val="00DB05B4"/>
    <w:rsid w:val="00DC0552"/>
    <w:rsid w:val="00DC28C2"/>
    <w:rsid w:val="00DE4331"/>
    <w:rsid w:val="00DE76D8"/>
    <w:rsid w:val="00E01A71"/>
    <w:rsid w:val="00E51134"/>
    <w:rsid w:val="00EA5463"/>
    <w:rsid w:val="00ED00C1"/>
    <w:rsid w:val="00ED63D1"/>
    <w:rsid w:val="00EF1C51"/>
    <w:rsid w:val="00F00B75"/>
    <w:rsid w:val="00F069D2"/>
    <w:rsid w:val="00F41C0B"/>
    <w:rsid w:val="00F5521B"/>
    <w:rsid w:val="00F66759"/>
    <w:rsid w:val="00FA5961"/>
    <w:rsid w:val="00FA5F0F"/>
    <w:rsid w:val="00FD6D62"/>
    <w:rsid w:val="01140FCD"/>
    <w:rsid w:val="01242668"/>
    <w:rsid w:val="01447C0F"/>
    <w:rsid w:val="016F283F"/>
    <w:rsid w:val="018362EB"/>
    <w:rsid w:val="0187402D"/>
    <w:rsid w:val="01B92872"/>
    <w:rsid w:val="02510197"/>
    <w:rsid w:val="02513719"/>
    <w:rsid w:val="02590E44"/>
    <w:rsid w:val="025E4026"/>
    <w:rsid w:val="026C20C2"/>
    <w:rsid w:val="028E7D9C"/>
    <w:rsid w:val="02B459DC"/>
    <w:rsid w:val="02CB7F49"/>
    <w:rsid w:val="03190CB5"/>
    <w:rsid w:val="03321D76"/>
    <w:rsid w:val="03390BCB"/>
    <w:rsid w:val="03457CFC"/>
    <w:rsid w:val="034C008A"/>
    <w:rsid w:val="03D90444"/>
    <w:rsid w:val="03FA470F"/>
    <w:rsid w:val="041D2A27"/>
    <w:rsid w:val="04784101"/>
    <w:rsid w:val="047A1C27"/>
    <w:rsid w:val="04EA6DAD"/>
    <w:rsid w:val="05123C0E"/>
    <w:rsid w:val="05173FCA"/>
    <w:rsid w:val="05283431"/>
    <w:rsid w:val="05485CD4"/>
    <w:rsid w:val="056448C2"/>
    <w:rsid w:val="061D2B12"/>
    <w:rsid w:val="06562220"/>
    <w:rsid w:val="06697925"/>
    <w:rsid w:val="06757B55"/>
    <w:rsid w:val="069F3BC7"/>
    <w:rsid w:val="06A91BE8"/>
    <w:rsid w:val="06B86A37"/>
    <w:rsid w:val="06F1707A"/>
    <w:rsid w:val="07034156"/>
    <w:rsid w:val="071A1D83"/>
    <w:rsid w:val="073A5DB4"/>
    <w:rsid w:val="0757624F"/>
    <w:rsid w:val="077A5DB9"/>
    <w:rsid w:val="08320A2F"/>
    <w:rsid w:val="08326375"/>
    <w:rsid w:val="086977BB"/>
    <w:rsid w:val="08F655F4"/>
    <w:rsid w:val="096E162E"/>
    <w:rsid w:val="09741B40"/>
    <w:rsid w:val="09A02BF9"/>
    <w:rsid w:val="09C806CF"/>
    <w:rsid w:val="0A1037D0"/>
    <w:rsid w:val="0A107511"/>
    <w:rsid w:val="0A1404C0"/>
    <w:rsid w:val="0A143E62"/>
    <w:rsid w:val="0A4E2EFC"/>
    <w:rsid w:val="0A847733"/>
    <w:rsid w:val="0A89247C"/>
    <w:rsid w:val="0AA00D73"/>
    <w:rsid w:val="0AD85FDF"/>
    <w:rsid w:val="0B010570"/>
    <w:rsid w:val="0B8909A2"/>
    <w:rsid w:val="0B8E3B95"/>
    <w:rsid w:val="0BA1026A"/>
    <w:rsid w:val="0BB56398"/>
    <w:rsid w:val="0BED297D"/>
    <w:rsid w:val="0C547201"/>
    <w:rsid w:val="0C6C713C"/>
    <w:rsid w:val="0C9522DF"/>
    <w:rsid w:val="0D26294C"/>
    <w:rsid w:val="0D267BCB"/>
    <w:rsid w:val="0D690A8B"/>
    <w:rsid w:val="0D8A7F45"/>
    <w:rsid w:val="0DA15E13"/>
    <w:rsid w:val="0DA7327B"/>
    <w:rsid w:val="0DF21E11"/>
    <w:rsid w:val="0DFD32C4"/>
    <w:rsid w:val="0E6A069F"/>
    <w:rsid w:val="0E8518F4"/>
    <w:rsid w:val="0ED32660"/>
    <w:rsid w:val="0EDA726C"/>
    <w:rsid w:val="0F046CBD"/>
    <w:rsid w:val="0F20207C"/>
    <w:rsid w:val="0F217731"/>
    <w:rsid w:val="0F40581B"/>
    <w:rsid w:val="0FD77F2D"/>
    <w:rsid w:val="0FDF1B80"/>
    <w:rsid w:val="10034CDC"/>
    <w:rsid w:val="10152804"/>
    <w:rsid w:val="10196493"/>
    <w:rsid w:val="10577ACF"/>
    <w:rsid w:val="10670CEF"/>
    <w:rsid w:val="109476D3"/>
    <w:rsid w:val="10D4446D"/>
    <w:rsid w:val="1125011C"/>
    <w:rsid w:val="11457119"/>
    <w:rsid w:val="1182553A"/>
    <w:rsid w:val="11992772"/>
    <w:rsid w:val="11F272A1"/>
    <w:rsid w:val="123478B9"/>
    <w:rsid w:val="134A7828"/>
    <w:rsid w:val="13CE7899"/>
    <w:rsid w:val="142474B9"/>
    <w:rsid w:val="1433594E"/>
    <w:rsid w:val="14A70F0F"/>
    <w:rsid w:val="14AB1989"/>
    <w:rsid w:val="14D25167"/>
    <w:rsid w:val="14FC634C"/>
    <w:rsid w:val="15064E11"/>
    <w:rsid w:val="15485AA9"/>
    <w:rsid w:val="15856A4E"/>
    <w:rsid w:val="15951431"/>
    <w:rsid w:val="15C0132F"/>
    <w:rsid w:val="15DF4502"/>
    <w:rsid w:val="164522FE"/>
    <w:rsid w:val="17021D4A"/>
    <w:rsid w:val="1744552A"/>
    <w:rsid w:val="17750046"/>
    <w:rsid w:val="17CC0594"/>
    <w:rsid w:val="17E458DD"/>
    <w:rsid w:val="18493992"/>
    <w:rsid w:val="185A16FC"/>
    <w:rsid w:val="18675823"/>
    <w:rsid w:val="188E5849"/>
    <w:rsid w:val="18D95B8F"/>
    <w:rsid w:val="1913051A"/>
    <w:rsid w:val="193841CE"/>
    <w:rsid w:val="19775749"/>
    <w:rsid w:val="19B007AD"/>
    <w:rsid w:val="19B80DD0"/>
    <w:rsid w:val="19C32801"/>
    <w:rsid w:val="1A0C7F13"/>
    <w:rsid w:val="1A357D6B"/>
    <w:rsid w:val="1A3C5D73"/>
    <w:rsid w:val="1A433BF4"/>
    <w:rsid w:val="1A457312"/>
    <w:rsid w:val="1AC10FC5"/>
    <w:rsid w:val="1ACF09E6"/>
    <w:rsid w:val="1AE60F18"/>
    <w:rsid w:val="1B0424E6"/>
    <w:rsid w:val="1B19308E"/>
    <w:rsid w:val="1B2B72BD"/>
    <w:rsid w:val="1B444488"/>
    <w:rsid w:val="1B4B17D0"/>
    <w:rsid w:val="1B583103"/>
    <w:rsid w:val="1B5A2442"/>
    <w:rsid w:val="1BE37C5A"/>
    <w:rsid w:val="1BF27E9D"/>
    <w:rsid w:val="1C6F7740"/>
    <w:rsid w:val="1CC53209"/>
    <w:rsid w:val="1CD87AF4"/>
    <w:rsid w:val="1CDA3A84"/>
    <w:rsid w:val="1D4424C8"/>
    <w:rsid w:val="1D8B2357"/>
    <w:rsid w:val="1DF4614A"/>
    <w:rsid w:val="1E9863BD"/>
    <w:rsid w:val="1F172EB5"/>
    <w:rsid w:val="1F9C4CF0"/>
    <w:rsid w:val="1FCD6862"/>
    <w:rsid w:val="1FE21111"/>
    <w:rsid w:val="20185552"/>
    <w:rsid w:val="20B45A4A"/>
    <w:rsid w:val="20BD2964"/>
    <w:rsid w:val="20D44015"/>
    <w:rsid w:val="2102338B"/>
    <w:rsid w:val="21491E1F"/>
    <w:rsid w:val="21A7596D"/>
    <w:rsid w:val="21AF5D06"/>
    <w:rsid w:val="21B46321"/>
    <w:rsid w:val="21B93937"/>
    <w:rsid w:val="21C458DC"/>
    <w:rsid w:val="221768AF"/>
    <w:rsid w:val="222B4109"/>
    <w:rsid w:val="224E4BCC"/>
    <w:rsid w:val="226C32AF"/>
    <w:rsid w:val="22AD1BFA"/>
    <w:rsid w:val="22AE1E69"/>
    <w:rsid w:val="22E64409"/>
    <w:rsid w:val="22F26273"/>
    <w:rsid w:val="231876C5"/>
    <w:rsid w:val="233D1CF0"/>
    <w:rsid w:val="23421F95"/>
    <w:rsid w:val="23571659"/>
    <w:rsid w:val="236C6787"/>
    <w:rsid w:val="236D50F2"/>
    <w:rsid w:val="23AF57EE"/>
    <w:rsid w:val="23D054A2"/>
    <w:rsid w:val="23E53529"/>
    <w:rsid w:val="24174945"/>
    <w:rsid w:val="24822706"/>
    <w:rsid w:val="24891676"/>
    <w:rsid w:val="24921646"/>
    <w:rsid w:val="25323C8E"/>
    <w:rsid w:val="25665B84"/>
    <w:rsid w:val="256D6F65"/>
    <w:rsid w:val="25710085"/>
    <w:rsid w:val="259D33B8"/>
    <w:rsid w:val="25CB05FD"/>
    <w:rsid w:val="25E86744"/>
    <w:rsid w:val="260B392E"/>
    <w:rsid w:val="26BC7A25"/>
    <w:rsid w:val="26CA3EF0"/>
    <w:rsid w:val="271364FF"/>
    <w:rsid w:val="273D2914"/>
    <w:rsid w:val="27543BF3"/>
    <w:rsid w:val="27675039"/>
    <w:rsid w:val="27A52DBD"/>
    <w:rsid w:val="27BB3F0E"/>
    <w:rsid w:val="27BB4E56"/>
    <w:rsid w:val="27D37283"/>
    <w:rsid w:val="27EB2370"/>
    <w:rsid w:val="28150722"/>
    <w:rsid w:val="281644D5"/>
    <w:rsid w:val="2865799A"/>
    <w:rsid w:val="289160F1"/>
    <w:rsid w:val="28A40771"/>
    <w:rsid w:val="28B5314E"/>
    <w:rsid w:val="28E6343B"/>
    <w:rsid w:val="290F2DF1"/>
    <w:rsid w:val="29257B04"/>
    <w:rsid w:val="293B547E"/>
    <w:rsid w:val="298C0769"/>
    <w:rsid w:val="29A84A1B"/>
    <w:rsid w:val="29F81AC6"/>
    <w:rsid w:val="2A062B53"/>
    <w:rsid w:val="2A4F18B9"/>
    <w:rsid w:val="2A670333"/>
    <w:rsid w:val="2A9A1E2C"/>
    <w:rsid w:val="2AA07380"/>
    <w:rsid w:val="2AB51941"/>
    <w:rsid w:val="2AB775DA"/>
    <w:rsid w:val="2B082612"/>
    <w:rsid w:val="2B376BB5"/>
    <w:rsid w:val="2B5E0297"/>
    <w:rsid w:val="2B8B5B54"/>
    <w:rsid w:val="2B9E7E14"/>
    <w:rsid w:val="2C6C77F8"/>
    <w:rsid w:val="2C920B15"/>
    <w:rsid w:val="2C9C1E8B"/>
    <w:rsid w:val="2CAD3F58"/>
    <w:rsid w:val="2CBD612E"/>
    <w:rsid w:val="2CFB12A7"/>
    <w:rsid w:val="2D1E6D44"/>
    <w:rsid w:val="2D9214E0"/>
    <w:rsid w:val="2DC46669"/>
    <w:rsid w:val="2DC67F0C"/>
    <w:rsid w:val="2E2D4F96"/>
    <w:rsid w:val="2E5A0250"/>
    <w:rsid w:val="2E8D4685"/>
    <w:rsid w:val="2ED004C9"/>
    <w:rsid w:val="2EEE0998"/>
    <w:rsid w:val="2F045487"/>
    <w:rsid w:val="2F15204B"/>
    <w:rsid w:val="2F404D86"/>
    <w:rsid w:val="2F8D01B1"/>
    <w:rsid w:val="301C6FCA"/>
    <w:rsid w:val="30242B1E"/>
    <w:rsid w:val="302C1780"/>
    <w:rsid w:val="302C4382"/>
    <w:rsid w:val="3036354F"/>
    <w:rsid w:val="306F1026"/>
    <w:rsid w:val="309335A5"/>
    <w:rsid w:val="30D616E4"/>
    <w:rsid w:val="313C1E8F"/>
    <w:rsid w:val="31837E91"/>
    <w:rsid w:val="318A49A8"/>
    <w:rsid w:val="319712C5"/>
    <w:rsid w:val="319B6864"/>
    <w:rsid w:val="31A67FC1"/>
    <w:rsid w:val="31D56941"/>
    <w:rsid w:val="31E7004C"/>
    <w:rsid w:val="31EA56D0"/>
    <w:rsid w:val="327D755C"/>
    <w:rsid w:val="328F52DA"/>
    <w:rsid w:val="329F4EC8"/>
    <w:rsid w:val="32B42014"/>
    <w:rsid w:val="32D54349"/>
    <w:rsid w:val="3344327C"/>
    <w:rsid w:val="335D2516"/>
    <w:rsid w:val="335D652D"/>
    <w:rsid w:val="338F4662"/>
    <w:rsid w:val="33F91539"/>
    <w:rsid w:val="347100A1"/>
    <w:rsid w:val="34806536"/>
    <w:rsid w:val="34D733CA"/>
    <w:rsid w:val="34E73EBF"/>
    <w:rsid w:val="34F30AB6"/>
    <w:rsid w:val="35580081"/>
    <w:rsid w:val="357A11D7"/>
    <w:rsid w:val="35BA7826"/>
    <w:rsid w:val="360F1920"/>
    <w:rsid w:val="36462E68"/>
    <w:rsid w:val="3682731C"/>
    <w:rsid w:val="368E012F"/>
    <w:rsid w:val="36BD312A"/>
    <w:rsid w:val="36CD14AE"/>
    <w:rsid w:val="36D23817"/>
    <w:rsid w:val="37133692"/>
    <w:rsid w:val="371A5223"/>
    <w:rsid w:val="37214ED0"/>
    <w:rsid w:val="373A71E4"/>
    <w:rsid w:val="375E755A"/>
    <w:rsid w:val="376B75FE"/>
    <w:rsid w:val="37757EA8"/>
    <w:rsid w:val="37AC305D"/>
    <w:rsid w:val="38374EEA"/>
    <w:rsid w:val="387704DC"/>
    <w:rsid w:val="388008B3"/>
    <w:rsid w:val="38AC379F"/>
    <w:rsid w:val="38DA25FF"/>
    <w:rsid w:val="39534219"/>
    <w:rsid w:val="397B174D"/>
    <w:rsid w:val="3986013B"/>
    <w:rsid w:val="39974106"/>
    <w:rsid w:val="39B747A8"/>
    <w:rsid w:val="39D905FE"/>
    <w:rsid w:val="39E80E24"/>
    <w:rsid w:val="39F5752D"/>
    <w:rsid w:val="3A5C08D3"/>
    <w:rsid w:val="3AA60272"/>
    <w:rsid w:val="3ABC00D6"/>
    <w:rsid w:val="3B7B61E8"/>
    <w:rsid w:val="3BF07952"/>
    <w:rsid w:val="3C5C7028"/>
    <w:rsid w:val="3C6F276C"/>
    <w:rsid w:val="3CAC6811"/>
    <w:rsid w:val="3CEB69AE"/>
    <w:rsid w:val="3CED2FBC"/>
    <w:rsid w:val="3D1139D3"/>
    <w:rsid w:val="3D4F2F4A"/>
    <w:rsid w:val="3DB435CC"/>
    <w:rsid w:val="3E1B5016"/>
    <w:rsid w:val="3E294791"/>
    <w:rsid w:val="3E3E12AF"/>
    <w:rsid w:val="3EAD43CC"/>
    <w:rsid w:val="3EC05EAD"/>
    <w:rsid w:val="3F47037C"/>
    <w:rsid w:val="3FA85B4B"/>
    <w:rsid w:val="3FE4496C"/>
    <w:rsid w:val="405513E3"/>
    <w:rsid w:val="40672358"/>
    <w:rsid w:val="40AA0BC3"/>
    <w:rsid w:val="4148218A"/>
    <w:rsid w:val="414E449D"/>
    <w:rsid w:val="41596145"/>
    <w:rsid w:val="420209B2"/>
    <w:rsid w:val="421B4715"/>
    <w:rsid w:val="422B4FE3"/>
    <w:rsid w:val="427C747D"/>
    <w:rsid w:val="42914C0A"/>
    <w:rsid w:val="43605206"/>
    <w:rsid w:val="43820B56"/>
    <w:rsid w:val="438441F0"/>
    <w:rsid w:val="43D56990"/>
    <w:rsid w:val="43E837B0"/>
    <w:rsid w:val="440C3223"/>
    <w:rsid w:val="440E3DB2"/>
    <w:rsid w:val="44266173"/>
    <w:rsid w:val="44332C7D"/>
    <w:rsid w:val="444E5D09"/>
    <w:rsid w:val="448E5181"/>
    <w:rsid w:val="44970CF7"/>
    <w:rsid w:val="44C63AF1"/>
    <w:rsid w:val="44D46718"/>
    <w:rsid w:val="44E81CBA"/>
    <w:rsid w:val="44FF7F82"/>
    <w:rsid w:val="454607EE"/>
    <w:rsid w:val="45487245"/>
    <w:rsid w:val="45633A36"/>
    <w:rsid w:val="45665193"/>
    <w:rsid w:val="456F1374"/>
    <w:rsid w:val="46250CEB"/>
    <w:rsid w:val="46974239"/>
    <w:rsid w:val="46FF32EA"/>
    <w:rsid w:val="470879FF"/>
    <w:rsid w:val="4733065F"/>
    <w:rsid w:val="478163F5"/>
    <w:rsid w:val="47B94D37"/>
    <w:rsid w:val="47CD5A32"/>
    <w:rsid w:val="47D26C51"/>
    <w:rsid w:val="47E8368B"/>
    <w:rsid w:val="47F308F3"/>
    <w:rsid w:val="480E1C3D"/>
    <w:rsid w:val="484D364A"/>
    <w:rsid w:val="484F3DFE"/>
    <w:rsid w:val="48B072FA"/>
    <w:rsid w:val="48DB38E3"/>
    <w:rsid w:val="48DF1625"/>
    <w:rsid w:val="49066BB2"/>
    <w:rsid w:val="49303C2F"/>
    <w:rsid w:val="497801F0"/>
    <w:rsid w:val="498903C7"/>
    <w:rsid w:val="49B760FE"/>
    <w:rsid w:val="49C8668D"/>
    <w:rsid w:val="4A0F7CE8"/>
    <w:rsid w:val="4A235542"/>
    <w:rsid w:val="4A407EA2"/>
    <w:rsid w:val="4A435BE4"/>
    <w:rsid w:val="4A6C2E58"/>
    <w:rsid w:val="4A772B00"/>
    <w:rsid w:val="4ABA2B4E"/>
    <w:rsid w:val="4AEC2647"/>
    <w:rsid w:val="4AF56EDE"/>
    <w:rsid w:val="4B1D01E3"/>
    <w:rsid w:val="4B533C05"/>
    <w:rsid w:val="4B75742C"/>
    <w:rsid w:val="4B7B21BA"/>
    <w:rsid w:val="4BB328F5"/>
    <w:rsid w:val="4BE954FC"/>
    <w:rsid w:val="4C0A0767"/>
    <w:rsid w:val="4C516AC4"/>
    <w:rsid w:val="4C577725"/>
    <w:rsid w:val="4C9B5863"/>
    <w:rsid w:val="4C9E7102"/>
    <w:rsid w:val="4CB97961"/>
    <w:rsid w:val="4CFC119D"/>
    <w:rsid w:val="4D002377"/>
    <w:rsid w:val="4D04165B"/>
    <w:rsid w:val="4D1464BF"/>
    <w:rsid w:val="4D2B1140"/>
    <w:rsid w:val="4D8952F0"/>
    <w:rsid w:val="4D994499"/>
    <w:rsid w:val="4E0B4C6B"/>
    <w:rsid w:val="4E4168DE"/>
    <w:rsid w:val="4E465CA3"/>
    <w:rsid w:val="4E481A1B"/>
    <w:rsid w:val="4E857934"/>
    <w:rsid w:val="4EC76BAD"/>
    <w:rsid w:val="4ED96B17"/>
    <w:rsid w:val="4F1638C7"/>
    <w:rsid w:val="4F8C3B89"/>
    <w:rsid w:val="4FAA3762"/>
    <w:rsid w:val="4FC24789"/>
    <w:rsid w:val="4FFB6EA3"/>
    <w:rsid w:val="50067322"/>
    <w:rsid w:val="50354221"/>
    <w:rsid w:val="50594515"/>
    <w:rsid w:val="505D4AD6"/>
    <w:rsid w:val="50787524"/>
    <w:rsid w:val="50A62A29"/>
    <w:rsid w:val="50AE4CA3"/>
    <w:rsid w:val="50B67E05"/>
    <w:rsid w:val="50D149F1"/>
    <w:rsid w:val="50F91887"/>
    <w:rsid w:val="511D2CEB"/>
    <w:rsid w:val="512A7413"/>
    <w:rsid w:val="51493AE0"/>
    <w:rsid w:val="51A66592"/>
    <w:rsid w:val="52045C59"/>
    <w:rsid w:val="52597F9D"/>
    <w:rsid w:val="528A0854"/>
    <w:rsid w:val="529671F9"/>
    <w:rsid w:val="529A65BD"/>
    <w:rsid w:val="52E35475"/>
    <w:rsid w:val="52E71802"/>
    <w:rsid w:val="53113E3C"/>
    <w:rsid w:val="53794425"/>
    <w:rsid w:val="53803B87"/>
    <w:rsid w:val="53B42EA7"/>
    <w:rsid w:val="53CC6C4A"/>
    <w:rsid w:val="53DE6ECE"/>
    <w:rsid w:val="542D6A60"/>
    <w:rsid w:val="54AE39E0"/>
    <w:rsid w:val="550370EC"/>
    <w:rsid w:val="55384597"/>
    <w:rsid w:val="55CC2F32"/>
    <w:rsid w:val="55CF2E1E"/>
    <w:rsid w:val="55E8423F"/>
    <w:rsid w:val="55E93AE3"/>
    <w:rsid w:val="56044F6B"/>
    <w:rsid w:val="566969D2"/>
    <w:rsid w:val="56707D61"/>
    <w:rsid w:val="56B934B6"/>
    <w:rsid w:val="57325EB3"/>
    <w:rsid w:val="577B076B"/>
    <w:rsid w:val="579E68A4"/>
    <w:rsid w:val="57C50DF9"/>
    <w:rsid w:val="57CE2F91"/>
    <w:rsid w:val="57D13BDA"/>
    <w:rsid w:val="57DA7B69"/>
    <w:rsid w:val="58125365"/>
    <w:rsid w:val="58233A9D"/>
    <w:rsid w:val="583441AF"/>
    <w:rsid w:val="586D32A8"/>
    <w:rsid w:val="58991A4B"/>
    <w:rsid w:val="58BF1594"/>
    <w:rsid w:val="58DB5775"/>
    <w:rsid w:val="58EF1411"/>
    <w:rsid w:val="58F630C1"/>
    <w:rsid w:val="59072794"/>
    <w:rsid w:val="590C5C18"/>
    <w:rsid w:val="593F6A60"/>
    <w:rsid w:val="59771406"/>
    <w:rsid w:val="598C1768"/>
    <w:rsid w:val="59A0270B"/>
    <w:rsid w:val="59C75B4B"/>
    <w:rsid w:val="59C83A10"/>
    <w:rsid w:val="59D36CCD"/>
    <w:rsid w:val="5A17314F"/>
    <w:rsid w:val="5A250E62"/>
    <w:rsid w:val="5A405C9C"/>
    <w:rsid w:val="5A9D0BFC"/>
    <w:rsid w:val="5AA76688"/>
    <w:rsid w:val="5AAD5805"/>
    <w:rsid w:val="5AD52888"/>
    <w:rsid w:val="5ADC3248"/>
    <w:rsid w:val="5AF63DB4"/>
    <w:rsid w:val="5B016D02"/>
    <w:rsid w:val="5B3D3F2F"/>
    <w:rsid w:val="5B3D3F8A"/>
    <w:rsid w:val="5B44356A"/>
    <w:rsid w:val="5B4D4167"/>
    <w:rsid w:val="5B722965"/>
    <w:rsid w:val="5B920779"/>
    <w:rsid w:val="5BDE2930"/>
    <w:rsid w:val="5BE65F10"/>
    <w:rsid w:val="5C150DB9"/>
    <w:rsid w:val="5C230FD4"/>
    <w:rsid w:val="5C292E8C"/>
    <w:rsid w:val="5C8B24AF"/>
    <w:rsid w:val="5CD5091E"/>
    <w:rsid w:val="5D056648"/>
    <w:rsid w:val="5D3C724F"/>
    <w:rsid w:val="5D504448"/>
    <w:rsid w:val="5D79574D"/>
    <w:rsid w:val="5D867E6A"/>
    <w:rsid w:val="5D8B1C82"/>
    <w:rsid w:val="5DA67F3C"/>
    <w:rsid w:val="5E793CE7"/>
    <w:rsid w:val="5E8A7195"/>
    <w:rsid w:val="5EF40A6B"/>
    <w:rsid w:val="5F3202A9"/>
    <w:rsid w:val="5F4C71D4"/>
    <w:rsid w:val="5F5D5CE4"/>
    <w:rsid w:val="60025ECE"/>
    <w:rsid w:val="603D69BC"/>
    <w:rsid w:val="606049A2"/>
    <w:rsid w:val="606A3A73"/>
    <w:rsid w:val="609A110E"/>
    <w:rsid w:val="60CC64DC"/>
    <w:rsid w:val="60D67B0D"/>
    <w:rsid w:val="60FB0A03"/>
    <w:rsid w:val="61330309"/>
    <w:rsid w:val="61813D2D"/>
    <w:rsid w:val="62377985"/>
    <w:rsid w:val="624C2946"/>
    <w:rsid w:val="62A52F27"/>
    <w:rsid w:val="62A712E9"/>
    <w:rsid w:val="62BA4D4E"/>
    <w:rsid w:val="633B1621"/>
    <w:rsid w:val="6347009B"/>
    <w:rsid w:val="63611A91"/>
    <w:rsid w:val="6384346F"/>
    <w:rsid w:val="63BE4267"/>
    <w:rsid w:val="63C1752B"/>
    <w:rsid w:val="64153CF6"/>
    <w:rsid w:val="64172D77"/>
    <w:rsid w:val="65130805"/>
    <w:rsid w:val="65714399"/>
    <w:rsid w:val="65797E5A"/>
    <w:rsid w:val="659E157D"/>
    <w:rsid w:val="659F7C86"/>
    <w:rsid w:val="65D96E4A"/>
    <w:rsid w:val="66125053"/>
    <w:rsid w:val="66161553"/>
    <w:rsid w:val="666E1938"/>
    <w:rsid w:val="66D51457"/>
    <w:rsid w:val="6711019E"/>
    <w:rsid w:val="67332E10"/>
    <w:rsid w:val="674072DB"/>
    <w:rsid w:val="67C021CA"/>
    <w:rsid w:val="67C27A42"/>
    <w:rsid w:val="67F02AB0"/>
    <w:rsid w:val="67F73E3E"/>
    <w:rsid w:val="681D13CB"/>
    <w:rsid w:val="68511937"/>
    <w:rsid w:val="68953657"/>
    <w:rsid w:val="692628A7"/>
    <w:rsid w:val="695078B2"/>
    <w:rsid w:val="696C3AD2"/>
    <w:rsid w:val="69D63F27"/>
    <w:rsid w:val="69E7165D"/>
    <w:rsid w:val="6A295118"/>
    <w:rsid w:val="6A413A96"/>
    <w:rsid w:val="6A536606"/>
    <w:rsid w:val="6AA3205B"/>
    <w:rsid w:val="6AA85BAF"/>
    <w:rsid w:val="6ADA3310"/>
    <w:rsid w:val="6AEB3A02"/>
    <w:rsid w:val="6AF96C4B"/>
    <w:rsid w:val="6B335A66"/>
    <w:rsid w:val="6B4E646B"/>
    <w:rsid w:val="6B6A2B79"/>
    <w:rsid w:val="6B8306A8"/>
    <w:rsid w:val="6B851761"/>
    <w:rsid w:val="6B99345E"/>
    <w:rsid w:val="6BF54B38"/>
    <w:rsid w:val="6C044D7B"/>
    <w:rsid w:val="6C1D2B9F"/>
    <w:rsid w:val="6C845A80"/>
    <w:rsid w:val="6CE84735"/>
    <w:rsid w:val="6CFF5A39"/>
    <w:rsid w:val="6D0B6F42"/>
    <w:rsid w:val="6D3247B6"/>
    <w:rsid w:val="6D7B2760"/>
    <w:rsid w:val="6DF724B4"/>
    <w:rsid w:val="6E1E6EDE"/>
    <w:rsid w:val="6E440791"/>
    <w:rsid w:val="6E750627"/>
    <w:rsid w:val="6E7C1B49"/>
    <w:rsid w:val="6E895F0D"/>
    <w:rsid w:val="6EB807DD"/>
    <w:rsid w:val="6EBE56B6"/>
    <w:rsid w:val="6EDA7BEA"/>
    <w:rsid w:val="6F2D6AA6"/>
    <w:rsid w:val="6F953153"/>
    <w:rsid w:val="6F9C343D"/>
    <w:rsid w:val="6FE50A20"/>
    <w:rsid w:val="701659A0"/>
    <w:rsid w:val="70453BB5"/>
    <w:rsid w:val="707D50FC"/>
    <w:rsid w:val="70A5064C"/>
    <w:rsid w:val="710416E7"/>
    <w:rsid w:val="714D4ACF"/>
    <w:rsid w:val="71A97A7F"/>
    <w:rsid w:val="71D23226"/>
    <w:rsid w:val="722E4900"/>
    <w:rsid w:val="723563E3"/>
    <w:rsid w:val="723914F7"/>
    <w:rsid w:val="7279685D"/>
    <w:rsid w:val="72CE2F86"/>
    <w:rsid w:val="72D33A90"/>
    <w:rsid w:val="73381AE6"/>
    <w:rsid w:val="733A653E"/>
    <w:rsid w:val="734F234A"/>
    <w:rsid w:val="738549F4"/>
    <w:rsid w:val="73AD138F"/>
    <w:rsid w:val="73C05A2C"/>
    <w:rsid w:val="73D03B4C"/>
    <w:rsid w:val="741C4745"/>
    <w:rsid w:val="74DF0134"/>
    <w:rsid w:val="752975C2"/>
    <w:rsid w:val="752D7B93"/>
    <w:rsid w:val="757E488B"/>
    <w:rsid w:val="75971FBF"/>
    <w:rsid w:val="759F78C3"/>
    <w:rsid w:val="760360A4"/>
    <w:rsid w:val="763F32DF"/>
    <w:rsid w:val="76830F93"/>
    <w:rsid w:val="76A80737"/>
    <w:rsid w:val="76E911E9"/>
    <w:rsid w:val="76FE7A38"/>
    <w:rsid w:val="77064E21"/>
    <w:rsid w:val="77B238DE"/>
    <w:rsid w:val="77BD2282"/>
    <w:rsid w:val="77BF2A31"/>
    <w:rsid w:val="77E10EC9"/>
    <w:rsid w:val="77ED700C"/>
    <w:rsid w:val="77F2610F"/>
    <w:rsid w:val="77F43EF6"/>
    <w:rsid w:val="792C3B64"/>
    <w:rsid w:val="79376025"/>
    <w:rsid w:val="79447E35"/>
    <w:rsid w:val="795F4876"/>
    <w:rsid w:val="79B24069"/>
    <w:rsid w:val="79BA4CCB"/>
    <w:rsid w:val="7A186471"/>
    <w:rsid w:val="7A315598"/>
    <w:rsid w:val="7A3311C0"/>
    <w:rsid w:val="7A786965"/>
    <w:rsid w:val="7A9479AC"/>
    <w:rsid w:val="7A990D85"/>
    <w:rsid w:val="7A9A5B50"/>
    <w:rsid w:val="7AAD77E9"/>
    <w:rsid w:val="7AB21402"/>
    <w:rsid w:val="7B241EDA"/>
    <w:rsid w:val="7B322557"/>
    <w:rsid w:val="7B641393"/>
    <w:rsid w:val="7B6924F2"/>
    <w:rsid w:val="7B7B048A"/>
    <w:rsid w:val="7B9E132D"/>
    <w:rsid w:val="7BAD1830"/>
    <w:rsid w:val="7BC01F7C"/>
    <w:rsid w:val="7BC57958"/>
    <w:rsid w:val="7C3B2D06"/>
    <w:rsid w:val="7C7B2E38"/>
    <w:rsid w:val="7C947593"/>
    <w:rsid w:val="7CB65C1E"/>
    <w:rsid w:val="7CCB15C0"/>
    <w:rsid w:val="7CE225F0"/>
    <w:rsid w:val="7D144827"/>
    <w:rsid w:val="7D156A6C"/>
    <w:rsid w:val="7D1D5C9D"/>
    <w:rsid w:val="7D4F0B51"/>
    <w:rsid w:val="7D962B3F"/>
    <w:rsid w:val="7DB056A0"/>
    <w:rsid w:val="7DB06416"/>
    <w:rsid w:val="7DF42D94"/>
    <w:rsid w:val="7E6911E4"/>
    <w:rsid w:val="7E6B35AE"/>
    <w:rsid w:val="7E7C6DD3"/>
    <w:rsid w:val="7E930E19"/>
    <w:rsid w:val="7ED03DEC"/>
    <w:rsid w:val="7F097532"/>
    <w:rsid w:val="7F1E3F4E"/>
    <w:rsid w:val="7F3379FA"/>
    <w:rsid w:val="7F413799"/>
    <w:rsid w:val="7F475253"/>
    <w:rsid w:val="7F6E2B4A"/>
    <w:rsid w:val="7F7752E1"/>
    <w:rsid w:val="7FBB354B"/>
    <w:rsid w:val="7FC520A7"/>
    <w:rsid w:val="7FE02405"/>
    <w:rsid w:val="F9E7E5D6"/>
    <w:rsid w:val="FE7ED921"/>
    <w:rsid w:val="FF7DF2D7"/>
    <w:rsid w:val="FFDB3E4C"/>
    <w:rsid w:val="FFFFD7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line="560" w:lineRule="exact"/>
      <w:jc w:val="center"/>
      <w:outlineLvl w:val="0"/>
    </w:pPr>
    <w:rPr>
      <w:rFonts w:ascii="方正小标宋_GBK" w:hAnsi="方正小标宋_GBK" w:eastAsia="方正小标宋_GBK" w:cs="方正小标宋_GBK"/>
      <w:color w:val="auto"/>
      <w:sz w:val="44"/>
      <w:szCs w:val="44"/>
      <w:highlight w:val="none"/>
      <w:shd w:val="clear" w:color="auto" w:fill="auto"/>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Indent"/>
    <w:basedOn w:val="1"/>
    <w:link w:val="15"/>
    <w:qFormat/>
    <w:uiPriority w:val="0"/>
    <w:pPr>
      <w:ind w:left="480"/>
    </w:pPr>
    <w:rPr>
      <w:rFonts w:eastAsia="仿宋_GB2312"/>
      <w:sz w:val="24"/>
    </w:rPr>
  </w:style>
  <w:style w:type="paragraph" w:styleId="5">
    <w:name w:val="Body Text Indent 2"/>
    <w:basedOn w:val="1"/>
    <w:qFormat/>
    <w:uiPriority w:val="0"/>
    <w:pPr>
      <w:ind w:firstLine="480" w:firstLineChars="200"/>
    </w:pPr>
    <w:rPr>
      <w:rFonts w:eastAsia="仿宋_GB2312"/>
      <w:color w:val="FF99CC"/>
      <w:sz w:val="24"/>
    </w:rPr>
  </w:style>
  <w:style w:type="paragraph" w:styleId="6">
    <w:name w:val="endnote text"/>
    <w:basedOn w:val="1"/>
    <w:link w:val="16"/>
    <w:qFormat/>
    <w:uiPriority w:val="0"/>
    <w:pPr>
      <w:snapToGrid w:val="0"/>
      <w:jc w:val="left"/>
    </w:p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link w:val="17"/>
    <w:qFormat/>
    <w:uiPriority w:val="0"/>
    <w:pPr>
      <w:tabs>
        <w:tab w:val="center" w:pos="4153"/>
        <w:tab w:val="right" w:pos="8306"/>
      </w:tabs>
      <w:snapToGrid w:val="0"/>
      <w:jc w:val="center"/>
    </w:pPr>
    <w:rPr>
      <w:sz w:val="18"/>
      <w:szCs w:val="18"/>
    </w:rPr>
  </w:style>
  <w:style w:type="paragraph" w:styleId="9">
    <w:name w:val="toc 1"/>
    <w:basedOn w:val="1"/>
    <w:next w:val="1"/>
    <w:qFormat/>
    <w:uiPriority w:val="0"/>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endnote reference"/>
    <w:qFormat/>
    <w:uiPriority w:val="0"/>
    <w:rPr>
      <w:rFonts w:ascii="Times New Roman" w:hAnsi="Times New Roman" w:eastAsia="宋体" w:cs="Times New Roman"/>
      <w:vertAlign w:val="superscript"/>
    </w:rPr>
  </w:style>
  <w:style w:type="character" w:styleId="14">
    <w:name w:val="page number"/>
    <w:qFormat/>
    <w:uiPriority w:val="0"/>
    <w:rPr>
      <w:rFonts w:ascii="Times New Roman" w:hAnsi="Times New Roman" w:eastAsia="宋体" w:cs="Times New Roman"/>
    </w:rPr>
  </w:style>
  <w:style w:type="character" w:customStyle="1" w:styleId="15">
    <w:name w:val="正文文本缩进 字符"/>
    <w:link w:val="4"/>
    <w:qFormat/>
    <w:uiPriority w:val="0"/>
    <w:rPr>
      <w:rFonts w:ascii="Times New Roman" w:hAnsi="Times New Roman" w:eastAsia="仿宋_GB2312" w:cs="Times New Roman"/>
      <w:sz w:val="24"/>
    </w:rPr>
  </w:style>
  <w:style w:type="character" w:customStyle="1" w:styleId="16">
    <w:name w:val="尾注文本 字符"/>
    <w:link w:val="6"/>
    <w:qFormat/>
    <w:uiPriority w:val="0"/>
    <w:rPr>
      <w:rFonts w:ascii="Times New Roman" w:hAnsi="Times New Roman" w:eastAsia="宋体" w:cs="Times New Roman"/>
    </w:rPr>
  </w:style>
  <w:style w:type="character" w:customStyle="1" w:styleId="17">
    <w:name w:val="页眉 字符"/>
    <w:link w:val="8"/>
    <w:qFormat/>
    <w:uiPriority w:val="0"/>
    <w:rPr>
      <w:rFonts w:ascii="Times New Roman" w:hAnsi="Times New Roman" w:eastAsia="宋体" w:cs="Times New Roman"/>
      <w:sz w:val="18"/>
      <w:szCs w:val="18"/>
    </w:rPr>
  </w:style>
  <w:style w:type="paragraph" w:customStyle="1" w:styleId="18">
    <w:name w:val="_Style 17"/>
    <w:unhideWhenUsed/>
    <w:qFormat/>
    <w:uiPriority w:val="99"/>
    <w:rPr>
      <w:rFonts w:ascii="Times New Roman" w:hAnsi="Times New Roman" w:eastAsia="宋体" w:cs="Times New Roman"/>
      <w:kern w:val="2"/>
      <w:sz w:val="21"/>
      <w:szCs w:val="24"/>
      <w:lang w:val="en-US" w:eastAsia="zh-CN" w:bidi="ar-SA"/>
    </w:rPr>
  </w:style>
  <w:style w:type="paragraph" w:customStyle="1" w:styleId="19">
    <w:name w:val="BodyText1I"/>
    <w:basedOn w:val="20"/>
    <w:qFormat/>
    <w:uiPriority w:val="0"/>
    <w:pPr>
      <w:suppressAutoHyphens/>
      <w:bidi w:val="0"/>
      <w:spacing w:before="0" w:after="140" w:line="276" w:lineRule="auto"/>
      <w:ind w:firstLine="420" w:firstLineChars="100"/>
      <w:jc w:val="both"/>
      <w:textAlignment w:val="baseline"/>
    </w:pPr>
  </w:style>
  <w:style w:type="paragraph" w:customStyle="1" w:styleId="20">
    <w:name w:val="BodyText"/>
    <w:basedOn w:val="1"/>
    <w:qFormat/>
    <w:uiPriority w:val="0"/>
    <w:pPr>
      <w:suppressAutoHyphens/>
      <w:bidi w:val="0"/>
      <w:spacing w:before="0" w:after="140" w:line="276" w:lineRule="auto"/>
      <w:jc w:val="both"/>
      <w:textAlignment w:val="baseline"/>
    </w:pPr>
  </w:style>
  <w:style w:type="paragraph" w:customStyle="1" w:styleId="21">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8" Type="http://schemas.openxmlformats.org/officeDocument/2006/relationships/fontTable" Target="fontTable.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theme" Target="theme/theme1.xml"/><Relationship Id="rId24" Type="http://schemas.openxmlformats.org/officeDocument/2006/relationships/footer" Target="footer22.xml"/><Relationship Id="rId23" Type="http://schemas.openxmlformats.org/officeDocument/2006/relationships/footer" Target="footer21.xml"/><Relationship Id="rId22" Type="http://schemas.openxmlformats.org/officeDocument/2006/relationships/footer" Target="footer20.xml"/><Relationship Id="rId21" Type="http://schemas.openxmlformats.org/officeDocument/2006/relationships/footer" Target="footer19.xml"/><Relationship Id="rId20" Type="http://schemas.openxmlformats.org/officeDocument/2006/relationships/footer" Target="footer18.xml"/><Relationship Id="rId2" Type="http://schemas.openxmlformats.org/officeDocument/2006/relationships/settings" Target="settings.xml"/><Relationship Id="rId19" Type="http://schemas.openxmlformats.org/officeDocument/2006/relationships/footer" Target="footer17.xml"/><Relationship Id="rId18" Type="http://schemas.openxmlformats.org/officeDocument/2006/relationships/footer" Target="footer16.xml"/><Relationship Id="rId17" Type="http://schemas.openxmlformats.org/officeDocument/2006/relationships/footer" Target="footer15.xml"/><Relationship Id="rId16" Type="http://schemas.openxmlformats.org/officeDocument/2006/relationships/footer" Target="footer14.xml"/><Relationship Id="rId15" Type="http://schemas.openxmlformats.org/officeDocument/2006/relationships/footer" Target="footer13.xml"/><Relationship Id="rId14" Type="http://schemas.openxmlformats.org/officeDocument/2006/relationships/footer" Target="footer12.xml"/><Relationship Id="rId13" Type="http://schemas.openxmlformats.org/officeDocument/2006/relationships/footer" Target="footer1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123</Pages>
  <Words>2117</Words>
  <Characters>2131</Characters>
  <Lines>0</Lines>
  <Paragraphs>0</Paragraphs>
  <TotalTime>14</TotalTime>
  <ScaleCrop>false</ScaleCrop>
  <LinksUpToDate>false</LinksUpToDate>
  <CharactersWithSpaces>2398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2024-08-30T09:16:00Z</dcterms:created>
  <dc:creator>WPS_1624616321</dc:creator>
  <cp:lastModifiedBy>8202557701</cp:lastModifiedBy>
  <dcterms:modified xsi:type="dcterms:W3CDTF">2024-12-26T02:42:29Z</dcterms:modified>
  <dc:title>有限责任公司章程范本（2024年版）</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E66C90DBB9FA42FF9537AC0B5D160F51_13</vt:lpwstr>
  </property>
  <property fmtid="{D5CDD505-2E9C-101B-9397-08002B2CF9AE}" pid="4" name="KSOTemplateDocerSaveRecord">
    <vt:lpwstr>eyJoZGlkIjoiZDA0ZjQ3MjYxZGMyN2I0NTQ0YTU3MmQ4NWNiY2YwYTQiLCJ1c2VySWQiOiIxNjY1ODU2NzMzIn0=</vt:lpwstr>
  </property>
</Properties>
</file>