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D8" w:rsidRDefault="00182A75">
      <w:pPr>
        <w:pStyle w:val="aff3"/>
        <w:rPr>
          <w:color w:val="000000"/>
        </w:rPr>
      </w:pPr>
      <w:bookmarkStart w:id="0" w:name="SectionMark0"/>
      <w:r>
        <w:rPr>
          <w:color w:val="000000"/>
        </w:rPr>
        <w:t>ICS</w:t>
      </w:r>
      <w:r>
        <w:rPr>
          <w:rFonts w:eastAsia="MS Gothic"/>
          <w:color w:val="000000"/>
        </w:rPr>
        <w:t> </w:t>
      </w:r>
      <w:r>
        <w:rPr>
          <w:color w:val="000000"/>
        </w:rPr>
        <w:t>65.020.20</w:t>
      </w:r>
    </w:p>
    <w:p w:rsidR="00BB52D8" w:rsidRDefault="00182A75">
      <w:pPr>
        <w:pStyle w:val="aff3"/>
        <w:rPr>
          <w:color w:val="000000"/>
        </w:rPr>
      </w:pPr>
      <w:r w:rsidRPr="00D60E7E">
        <w:rPr>
          <w:color w:val="000000"/>
        </w:rPr>
        <w:t>CCS B61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B52D8">
        <w:tc>
          <w:tcPr>
            <w:tcW w:w="9854" w:type="dxa"/>
            <w:tcBorders>
              <w:top w:val="nil"/>
              <w:left w:val="nil"/>
              <w:bottom w:val="nil"/>
              <w:right w:val="nil"/>
            </w:tcBorders>
          </w:tcPr>
          <w:p w:rsidR="00BB52D8" w:rsidRDefault="00182A75">
            <w:pPr>
              <w:pStyle w:val="aff3"/>
              <w:ind w:left="1276"/>
              <w:rPr>
                <w:color w:val="000000"/>
              </w:rPr>
            </w:pPr>
            <w:r>
              <w:rPr>
                <w:noProof/>
                <w:color w:val="000000"/>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0C888D" id="矩形 8" o:spid="_x0000_s1026" style="position:absolute;left:0;text-align:left;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" stroked="f"/>
                  </w:pict>
                </mc:Fallback>
              </mc:AlternateContent>
            </w:r>
            <w:r>
              <w:rPr>
                <w:color w:val="000000"/>
              </w:rPr>
              <w:fldChar w:fldCharType="begin">
                <w:ffData>
                  <w:name w:val="BAH"/>
                  <w:enabled/>
                  <w:calcOnExit w:val="0"/>
                  <w:textInput/>
                </w:ffData>
              </w:fldChar>
            </w:r>
            <w:bookmarkStart w:id="1" w:name="BAH"/>
            <w:r>
              <w:rPr>
                <w:color w:val="000000"/>
              </w:rPr>
              <w:instrText xml:space="preserve"> FORMTEXT </w:instrText>
            </w:r>
            <w:r>
              <w:rPr>
                <w:color w:val="000000"/>
              </w:rPr>
            </w:r>
            <w:r>
              <w:rPr>
                <w:color w:val="000000"/>
              </w:rPr>
              <w:fldChar w:fldCharType="separate"/>
            </w:r>
            <w:r>
              <w:rPr>
                <w:color w:val="000000"/>
              </w:rPr>
              <w:t>     </w:t>
            </w:r>
            <w:r>
              <w:rPr>
                <w:color w:val="000000"/>
              </w:rPr>
              <w:fldChar w:fldCharType="end"/>
            </w:r>
            <w:bookmarkEnd w:id="1"/>
          </w:p>
        </w:tc>
      </w:tr>
    </w:tbl>
    <w:p w:rsidR="00BB52D8" w:rsidRDefault="00182A75">
      <w:pPr>
        <w:pStyle w:val="afff6"/>
        <w:framePr w:h="1517" w:hRule="exact" w:wrap="around" w:y="814"/>
        <w:rPr>
          <w:color w:val="000000"/>
        </w:rPr>
      </w:pPr>
      <w:r>
        <w:rPr>
          <w:color w:val="000000"/>
        </w:rPr>
        <w:t>DB</w:t>
      </w:r>
      <w:bookmarkStart w:id="2" w:name="c3"/>
      <w:r>
        <w:rPr>
          <w:color w:val="000000"/>
        </w:rPr>
        <w:fldChar w:fldCharType="begin">
          <w:ffData>
            <w:name w:val="c3"/>
            <w:enabled/>
            <w:calcOnExit w:val="0"/>
            <w:textInput>
              <w:maxLength w:val="2"/>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fldChar w:fldCharType="end"/>
      </w:r>
      <w:bookmarkEnd w:id="2"/>
    </w:p>
    <w:p w:rsidR="00BB52D8" w:rsidRDefault="00182A75">
      <w:pPr>
        <w:pStyle w:val="aff6"/>
        <w:rPr>
          <w:rFonts w:ascii="Times New Roman" w:hAnsi="Times New Roman"/>
          <w:color w:val="000000"/>
        </w:rPr>
      </w:pPr>
      <w:r>
        <w:rPr>
          <w:rFonts w:ascii="Times New Roman" w:hAnsi="Times New Roman"/>
          <w:color w:val="000000"/>
        </w:rPr>
        <w:fldChar w:fldCharType="begin">
          <w:ffData>
            <w:name w:val="c4"/>
            <w:enabled/>
            <w:calcOnExit w:val="0"/>
            <w:textInput>
              <w:default w:val="海南省"/>
            </w:textInput>
          </w:ffData>
        </w:fldChar>
      </w:r>
      <w:r>
        <w:rPr>
          <w:rFonts w:ascii="Times New Roman" w:hAnsi="Times New Roman"/>
          <w:color w:val="000000"/>
        </w:rPr>
        <w:instrText xml:space="preserve"> </w:instrText>
      </w:r>
      <w:bookmarkStart w:id="3" w:name="c4"/>
      <w:r>
        <w:rPr>
          <w:rFonts w:ascii="Times New Roman" w:hAnsi="Times New Roman"/>
          <w:color w:val="000000"/>
        </w:rPr>
        <w:instrText xml:space="preserve">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t>海南省</w:t>
      </w:r>
      <w:r>
        <w:rPr>
          <w:rFonts w:ascii="Times New Roman" w:hAnsi="Times New Roman"/>
          <w:color w:val="000000"/>
        </w:rPr>
        <w:fldChar w:fldCharType="end"/>
      </w:r>
      <w:bookmarkEnd w:id="3"/>
      <w:r>
        <w:rPr>
          <w:rFonts w:ascii="Times New Roman" w:hAnsi="Times New Roman"/>
          <w:color w:val="000000"/>
        </w:rPr>
        <w:t>地方标准</w:t>
      </w:r>
    </w:p>
    <w:p w:rsidR="00BB52D8" w:rsidRDefault="00182A75">
      <w:pPr>
        <w:pStyle w:val="23"/>
        <w:framePr w:wrap="around"/>
        <w:rPr>
          <w:color w:val="000000"/>
        </w:rPr>
      </w:pPr>
      <w:r>
        <w:rPr>
          <w:color w:val="000000"/>
        </w:rPr>
        <w:t xml:space="preserve">DB </w:t>
      </w:r>
      <w:bookmarkStart w:id="4" w:name="StdNo0"/>
      <w:r>
        <w:rPr>
          <w:color w:val="000000"/>
        </w:rPr>
        <w:fldChar w:fldCharType="begin">
          <w:ffData>
            <w:name w:val="StdNo0"/>
            <w:enabled/>
            <w:calcOnExit w:val="0"/>
            <w:textInput>
              <w:default w:val="XX"/>
              <w:maxLength w:val="2"/>
            </w:textInput>
          </w:ffData>
        </w:fldChar>
      </w:r>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4"/>
      <w:r>
        <w:rPr>
          <w:color w:val="000000"/>
        </w:rPr>
        <w:t xml:space="preserve">/ </w:t>
      </w:r>
      <w:bookmarkStart w:id="5" w:name="StdNo1"/>
      <w:r>
        <w:rPr>
          <w:color w:val="000000"/>
        </w:rPr>
        <w:fldChar w:fldCharType="begin">
          <w:ffData>
            <w:name w:val="StdNo1"/>
            <w:enabled/>
            <w:calcOnExit w:val="0"/>
            <w:textInput>
              <w:default w:val="XXXXX"/>
            </w:textInput>
          </w:ffData>
        </w:fldChar>
      </w:r>
      <w:r>
        <w:rPr>
          <w:color w:val="000000"/>
        </w:rPr>
        <w:instrText xml:space="preserve"> FORMTEXT </w:instrText>
      </w:r>
      <w:r>
        <w:rPr>
          <w:color w:val="000000"/>
        </w:rPr>
      </w:r>
      <w:r>
        <w:rPr>
          <w:color w:val="000000"/>
        </w:rPr>
        <w:fldChar w:fldCharType="separate"/>
      </w:r>
      <w:r>
        <w:rPr>
          <w:color w:val="000000"/>
        </w:rPr>
        <w:t>XXXXX</w:t>
      </w:r>
      <w:r>
        <w:rPr>
          <w:color w:val="000000"/>
        </w:rPr>
        <w:fldChar w:fldCharType="end"/>
      </w:r>
      <w:bookmarkEnd w:id="5"/>
      <w:r>
        <w:rPr>
          <w:color w:val="000000"/>
        </w:rPr>
        <w:t>—</w:t>
      </w:r>
      <w:bookmarkStart w:id="6" w:name="StdNo2"/>
      <w:r>
        <w:rPr>
          <w:color w:val="000000"/>
        </w:rPr>
        <w:fldChar w:fldCharType="begin">
          <w:ffData>
            <w:name w:val="StdNo2"/>
            <w:enabled/>
            <w:calcOnExit w:val="0"/>
            <w:textInput>
              <w:default w:val="XXXX"/>
              <w:maxLength w:val="4"/>
            </w:textInput>
          </w:ffData>
        </w:fldChar>
      </w:r>
      <w:r>
        <w:rPr>
          <w:color w:val="000000"/>
        </w:rPr>
        <w:instrText xml:space="preserve"> FORMTEXT </w:instrText>
      </w:r>
      <w:r>
        <w:rPr>
          <w:color w:val="000000"/>
        </w:rPr>
      </w:r>
      <w:r>
        <w:rPr>
          <w:color w:val="000000"/>
        </w:rPr>
        <w:fldChar w:fldCharType="separate"/>
      </w:r>
      <w:r>
        <w:rPr>
          <w:color w:val="000000"/>
        </w:rPr>
        <w:t>XXXX</w:t>
      </w:r>
      <w:r>
        <w:rPr>
          <w:color w:val="000000"/>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B52D8">
        <w:tc>
          <w:tcPr>
            <w:tcW w:w="9356" w:type="dxa"/>
            <w:tcBorders>
              <w:top w:val="nil"/>
              <w:left w:val="nil"/>
              <w:bottom w:val="nil"/>
              <w:right w:val="nil"/>
            </w:tcBorders>
          </w:tcPr>
          <w:bookmarkStart w:id="7" w:name="DT"/>
          <w:p w:rsidR="00BB52D8" w:rsidRDefault="00182A75">
            <w:pPr>
              <w:pStyle w:val="afff7"/>
              <w:framePr w:wrap="around"/>
              <w:ind w:left="1276"/>
              <w:rPr>
                <w:rFonts w:ascii="Times New Roman"/>
                <w:color w:val="000000"/>
              </w:rPr>
            </w:pPr>
            <w:r>
              <w:rPr>
                <w:rFonts w:ascii="Times New Roman"/>
                <w:color w:val="000000"/>
              </w:rPr>
              <w:fldChar w:fldCharType="begin">
                <w:ffData>
                  <w:name w:val="DT"/>
                  <w:enabled/>
                  <w:calcOnExit w:val="0"/>
                  <w:textInput/>
                </w:ffData>
              </w:fldChar>
            </w:r>
            <w:r>
              <w:rPr>
                <w:rFonts w:ascii="Times New Roman"/>
                <w:color w:val="000000"/>
              </w:rPr>
              <w:instrText xml:space="preserve"> FORMTEXT </w:instrText>
            </w:r>
            <w:r>
              <w:rPr>
                <w:rFonts w:ascii="Times New Roman"/>
                <w:color w:val="000000"/>
              </w:rPr>
            </w:r>
            <w:r>
              <w:rPr>
                <w:rFonts w:ascii="Times New Roman"/>
                <w:color w:val="000000"/>
              </w:rPr>
              <w:fldChar w:fldCharType="separate"/>
            </w:r>
            <w:r>
              <w:rPr>
                <w:rFonts w:ascii="Times New Roman"/>
                <w:color w:val="000000"/>
              </w:rPr>
              <w:t>     </w:t>
            </w:r>
            <w:r>
              <w:rPr>
                <w:rFonts w:ascii="Times New Roman"/>
                <w:color w:val="000000"/>
              </w:rPr>
              <w:fldChar w:fldCharType="end"/>
            </w:r>
            <w:bookmarkEnd w:id="7"/>
          </w:p>
        </w:tc>
      </w:tr>
    </w:tbl>
    <w:p w:rsidR="00BB52D8" w:rsidRDefault="00BB52D8">
      <w:pPr>
        <w:pStyle w:val="23"/>
        <w:framePr w:wrap="around"/>
        <w:rPr>
          <w:color w:val="000000"/>
        </w:rPr>
      </w:pPr>
    </w:p>
    <w:p w:rsidR="00BB52D8" w:rsidRDefault="00BB52D8">
      <w:pPr>
        <w:pStyle w:val="23"/>
        <w:framePr w:wrap="around"/>
        <w:rPr>
          <w:color w:val="000000"/>
        </w:rPr>
      </w:pPr>
    </w:p>
    <w:p w:rsidR="00BB52D8" w:rsidRDefault="00182A75">
      <w:pPr>
        <w:pStyle w:val="afff8"/>
        <w:framePr w:w="9985" w:wrap="around" w:x="1000" w:y="7190"/>
        <w:rPr>
          <w:color w:val="000000"/>
        </w:rPr>
      </w:pPr>
      <w:r>
        <w:t>Technical regulations for</w:t>
      </w:r>
      <w:r>
        <w:rPr>
          <w:szCs w:val="21"/>
          <w:shd w:val="clear" w:color="auto" w:fill="FFFFFF"/>
        </w:rPr>
        <w:t xml:space="preserve"> production of table use sweetpotato</w:t>
      </w:r>
    </w:p>
    <w:bookmarkStart w:id="8" w:name="YZBS"/>
    <w:p w:rsidR="00BB52D8" w:rsidRDefault="00182A75">
      <w:pPr>
        <w:pStyle w:val="afff9"/>
        <w:framePr w:w="9985" w:wrap="around" w:x="1000" w:y="7190"/>
        <w:rPr>
          <w:rFonts w:ascii="Times New Roman"/>
          <w:color w:val="000000"/>
        </w:rPr>
      </w:pPr>
      <w:r>
        <w:rPr>
          <w:rFonts w:ascii="Times New Roman"/>
          <w:color w:val="000000"/>
        </w:rPr>
        <w:fldChar w:fldCharType="begin">
          <w:ffData>
            <w:name w:val="YZBS"/>
            <w:enabled/>
            <w:calcOnExit w:val="0"/>
            <w:textInput>
              <w:default w:val="点击此处添加与国际标准一致性程度的标识"/>
            </w:textInput>
          </w:ffData>
        </w:fldChar>
      </w:r>
      <w:r>
        <w:rPr>
          <w:rFonts w:ascii="Times New Roman"/>
          <w:color w:val="000000"/>
        </w:rPr>
        <w:instrText xml:space="preserve"> FORMTEXT </w:instrText>
      </w:r>
      <w:r>
        <w:rPr>
          <w:rFonts w:ascii="Times New Roman"/>
          <w:color w:val="000000"/>
        </w:rPr>
      </w:r>
      <w:r>
        <w:rPr>
          <w:rFonts w:ascii="Times New Roman"/>
          <w:color w:val="000000"/>
        </w:rPr>
        <w:fldChar w:fldCharType="separate"/>
      </w:r>
      <w:r>
        <w:rPr>
          <w:rFonts w:ascii="Times New Roman"/>
          <w:color w:val="000000"/>
        </w:rPr>
        <w:t>点击此处添加与国际标准一致性程度的标识</w:t>
      </w:r>
      <w:r>
        <w:rPr>
          <w:rFonts w:ascii="Times New Roman"/>
          <w:color w:val="000000"/>
        </w:rPr>
        <w:fldChar w:fldCharType="end"/>
      </w:r>
      <w:bookmarkEnd w:id="8"/>
    </w:p>
    <w:bookmarkStart w:id="9" w:name="FY"/>
    <w:p w:rsidR="00BB52D8" w:rsidRDefault="00182A75" w:rsidP="00BD5275">
      <w:pPr>
        <w:pStyle w:val="afffa"/>
        <w:framePr w:w="2797" w:wrap="around" w:vAnchor="text" w:x="1141" w:y="9666"/>
        <w:rPr>
          <w:color w:val="000000"/>
        </w:rPr>
      </w:pPr>
      <w:r>
        <w:rPr>
          <w:color w:val="000000"/>
        </w:rPr>
        <w:fldChar w:fldCharType="begin">
          <w:ffData>
            <w:name w:val="FY"/>
            <w:enabled/>
            <w:calcOnExit w:val="0"/>
            <w:textInput>
              <w:default w:val="XXXX"/>
              <w:maxLength w:val="4"/>
            </w:textInput>
          </w:ffData>
        </w:fldChar>
      </w:r>
      <w:r>
        <w:rPr>
          <w:color w:val="000000"/>
        </w:rPr>
        <w:instrText xml:space="preserve"> FORMTEXT </w:instrText>
      </w:r>
      <w:r>
        <w:rPr>
          <w:color w:val="000000"/>
        </w:rPr>
      </w:r>
      <w:r>
        <w:rPr>
          <w:color w:val="000000"/>
        </w:rPr>
        <w:fldChar w:fldCharType="separate"/>
      </w:r>
      <w:r>
        <w:rPr>
          <w:color w:val="000000"/>
        </w:rPr>
        <w:t>XXXX</w:t>
      </w:r>
      <w:r>
        <w:rPr>
          <w:color w:val="000000"/>
        </w:rPr>
        <w:fldChar w:fldCharType="end"/>
      </w:r>
      <w:bookmarkEnd w:id="9"/>
      <w:r>
        <w:rPr>
          <w:color w:val="000000"/>
        </w:rPr>
        <w:t xml:space="preserve"> - </w:t>
      </w:r>
      <w:r>
        <w:rPr>
          <w:color w:val="000000"/>
        </w:rPr>
        <w:fldChar w:fldCharType="begin">
          <w:ffData>
            <w:name w:val="FM"/>
            <w:enabled/>
            <w:calcOnExit w:val="0"/>
            <w:textInput>
              <w:default w:val="XX"/>
              <w:maxLength w:val="2"/>
            </w:textInput>
          </w:ffData>
        </w:fldChar>
      </w:r>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r>
        <w:rPr>
          <w:color w:val="000000"/>
        </w:rPr>
        <w:t xml:space="preserve"> - </w:t>
      </w:r>
      <w:bookmarkStart w:id="10" w:name="FD"/>
      <w:r>
        <w:rPr>
          <w:color w:val="000000"/>
        </w:rPr>
        <w:fldChar w:fldCharType="begin">
          <w:ffData>
            <w:name w:val="FD"/>
            <w:enabled/>
            <w:calcOnExit w:val="0"/>
            <w:textInput>
              <w:default w:val="XX"/>
              <w:maxLength w:val="2"/>
            </w:textInput>
          </w:ffData>
        </w:fldChar>
      </w:r>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0"/>
      <w:r>
        <w:rPr>
          <w:color w:val="000000"/>
        </w:rPr>
        <w:t>发布</w:t>
      </w:r>
      <w:r>
        <w:rPr>
          <w:noProof/>
          <w:color w:val="00000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34B19"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">
                <w10:wrap anchory="page"/>
                <w10:anchorlock/>
              </v:line>
            </w:pict>
          </mc:Fallback>
        </mc:AlternateContent>
      </w:r>
    </w:p>
    <w:bookmarkStart w:id="11" w:name="SY"/>
    <w:p w:rsidR="00BB52D8" w:rsidRDefault="00182A75" w:rsidP="00BD5275">
      <w:pPr>
        <w:pStyle w:val="afffb"/>
        <w:framePr w:w="3000" w:wrap="around" w:vAnchor="text" w:x="8041" w:y="9741"/>
        <w:rPr>
          <w:color w:val="000000"/>
        </w:rPr>
      </w:pPr>
      <w:r>
        <w:rPr>
          <w:color w:val="000000"/>
        </w:rPr>
        <w:fldChar w:fldCharType="begin">
          <w:ffData>
            <w:name w:val="SY"/>
            <w:enabled/>
            <w:calcOnExit w:val="0"/>
            <w:textInput>
              <w:default w:val="XXXX"/>
              <w:maxLength w:val="4"/>
            </w:textInput>
          </w:ffData>
        </w:fldChar>
      </w:r>
      <w:r>
        <w:rPr>
          <w:color w:val="000000"/>
        </w:rPr>
        <w:instrText xml:space="preserve"> FORMTEXT </w:instrText>
      </w:r>
      <w:r>
        <w:rPr>
          <w:color w:val="000000"/>
        </w:rPr>
      </w:r>
      <w:r>
        <w:rPr>
          <w:color w:val="000000"/>
        </w:rPr>
        <w:fldChar w:fldCharType="separate"/>
      </w:r>
      <w:r>
        <w:rPr>
          <w:color w:val="000000"/>
        </w:rPr>
        <w:t>XXXX</w:t>
      </w:r>
      <w:r>
        <w:rPr>
          <w:color w:val="000000"/>
        </w:rPr>
        <w:fldChar w:fldCharType="end"/>
      </w:r>
      <w:bookmarkEnd w:id="11"/>
      <w:r>
        <w:rPr>
          <w:color w:val="000000"/>
        </w:rPr>
        <w:t xml:space="preserve"> - </w:t>
      </w:r>
      <w:bookmarkStart w:id="12" w:name="SM"/>
      <w:r>
        <w:rPr>
          <w:color w:val="000000"/>
        </w:rPr>
        <w:fldChar w:fldCharType="begin">
          <w:ffData>
            <w:name w:val="SM"/>
            <w:enabled/>
            <w:calcOnExit w:val="0"/>
            <w:textInput>
              <w:default w:val="XX"/>
              <w:maxLength w:val="2"/>
            </w:textInput>
          </w:ffData>
        </w:fldChar>
      </w:r>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2"/>
      <w:r>
        <w:rPr>
          <w:color w:val="000000"/>
        </w:rPr>
        <w:t xml:space="preserve"> - </w:t>
      </w:r>
      <w:bookmarkStart w:id="13" w:name="SD"/>
      <w:r>
        <w:rPr>
          <w:color w:val="000000"/>
        </w:rPr>
        <w:fldChar w:fldCharType="begin">
          <w:ffData>
            <w:name w:val="SD"/>
            <w:enabled/>
            <w:calcOnExit w:val="0"/>
            <w:textInput>
              <w:default w:val="XX"/>
              <w:maxLength w:val="2"/>
            </w:textInput>
          </w:ffData>
        </w:fldChar>
      </w:r>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3"/>
      <w:r>
        <w:rPr>
          <w:color w:val="000000"/>
        </w:rPr>
        <w:t>实施</w:t>
      </w:r>
    </w:p>
    <w:bookmarkStart w:id="14" w:name="fm"/>
    <w:p w:rsidR="00BB52D8" w:rsidRDefault="00182A75" w:rsidP="00BD5275">
      <w:pPr>
        <w:pStyle w:val="afffc"/>
        <w:framePr w:w="3963" w:h="413" w:hRule="exact" w:wrap="around" w:x="4121" w:y="14641"/>
        <w:rPr>
          <w:rFonts w:ascii="Times New Roman"/>
          <w:color w:val="000000"/>
        </w:rPr>
      </w:pPr>
      <w:r>
        <w:rPr>
          <w:rFonts w:ascii="Times New Roman"/>
          <w:noProof/>
          <w:color w:val="000000"/>
          <w:w w:val="100"/>
        </w:rPr>
        <mc:AlternateContent>
          <mc:Choice Requires="wps">
            <w:drawing>
              <wp:anchor distT="0" distB="0" distL="114300" distR="114300" simplePos="0" relativeHeight="25165875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4C425A" id="矩形 5" o:spid="_x0000_s1026" style="position:absolute;left:0;text-align:left;margin-left:142.55pt;margin-top:-310.45pt;width:100pt;height:2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" stroked="f"/>
            </w:pict>
          </mc:Fallback>
        </mc:AlternateContent>
      </w:r>
      <w:r>
        <w:rPr>
          <w:rFonts w:ascii="Times New Roman"/>
          <w:noProof/>
          <w:color w:val="000000"/>
          <w:w w:val="100"/>
        </w:rPr>
        <mc:AlternateContent>
          <mc:Choice Requires="wps">
            <w:drawing>
              <wp:anchor distT="0" distB="0" distL="114300" distR="114300" simplePos="0" relativeHeight="25165363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589046" id="矩形 4" o:spid="_x0000_s1026" style="position:absolute;left:0;text-align:left;margin-left:347.55pt;margin-top:-585.45pt;width:90pt;height: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" stroked="f"/>
            </w:pict>
          </mc:Fallback>
        </mc:AlternateContent>
      </w:r>
      <w:r>
        <w:rPr>
          <w:rFonts w:ascii="Times New Roman"/>
          <w:noProof/>
          <w:color w:val="000000"/>
          <w:w w:val="100"/>
        </w:rPr>
        <mc:AlternateContent>
          <mc:Choice Requires="wps">
            <w:drawing>
              <wp:anchor distT="0" distB="0" distL="114300" distR="114300" simplePos="0" relativeHeight="251663872"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F4AF94" id="直接连接符 3"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"/>
            </w:pict>
          </mc:Fallback>
        </mc:AlternateContent>
      </w:r>
      <w:bookmarkEnd w:id="14"/>
      <w:r>
        <w:rPr>
          <w:rFonts w:ascii="Times New Roman"/>
          <w:noProof/>
          <w:color w:val="000000"/>
          <w:w w:val="100"/>
        </w:rPr>
        <w:t>海南省市场监督管理局</w:t>
      </w:r>
      <w:r>
        <w:rPr>
          <w:rStyle w:val="afd"/>
          <w:rFonts w:ascii="Times New Roman"/>
          <w:color w:val="000000"/>
        </w:rPr>
        <w:t>发布</w:t>
      </w:r>
    </w:p>
    <w:p w:rsidR="00BB52D8" w:rsidRDefault="00BD5275">
      <w:pPr>
        <w:jc w:val="center"/>
        <w:rPr>
          <w:rFonts w:eastAsia="黑体"/>
          <w:sz w:val="28"/>
          <w:szCs w:val="28"/>
        </w:rPr>
      </w:pPr>
      <w:r>
        <w:rPr>
          <w:rFonts w:eastAsia="黑体"/>
          <w:noProof/>
          <w:sz w:val="28"/>
          <w:szCs w:val="28"/>
        </w:rPr>
        <mc:AlternateContent>
          <mc:Choice Requires="wps">
            <w:drawing>
              <wp:anchor distT="4294967295" distB="4294967295" distL="114300" distR="114300" simplePos="0" relativeHeight="251665408" behindDoc="0" locked="1" layoutInCell="1" allowOverlap="1">
                <wp:simplePos x="0" y="0"/>
                <wp:positionH relativeFrom="column">
                  <wp:posOffset>-305435</wp:posOffset>
                </wp:positionH>
                <wp:positionV relativeFrom="page">
                  <wp:posOffset>8965565</wp:posOffset>
                </wp:positionV>
                <wp:extent cx="6120130" cy="0"/>
                <wp:effectExtent l="0" t="0" r="3302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7291E" id="直接连接符 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4.05pt,705.95pt" to="457.85pt,7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">
                <w10:wrap anchory="page"/>
                <w10:anchorlock/>
              </v:line>
            </w:pict>
          </mc:Fallback>
        </mc:AlternateContent>
      </w:r>
    </w:p>
    <w:p w:rsidR="00BB52D8" w:rsidRDefault="00BB52D8">
      <w:pPr>
        <w:jc w:val="center"/>
        <w:rPr>
          <w:rFonts w:eastAsia="黑体"/>
          <w:sz w:val="28"/>
          <w:szCs w:val="28"/>
        </w:rPr>
      </w:pPr>
    </w:p>
    <w:p w:rsidR="00BB52D8" w:rsidRDefault="00182A75">
      <w:pPr>
        <w:pStyle w:val="aff9"/>
        <w:framePr w:w="9985" w:wrap="auto" w:vAnchor="page" w:hAnchor="page" w:x="1084" w:y="6448"/>
        <w:rPr>
          <w:rFonts w:ascii="Times New Roman"/>
          <w:color w:val="000000"/>
        </w:rPr>
      </w:pPr>
      <w:r>
        <w:rPr>
          <w:rFonts w:ascii="Times New Roman"/>
        </w:rPr>
        <w:t>鲜食甘薯生产技术规程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B52D8">
        <w:tc>
          <w:tcPr>
            <w:tcW w:w="9855" w:type="dxa"/>
            <w:tcBorders>
              <w:top w:val="nil"/>
              <w:left w:val="nil"/>
              <w:bottom w:val="nil"/>
              <w:right w:val="nil"/>
            </w:tcBorders>
          </w:tcPr>
          <w:p w:rsidR="00BB52D8" w:rsidRDefault="00182A75">
            <w:pPr>
              <w:pStyle w:val="aff4"/>
              <w:framePr w:w="9985" w:wrap="auto" w:vAnchor="page" w:hAnchor="page" w:x="927" w:y="9021"/>
              <w:ind w:left="-181"/>
              <w:rPr>
                <w:rFonts w:ascii="Times New Roman"/>
                <w:color w:val="000000"/>
              </w:rPr>
            </w:pPr>
            <w:r>
              <w:rPr>
                <w:rFonts w:ascii="Times New Roman"/>
                <w:noProof/>
                <w:color w:val="000000"/>
              </w:rPr>
              <mc:AlternateContent>
                <mc:Choice Requires="wps">
                  <w:drawing>
                    <wp:anchor distT="0" distB="0" distL="114300" distR="114300" simplePos="0" relativeHeight="251664384" behindDoc="1" locked="1" layoutInCell="1" allowOverlap="1">
                      <wp:simplePos x="0" y="0"/>
                      <wp:positionH relativeFrom="column">
                        <wp:posOffset>2534285</wp:posOffset>
                      </wp:positionH>
                      <wp:positionV relativeFrom="paragraph">
                        <wp:posOffset>3605530</wp:posOffset>
                      </wp:positionV>
                      <wp:extent cx="1905000" cy="254000"/>
                      <wp:effectExtent l="0" t="0" r="0" b="127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0B2EF2" id="矩形 9" o:spid="_x0000_s1026" style="position:absolute;left:0;text-align:left;margin-left:199.55pt;margin-top:283.9pt;width:150pt;height:2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" stroked="f">
                      <w10:anchorlock/>
                    </v:rect>
                  </w:pict>
                </mc:Fallback>
              </mc:AlternateContent>
            </w:r>
            <w:r>
              <w:rPr>
                <w:rFonts w:ascii="Times New Roman"/>
                <w:color w:val="000000"/>
              </w:rPr>
              <w:t>（征求意见稿）</w:t>
            </w:r>
          </w:p>
        </w:tc>
      </w:tr>
      <w:tr w:rsidR="00BB52D8">
        <w:tc>
          <w:tcPr>
            <w:tcW w:w="9855" w:type="dxa"/>
            <w:tcBorders>
              <w:top w:val="nil"/>
              <w:left w:val="nil"/>
              <w:bottom w:val="nil"/>
              <w:right w:val="nil"/>
            </w:tcBorders>
          </w:tcPr>
          <w:p w:rsidR="00BB52D8" w:rsidRDefault="00BB52D8">
            <w:pPr>
              <w:pStyle w:val="afe"/>
              <w:framePr w:w="9985" w:wrap="auto" w:vAnchor="page" w:hAnchor="page" w:x="927" w:y="9021"/>
              <w:ind w:left="1276"/>
              <w:rPr>
                <w:rFonts w:ascii="Times New Roman"/>
                <w:color w:val="000000"/>
              </w:rPr>
            </w:pPr>
          </w:p>
        </w:tc>
      </w:tr>
    </w:tbl>
    <w:p w:rsidR="00BB52D8" w:rsidRPr="00D60E7E" w:rsidRDefault="00182A75">
      <w:pPr>
        <w:jc w:val="center"/>
        <w:rPr>
          <w:rFonts w:eastAsia="黑体"/>
          <w:sz w:val="28"/>
          <w:szCs w:val="28"/>
        </w:rPr>
      </w:pPr>
      <w:r w:rsidRPr="00D60E7E">
        <w:rPr>
          <w:rFonts w:eastAsia="黑体"/>
          <w:sz w:val="28"/>
          <w:szCs w:val="28"/>
        </w:rPr>
        <w:lastRenderedPageBreak/>
        <w:t>目</w:t>
      </w:r>
      <w:r w:rsidRPr="00D60E7E">
        <w:rPr>
          <w:rFonts w:eastAsia="黑体"/>
          <w:sz w:val="28"/>
          <w:szCs w:val="28"/>
        </w:rPr>
        <w:t xml:space="preserve">  </w:t>
      </w:r>
      <w:r w:rsidRPr="00D60E7E">
        <w:rPr>
          <w:rFonts w:eastAsia="黑体"/>
          <w:sz w:val="28"/>
          <w:szCs w:val="28"/>
        </w:rPr>
        <w:t>次</w:t>
      </w:r>
    </w:p>
    <w:p w:rsidR="00BB52D8" w:rsidRPr="00D60E7E" w:rsidRDefault="00182A75">
      <w:pPr>
        <w:pStyle w:val="16"/>
        <w:tabs>
          <w:tab w:val="right" w:leader="dot" w:pos="8380"/>
        </w:tabs>
        <w:rPr>
          <w:rFonts w:asciiTheme="minorHAnsi" w:eastAsiaTheme="minorEastAsia" w:hAnsiTheme="minorHAnsi" w:cstheme="minorBidi"/>
          <w:bCs/>
          <w:noProof/>
          <w:szCs w:val="22"/>
        </w:rPr>
      </w:pPr>
      <w:r w:rsidRPr="00D60E7E">
        <w:rPr>
          <w:bCs/>
          <w:kern w:val="0"/>
        </w:rPr>
        <w:fldChar w:fldCharType="begin"/>
      </w:r>
      <w:r w:rsidRPr="00D60E7E">
        <w:rPr>
          <w:bCs/>
          <w:kern w:val="0"/>
        </w:rPr>
        <w:instrText xml:space="preserve"> TOC \o "1-2" \h \z \u </w:instrText>
      </w:r>
      <w:r w:rsidRPr="00D60E7E">
        <w:rPr>
          <w:bCs/>
          <w:kern w:val="0"/>
        </w:rPr>
        <w:fldChar w:fldCharType="separate"/>
      </w:r>
    </w:p>
    <w:p w:rsidR="00BB52D8" w:rsidRPr="00D60E7E" w:rsidRDefault="007B55DE">
      <w:pPr>
        <w:pStyle w:val="16"/>
        <w:tabs>
          <w:tab w:val="right" w:leader="dot" w:pos="8380"/>
        </w:tabs>
        <w:rPr>
          <w:rStyle w:val="afb"/>
          <w:bCs/>
          <w:noProof/>
        </w:rPr>
      </w:pPr>
      <w:hyperlink w:anchor="_Toc110791465" w:history="1">
        <w:r w:rsidR="00182A75" w:rsidRPr="00D60E7E">
          <w:rPr>
            <w:rStyle w:val="afb"/>
            <w:rFonts w:hint="eastAsia"/>
            <w:bCs/>
            <w:noProof/>
          </w:rPr>
          <w:t>前言</w:t>
        </w:r>
        <w:r w:rsidR="00182A75" w:rsidRPr="00D60E7E">
          <w:rPr>
            <w:bCs/>
            <w:noProof/>
            <w:webHidden/>
          </w:rPr>
          <w:tab/>
          <w:t>II</w:t>
        </w:r>
      </w:hyperlink>
    </w:p>
    <w:p w:rsidR="00BB52D8" w:rsidRPr="00D60E7E" w:rsidRDefault="007B55DE">
      <w:pPr>
        <w:pStyle w:val="16"/>
        <w:tabs>
          <w:tab w:val="right" w:leader="dot" w:pos="8380"/>
        </w:tabs>
        <w:rPr>
          <w:rStyle w:val="afb"/>
          <w:bCs/>
          <w:noProof/>
        </w:rPr>
      </w:pPr>
      <w:hyperlink w:anchor="_Toc110791465" w:history="1">
        <w:r w:rsidR="00182A75" w:rsidRPr="00D60E7E">
          <w:rPr>
            <w:rStyle w:val="afb"/>
            <w:bCs/>
            <w:noProof/>
          </w:rPr>
          <w:t xml:space="preserve">1 </w:t>
        </w:r>
        <w:r w:rsidR="00182A75" w:rsidRPr="00D60E7E">
          <w:rPr>
            <w:rStyle w:val="afb"/>
            <w:bCs/>
            <w:noProof/>
          </w:rPr>
          <w:t>范围</w:t>
        </w:r>
        <w:r w:rsidR="00182A75" w:rsidRPr="00D60E7E">
          <w:rPr>
            <w:bCs/>
            <w:noProof/>
            <w:webHidden/>
          </w:rPr>
          <w:tab/>
        </w:r>
      </w:hyperlink>
      <w:r w:rsidR="00182A75" w:rsidRPr="00D60E7E">
        <w:rPr>
          <w:rStyle w:val="afb"/>
          <w:bCs/>
          <w:noProof/>
          <w:color w:val="auto"/>
          <w:u w:val="none"/>
        </w:rPr>
        <w:t>1</w:t>
      </w:r>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66" w:history="1">
        <w:r w:rsidR="00182A75" w:rsidRPr="00D60E7E">
          <w:rPr>
            <w:rStyle w:val="afb"/>
            <w:bCs/>
            <w:noProof/>
          </w:rPr>
          <w:t xml:space="preserve">2 </w:t>
        </w:r>
        <w:r w:rsidR="00182A75" w:rsidRPr="00D60E7E">
          <w:rPr>
            <w:rStyle w:val="afb"/>
            <w:bCs/>
            <w:noProof/>
          </w:rPr>
          <w:t>规范性引用文件</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_Toc110791466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67" w:history="1">
        <w:r w:rsidR="00182A75" w:rsidRPr="00D60E7E">
          <w:rPr>
            <w:rStyle w:val="afb"/>
            <w:bCs/>
            <w:noProof/>
          </w:rPr>
          <w:t xml:space="preserve">3 </w:t>
        </w:r>
        <w:r w:rsidR="00182A75" w:rsidRPr="00D60E7E">
          <w:rPr>
            <w:rStyle w:val="afb"/>
            <w:bCs/>
            <w:noProof/>
          </w:rPr>
          <w:t>术语和定义</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_Toc110791467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68" w:history="1">
        <w:r w:rsidR="00182A75" w:rsidRPr="00D60E7E">
          <w:rPr>
            <w:rStyle w:val="afb"/>
            <w:bCs/>
            <w:noProof/>
          </w:rPr>
          <w:t xml:space="preserve">4 </w:t>
        </w:r>
        <w:r w:rsidR="00182A75" w:rsidRPr="00D60E7E">
          <w:rPr>
            <w:rStyle w:val="afb"/>
            <w:bCs/>
            <w:noProof/>
          </w:rPr>
          <w:t>品种选择</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_Toc110791468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69" w:history="1">
        <w:r w:rsidR="00182A75" w:rsidRPr="00D60E7E">
          <w:rPr>
            <w:rStyle w:val="afb"/>
            <w:bCs/>
            <w:noProof/>
          </w:rPr>
          <w:t xml:space="preserve">5 </w:t>
        </w:r>
        <w:r w:rsidR="00182A75" w:rsidRPr="00D60E7E">
          <w:rPr>
            <w:rStyle w:val="afb"/>
            <w:bCs/>
            <w:noProof/>
          </w:rPr>
          <w:t>产地选择</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_Toc110791469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70" w:history="1">
        <w:r w:rsidR="00182A75" w:rsidRPr="00D60E7E">
          <w:rPr>
            <w:rStyle w:val="afb"/>
            <w:bCs/>
            <w:noProof/>
          </w:rPr>
          <w:t xml:space="preserve">6 </w:t>
        </w:r>
        <w:r w:rsidR="00182A75" w:rsidRPr="00D60E7E">
          <w:rPr>
            <w:rStyle w:val="afb"/>
            <w:bCs/>
            <w:noProof/>
          </w:rPr>
          <w:t>园地准备</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_Toc110791470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1" w:history="1">
        <w:r w:rsidR="00182A75" w:rsidRPr="00D60E7E">
          <w:rPr>
            <w:rStyle w:val="afb"/>
            <w:bCs/>
            <w:noProof/>
          </w:rPr>
          <w:t xml:space="preserve">6.1 </w:t>
        </w:r>
        <w:r w:rsidR="00182A75" w:rsidRPr="00D60E7E">
          <w:rPr>
            <w:rStyle w:val="afb"/>
            <w:bCs/>
            <w:noProof/>
          </w:rPr>
          <w:t>整地</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_Toc110791471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2" w:history="1">
        <w:r w:rsidR="00182A75" w:rsidRPr="00D60E7E">
          <w:rPr>
            <w:rStyle w:val="afb"/>
            <w:bCs/>
            <w:noProof/>
          </w:rPr>
          <w:t xml:space="preserve">6.2 </w:t>
        </w:r>
        <w:r w:rsidR="00182A75" w:rsidRPr="00D60E7E">
          <w:rPr>
            <w:rStyle w:val="afb"/>
            <w:bCs/>
            <w:noProof/>
          </w:rPr>
          <w:t>施基肥</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_Toc110791472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3" w:history="1">
        <w:r w:rsidR="00182A75" w:rsidRPr="00D60E7E">
          <w:rPr>
            <w:rStyle w:val="afb"/>
            <w:bCs/>
            <w:noProof/>
          </w:rPr>
          <w:t xml:space="preserve">6.3 </w:t>
        </w:r>
        <w:r w:rsidR="00182A75" w:rsidRPr="00D60E7E">
          <w:rPr>
            <w:rStyle w:val="afb"/>
            <w:bCs/>
            <w:noProof/>
          </w:rPr>
          <w:t>起垄</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_Toc110791473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4" w:history="1">
        <w:r w:rsidR="00182A75" w:rsidRPr="00D60E7E">
          <w:rPr>
            <w:rStyle w:val="afb"/>
            <w:bCs/>
            <w:noProof/>
          </w:rPr>
          <w:t xml:space="preserve">6.4 </w:t>
        </w:r>
        <w:r w:rsidR="00182A75" w:rsidRPr="00D60E7E">
          <w:rPr>
            <w:rStyle w:val="afb"/>
            <w:bCs/>
            <w:noProof/>
          </w:rPr>
          <w:t>水肥一体化设备的安装</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_Toc110791474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5" w:history="1">
        <w:r w:rsidR="00182A75" w:rsidRPr="00D60E7E">
          <w:rPr>
            <w:rStyle w:val="afb"/>
            <w:bCs/>
            <w:noProof/>
          </w:rPr>
          <w:t xml:space="preserve">6.5 </w:t>
        </w:r>
        <w:r w:rsidR="00182A75" w:rsidRPr="00D60E7E">
          <w:rPr>
            <w:rStyle w:val="afb"/>
            <w:bCs/>
            <w:noProof/>
          </w:rPr>
          <w:t>覆盖地膜</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_Toc110791475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6" w:history="1">
        <w:r w:rsidR="00182A75" w:rsidRPr="00D60E7E">
          <w:rPr>
            <w:rStyle w:val="afb"/>
            <w:bCs/>
            <w:noProof/>
          </w:rPr>
          <w:t xml:space="preserve">6.6 </w:t>
        </w:r>
        <w:r w:rsidR="00182A75" w:rsidRPr="00D60E7E">
          <w:rPr>
            <w:rStyle w:val="afb"/>
            <w:bCs/>
            <w:noProof/>
          </w:rPr>
          <w:t>酸性土壤改造</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_Toc110791476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77" w:history="1">
        <w:r w:rsidR="00182A75" w:rsidRPr="00D60E7E">
          <w:rPr>
            <w:rStyle w:val="afb"/>
            <w:bCs/>
            <w:noProof/>
          </w:rPr>
          <w:t xml:space="preserve">7. </w:t>
        </w:r>
        <w:r w:rsidR="00182A75" w:rsidRPr="00D60E7E">
          <w:rPr>
            <w:rStyle w:val="afb"/>
            <w:bCs/>
            <w:noProof/>
          </w:rPr>
          <w:t>种苗准备与处理</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_Toc110791477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8" w:history="1">
        <w:r w:rsidR="00182A75" w:rsidRPr="00D60E7E">
          <w:rPr>
            <w:rStyle w:val="afb"/>
            <w:bCs/>
            <w:noProof/>
          </w:rPr>
          <w:t xml:space="preserve">7.1 </w:t>
        </w:r>
        <w:r w:rsidR="00182A75" w:rsidRPr="00D60E7E">
          <w:rPr>
            <w:rStyle w:val="afb"/>
            <w:bCs/>
            <w:noProof/>
          </w:rPr>
          <w:t>种苗选择</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_Toc110791478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79" w:history="1">
        <w:r w:rsidR="00182A75" w:rsidRPr="00D60E7E">
          <w:rPr>
            <w:rStyle w:val="afb"/>
            <w:bCs/>
            <w:noProof/>
          </w:rPr>
          <w:t xml:space="preserve">7.2 </w:t>
        </w:r>
        <w:r w:rsidR="00182A75" w:rsidRPr="00D60E7E">
          <w:rPr>
            <w:rStyle w:val="afb"/>
            <w:bCs/>
            <w:noProof/>
          </w:rPr>
          <w:t>薯苗处理</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_Toc110791479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80" w:history="1">
        <w:r w:rsidR="00182A75" w:rsidRPr="00D60E7E">
          <w:rPr>
            <w:rStyle w:val="afb"/>
            <w:bCs/>
            <w:noProof/>
          </w:rPr>
          <w:t xml:space="preserve">8 </w:t>
        </w:r>
        <w:r w:rsidR="00182A75" w:rsidRPr="00D60E7E">
          <w:rPr>
            <w:rStyle w:val="afb"/>
            <w:bCs/>
            <w:noProof/>
          </w:rPr>
          <w:t>栽插</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_Toc110791480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1" w:history="1">
        <w:r w:rsidR="00182A75" w:rsidRPr="00D60E7E">
          <w:rPr>
            <w:rStyle w:val="afb"/>
            <w:bCs/>
            <w:noProof/>
          </w:rPr>
          <w:t xml:space="preserve">8.1 </w:t>
        </w:r>
        <w:r w:rsidR="00182A75" w:rsidRPr="00D60E7E">
          <w:rPr>
            <w:rStyle w:val="afb"/>
            <w:bCs/>
            <w:noProof/>
          </w:rPr>
          <w:t>栽插季节</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_Toc110791481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2" w:history="1">
        <w:r w:rsidR="00182A75" w:rsidRPr="00D60E7E">
          <w:rPr>
            <w:rStyle w:val="afb"/>
            <w:bCs/>
            <w:noProof/>
          </w:rPr>
          <w:t xml:space="preserve">8.2 </w:t>
        </w:r>
        <w:r w:rsidR="00182A75" w:rsidRPr="00D60E7E">
          <w:rPr>
            <w:rStyle w:val="afb"/>
            <w:bCs/>
            <w:noProof/>
          </w:rPr>
          <w:t>栽插规格与密度</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_Toc110791482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3" w:history="1">
        <w:r w:rsidR="00182A75" w:rsidRPr="00D60E7E">
          <w:rPr>
            <w:rStyle w:val="afb"/>
            <w:bCs/>
            <w:noProof/>
          </w:rPr>
          <w:t xml:space="preserve">8.3 </w:t>
        </w:r>
        <w:r w:rsidR="00182A75" w:rsidRPr="00D60E7E">
          <w:rPr>
            <w:rStyle w:val="afb"/>
            <w:bCs/>
            <w:noProof/>
          </w:rPr>
          <w:t>栽插方法</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_Toc110791483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84" w:history="1">
        <w:r w:rsidR="00182A75" w:rsidRPr="00D60E7E">
          <w:rPr>
            <w:rStyle w:val="afb"/>
            <w:bCs/>
            <w:noProof/>
          </w:rPr>
          <w:t xml:space="preserve">9 </w:t>
        </w:r>
        <w:r w:rsidR="00182A75" w:rsidRPr="00D60E7E">
          <w:rPr>
            <w:rStyle w:val="afb"/>
            <w:bCs/>
            <w:noProof/>
          </w:rPr>
          <w:t>田间管理</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_Toc110791484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5" w:history="1">
        <w:r w:rsidR="00182A75" w:rsidRPr="00D60E7E">
          <w:rPr>
            <w:rStyle w:val="afb"/>
            <w:bCs/>
            <w:noProof/>
          </w:rPr>
          <w:t xml:space="preserve">9.1 </w:t>
        </w:r>
        <w:r w:rsidR="00182A75" w:rsidRPr="00D60E7E">
          <w:rPr>
            <w:rStyle w:val="afb"/>
            <w:bCs/>
            <w:noProof/>
          </w:rPr>
          <w:t>查苗补苗</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_Toc110791485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6" w:history="1">
        <w:r w:rsidR="00182A75" w:rsidRPr="00D60E7E">
          <w:rPr>
            <w:rStyle w:val="afb"/>
            <w:bCs/>
            <w:noProof/>
          </w:rPr>
          <w:t xml:space="preserve">9.2 </w:t>
        </w:r>
        <w:r w:rsidR="00182A75" w:rsidRPr="00D60E7E">
          <w:rPr>
            <w:rStyle w:val="afb"/>
            <w:bCs/>
            <w:noProof/>
          </w:rPr>
          <w:t>中耕、除草、培土</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_Toc110791486 \h </w:instrText>
        </w:r>
        <w:r w:rsidR="00182A75" w:rsidRPr="00D60E7E">
          <w:rPr>
            <w:bCs/>
            <w:noProof/>
            <w:webHidden/>
          </w:rPr>
        </w:r>
        <w:r w:rsidR="00182A75" w:rsidRPr="00D60E7E">
          <w:rPr>
            <w:bCs/>
            <w:noProof/>
            <w:webHidden/>
          </w:rPr>
          <w:fldChar w:fldCharType="separate"/>
        </w:r>
        <w:r w:rsidR="004148EA">
          <w:rPr>
            <w:bCs/>
            <w:noProof/>
            <w:webHidden/>
          </w:rPr>
          <w:t>2</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7" w:history="1">
        <w:r w:rsidR="00182A75" w:rsidRPr="00D60E7E">
          <w:rPr>
            <w:rStyle w:val="afb"/>
            <w:bCs/>
            <w:noProof/>
          </w:rPr>
          <w:t xml:space="preserve">9.3 </w:t>
        </w:r>
        <w:r w:rsidR="00182A75" w:rsidRPr="00D60E7E">
          <w:rPr>
            <w:rStyle w:val="afb"/>
            <w:bCs/>
            <w:noProof/>
          </w:rPr>
          <w:t>施肥管理</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_Toc110791487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8" w:history="1">
        <w:r w:rsidR="00182A75" w:rsidRPr="00D60E7E">
          <w:rPr>
            <w:rStyle w:val="afb"/>
            <w:bCs/>
            <w:noProof/>
          </w:rPr>
          <w:t xml:space="preserve">9.4 </w:t>
        </w:r>
        <w:r w:rsidR="00182A75" w:rsidRPr="00D60E7E">
          <w:rPr>
            <w:rStyle w:val="afb"/>
            <w:bCs/>
            <w:noProof/>
          </w:rPr>
          <w:t>水分管理</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_Toc110791488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89" w:history="1">
        <w:r w:rsidR="00182A75" w:rsidRPr="00D60E7E">
          <w:rPr>
            <w:rStyle w:val="afb"/>
            <w:bCs/>
            <w:noProof/>
          </w:rPr>
          <w:t xml:space="preserve">9.5 </w:t>
        </w:r>
        <w:r w:rsidR="00182A75" w:rsidRPr="00D60E7E">
          <w:rPr>
            <w:rStyle w:val="afb"/>
            <w:bCs/>
            <w:noProof/>
          </w:rPr>
          <w:t>控旺管理</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_Toc110791489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90" w:history="1">
        <w:r w:rsidR="00182A75" w:rsidRPr="00D60E7E">
          <w:rPr>
            <w:rStyle w:val="afb"/>
            <w:bCs/>
            <w:noProof/>
          </w:rPr>
          <w:t xml:space="preserve">10 </w:t>
        </w:r>
        <w:r w:rsidR="00182A75" w:rsidRPr="00D60E7E">
          <w:rPr>
            <w:rStyle w:val="afb"/>
            <w:bCs/>
            <w:noProof/>
          </w:rPr>
          <w:t>病虫害防治</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_Toc110791490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91" w:history="1">
        <w:r w:rsidR="00182A75" w:rsidRPr="00D60E7E">
          <w:rPr>
            <w:rStyle w:val="afb"/>
            <w:bCs/>
            <w:noProof/>
          </w:rPr>
          <w:t xml:space="preserve">10.1 </w:t>
        </w:r>
        <w:r w:rsidR="00182A75" w:rsidRPr="00D60E7E">
          <w:rPr>
            <w:rStyle w:val="afb"/>
            <w:bCs/>
            <w:noProof/>
          </w:rPr>
          <w:t>防治原则</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_Toc110791491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92" w:history="1">
        <w:r w:rsidR="00182A75" w:rsidRPr="00D60E7E">
          <w:rPr>
            <w:rStyle w:val="afb"/>
            <w:bCs/>
            <w:noProof/>
          </w:rPr>
          <w:t xml:space="preserve">10.2 </w:t>
        </w:r>
        <w:r w:rsidR="00182A75" w:rsidRPr="00D60E7E">
          <w:rPr>
            <w:rStyle w:val="afb"/>
            <w:bCs/>
            <w:noProof/>
          </w:rPr>
          <w:t>主要病害的防治</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_Toc110791492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93" w:history="1">
        <w:r w:rsidR="00182A75" w:rsidRPr="00D60E7E">
          <w:rPr>
            <w:rStyle w:val="afb"/>
            <w:bCs/>
            <w:noProof/>
          </w:rPr>
          <w:t xml:space="preserve">10.3 </w:t>
        </w:r>
        <w:r w:rsidR="00182A75" w:rsidRPr="00D60E7E">
          <w:rPr>
            <w:rStyle w:val="afb"/>
            <w:bCs/>
            <w:noProof/>
          </w:rPr>
          <w:t>主要虫害的防治</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_Toc110791493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94" w:history="1">
        <w:r w:rsidR="00182A75" w:rsidRPr="00D60E7E">
          <w:rPr>
            <w:rStyle w:val="afb"/>
            <w:bCs/>
            <w:noProof/>
          </w:rPr>
          <w:t xml:space="preserve">11 </w:t>
        </w:r>
        <w:r w:rsidR="00182A75" w:rsidRPr="00D60E7E">
          <w:rPr>
            <w:rStyle w:val="afb"/>
            <w:bCs/>
            <w:noProof/>
          </w:rPr>
          <w:t>收获与贮藏</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_Toc110791494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95" w:history="1">
        <w:r w:rsidR="00182A75" w:rsidRPr="00D60E7E">
          <w:rPr>
            <w:rStyle w:val="afb"/>
            <w:bCs/>
            <w:noProof/>
          </w:rPr>
          <w:t xml:space="preserve">11.1 </w:t>
        </w:r>
        <w:r w:rsidR="00182A75" w:rsidRPr="00D60E7E">
          <w:rPr>
            <w:rStyle w:val="afb"/>
            <w:bCs/>
            <w:noProof/>
          </w:rPr>
          <w:t>收获</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_Toc110791495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26"/>
        <w:tabs>
          <w:tab w:val="right" w:leader="dot" w:pos="8380"/>
        </w:tabs>
        <w:rPr>
          <w:rFonts w:asciiTheme="minorHAnsi" w:eastAsiaTheme="minorEastAsia" w:hAnsiTheme="minorHAnsi" w:cstheme="minorBidi"/>
          <w:bCs/>
          <w:noProof/>
          <w:szCs w:val="22"/>
        </w:rPr>
      </w:pPr>
      <w:hyperlink w:anchor="_Toc110791496" w:history="1">
        <w:r w:rsidR="00182A75" w:rsidRPr="00D60E7E">
          <w:rPr>
            <w:rStyle w:val="afb"/>
            <w:bCs/>
            <w:noProof/>
          </w:rPr>
          <w:t xml:space="preserve">11.2 </w:t>
        </w:r>
        <w:r w:rsidR="00182A75" w:rsidRPr="00D60E7E">
          <w:rPr>
            <w:rStyle w:val="afb"/>
            <w:bCs/>
            <w:noProof/>
          </w:rPr>
          <w:t>贮藏</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_Toc110791496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16"/>
        <w:tabs>
          <w:tab w:val="right" w:leader="dot" w:pos="8380"/>
        </w:tabs>
        <w:rPr>
          <w:rFonts w:asciiTheme="minorHAnsi" w:eastAsiaTheme="minorEastAsia" w:hAnsiTheme="minorHAnsi" w:cstheme="minorBidi"/>
          <w:bCs/>
          <w:noProof/>
          <w:szCs w:val="22"/>
        </w:rPr>
      </w:pPr>
      <w:hyperlink w:anchor="_Toc110791497" w:history="1">
        <w:r w:rsidR="00182A75" w:rsidRPr="00D60E7E">
          <w:rPr>
            <w:rStyle w:val="afb"/>
            <w:bCs/>
            <w:noProof/>
          </w:rPr>
          <w:t xml:space="preserve">12 </w:t>
        </w:r>
        <w:r w:rsidR="00182A75" w:rsidRPr="00D60E7E">
          <w:rPr>
            <w:rStyle w:val="afb"/>
            <w:bCs/>
            <w:noProof/>
          </w:rPr>
          <w:t>生产技术档案</w:t>
        </w:r>
        <w:r w:rsidR="00182A75" w:rsidRPr="00D60E7E">
          <w:rPr>
            <w:bCs/>
            <w:noProof/>
            <w:webHidden/>
          </w:rPr>
          <w:tab/>
        </w:r>
        <w:r w:rsidR="00182A75" w:rsidRPr="00D60E7E">
          <w:rPr>
            <w:bCs/>
            <w:noProof/>
            <w:webHidden/>
          </w:rPr>
          <w:fldChar w:fldCharType="begin"/>
        </w:r>
        <w:r w:rsidR="00182A75" w:rsidRPr="00D60E7E">
          <w:rPr>
            <w:bCs/>
            <w:noProof/>
            <w:webHidden/>
          </w:rPr>
          <w:instrText xml:space="preserve"> PAGEREF _Toc110791497 \h </w:instrText>
        </w:r>
        <w:r w:rsidR="00182A75" w:rsidRPr="00D60E7E">
          <w:rPr>
            <w:bCs/>
            <w:noProof/>
            <w:webHidden/>
          </w:rPr>
        </w:r>
        <w:r w:rsidR="00182A75" w:rsidRPr="00D60E7E">
          <w:rPr>
            <w:bCs/>
            <w:noProof/>
            <w:webHidden/>
          </w:rPr>
          <w:fldChar w:fldCharType="separate"/>
        </w:r>
        <w:r w:rsidR="004148EA">
          <w:rPr>
            <w:bCs/>
            <w:noProof/>
            <w:webHidden/>
          </w:rPr>
          <w:t>1</w:t>
        </w:r>
        <w:r w:rsidR="00182A75" w:rsidRPr="00D60E7E">
          <w:rPr>
            <w:bCs/>
            <w:noProof/>
            <w:webHidden/>
          </w:rPr>
          <w:fldChar w:fldCharType="end"/>
        </w:r>
      </w:hyperlink>
    </w:p>
    <w:p w:rsidR="00BB52D8" w:rsidRPr="00D60E7E" w:rsidRDefault="007B55DE">
      <w:pPr>
        <w:pStyle w:val="WPSOffice1"/>
        <w:tabs>
          <w:tab w:val="right" w:leader="dot" w:pos="9354"/>
        </w:tabs>
        <w:rPr>
          <w:bCs/>
        </w:rPr>
      </w:pPr>
      <w:hyperlink r:id="rId9" w:anchor="_Toc829" w:history="1">
        <w:r w:rsidR="00182A75" w:rsidRPr="00D60E7E">
          <w:rPr>
            <w:rStyle w:val="afb"/>
            <w:rFonts w:hint="eastAsia"/>
            <w:bCs/>
          </w:rPr>
          <w:t>附</w:t>
        </w:r>
        <w:r w:rsidR="00182A75" w:rsidRPr="00D60E7E">
          <w:rPr>
            <w:rStyle w:val="afb"/>
            <w:bCs/>
          </w:rPr>
          <w:t xml:space="preserve"> </w:t>
        </w:r>
        <w:r w:rsidR="00182A75" w:rsidRPr="00D60E7E">
          <w:rPr>
            <w:rStyle w:val="afb"/>
            <w:rFonts w:hint="eastAsia"/>
            <w:bCs/>
          </w:rPr>
          <w:t>录</w:t>
        </w:r>
        <w:r w:rsidR="00182A75" w:rsidRPr="00D60E7E">
          <w:rPr>
            <w:rStyle w:val="afb"/>
            <w:bCs/>
          </w:rPr>
          <w:t xml:space="preserve"> A </w:t>
        </w:r>
        <w:r w:rsidR="00182A75" w:rsidRPr="00D60E7E">
          <w:rPr>
            <w:rStyle w:val="afb"/>
            <w:rFonts w:hint="eastAsia"/>
            <w:bCs/>
          </w:rPr>
          <w:t>（资料性）</w:t>
        </w:r>
        <w:r w:rsidR="00182A75" w:rsidRPr="00D60E7E">
          <w:rPr>
            <w:rStyle w:val="afb"/>
            <w:bCs/>
          </w:rPr>
          <w:t xml:space="preserve"> </w:t>
        </w:r>
        <w:r w:rsidR="00182A75" w:rsidRPr="00D60E7E">
          <w:rPr>
            <w:rStyle w:val="afb"/>
            <w:rFonts w:hint="eastAsia"/>
            <w:bCs/>
          </w:rPr>
          <w:t>表</w:t>
        </w:r>
        <w:r w:rsidR="00182A75" w:rsidRPr="00D60E7E">
          <w:rPr>
            <w:rStyle w:val="afb"/>
            <w:bCs/>
          </w:rPr>
          <w:t xml:space="preserve">A </w:t>
        </w:r>
        <w:r w:rsidR="00182A75" w:rsidRPr="00D60E7E">
          <w:rPr>
            <w:rStyle w:val="afb"/>
            <w:rFonts w:hint="eastAsia"/>
            <w:bCs/>
          </w:rPr>
          <w:t>主要病害综合防治措施</w:t>
        </w:r>
        <w:r w:rsidR="00182A75" w:rsidRPr="00D60E7E">
          <w:rPr>
            <w:rStyle w:val="afb"/>
            <w:bCs/>
          </w:rPr>
          <w:tab/>
        </w:r>
      </w:hyperlink>
      <w:r w:rsidR="00182A75" w:rsidRPr="00D60E7E">
        <w:rPr>
          <w:bCs/>
        </w:rPr>
        <w:t>8</w:t>
      </w:r>
    </w:p>
    <w:p w:rsidR="00BB52D8" w:rsidRPr="00D60E7E" w:rsidRDefault="007B55DE">
      <w:pPr>
        <w:pStyle w:val="WPSOffice1"/>
        <w:tabs>
          <w:tab w:val="right" w:leader="dot" w:pos="9354"/>
        </w:tabs>
        <w:rPr>
          <w:bCs/>
        </w:rPr>
      </w:pPr>
      <w:hyperlink r:id="rId10" w:anchor="_Toc829" w:history="1">
        <w:r w:rsidR="00182A75" w:rsidRPr="00D60E7E">
          <w:rPr>
            <w:rStyle w:val="afb"/>
            <w:rFonts w:hint="eastAsia"/>
            <w:bCs/>
          </w:rPr>
          <w:t>附</w:t>
        </w:r>
        <w:r w:rsidR="00182A75" w:rsidRPr="00D60E7E">
          <w:rPr>
            <w:rStyle w:val="afb"/>
            <w:bCs/>
          </w:rPr>
          <w:t xml:space="preserve"> </w:t>
        </w:r>
        <w:r w:rsidR="00182A75" w:rsidRPr="00D60E7E">
          <w:rPr>
            <w:rStyle w:val="afb"/>
            <w:rFonts w:hint="eastAsia"/>
            <w:bCs/>
          </w:rPr>
          <w:t>录</w:t>
        </w:r>
        <w:r w:rsidR="00182A75" w:rsidRPr="00D60E7E">
          <w:rPr>
            <w:rStyle w:val="afb"/>
            <w:bCs/>
          </w:rPr>
          <w:t xml:space="preserve"> B </w:t>
        </w:r>
        <w:r w:rsidR="00182A75" w:rsidRPr="00D60E7E">
          <w:rPr>
            <w:rStyle w:val="afb"/>
            <w:rFonts w:hint="eastAsia"/>
            <w:bCs/>
          </w:rPr>
          <w:t>（资料性）</w:t>
        </w:r>
        <w:r w:rsidR="00182A75" w:rsidRPr="00D60E7E">
          <w:rPr>
            <w:rStyle w:val="afb"/>
            <w:bCs/>
          </w:rPr>
          <w:t xml:space="preserve"> </w:t>
        </w:r>
        <w:r w:rsidR="00182A75" w:rsidRPr="00D60E7E">
          <w:rPr>
            <w:rStyle w:val="afb"/>
            <w:rFonts w:hint="eastAsia"/>
            <w:bCs/>
          </w:rPr>
          <w:t>表</w:t>
        </w:r>
        <w:r w:rsidR="00182A75" w:rsidRPr="00D60E7E">
          <w:rPr>
            <w:rStyle w:val="afb"/>
            <w:bCs/>
          </w:rPr>
          <w:t xml:space="preserve">B </w:t>
        </w:r>
        <w:r w:rsidR="00182A75" w:rsidRPr="00D60E7E">
          <w:rPr>
            <w:rStyle w:val="afb"/>
            <w:rFonts w:hint="eastAsia"/>
            <w:bCs/>
          </w:rPr>
          <w:t>主要虫害综合防治措施</w:t>
        </w:r>
        <w:r w:rsidR="00182A75" w:rsidRPr="00D60E7E">
          <w:rPr>
            <w:rStyle w:val="afb"/>
            <w:bCs/>
          </w:rPr>
          <w:tab/>
        </w:r>
      </w:hyperlink>
      <w:r w:rsidR="00182A75" w:rsidRPr="00D60E7E">
        <w:rPr>
          <w:bCs/>
        </w:rPr>
        <w:t>9</w:t>
      </w:r>
    </w:p>
    <w:p w:rsidR="00BB52D8" w:rsidRPr="00D60E7E" w:rsidRDefault="007B55DE">
      <w:pPr>
        <w:pStyle w:val="WPSOffice1"/>
        <w:tabs>
          <w:tab w:val="right" w:leader="dot" w:pos="9354"/>
        </w:tabs>
        <w:rPr>
          <w:bCs/>
        </w:rPr>
      </w:pPr>
      <w:hyperlink r:id="rId11" w:anchor="_Toc829" w:history="1">
        <w:r w:rsidR="00182A75" w:rsidRPr="00D60E7E">
          <w:rPr>
            <w:rStyle w:val="afb"/>
            <w:rFonts w:hint="eastAsia"/>
            <w:bCs/>
          </w:rPr>
          <w:t>附</w:t>
        </w:r>
        <w:r w:rsidR="00182A75" w:rsidRPr="00D60E7E">
          <w:rPr>
            <w:rStyle w:val="afb"/>
            <w:bCs/>
          </w:rPr>
          <w:t xml:space="preserve"> </w:t>
        </w:r>
        <w:r w:rsidR="00182A75" w:rsidRPr="00D60E7E">
          <w:rPr>
            <w:rStyle w:val="afb"/>
            <w:rFonts w:hint="eastAsia"/>
            <w:bCs/>
          </w:rPr>
          <w:t>录</w:t>
        </w:r>
        <w:r w:rsidR="00182A75" w:rsidRPr="00D60E7E">
          <w:rPr>
            <w:rStyle w:val="afb"/>
            <w:bCs/>
          </w:rPr>
          <w:t xml:space="preserve"> C </w:t>
        </w:r>
        <w:r w:rsidR="00182A75" w:rsidRPr="00D60E7E">
          <w:rPr>
            <w:rStyle w:val="afb"/>
            <w:rFonts w:hint="eastAsia"/>
            <w:bCs/>
          </w:rPr>
          <w:t>（资料性）</w:t>
        </w:r>
        <w:r w:rsidR="00182A75" w:rsidRPr="00D60E7E">
          <w:rPr>
            <w:rStyle w:val="afb"/>
            <w:bCs/>
          </w:rPr>
          <w:t xml:space="preserve"> </w:t>
        </w:r>
        <w:r w:rsidR="00182A75" w:rsidRPr="00D60E7E">
          <w:rPr>
            <w:rStyle w:val="afb"/>
            <w:rFonts w:hint="eastAsia"/>
            <w:bCs/>
          </w:rPr>
          <w:t>表</w:t>
        </w:r>
        <w:r w:rsidR="00182A75" w:rsidRPr="00D60E7E">
          <w:rPr>
            <w:rStyle w:val="afb"/>
            <w:bCs/>
          </w:rPr>
          <w:t xml:space="preserve">C </w:t>
        </w:r>
        <w:r w:rsidR="00182A75" w:rsidRPr="00D60E7E">
          <w:rPr>
            <w:rStyle w:val="afb"/>
            <w:rFonts w:hint="eastAsia"/>
            <w:bCs/>
          </w:rPr>
          <w:t>甘薯生产技术记录档案</w:t>
        </w:r>
        <w:r w:rsidR="00182A75" w:rsidRPr="00D60E7E">
          <w:rPr>
            <w:rStyle w:val="afb"/>
            <w:bCs/>
          </w:rPr>
          <w:tab/>
        </w:r>
      </w:hyperlink>
      <w:r w:rsidR="00182A75" w:rsidRPr="00D60E7E">
        <w:rPr>
          <w:bCs/>
        </w:rPr>
        <w:t>10</w:t>
      </w:r>
    </w:p>
    <w:p w:rsidR="00BB52D8" w:rsidRDefault="00182A75">
      <w:pPr>
        <w:rPr>
          <w:b/>
          <w:bCs/>
        </w:rPr>
      </w:pPr>
      <w:r w:rsidRPr="00D60E7E">
        <w:rPr>
          <w:bCs/>
          <w:kern w:val="0"/>
        </w:rPr>
        <w:fldChar w:fldCharType="end"/>
      </w:r>
    </w:p>
    <w:p w:rsidR="00BB52D8" w:rsidRDefault="00182A75">
      <w:pPr>
        <w:widowControl/>
        <w:jc w:val="left"/>
      </w:pPr>
      <w:r>
        <w:br w:type="page"/>
      </w:r>
    </w:p>
    <w:p w:rsidR="00BB52D8" w:rsidRDefault="00BB52D8">
      <w:pPr>
        <w:pStyle w:val="aff0"/>
        <w:rPr>
          <w:rFonts w:ascii="Times New Roman"/>
        </w:rPr>
        <w:sectPr w:rsidR="00BB52D8">
          <w:footerReference w:type="default" r:id="rId12"/>
          <w:type w:val="continuous"/>
          <w:pgSz w:w="11906" w:h="16838"/>
          <w:pgMar w:top="1418" w:right="1758" w:bottom="1418" w:left="1758" w:header="851" w:footer="992" w:gutter="0"/>
          <w:pgNumType w:start="1"/>
          <w:cols w:space="425"/>
          <w:docGrid w:type="lines" w:linePitch="312"/>
        </w:sectPr>
      </w:pPr>
    </w:p>
    <w:p w:rsidR="00BB52D8" w:rsidRDefault="00182A75">
      <w:pPr>
        <w:pStyle w:val="aff0"/>
        <w:rPr>
          <w:rFonts w:ascii="Times New Roman"/>
          <w:sz w:val="44"/>
          <w:szCs w:val="44"/>
        </w:rPr>
      </w:pPr>
      <w:bookmarkStart w:id="15" w:name="_Toc110791463"/>
      <w:r>
        <w:rPr>
          <w:rFonts w:ascii="Times New Roman"/>
        </w:rPr>
        <w:lastRenderedPageBreak/>
        <w:t>前</w:t>
      </w:r>
      <w:r>
        <w:rPr>
          <w:rFonts w:ascii="Times New Roman"/>
        </w:rPr>
        <w:t xml:space="preserve">    </w:t>
      </w:r>
      <w:r>
        <w:rPr>
          <w:rFonts w:ascii="Times New Roman"/>
        </w:rPr>
        <w:t>言</w:t>
      </w:r>
      <w:bookmarkEnd w:id="15"/>
    </w:p>
    <w:p w:rsidR="00BB52D8" w:rsidRDefault="00182A75">
      <w:pPr>
        <w:pStyle w:val="aff8"/>
        <w:tabs>
          <w:tab w:val="center" w:pos="4201"/>
          <w:tab w:val="right" w:leader="dot" w:pos="9298"/>
        </w:tabs>
        <w:ind w:firstLine="420"/>
        <w:rPr>
          <w:rFonts w:ascii="Times New Roman"/>
        </w:rPr>
      </w:pPr>
      <w:r>
        <w:rPr>
          <w:rFonts w:ascii="Times New Roman"/>
        </w:rPr>
        <w:t>本文件按照</w:t>
      </w:r>
      <w:r>
        <w:rPr>
          <w:rFonts w:ascii="Times New Roman"/>
        </w:rPr>
        <w:t>GB/T 1.1</w:t>
      </w:r>
      <w:r>
        <w:rPr>
          <w:rFonts w:ascii="Times New Roman"/>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部分：标准化文件的结构和起草规则》给出的规则起草。</w:t>
      </w:r>
    </w:p>
    <w:p w:rsidR="00BB52D8" w:rsidRDefault="00182A75">
      <w:pPr>
        <w:pStyle w:val="aff8"/>
        <w:tabs>
          <w:tab w:val="center" w:pos="4201"/>
          <w:tab w:val="right" w:leader="dot" w:pos="9298"/>
        </w:tabs>
        <w:ind w:firstLine="420"/>
        <w:rPr>
          <w:rFonts w:ascii="Times New Roman"/>
        </w:rPr>
      </w:pPr>
      <w:r>
        <w:rPr>
          <w:rFonts w:ascii="Times New Roman"/>
        </w:rPr>
        <w:t>请注意本文件的某些内容可能涉及专利。本文件的发布机构不承担识别专利的责任。</w:t>
      </w:r>
    </w:p>
    <w:p w:rsidR="00BB52D8" w:rsidRDefault="00182A75">
      <w:pPr>
        <w:pStyle w:val="aff8"/>
        <w:tabs>
          <w:tab w:val="center" w:pos="4201"/>
          <w:tab w:val="right" w:leader="dot" w:pos="9298"/>
        </w:tabs>
        <w:ind w:firstLine="420"/>
        <w:rPr>
          <w:rFonts w:ascii="Times New Roman"/>
        </w:rPr>
      </w:pPr>
      <w:r>
        <w:rPr>
          <w:rFonts w:ascii="Times New Roman"/>
        </w:rPr>
        <w:t>本文件由海南省农业农村厅提出并归口。</w:t>
      </w:r>
    </w:p>
    <w:p w:rsidR="00BB52D8" w:rsidRDefault="00182A75">
      <w:pPr>
        <w:pStyle w:val="af4"/>
        <w:spacing w:before="0" w:beforeAutospacing="0" w:after="0" w:afterAutospacing="0"/>
        <w:ind w:firstLine="435"/>
        <w:rPr>
          <w:rFonts w:ascii="Times New Roman" w:hAnsi="Times New Roman" w:cs="Times New Roman"/>
          <w:sz w:val="21"/>
          <w:szCs w:val="20"/>
        </w:rPr>
      </w:pPr>
      <w:r>
        <w:rPr>
          <w:rFonts w:ascii="Times New Roman" w:hAnsi="Times New Roman" w:cs="Times New Roman"/>
          <w:sz w:val="21"/>
          <w:szCs w:val="20"/>
        </w:rPr>
        <w:t>本文件起草单位：海南大学、海南澄迈桥头沙土甘薯专业合作社（海南澄迈桥沙现代农业开发有限公司）、</w:t>
      </w:r>
      <w:hyperlink r:id="rId13" w:tgtFrame="_blank" w:history="1">
        <w:r>
          <w:rPr>
            <w:rFonts w:ascii="Times New Roman" w:hAnsi="Times New Roman" w:cs="Times New Roman"/>
            <w:sz w:val="21"/>
            <w:szCs w:val="20"/>
          </w:rPr>
          <w:t>海南绿翠生态环境股份有限公司</w:t>
        </w:r>
      </w:hyperlink>
      <w:r>
        <w:rPr>
          <w:rFonts w:ascii="Times New Roman" w:hAnsi="Times New Roman" w:cs="Times New Roman"/>
          <w:sz w:val="21"/>
          <w:szCs w:val="20"/>
        </w:rPr>
        <w:t>、海南东方市丰载宝甘薯农民专业合作社（海南东方乡薯现代生态农业有限公司）、海南农福源长生态农业有限公司、海南康隆元现代农业规划有限公司。</w:t>
      </w:r>
    </w:p>
    <w:p w:rsidR="00BB52D8" w:rsidRDefault="00182A75">
      <w:pPr>
        <w:pStyle w:val="aff8"/>
        <w:tabs>
          <w:tab w:val="center" w:pos="4201"/>
          <w:tab w:val="right" w:leader="dot" w:pos="9298"/>
        </w:tabs>
        <w:ind w:firstLine="420"/>
        <w:rPr>
          <w:rFonts w:ascii="Times New Roman"/>
        </w:rPr>
      </w:pPr>
      <w:r>
        <w:rPr>
          <w:rFonts w:ascii="Times New Roman"/>
        </w:rPr>
        <w:t>本文件主要起草人：朱国鹏，陈艳丽，祝志欣，刘意，王文克，张思明，吴丰耀，郭问，林尤奋，司成成，王蒙召，刘永华，蔡富强，王永敢，蔡文光。</w:t>
      </w:r>
    </w:p>
    <w:bookmarkEnd w:id="0"/>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182A75">
      <w:pPr>
        <w:pStyle w:val="aff8"/>
        <w:ind w:firstLine="420"/>
        <w:rPr>
          <w:rFonts w:ascii="Times New Roman"/>
        </w:rPr>
      </w:pPr>
      <w:r>
        <w:rPr>
          <w:rFonts w:ascii="Times New Roman"/>
        </w:rPr>
        <w:t xml:space="preserve"> </w:t>
      </w: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pStyle w:val="aff8"/>
        <w:ind w:firstLine="420"/>
        <w:rPr>
          <w:rFonts w:ascii="Times New Roman"/>
        </w:rPr>
      </w:pPr>
    </w:p>
    <w:p w:rsidR="00BB52D8" w:rsidRDefault="00BB52D8">
      <w:pPr>
        <w:jc w:val="right"/>
      </w:pPr>
    </w:p>
    <w:p w:rsidR="00BB52D8" w:rsidRDefault="00BB52D8">
      <w:pPr>
        <w:pStyle w:val="affd"/>
        <w:ind w:firstLineChars="850" w:firstLine="2720"/>
        <w:jc w:val="left"/>
        <w:rPr>
          <w:rFonts w:ascii="Times New Roman"/>
        </w:rPr>
      </w:pPr>
    </w:p>
    <w:p w:rsidR="00BB52D8" w:rsidRDefault="00BB52D8">
      <w:pPr>
        <w:pStyle w:val="affd"/>
        <w:ind w:firstLineChars="850" w:firstLine="2720"/>
        <w:jc w:val="left"/>
        <w:rPr>
          <w:rFonts w:ascii="Times New Roman"/>
        </w:rPr>
      </w:pPr>
    </w:p>
    <w:p w:rsidR="00BB52D8" w:rsidRDefault="00BB52D8">
      <w:pPr>
        <w:pStyle w:val="affd"/>
        <w:ind w:firstLineChars="850" w:firstLine="2720"/>
        <w:jc w:val="left"/>
        <w:rPr>
          <w:rFonts w:ascii="Times New Roman"/>
        </w:rPr>
      </w:pPr>
    </w:p>
    <w:p w:rsidR="00BB52D8" w:rsidRDefault="00182A75">
      <w:pPr>
        <w:widowControl/>
        <w:jc w:val="left"/>
        <w:rPr>
          <w:rFonts w:eastAsia="黑体"/>
          <w:kern w:val="0"/>
          <w:sz w:val="32"/>
        </w:rPr>
      </w:pPr>
      <w:r>
        <w:br w:type="page"/>
      </w:r>
    </w:p>
    <w:p w:rsidR="00BB52D8" w:rsidRDefault="00BB52D8">
      <w:pPr>
        <w:pStyle w:val="affd"/>
        <w:ind w:firstLineChars="850" w:firstLine="2720"/>
        <w:jc w:val="left"/>
        <w:rPr>
          <w:rFonts w:ascii="Times New Roman"/>
        </w:rPr>
        <w:sectPr w:rsidR="00BB52D8">
          <w:footerReference w:type="default" r:id="rId14"/>
          <w:type w:val="continuous"/>
          <w:pgSz w:w="11906" w:h="16838"/>
          <w:pgMar w:top="1418" w:right="1758" w:bottom="1418" w:left="1758" w:header="851" w:footer="992" w:gutter="0"/>
          <w:pgNumType w:start="1"/>
          <w:cols w:space="425"/>
          <w:docGrid w:type="lines" w:linePitch="312"/>
        </w:sectPr>
      </w:pPr>
    </w:p>
    <w:p w:rsidR="00BB52D8" w:rsidRDefault="00182A75">
      <w:pPr>
        <w:pStyle w:val="affd"/>
        <w:ind w:firstLineChars="850" w:firstLine="2720"/>
        <w:jc w:val="left"/>
        <w:rPr>
          <w:rFonts w:ascii="Times New Roman"/>
        </w:rPr>
      </w:pPr>
      <w:bookmarkStart w:id="16" w:name="_Toc110791464"/>
      <w:r>
        <w:rPr>
          <w:rFonts w:ascii="Times New Roman" w:hint="eastAsia"/>
        </w:rPr>
        <w:lastRenderedPageBreak/>
        <w:t>鲜食甘薯生产技术规程</w:t>
      </w:r>
      <w:bookmarkEnd w:id="16"/>
    </w:p>
    <w:p w:rsidR="00BB52D8" w:rsidRDefault="00182A75">
      <w:pPr>
        <w:pStyle w:val="1"/>
      </w:pPr>
      <w:bookmarkStart w:id="17" w:name="_Toc110791465"/>
      <w:r>
        <w:t xml:space="preserve">1 </w:t>
      </w:r>
      <w:r>
        <w:t>范围</w:t>
      </w:r>
      <w:bookmarkEnd w:id="17"/>
    </w:p>
    <w:p w:rsidR="00BB52D8" w:rsidRDefault="00182A75">
      <w:pPr>
        <w:pStyle w:val="aff8"/>
        <w:ind w:firstLine="420"/>
        <w:jc w:val="left"/>
        <w:rPr>
          <w:rFonts w:ascii="Times New Roman"/>
        </w:rPr>
      </w:pPr>
      <w:r>
        <w:rPr>
          <w:rFonts w:ascii="Times New Roman"/>
        </w:rPr>
        <w:t>本文件规定了鲜食甘薯生产的品种选择、产地选择、园地准备、栽插、田间管理、病虫害防治、收获与贮藏、生产技术档案等技术要求。</w:t>
      </w:r>
    </w:p>
    <w:p w:rsidR="00BB52D8" w:rsidRDefault="00182A75">
      <w:pPr>
        <w:pStyle w:val="aff8"/>
        <w:ind w:firstLine="420"/>
        <w:jc w:val="left"/>
        <w:rPr>
          <w:rFonts w:ascii="Times New Roman"/>
        </w:rPr>
      </w:pPr>
      <w:r>
        <w:rPr>
          <w:rFonts w:ascii="Times New Roman"/>
        </w:rPr>
        <w:t>本文件适用于鲜食甘薯的生产。</w:t>
      </w:r>
    </w:p>
    <w:p w:rsidR="00BB52D8" w:rsidRDefault="00182A75">
      <w:pPr>
        <w:pStyle w:val="1"/>
      </w:pPr>
      <w:bookmarkStart w:id="18" w:name="_Toc110791466"/>
      <w:r>
        <w:t xml:space="preserve">2 </w:t>
      </w:r>
      <w:r>
        <w:t>规范性引用文件</w:t>
      </w:r>
      <w:bookmarkEnd w:id="18"/>
    </w:p>
    <w:p w:rsidR="00BB52D8" w:rsidRDefault="00182A75">
      <w:pPr>
        <w:pStyle w:val="aff8"/>
        <w:tabs>
          <w:tab w:val="center" w:pos="4201"/>
          <w:tab w:val="right" w:leader="dot" w:pos="9298"/>
        </w:tabs>
        <w:ind w:firstLine="420"/>
        <w:rPr>
          <w:rFonts w:ascii="Times New Roman"/>
        </w:rPr>
      </w:pPr>
      <w:r>
        <w:rPr>
          <w:rFonts w:ascii="Times New Roman"/>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B52D8" w:rsidRDefault="00182A75">
      <w:pPr>
        <w:autoSpaceDE w:val="0"/>
        <w:autoSpaceDN w:val="0"/>
        <w:adjustRightInd w:val="0"/>
        <w:ind w:firstLineChars="200" w:firstLine="420"/>
        <w:jc w:val="left"/>
        <w:rPr>
          <w:kern w:val="0"/>
        </w:rPr>
      </w:pPr>
      <w:r>
        <w:rPr>
          <w:szCs w:val="21"/>
        </w:rPr>
        <w:t>GB 7413</w:t>
      </w:r>
      <w:r>
        <w:rPr>
          <w:kern w:val="0"/>
        </w:rPr>
        <w:t xml:space="preserve">   </w:t>
      </w:r>
      <w:r>
        <w:rPr>
          <w:kern w:val="0"/>
        </w:rPr>
        <w:t>甘薯种苗产地检疫规程</w:t>
      </w:r>
    </w:p>
    <w:p w:rsidR="00BB52D8" w:rsidRDefault="00182A75">
      <w:pPr>
        <w:autoSpaceDE w:val="0"/>
        <w:autoSpaceDN w:val="0"/>
        <w:adjustRightInd w:val="0"/>
        <w:ind w:firstLineChars="200" w:firstLine="420"/>
        <w:jc w:val="left"/>
        <w:rPr>
          <w:kern w:val="0"/>
        </w:rPr>
      </w:pPr>
      <w:r>
        <w:rPr>
          <w:kern w:val="0"/>
        </w:rPr>
        <w:t xml:space="preserve">GB/T 8321   </w:t>
      </w:r>
      <w:r>
        <w:rPr>
          <w:kern w:val="0"/>
        </w:rPr>
        <w:t>（所有部分）农药合理使用准则</w:t>
      </w:r>
    </w:p>
    <w:p w:rsidR="00BB52D8" w:rsidRDefault="00182A75">
      <w:pPr>
        <w:autoSpaceDE w:val="0"/>
        <w:autoSpaceDN w:val="0"/>
        <w:adjustRightInd w:val="0"/>
        <w:ind w:firstLineChars="200" w:firstLine="420"/>
        <w:jc w:val="left"/>
        <w:rPr>
          <w:kern w:val="0"/>
        </w:rPr>
      </w:pPr>
      <w:r>
        <w:rPr>
          <w:kern w:val="0"/>
        </w:rPr>
        <w:t xml:space="preserve">GB 13735   </w:t>
      </w:r>
      <w:r>
        <w:rPr>
          <w:kern w:val="0"/>
        </w:rPr>
        <w:t>聚乙烯吹塑农用地面覆盖薄膜</w:t>
      </w:r>
    </w:p>
    <w:p w:rsidR="00BB52D8" w:rsidRDefault="00182A75">
      <w:pPr>
        <w:autoSpaceDE w:val="0"/>
        <w:autoSpaceDN w:val="0"/>
        <w:adjustRightInd w:val="0"/>
        <w:ind w:firstLineChars="200" w:firstLine="420"/>
        <w:jc w:val="left"/>
        <w:rPr>
          <w:kern w:val="0"/>
        </w:rPr>
      </w:pPr>
      <w:r>
        <w:rPr>
          <w:szCs w:val="21"/>
        </w:rPr>
        <w:t xml:space="preserve">GB/T 15063   </w:t>
      </w:r>
      <w:r>
        <w:rPr>
          <w:szCs w:val="21"/>
        </w:rPr>
        <w:t>复合肥料</w:t>
      </w:r>
    </w:p>
    <w:p w:rsidR="00BB52D8" w:rsidRDefault="00182A75">
      <w:pPr>
        <w:autoSpaceDE w:val="0"/>
        <w:autoSpaceDN w:val="0"/>
        <w:adjustRightInd w:val="0"/>
        <w:ind w:firstLineChars="200" w:firstLine="420"/>
        <w:jc w:val="left"/>
        <w:rPr>
          <w:kern w:val="0"/>
        </w:rPr>
      </w:pPr>
      <w:r>
        <w:rPr>
          <w:kern w:val="0"/>
        </w:rPr>
        <w:t xml:space="preserve">GB/T 25246   </w:t>
      </w:r>
      <w:r>
        <w:rPr>
          <w:kern w:val="0"/>
        </w:rPr>
        <w:t>畜禽粪便还田技术规范</w:t>
      </w:r>
    </w:p>
    <w:p w:rsidR="00BB52D8" w:rsidRDefault="00182A75">
      <w:pPr>
        <w:autoSpaceDE w:val="0"/>
        <w:autoSpaceDN w:val="0"/>
        <w:adjustRightInd w:val="0"/>
        <w:ind w:firstLineChars="200" w:firstLine="420"/>
        <w:jc w:val="left"/>
        <w:rPr>
          <w:kern w:val="0"/>
        </w:rPr>
      </w:pPr>
      <w:r>
        <w:rPr>
          <w:kern w:val="0"/>
        </w:rPr>
        <w:t xml:space="preserve">GB/T 24689.2   </w:t>
      </w:r>
      <w:r>
        <w:rPr>
          <w:kern w:val="0"/>
        </w:rPr>
        <w:t>植物保护机械</w:t>
      </w:r>
      <w:r>
        <w:rPr>
          <w:kern w:val="0"/>
        </w:rPr>
        <w:t xml:space="preserve"> </w:t>
      </w:r>
      <w:r>
        <w:rPr>
          <w:kern w:val="0"/>
        </w:rPr>
        <w:t>杀虫灯</w:t>
      </w:r>
    </w:p>
    <w:p w:rsidR="00BB52D8" w:rsidRDefault="00182A75">
      <w:pPr>
        <w:autoSpaceDE w:val="0"/>
        <w:autoSpaceDN w:val="0"/>
        <w:adjustRightInd w:val="0"/>
        <w:ind w:firstLineChars="200" w:firstLine="420"/>
        <w:jc w:val="left"/>
        <w:rPr>
          <w:kern w:val="0"/>
        </w:rPr>
      </w:pPr>
      <w:r>
        <w:rPr>
          <w:kern w:val="0"/>
        </w:rPr>
        <w:t xml:space="preserve">GB/T 24689.4   </w:t>
      </w:r>
      <w:r>
        <w:rPr>
          <w:kern w:val="0"/>
        </w:rPr>
        <w:t>植物保护机械</w:t>
      </w:r>
      <w:r>
        <w:rPr>
          <w:kern w:val="0"/>
        </w:rPr>
        <w:t xml:space="preserve"> </w:t>
      </w:r>
      <w:r>
        <w:rPr>
          <w:kern w:val="0"/>
        </w:rPr>
        <w:t>诱虫板</w:t>
      </w:r>
      <w:r>
        <w:rPr>
          <w:kern w:val="0"/>
        </w:rPr>
        <w:t xml:space="preserve"> </w:t>
      </w:r>
    </w:p>
    <w:p w:rsidR="00BB52D8" w:rsidRDefault="00182A75">
      <w:pPr>
        <w:autoSpaceDE w:val="0"/>
        <w:autoSpaceDN w:val="0"/>
        <w:adjustRightInd w:val="0"/>
        <w:ind w:firstLineChars="200" w:firstLine="420"/>
        <w:jc w:val="left"/>
        <w:rPr>
          <w:kern w:val="0"/>
        </w:rPr>
      </w:pPr>
      <w:r>
        <w:rPr>
          <w:kern w:val="0"/>
        </w:rPr>
        <w:t xml:space="preserve">NY/T 525   </w:t>
      </w:r>
      <w:r>
        <w:rPr>
          <w:kern w:val="0"/>
        </w:rPr>
        <w:t>有机肥料</w:t>
      </w:r>
    </w:p>
    <w:p w:rsidR="00BB52D8" w:rsidRDefault="00182A75">
      <w:pPr>
        <w:autoSpaceDE w:val="0"/>
        <w:autoSpaceDN w:val="0"/>
        <w:adjustRightInd w:val="0"/>
        <w:ind w:firstLineChars="200" w:firstLine="420"/>
        <w:jc w:val="left"/>
        <w:rPr>
          <w:kern w:val="0"/>
          <w:highlight w:val="yellow"/>
        </w:rPr>
      </w:pPr>
      <w:r>
        <w:rPr>
          <w:kern w:val="0"/>
        </w:rPr>
        <w:t>NY</w:t>
      </w:r>
      <w:r w:rsidR="0011540F">
        <w:rPr>
          <w:kern w:val="0"/>
        </w:rPr>
        <w:t xml:space="preserve"> </w:t>
      </w:r>
      <w:r>
        <w:rPr>
          <w:kern w:val="0"/>
        </w:rPr>
        <w:t xml:space="preserve">T 884   </w:t>
      </w:r>
      <w:r>
        <w:rPr>
          <w:kern w:val="0"/>
        </w:rPr>
        <w:t>生物有机肥</w:t>
      </w:r>
    </w:p>
    <w:p w:rsidR="00BB52D8" w:rsidRDefault="00182A75">
      <w:pPr>
        <w:autoSpaceDE w:val="0"/>
        <w:autoSpaceDN w:val="0"/>
        <w:adjustRightInd w:val="0"/>
        <w:ind w:firstLineChars="200" w:firstLine="420"/>
        <w:jc w:val="left"/>
        <w:rPr>
          <w:kern w:val="0"/>
        </w:rPr>
      </w:pPr>
      <w:r>
        <w:rPr>
          <w:kern w:val="0"/>
        </w:rPr>
        <w:t xml:space="preserve">NY/T 496   </w:t>
      </w:r>
      <w:r>
        <w:rPr>
          <w:kern w:val="0"/>
        </w:rPr>
        <w:t>肥料合理使用准则</w:t>
      </w:r>
      <w:r>
        <w:rPr>
          <w:kern w:val="0"/>
        </w:rPr>
        <w:t xml:space="preserve"> </w:t>
      </w:r>
      <w:r>
        <w:rPr>
          <w:kern w:val="0"/>
        </w:rPr>
        <w:t>通则</w:t>
      </w:r>
    </w:p>
    <w:p w:rsidR="00BB52D8" w:rsidRDefault="00182A75">
      <w:pPr>
        <w:autoSpaceDE w:val="0"/>
        <w:autoSpaceDN w:val="0"/>
        <w:adjustRightInd w:val="0"/>
        <w:ind w:firstLineChars="200" w:firstLine="420"/>
        <w:jc w:val="left"/>
        <w:rPr>
          <w:kern w:val="0"/>
        </w:rPr>
      </w:pPr>
      <w:r>
        <w:rPr>
          <w:kern w:val="0"/>
        </w:rPr>
        <w:t xml:space="preserve">NY/T 1225   </w:t>
      </w:r>
      <w:r>
        <w:rPr>
          <w:kern w:val="0"/>
        </w:rPr>
        <w:t>喷雾器安全施药技术规范</w:t>
      </w:r>
    </w:p>
    <w:p w:rsidR="00BB52D8" w:rsidRDefault="00182A75">
      <w:pPr>
        <w:autoSpaceDE w:val="0"/>
        <w:autoSpaceDN w:val="0"/>
        <w:adjustRightInd w:val="0"/>
        <w:ind w:firstLineChars="200" w:firstLine="420"/>
        <w:jc w:val="left"/>
        <w:rPr>
          <w:kern w:val="0"/>
        </w:rPr>
      </w:pPr>
      <w:r>
        <w:rPr>
          <w:kern w:val="0"/>
        </w:rPr>
        <w:t xml:space="preserve">NY/T 1276   </w:t>
      </w:r>
      <w:r>
        <w:rPr>
          <w:kern w:val="0"/>
        </w:rPr>
        <w:t>农药安全使用规范总则</w:t>
      </w:r>
    </w:p>
    <w:p w:rsidR="00BB52D8" w:rsidRDefault="00182A75">
      <w:pPr>
        <w:autoSpaceDE w:val="0"/>
        <w:autoSpaceDN w:val="0"/>
        <w:adjustRightInd w:val="0"/>
        <w:ind w:firstLineChars="200" w:firstLine="420"/>
        <w:jc w:val="left"/>
        <w:rPr>
          <w:kern w:val="0"/>
        </w:rPr>
      </w:pPr>
      <w:r>
        <w:rPr>
          <w:kern w:val="0"/>
        </w:rPr>
        <w:t xml:space="preserve">NY/T 1334   </w:t>
      </w:r>
      <w:r>
        <w:rPr>
          <w:kern w:val="0"/>
        </w:rPr>
        <w:t>畜禽粪便安全使用准则</w:t>
      </w:r>
    </w:p>
    <w:p w:rsidR="00BB52D8" w:rsidRDefault="00182A75">
      <w:pPr>
        <w:autoSpaceDE w:val="0"/>
        <w:autoSpaceDN w:val="0"/>
        <w:adjustRightInd w:val="0"/>
        <w:ind w:firstLineChars="200" w:firstLine="420"/>
        <w:jc w:val="left"/>
        <w:rPr>
          <w:kern w:val="0"/>
        </w:rPr>
      </w:pPr>
      <w:r>
        <w:rPr>
          <w:kern w:val="0"/>
        </w:rPr>
        <w:t xml:space="preserve">NY/T 2789   </w:t>
      </w:r>
      <w:r>
        <w:rPr>
          <w:kern w:val="0"/>
        </w:rPr>
        <w:t>薯类贮藏技术规范</w:t>
      </w:r>
    </w:p>
    <w:p w:rsidR="00BB52D8" w:rsidRDefault="00182A75">
      <w:pPr>
        <w:autoSpaceDE w:val="0"/>
        <w:autoSpaceDN w:val="0"/>
        <w:adjustRightInd w:val="0"/>
        <w:ind w:firstLineChars="200" w:firstLine="420"/>
        <w:jc w:val="left"/>
        <w:rPr>
          <w:kern w:val="0"/>
        </w:rPr>
      </w:pPr>
      <w:r>
        <w:rPr>
          <w:kern w:val="0"/>
        </w:rPr>
        <w:t xml:space="preserve">NY/T 5010   </w:t>
      </w:r>
      <w:r>
        <w:rPr>
          <w:kern w:val="0"/>
        </w:rPr>
        <w:t>无公害农产品</w:t>
      </w:r>
      <w:r>
        <w:rPr>
          <w:kern w:val="0"/>
        </w:rPr>
        <w:t xml:space="preserve"> </w:t>
      </w:r>
      <w:r>
        <w:rPr>
          <w:kern w:val="0"/>
        </w:rPr>
        <w:t>种植业产地环境条件</w:t>
      </w:r>
    </w:p>
    <w:p w:rsidR="00BB52D8" w:rsidRDefault="00182A75">
      <w:pPr>
        <w:pStyle w:val="1"/>
      </w:pPr>
      <w:bookmarkStart w:id="19" w:name="_Toc110791467"/>
      <w:r>
        <w:t xml:space="preserve">3 </w:t>
      </w:r>
      <w:r>
        <w:t>术语和定义</w:t>
      </w:r>
      <w:bookmarkEnd w:id="19"/>
    </w:p>
    <w:p w:rsidR="00BB52D8" w:rsidRDefault="00182A75">
      <w:pPr>
        <w:pStyle w:val="aff8"/>
        <w:spacing w:beforeLines="50" w:before="156" w:afterLines="50" w:after="156" w:line="348" w:lineRule="auto"/>
        <w:ind w:firstLine="420"/>
        <w:jc w:val="left"/>
        <w:rPr>
          <w:rFonts w:ascii="Times New Roman"/>
        </w:rPr>
      </w:pPr>
      <w:r>
        <w:rPr>
          <w:rFonts w:ascii="Times New Roman"/>
        </w:rPr>
        <w:t>下列术语和定义适用于本文件。</w:t>
      </w:r>
    </w:p>
    <w:p w:rsidR="00BB52D8" w:rsidRDefault="00182A75">
      <w:r>
        <w:t xml:space="preserve">3.1 </w:t>
      </w:r>
      <w:r>
        <w:rPr>
          <w:b/>
        </w:rPr>
        <w:t>鲜食甘薯</w:t>
      </w:r>
      <w:r>
        <w:rPr>
          <w:b/>
        </w:rPr>
        <w:t xml:space="preserve"> table use sweetpotato</w:t>
      </w:r>
    </w:p>
    <w:p w:rsidR="00BB52D8" w:rsidRDefault="00182A75">
      <w:pPr>
        <w:pStyle w:val="aff8"/>
        <w:spacing w:beforeLines="50" w:before="156" w:afterLines="50" w:after="156"/>
        <w:ind w:firstLine="420"/>
        <w:jc w:val="left"/>
        <w:rPr>
          <w:rFonts w:ascii="Times New Roman" w:eastAsia="黑体"/>
          <w:szCs w:val="21"/>
        </w:rPr>
      </w:pPr>
      <w:r>
        <w:rPr>
          <w:rFonts w:ascii="Times New Roman"/>
        </w:rPr>
        <w:t>适用于生食、蒸煮、烘烤等食用的甘薯。</w:t>
      </w:r>
    </w:p>
    <w:p w:rsidR="00BB52D8" w:rsidRDefault="00182A75">
      <w:pPr>
        <w:pStyle w:val="1"/>
      </w:pPr>
      <w:bookmarkStart w:id="20" w:name="_Toc110791468"/>
      <w:r>
        <w:t xml:space="preserve">4 </w:t>
      </w:r>
      <w:r>
        <w:t>品种选择</w:t>
      </w:r>
      <w:bookmarkEnd w:id="20"/>
    </w:p>
    <w:p w:rsidR="00BB52D8" w:rsidRDefault="00182A75">
      <w:pPr>
        <w:pStyle w:val="aff8"/>
        <w:spacing w:beforeLines="50" w:before="156" w:afterLines="50" w:after="156"/>
        <w:ind w:firstLine="420"/>
        <w:rPr>
          <w:rFonts w:ascii="Times New Roman"/>
          <w:b/>
          <w:bCs/>
          <w:highlight w:val="yellow"/>
        </w:rPr>
      </w:pPr>
      <w:r>
        <w:rPr>
          <w:rFonts w:ascii="Times New Roman"/>
        </w:rPr>
        <w:t>选择优质、高产、抗逆性强、商品性好、耐贮藏、适合当地种植的优良鲜食甘薯品种。</w:t>
      </w:r>
    </w:p>
    <w:p w:rsidR="00BB52D8" w:rsidRDefault="00182A75">
      <w:pPr>
        <w:pStyle w:val="1"/>
      </w:pPr>
      <w:bookmarkStart w:id="21" w:name="_Toc110791469"/>
      <w:r>
        <w:t xml:space="preserve">5 </w:t>
      </w:r>
      <w:r>
        <w:t>产地选择</w:t>
      </w:r>
      <w:bookmarkEnd w:id="21"/>
    </w:p>
    <w:p w:rsidR="00BB52D8" w:rsidRDefault="00182A75">
      <w:pPr>
        <w:pStyle w:val="aff8"/>
        <w:spacing w:beforeLines="50" w:before="156" w:afterLines="50" w:after="156"/>
        <w:ind w:firstLine="420"/>
        <w:rPr>
          <w:rFonts w:ascii="Times New Roman"/>
        </w:rPr>
      </w:pPr>
      <w:r>
        <w:rPr>
          <w:rFonts w:ascii="Times New Roman"/>
        </w:rPr>
        <w:t>产地设在交通方便、通风向阳、水源充足、排水通畅的场所，选择耕作层厚度</w:t>
      </w:r>
      <w:r>
        <w:rPr>
          <w:rFonts w:ascii="Times New Roman"/>
        </w:rPr>
        <w:t>30 cm</w:t>
      </w:r>
      <w:r>
        <w:rPr>
          <w:rFonts w:ascii="Times New Roman"/>
        </w:rPr>
        <w:t>以上、质地疏松、通透性好，前茬未种甘薯、马铃薯等薯类作物的沙土或沙壤土地块，产地环境应符合</w:t>
      </w:r>
      <w:r>
        <w:rPr>
          <w:rFonts w:ascii="Times New Roman"/>
        </w:rPr>
        <w:t>NY/T 5010</w:t>
      </w:r>
      <w:r>
        <w:rPr>
          <w:rFonts w:ascii="Times New Roman"/>
        </w:rPr>
        <w:t>的规定</w:t>
      </w:r>
      <w:r>
        <w:rPr>
          <w:rFonts w:ascii="Times New Roman" w:eastAsiaTheme="minorEastAsia"/>
          <w:szCs w:val="21"/>
        </w:rPr>
        <w:t>。</w:t>
      </w:r>
    </w:p>
    <w:p w:rsidR="00BB52D8" w:rsidRDefault="00BB52D8">
      <w:pPr>
        <w:pStyle w:val="1"/>
        <w:sectPr w:rsidR="00BB52D8">
          <w:footerReference w:type="default" r:id="rId15"/>
          <w:type w:val="continuous"/>
          <w:pgSz w:w="11906" w:h="16838"/>
          <w:pgMar w:top="1418" w:right="1758" w:bottom="1418" w:left="1758" w:header="851" w:footer="992" w:gutter="0"/>
          <w:pgNumType w:start="1"/>
          <w:cols w:space="425"/>
          <w:docGrid w:type="lines" w:linePitch="312"/>
        </w:sectPr>
      </w:pPr>
      <w:bookmarkStart w:id="22" w:name="_Toc110791470"/>
    </w:p>
    <w:p w:rsidR="00BB52D8" w:rsidRDefault="00182A75">
      <w:pPr>
        <w:pStyle w:val="1"/>
      </w:pPr>
      <w:r>
        <w:lastRenderedPageBreak/>
        <w:t xml:space="preserve">6 </w:t>
      </w:r>
      <w:r>
        <w:t>园地准备</w:t>
      </w:r>
      <w:bookmarkEnd w:id="22"/>
    </w:p>
    <w:p w:rsidR="00BB52D8" w:rsidRDefault="00182A75">
      <w:pPr>
        <w:pStyle w:val="2"/>
      </w:pPr>
      <w:bookmarkStart w:id="23" w:name="_Toc110791471"/>
      <w:r>
        <w:t xml:space="preserve">6.1 </w:t>
      </w:r>
      <w:r>
        <w:t>整地</w:t>
      </w:r>
      <w:bookmarkEnd w:id="23"/>
    </w:p>
    <w:p w:rsidR="00BB52D8" w:rsidRDefault="00182A75">
      <w:pPr>
        <w:spacing w:beforeLines="50" w:before="156" w:afterLines="50" w:after="156"/>
        <w:ind w:firstLine="420"/>
        <w:rPr>
          <w:color w:val="000000" w:themeColor="text1"/>
          <w:szCs w:val="21"/>
        </w:rPr>
      </w:pPr>
      <w:r>
        <w:rPr>
          <w:szCs w:val="21"/>
        </w:rPr>
        <w:t>使用拖拉机配</w:t>
      </w:r>
      <w:r>
        <w:t>旋耕机对种植地</w:t>
      </w:r>
      <w:r>
        <w:rPr>
          <w:szCs w:val="21"/>
        </w:rPr>
        <w:t>进行翻耕，采用二犁二耙或二犁三耙，犁地深度</w:t>
      </w:r>
      <w:r>
        <w:rPr>
          <w:szCs w:val="21"/>
        </w:rPr>
        <w:t>30 cm</w:t>
      </w:r>
      <w:r>
        <w:rPr>
          <w:color w:val="000000" w:themeColor="text1"/>
          <w:szCs w:val="21"/>
        </w:rPr>
        <w:t>～</w:t>
      </w:r>
      <w:r>
        <w:rPr>
          <w:color w:val="000000" w:themeColor="text1"/>
          <w:szCs w:val="21"/>
        </w:rPr>
        <w:t>50 cm</w:t>
      </w:r>
      <w:r>
        <w:rPr>
          <w:szCs w:val="21"/>
        </w:rPr>
        <w:t>，犁耙</w:t>
      </w:r>
      <w:r>
        <w:rPr>
          <w:color w:val="000000" w:themeColor="text1"/>
          <w:szCs w:val="21"/>
        </w:rPr>
        <w:t>间隔期</w:t>
      </w:r>
      <w:r>
        <w:rPr>
          <w:szCs w:val="21"/>
        </w:rPr>
        <w:t>充分晒白土壤，使土壤深、松、细、平，最后一次耙地时，每</w:t>
      </w:r>
      <w:r>
        <w:rPr>
          <w:szCs w:val="21"/>
        </w:rPr>
        <w:t>667 m</w:t>
      </w:r>
      <w:r>
        <w:rPr>
          <w:szCs w:val="21"/>
          <w:vertAlign w:val="superscript"/>
        </w:rPr>
        <w:t>2</w:t>
      </w:r>
      <w:r>
        <w:rPr>
          <w:szCs w:val="21"/>
        </w:rPr>
        <w:t>地均匀撒施</w:t>
      </w:r>
      <w:r>
        <w:rPr>
          <w:color w:val="000000" w:themeColor="text1"/>
          <w:szCs w:val="21"/>
        </w:rPr>
        <w:t xml:space="preserve">1% </w:t>
      </w:r>
      <w:r>
        <w:rPr>
          <w:color w:val="000000" w:themeColor="text1"/>
          <w:szCs w:val="21"/>
        </w:rPr>
        <w:t>联苯</w:t>
      </w:r>
      <w:r>
        <w:rPr>
          <w:color w:val="000000" w:themeColor="text1"/>
          <w:szCs w:val="21"/>
        </w:rPr>
        <w:t>•</w:t>
      </w:r>
      <w:r>
        <w:rPr>
          <w:color w:val="000000" w:themeColor="text1"/>
          <w:szCs w:val="21"/>
        </w:rPr>
        <w:t>噻虫嗪颗粒剂</w:t>
      </w:r>
      <w:r>
        <w:rPr>
          <w:color w:val="000000" w:themeColor="text1"/>
          <w:szCs w:val="21"/>
        </w:rPr>
        <w:t>2.5 kg</w:t>
      </w:r>
      <w:r>
        <w:rPr>
          <w:color w:val="000000" w:themeColor="text1"/>
          <w:szCs w:val="21"/>
        </w:rPr>
        <w:t>，或</w:t>
      </w:r>
      <w:r>
        <w:rPr>
          <w:color w:val="000000" w:themeColor="text1"/>
          <w:szCs w:val="21"/>
        </w:rPr>
        <w:t>2</w:t>
      </w:r>
      <w:r>
        <w:rPr>
          <w:color w:val="000000" w:themeColor="text1"/>
          <w:szCs w:val="21"/>
        </w:rPr>
        <w:t>亿孢子</w:t>
      </w:r>
      <w:r>
        <w:rPr>
          <w:color w:val="000000" w:themeColor="text1"/>
          <w:szCs w:val="21"/>
        </w:rPr>
        <w:t>/g</w:t>
      </w:r>
      <w:r>
        <w:rPr>
          <w:color w:val="000000" w:themeColor="text1"/>
          <w:szCs w:val="21"/>
        </w:rPr>
        <w:t>的金龟子绿僵菌颗粒剂</w:t>
      </w:r>
      <w:r>
        <w:rPr>
          <w:color w:val="000000" w:themeColor="text1"/>
          <w:szCs w:val="21"/>
        </w:rPr>
        <w:t>4 kg</w:t>
      </w:r>
      <w:r>
        <w:rPr>
          <w:color w:val="000000" w:themeColor="text1"/>
          <w:szCs w:val="21"/>
        </w:rPr>
        <w:t>～</w:t>
      </w:r>
      <w:r>
        <w:rPr>
          <w:color w:val="000000" w:themeColor="text1"/>
          <w:szCs w:val="21"/>
        </w:rPr>
        <w:t>6 kg</w:t>
      </w:r>
      <w:r>
        <w:rPr>
          <w:color w:val="000000" w:themeColor="text1"/>
          <w:szCs w:val="21"/>
        </w:rPr>
        <w:t>，或</w:t>
      </w:r>
      <w:r w:rsidR="0063234F">
        <w:rPr>
          <w:color w:val="000000" w:themeColor="text1"/>
          <w:szCs w:val="21"/>
        </w:rPr>
        <w:t>10%</w:t>
      </w:r>
      <w:r w:rsidR="0063234F">
        <w:rPr>
          <w:color w:val="000000" w:themeColor="text1"/>
          <w:szCs w:val="21"/>
        </w:rPr>
        <w:t>的</w:t>
      </w:r>
      <w:r w:rsidR="0063234F">
        <w:rPr>
          <w:rFonts w:hint="eastAsia"/>
          <w:color w:val="000000" w:themeColor="text1"/>
          <w:szCs w:val="21"/>
        </w:rPr>
        <w:t>阿维·</w:t>
      </w:r>
      <w:r w:rsidR="0063234F">
        <w:rPr>
          <w:color w:val="000000" w:themeColor="text1"/>
          <w:szCs w:val="21"/>
        </w:rPr>
        <w:t>噻唑膦</w:t>
      </w:r>
      <w:r w:rsidR="0063234F">
        <w:rPr>
          <w:rFonts w:hint="eastAsia"/>
          <w:color w:val="000000" w:themeColor="text1"/>
          <w:szCs w:val="21"/>
        </w:rPr>
        <w:t>颗粒剂</w:t>
      </w:r>
      <w:r>
        <w:rPr>
          <w:color w:val="000000" w:themeColor="text1"/>
          <w:szCs w:val="21"/>
        </w:rPr>
        <w:t>1.5 kg</w:t>
      </w:r>
      <w:r>
        <w:rPr>
          <w:color w:val="000000" w:themeColor="text1"/>
          <w:szCs w:val="21"/>
        </w:rPr>
        <w:t>～</w:t>
      </w:r>
      <w:r>
        <w:rPr>
          <w:color w:val="000000" w:themeColor="text1"/>
          <w:szCs w:val="21"/>
        </w:rPr>
        <w:t>2 kg</w:t>
      </w:r>
      <w:r>
        <w:rPr>
          <w:color w:val="000000" w:themeColor="text1"/>
          <w:szCs w:val="21"/>
        </w:rPr>
        <w:t>，或</w:t>
      </w:r>
      <w:r>
        <w:rPr>
          <w:color w:val="000000" w:themeColor="text1"/>
          <w:szCs w:val="21"/>
        </w:rPr>
        <w:t>2</w:t>
      </w:r>
      <w:r>
        <w:rPr>
          <w:color w:val="000000" w:themeColor="text1"/>
          <w:szCs w:val="21"/>
        </w:rPr>
        <w:t>％辛硫磷颗粒剂</w:t>
      </w:r>
      <w:r>
        <w:rPr>
          <w:color w:val="000000" w:themeColor="text1"/>
          <w:szCs w:val="21"/>
        </w:rPr>
        <w:t>2 kg</w:t>
      </w:r>
      <w:r>
        <w:rPr>
          <w:color w:val="000000" w:themeColor="text1"/>
          <w:szCs w:val="21"/>
        </w:rPr>
        <w:t>拌细土</w:t>
      </w:r>
      <w:r>
        <w:rPr>
          <w:color w:val="000000" w:themeColor="text1"/>
          <w:szCs w:val="21"/>
        </w:rPr>
        <w:t>15 kg</w:t>
      </w:r>
      <w:r>
        <w:rPr>
          <w:color w:val="000000" w:themeColor="text1"/>
          <w:szCs w:val="21"/>
        </w:rPr>
        <w:t>～</w:t>
      </w:r>
      <w:r>
        <w:rPr>
          <w:color w:val="000000" w:themeColor="text1"/>
          <w:szCs w:val="21"/>
        </w:rPr>
        <w:t>20 kg</w:t>
      </w:r>
      <w:r>
        <w:rPr>
          <w:color w:val="000000" w:themeColor="text1"/>
          <w:szCs w:val="21"/>
        </w:rPr>
        <w:t>于地表后，再起垄。</w:t>
      </w:r>
    </w:p>
    <w:p w:rsidR="00BB52D8" w:rsidRDefault="00182A75">
      <w:pPr>
        <w:pStyle w:val="2"/>
      </w:pPr>
      <w:bookmarkStart w:id="24" w:name="_Toc110791472"/>
      <w:r>
        <w:t xml:space="preserve">6.2 </w:t>
      </w:r>
      <w:r>
        <w:t>施基肥</w:t>
      </w:r>
      <w:bookmarkEnd w:id="24"/>
    </w:p>
    <w:p w:rsidR="00BB52D8" w:rsidRDefault="00182A75">
      <w:pPr>
        <w:spacing w:beforeLines="50" w:before="156" w:afterLines="50" w:after="156"/>
        <w:ind w:firstLineChars="200" w:firstLine="420"/>
      </w:pPr>
      <w:r>
        <w:t>结合整地，一次性施足基肥。</w:t>
      </w:r>
      <w:r>
        <w:rPr>
          <w:szCs w:val="21"/>
        </w:rPr>
        <w:t>根据土壤肥力每</w:t>
      </w:r>
      <w:r>
        <w:rPr>
          <w:szCs w:val="21"/>
        </w:rPr>
        <w:t>667m</w:t>
      </w:r>
      <w:r>
        <w:rPr>
          <w:szCs w:val="21"/>
          <w:vertAlign w:val="superscript"/>
        </w:rPr>
        <w:t>2</w:t>
      </w:r>
      <w:r>
        <w:rPr>
          <w:szCs w:val="21"/>
        </w:rPr>
        <w:t>地可施用商品有机肥或</w:t>
      </w:r>
      <w:bookmarkStart w:id="25" w:name="_Hlk108436288"/>
      <w:r>
        <w:rPr>
          <w:szCs w:val="21"/>
        </w:rPr>
        <w:t>生物有机肥</w:t>
      </w:r>
      <w:bookmarkEnd w:id="25"/>
      <w:r>
        <w:rPr>
          <w:szCs w:val="21"/>
        </w:rPr>
        <w:t>500kg</w:t>
      </w:r>
      <w:r>
        <w:t>～</w:t>
      </w:r>
      <w:r>
        <w:rPr>
          <w:szCs w:val="21"/>
        </w:rPr>
        <w:t>1500 kg</w:t>
      </w:r>
      <w:r>
        <w:rPr>
          <w:szCs w:val="21"/>
        </w:rPr>
        <w:t>，有效磷</w:t>
      </w:r>
      <w:r>
        <w:rPr>
          <w:szCs w:val="21"/>
        </w:rPr>
        <w:t>≥16%</w:t>
      </w:r>
      <w:r>
        <w:rPr>
          <w:szCs w:val="21"/>
        </w:rPr>
        <w:t>的过磷酸钙</w:t>
      </w:r>
      <w:r>
        <w:rPr>
          <w:szCs w:val="21"/>
        </w:rPr>
        <w:t>10 kg</w:t>
      </w:r>
      <w:r>
        <w:rPr>
          <w:szCs w:val="21"/>
        </w:rPr>
        <w:t>～</w:t>
      </w:r>
      <w:r>
        <w:rPr>
          <w:szCs w:val="21"/>
        </w:rPr>
        <w:t>15 kg</w:t>
      </w:r>
      <w:r>
        <w:rPr>
          <w:szCs w:val="21"/>
        </w:rPr>
        <w:t>，三元复合肥（</w:t>
      </w:r>
      <w:r>
        <w:rPr>
          <w:szCs w:val="21"/>
        </w:rPr>
        <w:t>15-15-15</w:t>
      </w:r>
      <w:r>
        <w:rPr>
          <w:szCs w:val="21"/>
        </w:rPr>
        <w:t>）或高钾复合肥（</w:t>
      </w:r>
      <w:r>
        <w:rPr>
          <w:szCs w:val="21"/>
        </w:rPr>
        <w:t>15-6-23</w:t>
      </w:r>
      <w:r>
        <w:rPr>
          <w:szCs w:val="21"/>
        </w:rPr>
        <w:t>）</w:t>
      </w:r>
      <w:r>
        <w:rPr>
          <w:szCs w:val="21"/>
        </w:rPr>
        <w:t>15 kg</w:t>
      </w:r>
      <w:r>
        <w:rPr>
          <w:szCs w:val="21"/>
        </w:rPr>
        <w:t>～</w:t>
      </w:r>
      <w:r>
        <w:rPr>
          <w:szCs w:val="21"/>
        </w:rPr>
        <w:t>20 kg</w:t>
      </w:r>
      <w:r>
        <w:rPr>
          <w:szCs w:val="21"/>
        </w:rPr>
        <w:t>。</w:t>
      </w:r>
    </w:p>
    <w:p w:rsidR="00BB52D8" w:rsidRDefault="00182A75">
      <w:pPr>
        <w:pStyle w:val="2"/>
      </w:pPr>
      <w:bookmarkStart w:id="26" w:name="_Toc110791473"/>
      <w:r>
        <w:t xml:space="preserve">6.3 </w:t>
      </w:r>
      <w:r>
        <w:t>起垄</w:t>
      </w:r>
      <w:bookmarkEnd w:id="26"/>
    </w:p>
    <w:p w:rsidR="00BB52D8" w:rsidRDefault="00182A75">
      <w:pPr>
        <w:spacing w:beforeLines="50" w:before="156" w:afterLines="50" w:after="156"/>
      </w:pPr>
      <w:r>
        <w:t xml:space="preserve">6.3.1 </w:t>
      </w:r>
      <w:r>
        <w:t>最后一次耙平后起垄，可使用拖拉机配起垄机或甘薯</w:t>
      </w:r>
      <w:r>
        <w:rPr>
          <w:szCs w:val="21"/>
        </w:rPr>
        <w:t>旋耕起垄复式移栽机进行机械</w:t>
      </w:r>
      <w:r>
        <w:t>起垄。要求垄距均匀，垄形饱满，垄向可根据田块设置，以南北走向为宜。可根据土壤状况和对商品薯大小的控制要求选择大垄单行或大垄双行，贫瘠薄地、小型商品薯适合大垄双行。起垄后四周开好一套排水沟。</w:t>
      </w:r>
    </w:p>
    <w:p w:rsidR="00BB52D8" w:rsidRDefault="00182A75">
      <w:pPr>
        <w:spacing w:beforeLines="50" w:before="156" w:afterLines="50" w:after="156"/>
      </w:pPr>
      <w:r>
        <w:t xml:space="preserve">6.3.2 </w:t>
      </w:r>
      <w:r>
        <w:t>大垄单行种植方式，垄距</w:t>
      </w:r>
      <w:r>
        <w:t xml:space="preserve"> 80 cm</w:t>
      </w:r>
      <w:r>
        <w:t>～</w:t>
      </w:r>
      <w:r>
        <w:t>100 cm</w:t>
      </w:r>
      <w:r>
        <w:t>，垄高</w:t>
      </w:r>
      <w:r>
        <w:t xml:space="preserve"> 40 cm</w:t>
      </w:r>
      <w:r>
        <w:t>左右。</w:t>
      </w:r>
    </w:p>
    <w:p w:rsidR="00BB52D8" w:rsidRDefault="00182A75">
      <w:pPr>
        <w:spacing w:beforeLines="50" w:before="156" w:afterLines="50" w:after="156"/>
      </w:pPr>
      <w:r>
        <w:t xml:space="preserve">6.3.3 </w:t>
      </w:r>
      <w:r>
        <w:t>大垄双行种植方式，垄距</w:t>
      </w:r>
      <w:r>
        <w:t xml:space="preserve"> 100 cm</w:t>
      </w:r>
      <w:r>
        <w:t>～</w:t>
      </w:r>
      <w:r>
        <w:t>120 cm</w:t>
      </w:r>
      <w:r>
        <w:t>，垄高</w:t>
      </w:r>
      <w:r>
        <w:t xml:space="preserve"> 45 cm</w:t>
      </w:r>
      <w:r>
        <w:t>左右。</w:t>
      </w:r>
    </w:p>
    <w:p w:rsidR="00BB52D8" w:rsidRDefault="00182A75">
      <w:pPr>
        <w:pStyle w:val="2"/>
      </w:pPr>
      <w:bookmarkStart w:id="27" w:name="_Toc110791474"/>
      <w:r>
        <w:t xml:space="preserve">6.4 </w:t>
      </w:r>
      <w:r>
        <w:t>水肥一体化设备的安装</w:t>
      </w:r>
      <w:bookmarkEnd w:id="27"/>
    </w:p>
    <w:p w:rsidR="00BB52D8" w:rsidRDefault="00182A75">
      <w:pPr>
        <w:spacing w:beforeLines="50" w:before="156" w:afterLines="50" w:after="156"/>
        <w:ind w:firstLineChars="200" w:firstLine="420"/>
        <w:rPr>
          <w:highlight w:val="yellow"/>
        </w:rPr>
      </w:pPr>
      <w:r>
        <w:t>有条件的地方推荐起垄后安装水肥一体化设备，安装设备要合理布局，沿田间垄向排布滴灌带，主管位于水源一侧与垄垂直，进水口与施肥器相连，每一垄垄面上根据甘薯栽插行数摆放</w:t>
      </w:r>
      <w:r>
        <w:t>1</w:t>
      </w:r>
      <w:r>
        <w:t>～</w:t>
      </w:r>
      <w:r>
        <w:t>2</w:t>
      </w:r>
      <w:r>
        <w:t>条滴灌带。选用管径为</w:t>
      </w:r>
      <w:r>
        <w:t>1.6 cm~2.0 cm</w:t>
      </w:r>
      <w:r>
        <w:t>、壁厚</w:t>
      </w:r>
      <w:r>
        <w:t>0.3 mm~0.6 mm</w:t>
      </w:r>
      <w:r>
        <w:t>的滴灌带，滴头间距以株距为准，支管主管选用内径</w:t>
      </w:r>
      <w:r>
        <w:t xml:space="preserve">5 cm </w:t>
      </w:r>
      <w:r>
        <w:t>的聚乙烯软水带。过滤器为叠片式或筛网式。</w:t>
      </w:r>
    </w:p>
    <w:p w:rsidR="00BB52D8" w:rsidRDefault="00182A75">
      <w:pPr>
        <w:pStyle w:val="2"/>
      </w:pPr>
      <w:bookmarkStart w:id="28" w:name="_Toc110791475"/>
      <w:r>
        <w:t xml:space="preserve">6.5 </w:t>
      </w:r>
      <w:r>
        <w:t>覆盖地膜</w:t>
      </w:r>
      <w:bookmarkEnd w:id="28"/>
    </w:p>
    <w:p w:rsidR="00BB52D8" w:rsidRDefault="00182A75">
      <w:pPr>
        <w:spacing w:beforeLines="50" w:before="156" w:afterLines="50" w:after="156"/>
        <w:ind w:firstLineChars="200" w:firstLine="420"/>
        <w:rPr>
          <w:highlight w:val="yellow"/>
        </w:rPr>
      </w:pPr>
      <w:r>
        <w:t>各地根据防草的实际需要、土质和栽培季节选择是否覆盖地膜。起垄后先铺滴灌带，后覆盖地膜，普通地膜的使用按照</w:t>
      </w:r>
      <w:r>
        <w:t>GB 13735</w:t>
      </w:r>
      <w:r>
        <w:t>的规定，推荐使用银黑双面的全降解地膜。覆膜可以人工或者用拖拉机配起垄覆膜机完成。人工覆膜宜选择略大于垄宽的地膜，机械覆膜宜选择和起垄宽度形同或相近的地膜。</w:t>
      </w:r>
    </w:p>
    <w:p w:rsidR="00BB52D8" w:rsidRDefault="00182A75">
      <w:pPr>
        <w:pStyle w:val="2"/>
      </w:pPr>
      <w:bookmarkStart w:id="29" w:name="_Toc110791476"/>
      <w:r>
        <w:t xml:space="preserve">6.6 </w:t>
      </w:r>
      <w:r>
        <w:t>酸性土壤改造</w:t>
      </w:r>
      <w:bookmarkEnd w:id="29"/>
    </w:p>
    <w:p w:rsidR="00BB52D8" w:rsidRDefault="00182A75">
      <w:pPr>
        <w:spacing w:beforeLines="50" w:before="156" w:afterLines="50" w:after="156"/>
        <w:ind w:firstLineChars="200" w:firstLine="420"/>
        <w:rPr>
          <w:szCs w:val="21"/>
        </w:rPr>
      </w:pPr>
      <w:r>
        <w:rPr>
          <w:szCs w:val="21"/>
        </w:rPr>
        <w:t>园地土壤</w:t>
      </w:r>
      <w:r>
        <w:rPr>
          <w:szCs w:val="21"/>
        </w:rPr>
        <w:t>pH</w:t>
      </w:r>
      <w:r>
        <w:rPr>
          <w:szCs w:val="21"/>
        </w:rPr>
        <w:t>值低于</w:t>
      </w:r>
      <w:r>
        <w:rPr>
          <w:szCs w:val="21"/>
        </w:rPr>
        <w:t>5.0</w:t>
      </w:r>
      <w:r>
        <w:rPr>
          <w:szCs w:val="21"/>
        </w:rPr>
        <w:t>时，宜施酸性</w:t>
      </w:r>
      <w:bookmarkStart w:id="30" w:name="_Hlk108439294"/>
      <w:r>
        <w:rPr>
          <w:szCs w:val="21"/>
        </w:rPr>
        <w:t>土壤调理剂</w:t>
      </w:r>
      <w:bookmarkEnd w:id="30"/>
      <w:r>
        <w:rPr>
          <w:szCs w:val="21"/>
        </w:rPr>
        <w:t>，土壤调理剂的使用浓度与方法按其使用说明书执行。</w:t>
      </w:r>
      <w:r>
        <w:rPr>
          <w:szCs w:val="21"/>
        </w:rPr>
        <w:t xml:space="preserve"> </w:t>
      </w:r>
    </w:p>
    <w:p w:rsidR="00BB52D8" w:rsidRDefault="00182A75">
      <w:pPr>
        <w:pStyle w:val="1"/>
      </w:pPr>
      <w:bookmarkStart w:id="31" w:name="_Toc110791477"/>
      <w:r>
        <w:t xml:space="preserve">7. </w:t>
      </w:r>
      <w:r>
        <w:t>种苗准备与处理</w:t>
      </w:r>
      <w:bookmarkEnd w:id="31"/>
    </w:p>
    <w:p w:rsidR="00BB52D8" w:rsidRDefault="00182A75">
      <w:pPr>
        <w:pStyle w:val="2"/>
      </w:pPr>
      <w:bookmarkStart w:id="32" w:name="_Toc110791478"/>
      <w:r>
        <w:t xml:space="preserve">7.1 </w:t>
      </w:r>
      <w:r>
        <w:t>种苗选择</w:t>
      </w:r>
      <w:bookmarkEnd w:id="32"/>
    </w:p>
    <w:p w:rsidR="00BB52D8" w:rsidRDefault="00182A75">
      <w:pPr>
        <w:spacing w:beforeLines="50" w:before="156" w:afterLines="50" w:after="156"/>
        <w:ind w:firstLineChars="200" w:firstLine="420"/>
        <w:rPr>
          <w:snapToGrid w:val="0"/>
          <w:kern w:val="0"/>
          <w:szCs w:val="21"/>
        </w:rPr>
        <w:sectPr w:rsidR="00BB52D8">
          <w:footerReference w:type="default" r:id="rId16"/>
          <w:type w:val="continuous"/>
          <w:pgSz w:w="11906" w:h="16838"/>
          <w:pgMar w:top="1418" w:right="1758" w:bottom="1418" w:left="1758" w:header="851" w:footer="992" w:gutter="0"/>
          <w:pgNumType w:start="1"/>
          <w:cols w:space="425"/>
          <w:docGrid w:type="lines" w:linePitch="312"/>
        </w:sectPr>
      </w:pPr>
      <w:r>
        <w:rPr>
          <w:szCs w:val="21"/>
        </w:rPr>
        <w:t>推荐选择脱毒健康壮苗。</w:t>
      </w:r>
      <w:r>
        <w:rPr>
          <w:snapToGrid w:val="0"/>
          <w:kern w:val="0"/>
          <w:szCs w:val="21"/>
        </w:rPr>
        <w:t>优先选择顶端叶色浓绿，茎上无气生根，无病虫第一段薯苗，薯苗选用长</w:t>
      </w:r>
      <w:r>
        <w:rPr>
          <w:snapToGrid w:val="0"/>
          <w:kern w:val="0"/>
          <w:szCs w:val="21"/>
        </w:rPr>
        <w:t>20 cm</w:t>
      </w:r>
      <w:r>
        <w:rPr>
          <w:snapToGrid w:val="0"/>
          <w:kern w:val="0"/>
          <w:szCs w:val="21"/>
        </w:rPr>
        <w:t>～</w:t>
      </w:r>
      <w:r>
        <w:rPr>
          <w:snapToGrid w:val="0"/>
          <w:kern w:val="0"/>
          <w:szCs w:val="21"/>
        </w:rPr>
        <w:t>30 cm</w:t>
      </w:r>
      <w:r>
        <w:rPr>
          <w:snapToGrid w:val="0"/>
          <w:kern w:val="0"/>
          <w:szCs w:val="21"/>
        </w:rPr>
        <w:t>、节间长</w:t>
      </w:r>
      <w:r>
        <w:rPr>
          <w:snapToGrid w:val="0"/>
          <w:kern w:val="0"/>
          <w:szCs w:val="21"/>
        </w:rPr>
        <w:t>2.5 cm</w:t>
      </w:r>
      <w:r>
        <w:rPr>
          <w:snapToGrid w:val="0"/>
          <w:kern w:val="0"/>
          <w:szCs w:val="21"/>
        </w:rPr>
        <w:t>～</w:t>
      </w:r>
      <w:r>
        <w:rPr>
          <w:snapToGrid w:val="0"/>
          <w:kern w:val="0"/>
          <w:szCs w:val="21"/>
        </w:rPr>
        <w:t>3.5 cm</w:t>
      </w:r>
      <w:r>
        <w:rPr>
          <w:snapToGrid w:val="0"/>
          <w:kern w:val="0"/>
          <w:szCs w:val="21"/>
        </w:rPr>
        <w:t>，茎蔓中部最大直径</w:t>
      </w:r>
      <w:r>
        <w:rPr>
          <w:snapToGrid w:val="0"/>
          <w:kern w:val="0"/>
          <w:szCs w:val="21"/>
        </w:rPr>
        <w:t>5 mm</w:t>
      </w:r>
      <w:r>
        <w:rPr>
          <w:snapToGrid w:val="0"/>
          <w:kern w:val="0"/>
          <w:szCs w:val="21"/>
        </w:rPr>
        <w:t>左右的健康</w:t>
      </w:r>
    </w:p>
    <w:p w:rsidR="00BB52D8" w:rsidRDefault="00182A75">
      <w:pPr>
        <w:spacing w:beforeLines="50" w:before="156" w:afterLines="50" w:after="156"/>
        <w:rPr>
          <w:snapToGrid w:val="0"/>
          <w:kern w:val="0"/>
          <w:szCs w:val="21"/>
        </w:rPr>
      </w:pPr>
      <w:r>
        <w:rPr>
          <w:snapToGrid w:val="0"/>
          <w:kern w:val="0"/>
          <w:szCs w:val="21"/>
        </w:rPr>
        <w:lastRenderedPageBreak/>
        <w:t>苗，每段薯苗含</w:t>
      </w:r>
      <w:r>
        <w:rPr>
          <w:snapToGrid w:val="0"/>
          <w:kern w:val="0"/>
          <w:szCs w:val="21"/>
        </w:rPr>
        <w:t>4</w:t>
      </w:r>
      <w:r>
        <w:rPr>
          <w:snapToGrid w:val="0"/>
          <w:kern w:val="0"/>
          <w:szCs w:val="21"/>
        </w:rPr>
        <w:t>～</w:t>
      </w:r>
      <w:r>
        <w:rPr>
          <w:snapToGrid w:val="0"/>
          <w:kern w:val="0"/>
          <w:szCs w:val="21"/>
        </w:rPr>
        <w:t>6</w:t>
      </w:r>
      <w:r>
        <w:rPr>
          <w:snapToGrid w:val="0"/>
          <w:kern w:val="0"/>
          <w:szCs w:val="21"/>
        </w:rPr>
        <w:t>个茎节。脱毒种</w:t>
      </w:r>
      <w:r>
        <w:rPr>
          <w:szCs w:val="21"/>
        </w:rPr>
        <w:t>苗质量应符合</w:t>
      </w:r>
      <w:r>
        <w:rPr>
          <w:szCs w:val="21"/>
        </w:rPr>
        <w:t>GB 7413</w:t>
      </w:r>
      <w:r>
        <w:rPr>
          <w:szCs w:val="21"/>
        </w:rPr>
        <w:t>的要求</w:t>
      </w:r>
      <w:r>
        <w:rPr>
          <w:snapToGrid w:val="0"/>
          <w:kern w:val="0"/>
          <w:szCs w:val="21"/>
        </w:rPr>
        <w:t>。</w:t>
      </w:r>
    </w:p>
    <w:p w:rsidR="00BB52D8" w:rsidRDefault="00182A75">
      <w:pPr>
        <w:pStyle w:val="2"/>
      </w:pPr>
      <w:bookmarkStart w:id="33" w:name="_Toc110791479"/>
      <w:r>
        <w:lastRenderedPageBreak/>
        <w:t xml:space="preserve">7.2 </w:t>
      </w:r>
      <w:r>
        <w:t>薯苗处理</w:t>
      </w:r>
      <w:bookmarkEnd w:id="33"/>
      <w:r>
        <w:t xml:space="preserve"> </w:t>
      </w:r>
    </w:p>
    <w:p w:rsidR="0063234F" w:rsidRPr="0063234F" w:rsidRDefault="0063234F" w:rsidP="0063234F">
      <w:pPr>
        <w:pStyle w:val="1"/>
        <w:ind w:firstLineChars="200" w:firstLine="420"/>
        <w:rPr>
          <w:rFonts w:eastAsia="宋体"/>
          <w:bCs w:val="0"/>
          <w:kern w:val="2"/>
          <w:szCs w:val="21"/>
        </w:rPr>
      </w:pPr>
      <w:bookmarkStart w:id="34" w:name="_Toc110791480"/>
      <w:r w:rsidRPr="0063234F">
        <w:rPr>
          <w:rFonts w:eastAsia="宋体"/>
          <w:bCs w:val="0"/>
          <w:kern w:val="2"/>
          <w:szCs w:val="21"/>
        </w:rPr>
        <w:t>栽插前，薯苗用</w:t>
      </w:r>
      <w:r w:rsidRPr="0063234F">
        <w:rPr>
          <w:rFonts w:eastAsia="宋体"/>
          <w:bCs w:val="0"/>
          <w:kern w:val="2"/>
          <w:szCs w:val="21"/>
        </w:rPr>
        <w:t>25 %</w:t>
      </w:r>
      <w:r w:rsidRPr="0063234F">
        <w:rPr>
          <w:rFonts w:eastAsia="宋体"/>
          <w:bCs w:val="0"/>
          <w:kern w:val="2"/>
          <w:szCs w:val="21"/>
        </w:rPr>
        <w:t>多菌灵可湿性粉剂</w:t>
      </w:r>
      <w:r w:rsidRPr="0063234F">
        <w:rPr>
          <w:rFonts w:eastAsia="宋体"/>
          <w:bCs w:val="0"/>
          <w:kern w:val="2"/>
          <w:szCs w:val="21"/>
        </w:rPr>
        <w:t>800</w:t>
      </w:r>
      <w:r w:rsidRPr="0063234F">
        <w:rPr>
          <w:rFonts w:eastAsia="宋体"/>
          <w:bCs w:val="0"/>
          <w:kern w:val="2"/>
          <w:szCs w:val="21"/>
        </w:rPr>
        <w:t>～</w:t>
      </w:r>
      <w:r w:rsidRPr="0063234F">
        <w:rPr>
          <w:rFonts w:eastAsia="宋体"/>
          <w:bCs w:val="0"/>
          <w:kern w:val="2"/>
          <w:szCs w:val="21"/>
        </w:rPr>
        <w:t>1 000</w:t>
      </w:r>
      <w:r w:rsidRPr="0063234F">
        <w:rPr>
          <w:rFonts w:eastAsia="宋体"/>
          <w:bCs w:val="0"/>
          <w:kern w:val="2"/>
          <w:szCs w:val="21"/>
        </w:rPr>
        <w:t>倍药液或</w:t>
      </w:r>
      <w:r w:rsidRPr="0063234F">
        <w:rPr>
          <w:rFonts w:eastAsia="宋体"/>
          <w:bCs w:val="0"/>
          <w:kern w:val="2"/>
          <w:szCs w:val="21"/>
        </w:rPr>
        <w:t>70 %</w:t>
      </w:r>
      <w:r w:rsidRPr="0063234F">
        <w:rPr>
          <w:rFonts w:eastAsia="宋体"/>
          <w:bCs w:val="0"/>
          <w:kern w:val="2"/>
          <w:szCs w:val="21"/>
        </w:rPr>
        <w:t>甲基硫菌灵可湿性粉剂</w:t>
      </w:r>
      <w:r w:rsidRPr="0063234F">
        <w:rPr>
          <w:rFonts w:eastAsia="宋体"/>
          <w:bCs w:val="0"/>
          <w:kern w:val="2"/>
          <w:szCs w:val="21"/>
        </w:rPr>
        <w:t>1 600</w:t>
      </w:r>
      <w:r w:rsidRPr="0063234F">
        <w:rPr>
          <w:rFonts w:eastAsia="宋体"/>
          <w:bCs w:val="0"/>
          <w:kern w:val="2"/>
          <w:szCs w:val="21"/>
        </w:rPr>
        <w:t>～</w:t>
      </w:r>
      <w:r w:rsidRPr="0063234F">
        <w:rPr>
          <w:rFonts w:eastAsia="宋体"/>
          <w:bCs w:val="0"/>
          <w:kern w:val="2"/>
          <w:szCs w:val="21"/>
        </w:rPr>
        <w:t>2 000</w:t>
      </w:r>
      <w:r w:rsidRPr="0063234F">
        <w:rPr>
          <w:rFonts w:eastAsia="宋体"/>
          <w:bCs w:val="0"/>
          <w:kern w:val="2"/>
          <w:szCs w:val="21"/>
        </w:rPr>
        <w:t>倍药液，加</w:t>
      </w:r>
      <w:r w:rsidRPr="0063234F">
        <w:rPr>
          <w:rFonts w:eastAsia="宋体"/>
          <w:bCs w:val="0"/>
          <w:kern w:val="2"/>
          <w:szCs w:val="21"/>
        </w:rPr>
        <w:t>30%</w:t>
      </w:r>
      <w:r w:rsidRPr="0063234F">
        <w:rPr>
          <w:rFonts w:eastAsia="宋体"/>
          <w:bCs w:val="0"/>
          <w:kern w:val="2"/>
          <w:szCs w:val="21"/>
        </w:rPr>
        <w:t>吡丙</w:t>
      </w:r>
      <w:r w:rsidRPr="0063234F">
        <w:rPr>
          <w:rFonts w:eastAsia="宋体"/>
          <w:bCs w:val="0"/>
          <w:kern w:val="2"/>
          <w:szCs w:val="21"/>
        </w:rPr>
        <w:t>·</w:t>
      </w:r>
      <w:r w:rsidRPr="0063234F">
        <w:rPr>
          <w:rFonts w:eastAsia="宋体"/>
          <w:bCs w:val="0"/>
          <w:kern w:val="2"/>
          <w:szCs w:val="21"/>
        </w:rPr>
        <w:t>虫螨腈悬浮剂</w:t>
      </w:r>
      <w:r w:rsidRPr="0063234F">
        <w:rPr>
          <w:rFonts w:eastAsia="宋体"/>
          <w:bCs w:val="0"/>
          <w:kern w:val="2"/>
          <w:szCs w:val="21"/>
        </w:rPr>
        <w:t>1 000</w:t>
      </w:r>
      <w:r w:rsidRPr="0063234F">
        <w:rPr>
          <w:rFonts w:eastAsia="宋体"/>
          <w:bCs w:val="0"/>
          <w:kern w:val="2"/>
          <w:szCs w:val="21"/>
        </w:rPr>
        <w:t>倍液，浸泡薯苗基部</w:t>
      </w:r>
      <w:r w:rsidRPr="0063234F">
        <w:rPr>
          <w:rFonts w:eastAsia="宋体"/>
          <w:bCs w:val="0"/>
          <w:kern w:val="2"/>
          <w:szCs w:val="21"/>
        </w:rPr>
        <w:t>8 min</w:t>
      </w:r>
      <w:r w:rsidRPr="0063234F">
        <w:rPr>
          <w:rFonts w:eastAsia="宋体"/>
          <w:bCs w:val="0"/>
          <w:kern w:val="2"/>
          <w:szCs w:val="21"/>
        </w:rPr>
        <w:t>～</w:t>
      </w:r>
      <w:r w:rsidRPr="0063234F">
        <w:rPr>
          <w:rFonts w:eastAsia="宋体"/>
          <w:bCs w:val="0"/>
          <w:kern w:val="2"/>
          <w:szCs w:val="21"/>
        </w:rPr>
        <w:t>10 min</w:t>
      </w:r>
      <w:r w:rsidRPr="0063234F">
        <w:rPr>
          <w:rFonts w:eastAsia="宋体"/>
          <w:bCs w:val="0"/>
          <w:kern w:val="2"/>
          <w:szCs w:val="21"/>
        </w:rPr>
        <w:t>。农药的使用符合</w:t>
      </w:r>
      <w:r w:rsidRPr="0063234F">
        <w:rPr>
          <w:rFonts w:eastAsia="宋体"/>
          <w:bCs w:val="0"/>
          <w:kern w:val="2"/>
          <w:szCs w:val="21"/>
        </w:rPr>
        <w:t>GB/T 8321</w:t>
      </w:r>
      <w:r w:rsidRPr="0063234F">
        <w:rPr>
          <w:rFonts w:eastAsia="宋体"/>
          <w:bCs w:val="0"/>
          <w:kern w:val="2"/>
          <w:szCs w:val="21"/>
        </w:rPr>
        <w:t>的规定。</w:t>
      </w:r>
    </w:p>
    <w:p w:rsidR="00BB52D8" w:rsidRDefault="00182A75">
      <w:pPr>
        <w:pStyle w:val="1"/>
      </w:pPr>
      <w:r>
        <w:t xml:space="preserve">8 </w:t>
      </w:r>
      <w:r>
        <w:t>栽插</w:t>
      </w:r>
      <w:bookmarkEnd w:id="34"/>
    </w:p>
    <w:p w:rsidR="00BB52D8" w:rsidRDefault="00182A75">
      <w:pPr>
        <w:pStyle w:val="2"/>
      </w:pPr>
      <w:bookmarkStart w:id="35" w:name="_Toc110791481"/>
      <w:r>
        <w:t xml:space="preserve">8.1 </w:t>
      </w:r>
      <w:r>
        <w:t>栽插季节</w:t>
      </w:r>
      <w:bookmarkEnd w:id="35"/>
    </w:p>
    <w:p w:rsidR="00BB52D8" w:rsidRDefault="00182A75">
      <w:pPr>
        <w:spacing w:beforeLines="50" w:before="156" w:afterLines="50" w:after="156"/>
        <w:ind w:firstLineChars="200" w:firstLine="420"/>
        <w:rPr>
          <w:szCs w:val="21"/>
        </w:rPr>
      </w:pPr>
      <w:r>
        <w:rPr>
          <w:szCs w:val="21"/>
        </w:rPr>
        <w:t>一年四季均可种植，其中以</w:t>
      </w:r>
      <w:r>
        <w:rPr>
          <w:szCs w:val="21"/>
        </w:rPr>
        <w:t>9</w:t>
      </w:r>
      <w:r>
        <w:rPr>
          <w:szCs w:val="21"/>
        </w:rPr>
        <w:t>月～</w:t>
      </w:r>
      <w:r>
        <w:rPr>
          <w:szCs w:val="21"/>
        </w:rPr>
        <w:t>12</w:t>
      </w:r>
      <w:r>
        <w:rPr>
          <w:szCs w:val="21"/>
        </w:rPr>
        <w:t>月份栽插为主。</w:t>
      </w:r>
    </w:p>
    <w:p w:rsidR="00BB52D8" w:rsidRDefault="00182A75">
      <w:pPr>
        <w:pStyle w:val="2"/>
      </w:pPr>
      <w:bookmarkStart w:id="36" w:name="_Toc110791482"/>
      <w:r>
        <w:t xml:space="preserve">8.2 </w:t>
      </w:r>
      <w:r>
        <w:t>栽插规格与密度</w:t>
      </w:r>
      <w:bookmarkEnd w:id="36"/>
    </w:p>
    <w:p w:rsidR="00BB52D8" w:rsidRDefault="00182A75">
      <w:pPr>
        <w:spacing w:beforeLines="50" w:before="156" w:afterLines="50" w:after="156"/>
        <w:rPr>
          <w:szCs w:val="21"/>
        </w:rPr>
      </w:pPr>
      <w:r>
        <w:rPr>
          <w:szCs w:val="21"/>
        </w:rPr>
        <w:t xml:space="preserve">8.2.1 </w:t>
      </w:r>
      <w:r>
        <w:rPr>
          <w:szCs w:val="21"/>
        </w:rPr>
        <w:t>栽插密度根据品种特性、土壤肥力、生育期等而定。短蔓品种、土壤贫瘠，生育期偏短的夏</w:t>
      </w:r>
      <w:r w:rsidR="00960C90">
        <w:rPr>
          <w:rFonts w:hint="eastAsia"/>
          <w:szCs w:val="21"/>
        </w:rPr>
        <w:t>、</w:t>
      </w:r>
      <w:r>
        <w:rPr>
          <w:szCs w:val="21"/>
        </w:rPr>
        <w:t>秋薯宜采用高密度；长蔓品种、土壤肥沃、生育期较长的冬</w:t>
      </w:r>
      <w:r w:rsidR="00960C90">
        <w:rPr>
          <w:rFonts w:hint="eastAsia"/>
          <w:szCs w:val="21"/>
        </w:rPr>
        <w:t>、</w:t>
      </w:r>
      <w:r>
        <w:rPr>
          <w:szCs w:val="21"/>
        </w:rPr>
        <w:t>春薯宜采用较低密度。</w:t>
      </w:r>
    </w:p>
    <w:p w:rsidR="00BB52D8" w:rsidRDefault="00182A75">
      <w:pPr>
        <w:spacing w:beforeLines="50" w:before="156" w:afterLines="50" w:after="156"/>
        <w:rPr>
          <w:szCs w:val="21"/>
        </w:rPr>
      </w:pPr>
      <w:r>
        <w:rPr>
          <w:szCs w:val="21"/>
        </w:rPr>
        <w:t xml:space="preserve">8.2.2 </w:t>
      </w:r>
      <w:r>
        <w:rPr>
          <w:szCs w:val="21"/>
        </w:rPr>
        <w:t>大垄单行株距</w:t>
      </w:r>
      <w:r>
        <w:rPr>
          <w:szCs w:val="21"/>
        </w:rPr>
        <w:t>15 cm</w:t>
      </w:r>
      <w:r>
        <w:rPr>
          <w:szCs w:val="21"/>
        </w:rPr>
        <w:t>～</w:t>
      </w:r>
      <w:r>
        <w:rPr>
          <w:szCs w:val="21"/>
        </w:rPr>
        <w:t>20 cm</w:t>
      </w:r>
      <w:r>
        <w:rPr>
          <w:szCs w:val="21"/>
        </w:rPr>
        <w:t>，每</w:t>
      </w:r>
      <w:r>
        <w:rPr>
          <w:szCs w:val="21"/>
        </w:rPr>
        <w:t>667 m</w:t>
      </w:r>
      <w:r>
        <w:rPr>
          <w:szCs w:val="21"/>
          <w:vertAlign w:val="superscript"/>
        </w:rPr>
        <w:t>2</w:t>
      </w:r>
      <w:r>
        <w:rPr>
          <w:szCs w:val="21"/>
        </w:rPr>
        <w:t>种植</w:t>
      </w:r>
      <w:r>
        <w:rPr>
          <w:szCs w:val="21"/>
        </w:rPr>
        <w:t>3600</w:t>
      </w:r>
      <w:r>
        <w:rPr>
          <w:szCs w:val="21"/>
        </w:rPr>
        <w:t>株～</w:t>
      </w:r>
      <w:r>
        <w:rPr>
          <w:szCs w:val="21"/>
        </w:rPr>
        <w:t>5000</w:t>
      </w:r>
      <w:r>
        <w:rPr>
          <w:szCs w:val="21"/>
        </w:rPr>
        <w:t>株。</w:t>
      </w:r>
    </w:p>
    <w:p w:rsidR="00BB52D8" w:rsidRDefault="00182A75">
      <w:pPr>
        <w:spacing w:beforeLines="50" w:before="156" w:afterLines="50" w:after="156"/>
        <w:rPr>
          <w:b/>
          <w:bCs/>
          <w:szCs w:val="21"/>
          <w:highlight w:val="yellow"/>
        </w:rPr>
      </w:pPr>
      <w:r>
        <w:rPr>
          <w:szCs w:val="21"/>
        </w:rPr>
        <w:t xml:space="preserve">8.2.3 </w:t>
      </w:r>
      <w:r>
        <w:rPr>
          <w:szCs w:val="21"/>
        </w:rPr>
        <w:t>大垄双行种植时，</w:t>
      </w:r>
      <w:bookmarkStart w:id="37" w:name="OLE_LINK1"/>
      <w:bookmarkStart w:id="38" w:name="OLE_LINK2"/>
      <w:r>
        <w:rPr>
          <w:szCs w:val="21"/>
        </w:rPr>
        <w:t>株距</w:t>
      </w:r>
      <w:bookmarkEnd w:id="37"/>
      <w:bookmarkEnd w:id="38"/>
      <w:r>
        <w:rPr>
          <w:szCs w:val="21"/>
        </w:rPr>
        <w:t>15 cm</w:t>
      </w:r>
      <w:r>
        <w:t>～</w:t>
      </w:r>
      <w:r>
        <w:rPr>
          <w:szCs w:val="21"/>
        </w:rPr>
        <w:t>20 cm</w:t>
      </w:r>
      <w:r>
        <w:rPr>
          <w:szCs w:val="21"/>
        </w:rPr>
        <w:t>，行距</w:t>
      </w:r>
      <w:r>
        <w:rPr>
          <w:szCs w:val="21"/>
        </w:rPr>
        <w:t>30 cm</w:t>
      </w:r>
      <w:r>
        <w:t>～</w:t>
      </w:r>
      <w:r>
        <w:rPr>
          <w:szCs w:val="21"/>
        </w:rPr>
        <w:t>35 cm</w:t>
      </w:r>
      <w:r>
        <w:rPr>
          <w:szCs w:val="21"/>
        </w:rPr>
        <w:t>，每</w:t>
      </w:r>
      <w:r>
        <w:rPr>
          <w:szCs w:val="21"/>
        </w:rPr>
        <w:t>667 m</w:t>
      </w:r>
      <w:r>
        <w:rPr>
          <w:szCs w:val="21"/>
          <w:vertAlign w:val="superscript"/>
        </w:rPr>
        <w:t>2</w:t>
      </w:r>
      <w:r>
        <w:rPr>
          <w:szCs w:val="21"/>
        </w:rPr>
        <w:t>种植</w:t>
      </w:r>
      <w:r>
        <w:rPr>
          <w:szCs w:val="21"/>
        </w:rPr>
        <w:t>5000</w:t>
      </w:r>
      <w:r>
        <w:rPr>
          <w:szCs w:val="21"/>
        </w:rPr>
        <w:t>株～</w:t>
      </w:r>
      <w:r>
        <w:rPr>
          <w:szCs w:val="21"/>
        </w:rPr>
        <w:t>7000</w:t>
      </w:r>
      <w:r>
        <w:rPr>
          <w:szCs w:val="21"/>
        </w:rPr>
        <w:t>株。</w:t>
      </w:r>
    </w:p>
    <w:p w:rsidR="00BB52D8" w:rsidRDefault="00182A75">
      <w:pPr>
        <w:pStyle w:val="2"/>
      </w:pPr>
      <w:bookmarkStart w:id="39" w:name="_Toc110791483"/>
      <w:r>
        <w:t xml:space="preserve">8.3 </w:t>
      </w:r>
      <w:r>
        <w:t>栽插方法</w:t>
      </w:r>
      <w:bookmarkEnd w:id="39"/>
      <w:r>
        <w:t xml:space="preserve"> </w:t>
      </w:r>
    </w:p>
    <w:p w:rsidR="00BB52D8" w:rsidRDefault="00182A75">
      <w:pPr>
        <w:pStyle w:val="4"/>
      </w:pPr>
      <w:r>
        <w:t xml:space="preserve">8.3.1  </w:t>
      </w:r>
      <w:r>
        <w:t>人工栽插</w:t>
      </w:r>
    </w:p>
    <w:p w:rsidR="00BB52D8" w:rsidRDefault="00182A75">
      <w:pPr>
        <w:spacing w:beforeLines="50" w:before="156" w:afterLines="50" w:after="156"/>
        <w:rPr>
          <w:rFonts w:eastAsiaTheme="minorEastAsia"/>
          <w:szCs w:val="21"/>
        </w:rPr>
      </w:pPr>
      <w:r>
        <w:rPr>
          <w:rFonts w:eastAsiaTheme="minorEastAsia"/>
          <w:szCs w:val="21"/>
        </w:rPr>
        <w:t xml:space="preserve">8.3.1.1 </w:t>
      </w:r>
      <w:r>
        <w:rPr>
          <w:rFonts w:eastAsiaTheme="minorEastAsia"/>
          <w:szCs w:val="21"/>
        </w:rPr>
        <w:t>选择阴天全天或晴天</w:t>
      </w:r>
      <w:r>
        <w:rPr>
          <w:rFonts w:eastAsiaTheme="minorEastAsia"/>
          <w:szCs w:val="21"/>
        </w:rPr>
        <w:t>16:00</w:t>
      </w:r>
      <w:r>
        <w:rPr>
          <w:rFonts w:eastAsiaTheme="minorEastAsia"/>
          <w:szCs w:val="21"/>
        </w:rPr>
        <w:t>后进行栽插。提倡先栽苗后淋水。一般采</w:t>
      </w:r>
      <w:r>
        <w:t>用斜插法</w:t>
      </w:r>
      <w:r>
        <w:rPr>
          <w:rFonts w:eastAsiaTheme="minorEastAsia"/>
          <w:szCs w:val="21"/>
        </w:rPr>
        <w:t>或水平栽插法。</w:t>
      </w:r>
    </w:p>
    <w:p w:rsidR="00BB52D8" w:rsidRDefault="00182A75">
      <w:pPr>
        <w:spacing w:beforeLines="50" w:before="156" w:afterLines="50" w:after="156"/>
        <w:rPr>
          <w:rFonts w:eastAsiaTheme="minorEastAsia"/>
        </w:rPr>
      </w:pPr>
      <w:r>
        <w:rPr>
          <w:rFonts w:eastAsiaTheme="minorEastAsia"/>
          <w:szCs w:val="21"/>
        </w:rPr>
        <w:t xml:space="preserve">8.3.1.2 </w:t>
      </w:r>
      <w:r>
        <w:t>斜插时，薯苗与垄面成</w:t>
      </w:r>
      <w:r>
        <w:t>45°</w:t>
      </w:r>
      <w:r>
        <w:t>左右插入，栽插时</w:t>
      </w:r>
      <w:bookmarkStart w:id="40" w:name="_Hlk108445838"/>
      <w:r>
        <w:t>植株埋入土中深度约为</w:t>
      </w:r>
      <w:r>
        <w:t>3</w:t>
      </w:r>
      <w:r>
        <w:t>～</w:t>
      </w:r>
      <w:r>
        <w:t>4</w:t>
      </w:r>
      <w:r>
        <w:t>节，苗尖</w:t>
      </w:r>
      <w:bookmarkEnd w:id="40"/>
      <w:r>
        <w:t>露出土面</w:t>
      </w:r>
      <w:r>
        <w:rPr>
          <w:rFonts w:eastAsiaTheme="minorEastAsia"/>
          <w:szCs w:val="21"/>
        </w:rPr>
        <w:t>1</w:t>
      </w:r>
      <w:r>
        <w:t>～</w:t>
      </w:r>
      <w:r>
        <w:rPr>
          <w:rFonts w:eastAsiaTheme="minorEastAsia"/>
          <w:szCs w:val="21"/>
        </w:rPr>
        <w:t>2</w:t>
      </w:r>
      <w:r>
        <w:rPr>
          <w:rFonts w:eastAsiaTheme="minorEastAsia"/>
          <w:szCs w:val="21"/>
        </w:rPr>
        <w:t>节</w:t>
      </w:r>
    </w:p>
    <w:p w:rsidR="00BB52D8" w:rsidRDefault="00182A75">
      <w:pPr>
        <w:spacing w:beforeLines="50" w:before="156" w:afterLines="50" w:after="156"/>
        <w:rPr>
          <w:b/>
          <w:bCs/>
        </w:rPr>
      </w:pPr>
      <w:r>
        <w:rPr>
          <w:rFonts w:eastAsiaTheme="minorEastAsia"/>
        </w:rPr>
        <w:t xml:space="preserve">8.3.1.3 </w:t>
      </w:r>
      <w:r>
        <w:rPr>
          <w:rFonts w:eastAsiaTheme="minorEastAsia"/>
          <w:szCs w:val="21"/>
        </w:rPr>
        <w:t>水平栽插时，薯苗与垄向呈</w:t>
      </w:r>
      <w:r>
        <w:rPr>
          <w:rFonts w:eastAsiaTheme="minorEastAsia"/>
          <w:szCs w:val="21"/>
        </w:rPr>
        <w:t>30°</w:t>
      </w:r>
      <w:r>
        <w:rPr>
          <w:rFonts w:eastAsiaTheme="minorEastAsia"/>
          <w:szCs w:val="21"/>
        </w:rPr>
        <w:t>左右插入，薯苗埋入深度</w:t>
      </w:r>
      <w:r>
        <w:t>3</w:t>
      </w:r>
      <w:r>
        <w:t>～</w:t>
      </w:r>
      <w:r>
        <w:t>4</w:t>
      </w:r>
      <w:r>
        <w:t>节</w:t>
      </w:r>
      <w:r>
        <w:rPr>
          <w:rFonts w:eastAsiaTheme="minorEastAsia"/>
          <w:szCs w:val="21"/>
        </w:rPr>
        <w:t>，</w:t>
      </w:r>
      <w:r>
        <w:t>苗尖露出土面</w:t>
      </w:r>
      <w:r>
        <w:rPr>
          <w:rFonts w:eastAsiaTheme="minorEastAsia"/>
          <w:szCs w:val="21"/>
        </w:rPr>
        <w:t>1</w:t>
      </w:r>
      <w:r>
        <w:t>～</w:t>
      </w:r>
      <w:r>
        <w:rPr>
          <w:rFonts w:eastAsiaTheme="minorEastAsia"/>
          <w:szCs w:val="21"/>
        </w:rPr>
        <w:t>2</w:t>
      </w:r>
      <w:r>
        <w:rPr>
          <w:rFonts w:eastAsiaTheme="minorEastAsia"/>
          <w:szCs w:val="21"/>
        </w:rPr>
        <w:t>节。随插苗随盖土并</w:t>
      </w:r>
      <w:r>
        <w:t>轻压实，后滴透定植水。</w:t>
      </w:r>
    </w:p>
    <w:p w:rsidR="00BB52D8" w:rsidRDefault="00182A75">
      <w:pPr>
        <w:pStyle w:val="4"/>
      </w:pPr>
      <w:r>
        <w:t xml:space="preserve">8.3.2  </w:t>
      </w:r>
      <w:r>
        <w:t>机械栽插</w:t>
      </w:r>
    </w:p>
    <w:p w:rsidR="00BB52D8" w:rsidRDefault="00182A75">
      <w:pPr>
        <w:spacing w:beforeLines="50" w:before="156" w:afterLines="50" w:after="156"/>
        <w:ind w:firstLineChars="200" w:firstLine="420"/>
      </w:pPr>
      <w:r>
        <w:t>有条件的地区可用甘薯移栽机进行机械栽插。</w:t>
      </w:r>
    </w:p>
    <w:p w:rsidR="00BB52D8" w:rsidRDefault="00182A75">
      <w:pPr>
        <w:pStyle w:val="1"/>
      </w:pPr>
      <w:bookmarkStart w:id="41" w:name="_Toc110791484"/>
      <w:r>
        <w:t xml:space="preserve">9 </w:t>
      </w:r>
      <w:r>
        <w:t>田间管理</w:t>
      </w:r>
      <w:bookmarkEnd w:id="41"/>
    </w:p>
    <w:p w:rsidR="00BB52D8" w:rsidRDefault="00182A75">
      <w:pPr>
        <w:pStyle w:val="2"/>
      </w:pPr>
      <w:bookmarkStart w:id="42" w:name="_Toc110791485"/>
      <w:r>
        <w:t xml:space="preserve">9.1 </w:t>
      </w:r>
      <w:r>
        <w:t>查苗补苗</w:t>
      </w:r>
      <w:bookmarkEnd w:id="42"/>
    </w:p>
    <w:p w:rsidR="00BB52D8" w:rsidRDefault="00182A75">
      <w:pPr>
        <w:autoSpaceDE w:val="0"/>
        <w:autoSpaceDN w:val="0"/>
        <w:adjustRightInd w:val="0"/>
        <w:spacing w:beforeLines="50" w:before="156" w:afterLines="50" w:after="156"/>
        <w:ind w:firstLineChars="200" w:firstLine="420"/>
        <w:jc w:val="left"/>
        <w:rPr>
          <w:szCs w:val="21"/>
        </w:rPr>
      </w:pPr>
      <w:r>
        <w:rPr>
          <w:szCs w:val="21"/>
        </w:rPr>
        <w:t>栽插后要及时查苗补苗，一般栽插后</w:t>
      </w:r>
      <w:r>
        <w:rPr>
          <w:szCs w:val="21"/>
        </w:rPr>
        <w:t>7 d</w:t>
      </w:r>
      <w:r>
        <w:rPr>
          <w:szCs w:val="21"/>
        </w:rPr>
        <w:t>内随查随补；同时查清缺苗原因，并采取措施解决。补苗方法参照</w:t>
      </w:r>
      <w:r>
        <w:rPr>
          <w:szCs w:val="21"/>
        </w:rPr>
        <w:t>7.4.1</w:t>
      </w:r>
      <w:r>
        <w:rPr>
          <w:szCs w:val="21"/>
        </w:rPr>
        <w:t>要求执行。</w:t>
      </w:r>
    </w:p>
    <w:p w:rsidR="00BB52D8" w:rsidRDefault="00182A75">
      <w:pPr>
        <w:pStyle w:val="2"/>
      </w:pPr>
      <w:bookmarkStart w:id="43" w:name="_Toc110791486"/>
      <w:r>
        <w:t xml:space="preserve">9.2 </w:t>
      </w:r>
      <w:r>
        <w:t>中耕、除草、培土</w:t>
      </w:r>
      <w:bookmarkEnd w:id="43"/>
    </w:p>
    <w:p w:rsidR="00BB52D8" w:rsidRDefault="00182A75">
      <w:pPr>
        <w:pStyle w:val="aff8"/>
        <w:tabs>
          <w:tab w:val="center" w:pos="4201"/>
          <w:tab w:val="right" w:leader="dot" w:pos="9298"/>
        </w:tabs>
        <w:spacing w:beforeLines="50" w:before="156" w:afterLines="50" w:after="156"/>
        <w:ind w:firstLineChars="0" w:firstLine="0"/>
        <w:rPr>
          <w:rFonts w:ascii="Times New Roman"/>
        </w:rPr>
      </w:pPr>
      <w:r>
        <w:rPr>
          <w:rFonts w:ascii="Times New Roman"/>
          <w:bCs/>
        </w:rPr>
        <w:t xml:space="preserve">9.2.1  </w:t>
      </w:r>
      <w:r>
        <w:rPr>
          <w:rFonts w:ascii="Times New Roman"/>
        </w:rPr>
        <w:t>起垄后栽插前，选用乙草胺化学除草剂按指导用量进行地表喷雾封闭，除草剂使用应符合</w:t>
      </w:r>
      <w:r>
        <w:rPr>
          <w:rFonts w:ascii="Times New Roman"/>
        </w:rPr>
        <w:t>GB/T 8321</w:t>
      </w:r>
      <w:r>
        <w:rPr>
          <w:rFonts w:ascii="Times New Roman"/>
        </w:rPr>
        <w:t>的规定。</w:t>
      </w:r>
    </w:p>
    <w:p w:rsidR="00BB52D8" w:rsidRDefault="00182A75">
      <w:pPr>
        <w:pStyle w:val="aff8"/>
        <w:tabs>
          <w:tab w:val="center" w:pos="4201"/>
          <w:tab w:val="right" w:leader="dot" w:pos="9298"/>
        </w:tabs>
        <w:spacing w:beforeLines="50" w:before="156" w:afterLines="50" w:after="156"/>
        <w:ind w:firstLineChars="0" w:firstLine="0"/>
        <w:rPr>
          <w:rFonts w:ascii="Times New Roman"/>
        </w:rPr>
        <w:sectPr w:rsidR="00BB52D8">
          <w:footerReference w:type="default" r:id="rId17"/>
          <w:type w:val="continuous"/>
          <w:pgSz w:w="11906" w:h="16838"/>
          <w:pgMar w:top="1418" w:right="1758" w:bottom="1418" w:left="1758" w:header="851" w:footer="992" w:gutter="0"/>
          <w:pgNumType w:start="1"/>
          <w:cols w:space="425"/>
          <w:docGrid w:type="lines" w:linePitch="312"/>
        </w:sectPr>
      </w:pPr>
      <w:r>
        <w:rPr>
          <w:rFonts w:ascii="Times New Roman"/>
        </w:rPr>
        <w:t xml:space="preserve">9.2.2  </w:t>
      </w:r>
      <w:r>
        <w:rPr>
          <w:rFonts w:ascii="Times New Roman"/>
        </w:rPr>
        <w:t>栽插后到</w:t>
      </w:r>
      <w:r>
        <w:rPr>
          <w:rFonts w:ascii="Times New Roman" w:eastAsiaTheme="minorEastAsia"/>
          <w:szCs w:val="21"/>
        </w:rPr>
        <w:t>封垄前，中耕、除草、培土</w:t>
      </w:r>
      <w:r>
        <w:rPr>
          <w:rFonts w:ascii="Times New Roman" w:eastAsiaTheme="minorEastAsia"/>
          <w:szCs w:val="21"/>
        </w:rPr>
        <w:t>2</w:t>
      </w:r>
      <w:r>
        <w:rPr>
          <w:rFonts w:ascii="Times New Roman" w:eastAsiaTheme="minorEastAsia"/>
          <w:szCs w:val="21"/>
        </w:rPr>
        <w:t>次</w:t>
      </w:r>
      <w:r>
        <w:rPr>
          <w:rFonts w:ascii="Times New Roman"/>
        </w:rPr>
        <w:t>～</w:t>
      </w:r>
      <w:r>
        <w:rPr>
          <w:rFonts w:ascii="Times New Roman" w:eastAsiaTheme="minorEastAsia"/>
          <w:szCs w:val="21"/>
        </w:rPr>
        <w:t>3</w:t>
      </w:r>
      <w:r>
        <w:rPr>
          <w:rFonts w:ascii="Times New Roman" w:eastAsiaTheme="minorEastAsia"/>
          <w:szCs w:val="21"/>
        </w:rPr>
        <w:t>次。</w:t>
      </w:r>
      <w:r>
        <w:rPr>
          <w:rFonts w:ascii="Times New Roman"/>
        </w:rPr>
        <w:t>人工</w:t>
      </w:r>
      <w:r>
        <w:rPr>
          <w:rFonts w:ascii="Times New Roman" w:eastAsiaTheme="minorEastAsia"/>
          <w:szCs w:val="21"/>
        </w:rPr>
        <w:t>中耕可结合除草、培土，小心伤根，注意保持垄形。也可</w:t>
      </w:r>
      <w:r>
        <w:rPr>
          <w:rFonts w:ascii="Times New Roman"/>
        </w:rPr>
        <w:t>选择拖拉机配以中耕机或者除草机进行中耕除草。</w:t>
      </w:r>
      <w:r>
        <w:rPr>
          <w:rFonts w:ascii="Times New Roman" w:eastAsiaTheme="minorEastAsia"/>
          <w:szCs w:val="21"/>
        </w:rPr>
        <w:t>化学除草时，可在</w:t>
      </w:r>
      <w:r>
        <w:rPr>
          <w:rFonts w:ascii="Times New Roman"/>
        </w:rPr>
        <w:t>栽插后选用</w:t>
      </w:r>
      <w:r>
        <w:rPr>
          <w:rFonts w:ascii="Times New Roman"/>
        </w:rPr>
        <w:t>5%</w:t>
      </w:r>
      <w:r>
        <w:rPr>
          <w:rFonts w:ascii="Times New Roman"/>
        </w:rPr>
        <w:t>乳油精禾草克</w:t>
      </w:r>
      <w:r>
        <w:rPr>
          <w:rFonts w:ascii="Times New Roman"/>
        </w:rPr>
        <w:t>1000</w:t>
      </w:r>
      <w:r>
        <w:rPr>
          <w:rFonts w:ascii="Times New Roman"/>
        </w:rPr>
        <w:t>倍液进行喷雾除草，对于剩下的双子叶杂草，可以进行人</w:t>
      </w:r>
    </w:p>
    <w:p w:rsidR="00BB52D8" w:rsidRDefault="00182A75">
      <w:pPr>
        <w:pStyle w:val="aff8"/>
        <w:tabs>
          <w:tab w:val="center" w:pos="4201"/>
          <w:tab w:val="right" w:leader="dot" w:pos="9298"/>
        </w:tabs>
        <w:spacing w:beforeLines="50" w:before="156" w:afterLines="50" w:after="156"/>
        <w:ind w:firstLineChars="0" w:firstLine="0"/>
        <w:rPr>
          <w:rFonts w:ascii="Times New Roman" w:eastAsiaTheme="minorEastAsia"/>
          <w:szCs w:val="21"/>
        </w:rPr>
      </w:pPr>
      <w:r>
        <w:rPr>
          <w:rFonts w:ascii="Times New Roman"/>
        </w:rPr>
        <w:lastRenderedPageBreak/>
        <w:t>工拔除，喷药选在无风的天气进行，尽量不要喷到薯秧。</w:t>
      </w:r>
      <w:r>
        <w:rPr>
          <w:rFonts w:ascii="Times New Roman" w:eastAsiaTheme="minorEastAsia"/>
          <w:szCs w:val="21"/>
        </w:rPr>
        <w:t>覆盖地膜的田块，只在垄间进行中耕除草即可。</w:t>
      </w:r>
    </w:p>
    <w:p w:rsidR="00BB52D8" w:rsidRDefault="00182A75">
      <w:pPr>
        <w:pStyle w:val="2"/>
      </w:pPr>
      <w:bookmarkStart w:id="44" w:name="_Toc110791487"/>
      <w:r>
        <w:t xml:space="preserve">9.3 </w:t>
      </w:r>
      <w:r>
        <w:t>施肥管理</w:t>
      </w:r>
      <w:bookmarkEnd w:id="44"/>
    </w:p>
    <w:p w:rsidR="00BB52D8" w:rsidRDefault="00182A75">
      <w:pPr>
        <w:pStyle w:val="3"/>
        <w:spacing w:before="156" w:after="156"/>
      </w:pPr>
      <w:r>
        <w:t xml:space="preserve">9.3.1 </w:t>
      </w:r>
      <w:r>
        <w:t>施肥原则</w:t>
      </w:r>
    </w:p>
    <w:p w:rsidR="00BB52D8" w:rsidRDefault="00182A75">
      <w:pPr>
        <w:spacing w:beforeLines="50" w:before="156" w:afterLines="50" w:after="156"/>
        <w:rPr>
          <w:rFonts w:eastAsiaTheme="minorEastAsia"/>
          <w:b/>
          <w:bCs/>
          <w:szCs w:val="21"/>
          <w:highlight w:val="yellow"/>
        </w:rPr>
      </w:pPr>
      <w:r>
        <w:rPr>
          <w:rFonts w:eastAsiaTheme="minorEastAsia"/>
          <w:szCs w:val="21"/>
        </w:rPr>
        <w:t xml:space="preserve">9.3.1.1 </w:t>
      </w:r>
      <w:r>
        <w:rPr>
          <w:rFonts w:eastAsiaTheme="minorEastAsia"/>
          <w:szCs w:val="21"/>
        </w:rPr>
        <w:t>平衡施肥，以产定肥，测土施肥，按照减氮、稳磷、增钾，基肥为主、追肥为辅，有机肥为主、化肥为辅的原则施肥。追肥以生长前期为主，生长中后期为辅。所用肥料应符合</w:t>
      </w:r>
      <w:r>
        <w:rPr>
          <w:rFonts w:eastAsiaTheme="minorEastAsia"/>
          <w:szCs w:val="21"/>
        </w:rPr>
        <w:t>NY/T 496</w:t>
      </w:r>
      <w:r>
        <w:rPr>
          <w:rFonts w:eastAsiaTheme="minorEastAsia"/>
          <w:szCs w:val="21"/>
        </w:rPr>
        <w:t>的规定；</w:t>
      </w:r>
      <w:r>
        <w:rPr>
          <w:szCs w:val="21"/>
        </w:rPr>
        <w:t>所用的商品有机肥应符合</w:t>
      </w:r>
      <w:r>
        <w:rPr>
          <w:szCs w:val="21"/>
        </w:rPr>
        <w:t>NY/T 525</w:t>
      </w:r>
      <w:r>
        <w:rPr>
          <w:szCs w:val="21"/>
        </w:rPr>
        <w:t>规定；生物有机肥应符合</w:t>
      </w:r>
      <w:r>
        <w:rPr>
          <w:szCs w:val="21"/>
        </w:rPr>
        <w:t>NY</w:t>
      </w:r>
      <w:r w:rsidR="0011540F">
        <w:rPr>
          <w:szCs w:val="21"/>
        </w:rPr>
        <w:t xml:space="preserve"> </w:t>
      </w:r>
      <w:r>
        <w:rPr>
          <w:szCs w:val="21"/>
        </w:rPr>
        <w:t>T 884</w:t>
      </w:r>
      <w:r>
        <w:rPr>
          <w:szCs w:val="21"/>
        </w:rPr>
        <w:t>的规定；复合肥应符合</w:t>
      </w:r>
      <w:r>
        <w:rPr>
          <w:szCs w:val="21"/>
        </w:rPr>
        <w:t xml:space="preserve"> GB/T 15063</w:t>
      </w:r>
      <w:r>
        <w:rPr>
          <w:szCs w:val="21"/>
        </w:rPr>
        <w:t>的规定。如用动物粪肥，使用前应经充分腐熟，腐熟操作按照</w:t>
      </w:r>
      <w:r>
        <w:rPr>
          <w:szCs w:val="21"/>
        </w:rPr>
        <w:t>NY/T 1334</w:t>
      </w:r>
      <w:r>
        <w:rPr>
          <w:szCs w:val="21"/>
        </w:rPr>
        <w:t>、</w:t>
      </w:r>
      <w:r>
        <w:rPr>
          <w:szCs w:val="21"/>
        </w:rPr>
        <w:t>GB/T 25246</w:t>
      </w:r>
      <w:r>
        <w:rPr>
          <w:szCs w:val="21"/>
        </w:rPr>
        <w:t>的规定执行。</w:t>
      </w:r>
      <w:r>
        <w:rPr>
          <w:rFonts w:eastAsiaTheme="minorEastAsia"/>
          <w:szCs w:val="21"/>
        </w:rPr>
        <w:t>禁止使用未经国家或省级农业部门登记的化肥和生物肥料。</w:t>
      </w:r>
    </w:p>
    <w:p w:rsidR="00BB52D8" w:rsidRDefault="00182A75">
      <w:pPr>
        <w:spacing w:beforeLines="50" w:before="156" w:afterLines="50" w:after="156"/>
        <w:rPr>
          <w:rFonts w:eastAsiaTheme="minorEastAsia"/>
          <w:szCs w:val="21"/>
        </w:rPr>
      </w:pPr>
      <w:r>
        <w:rPr>
          <w:rFonts w:eastAsiaTheme="minorEastAsia"/>
          <w:szCs w:val="21"/>
        </w:rPr>
        <w:t>9.3.1.2</w:t>
      </w:r>
      <w:r>
        <w:rPr>
          <w:rFonts w:eastAsiaTheme="minorEastAsia"/>
          <w:szCs w:val="21"/>
        </w:rPr>
        <w:t>基肥施用量按照表</w:t>
      </w:r>
      <w:r>
        <w:rPr>
          <w:rFonts w:eastAsiaTheme="minorEastAsia"/>
          <w:szCs w:val="21"/>
        </w:rPr>
        <w:t>1</w:t>
      </w:r>
      <w:r>
        <w:rPr>
          <w:rFonts w:eastAsiaTheme="minorEastAsia"/>
          <w:szCs w:val="21"/>
        </w:rPr>
        <w:t>执行。</w:t>
      </w:r>
      <w:r>
        <w:rPr>
          <w:rFonts w:eastAsiaTheme="minorEastAsia"/>
          <w:szCs w:val="21"/>
        </w:rPr>
        <w:t xml:space="preserve"> </w:t>
      </w:r>
      <w:bookmarkStart w:id="45" w:name="_GoBack"/>
      <w:bookmarkEnd w:id="45"/>
    </w:p>
    <w:p w:rsidR="00BB52D8" w:rsidRDefault="00182A75">
      <w:pPr>
        <w:spacing w:beforeLines="50" w:before="156" w:afterLines="50" w:after="156"/>
        <w:rPr>
          <w:rFonts w:eastAsiaTheme="minorEastAsia"/>
          <w:sz w:val="18"/>
          <w:szCs w:val="18"/>
        </w:rPr>
      </w:pPr>
      <w:r>
        <w:rPr>
          <w:rFonts w:eastAsiaTheme="minorEastAsia"/>
          <w:szCs w:val="21"/>
        </w:rPr>
        <w:t xml:space="preserve">                        </w:t>
      </w:r>
      <w:r>
        <w:rPr>
          <w:rFonts w:eastAsiaTheme="minorEastAsia"/>
          <w:sz w:val="18"/>
          <w:szCs w:val="18"/>
        </w:rPr>
        <w:t xml:space="preserve">  </w:t>
      </w:r>
      <w:r>
        <w:rPr>
          <w:rFonts w:eastAsiaTheme="minorEastAsia"/>
          <w:sz w:val="18"/>
          <w:szCs w:val="18"/>
        </w:rPr>
        <w:t>表</w:t>
      </w:r>
      <w:r>
        <w:rPr>
          <w:rFonts w:eastAsiaTheme="minorEastAsia"/>
          <w:sz w:val="18"/>
          <w:szCs w:val="18"/>
        </w:rPr>
        <w:t xml:space="preserve">1. </w:t>
      </w:r>
      <w:r>
        <w:rPr>
          <w:rFonts w:eastAsiaTheme="minorEastAsia"/>
          <w:sz w:val="18"/>
          <w:szCs w:val="18"/>
        </w:rPr>
        <w:t>土壤肥力与基肥施用量对应表</w:t>
      </w:r>
    </w:p>
    <w:tbl>
      <w:tblPr>
        <w:tblStyle w:val="af7"/>
        <w:tblW w:w="2951"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9"/>
        <w:gridCol w:w="2473"/>
      </w:tblGrid>
      <w:tr w:rsidR="00BB52D8">
        <w:trPr>
          <w:jc w:val="center"/>
        </w:trPr>
        <w:tc>
          <w:tcPr>
            <w:tcW w:w="2502" w:type="pct"/>
            <w:tcBorders>
              <w:tl2br w:val="nil"/>
              <w:tr2bl w:val="nil"/>
            </w:tcBorders>
          </w:tcPr>
          <w:p w:rsidR="00BB52D8" w:rsidRDefault="00182A75">
            <w:pPr>
              <w:jc w:val="left"/>
              <w:rPr>
                <w:sz w:val="18"/>
                <w:szCs w:val="18"/>
              </w:rPr>
            </w:pPr>
            <w:r>
              <w:rPr>
                <w:sz w:val="18"/>
                <w:szCs w:val="18"/>
              </w:rPr>
              <w:t>土壤养分含量</w:t>
            </w:r>
            <w:r>
              <w:rPr>
                <w:sz w:val="18"/>
                <w:szCs w:val="18"/>
              </w:rPr>
              <w:t>/667m2</w:t>
            </w:r>
          </w:p>
        </w:tc>
        <w:tc>
          <w:tcPr>
            <w:tcW w:w="2497" w:type="pct"/>
            <w:tcBorders>
              <w:tl2br w:val="nil"/>
              <w:tr2bl w:val="nil"/>
            </w:tcBorders>
          </w:tcPr>
          <w:p w:rsidR="00BB52D8" w:rsidRDefault="00182A75">
            <w:pPr>
              <w:jc w:val="left"/>
              <w:rPr>
                <w:sz w:val="18"/>
                <w:szCs w:val="18"/>
              </w:rPr>
            </w:pPr>
            <w:r>
              <w:rPr>
                <w:sz w:val="18"/>
                <w:szCs w:val="18"/>
              </w:rPr>
              <w:t>基肥推荐用量</w:t>
            </w:r>
            <w:r>
              <w:rPr>
                <w:sz w:val="18"/>
                <w:szCs w:val="18"/>
              </w:rPr>
              <w:t>/667m2</w:t>
            </w:r>
          </w:p>
        </w:tc>
      </w:tr>
      <w:tr w:rsidR="00BB52D8">
        <w:trPr>
          <w:trHeight w:val="90"/>
          <w:jc w:val="center"/>
        </w:trPr>
        <w:tc>
          <w:tcPr>
            <w:tcW w:w="2502" w:type="pct"/>
            <w:tcBorders>
              <w:bottom w:val="nil"/>
            </w:tcBorders>
          </w:tcPr>
          <w:p w:rsidR="00BB52D8" w:rsidRDefault="00182A75">
            <w:pPr>
              <w:jc w:val="left"/>
              <w:rPr>
                <w:sz w:val="18"/>
                <w:szCs w:val="18"/>
              </w:rPr>
            </w:pPr>
            <w:r>
              <w:rPr>
                <w:sz w:val="18"/>
                <w:szCs w:val="18"/>
              </w:rPr>
              <w:t>速效氮</w:t>
            </w:r>
            <w:r>
              <w:rPr>
                <w:sz w:val="18"/>
                <w:szCs w:val="18"/>
              </w:rPr>
              <w:t>&lt; 30 mg/kg</w:t>
            </w:r>
          </w:p>
        </w:tc>
        <w:tc>
          <w:tcPr>
            <w:tcW w:w="2497" w:type="pct"/>
            <w:tcBorders>
              <w:bottom w:val="nil"/>
            </w:tcBorders>
          </w:tcPr>
          <w:p w:rsidR="00BB52D8" w:rsidRDefault="00182A75">
            <w:pPr>
              <w:jc w:val="left"/>
              <w:rPr>
                <w:sz w:val="18"/>
                <w:szCs w:val="18"/>
              </w:rPr>
            </w:pPr>
            <w:r>
              <w:rPr>
                <w:sz w:val="18"/>
                <w:szCs w:val="18"/>
              </w:rPr>
              <w:t>纯氮</w:t>
            </w:r>
            <w:r>
              <w:rPr>
                <w:sz w:val="18"/>
                <w:szCs w:val="18"/>
              </w:rPr>
              <w:t>5 kg</w:t>
            </w:r>
            <w:r>
              <w:rPr>
                <w:sz w:val="18"/>
                <w:szCs w:val="18"/>
              </w:rPr>
              <w:t>～</w:t>
            </w:r>
            <w:r>
              <w:rPr>
                <w:sz w:val="18"/>
                <w:szCs w:val="18"/>
              </w:rPr>
              <w:t>15 kg</w:t>
            </w:r>
          </w:p>
        </w:tc>
      </w:tr>
      <w:tr w:rsidR="00BB52D8">
        <w:trPr>
          <w:jc w:val="center"/>
        </w:trPr>
        <w:tc>
          <w:tcPr>
            <w:tcW w:w="2502" w:type="pct"/>
            <w:tcBorders>
              <w:top w:val="nil"/>
              <w:bottom w:val="nil"/>
            </w:tcBorders>
          </w:tcPr>
          <w:p w:rsidR="00BB52D8" w:rsidRDefault="00182A75">
            <w:pPr>
              <w:jc w:val="left"/>
              <w:rPr>
                <w:sz w:val="18"/>
                <w:szCs w:val="18"/>
              </w:rPr>
            </w:pPr>
            <w:r>
              <w:rPr>
                <w:sz w:val="18"/>
                <w:szCs w:val="18"/>
              </w:rPr>
              <w:t>速效氮</w:t>
            </w:r>
            <w:r>
              <w:rPr>
                <w:sz w:val="18"/>
                <w:szCs w:val="18"/>
              </w:rPr>
              <w:t>&gt;80 mg/kg</w:t>
            </w:r>
          </w:p>
        </w:tc>
        <w:tc>
          <w:tcPr>
            <w:tcW w:w="2497" w:type="pct"/>
            <w:tcBorders>
              <w:top w:val="nil"/>
              <w:bottom w:val="nil"/>
            </w:tcBorders>
          </w:tcPr>
          <w:p w:rsidR="00BB52D8" w:rsidRDefault="00182A75">
            <w:pPr>
              <w:jc w:val="left"/>
              <w:rPr>
                <w:sz w:val="18"/>
                <w:szCs w:val="18"/>
              </w:rPr>
            </w:pPr>
            <w:r>
              <w:rPr>
                <w:sz w:val="18"/>
                <w:szCs w:val="18"/>
              </w:rPr>
              <w:t>0</w:t>
            </w:r>
          </w:p>
        </w:tc>
      </w:tr>
      <w:tr w:rsidR="00BB52D8">
        <w:trPr>
          <w:jc w:val="center"/>
        </w:trPr>
        <w:tc>
          <w:tcPr>
            <w:tcW w:w="2502" w:type="pct"/>
            <w:tcBorders>
              <w:top w:val="nil"/>
              <w:bottom w:val="nil"/>
            </w:tcBorders>
          </w:tcPr>
          <w:p w:rsidR="00BB52D8" w:rsidRDefault="00182A75">
            <w:pPr>
              <w:jc w:val="left"/>
              <w:rPr>
                <w:sz w:val="18"/>
                <w:szCs w:val="18"/>
              </w:rPr>
            </w:pPr>
            <w:r>
              <w:rPr>
                <w:sz w:val="18"/>
                <w:szCs w:val="18"/>
              </w:rPr>
              <w:t>速效磷</w:t>
            </w:r>
            <w:r>
              <w:rPr>
                <w:sz w:val="18"/>
                <w:szCs w:val="18"/>
              </w:rPr>
              <w:t>&lt;20 mg/kg</w:t>
            </w:r>
          </w:p>
        </w:tc>
        <w:tc>
          <w:tcPr>
            <w:tcW w:w="2497" w:type="pct"/>
            <w:tcBorders>
              <w:top w:val="nil"/>
              <w:bottom w:val="nil"/>
            </w:tcBorders>
          </w:tcPr>
          <w:p w:rsidR="00BB52D8" w:rsidRDefault="00182A75">
            <w:pPr>
              <w:jc w:val="left"/>
              <w:rPr>
                <w:sz w:val="18"/>
                <w:szCs w:val="18"/>
              </w:rPr>
            </w:pPr>
            <w:r>
              <w:rPr>
                <w:sz w:val="18"/>
                <w:szCs w:val="18"/>
              </w:rPr>
              <w:t>五氧化二磷</w:t>
            </w:r>
            <w:r>
              <w:rPr>
                <w:sz w:val="18"/>
                <w:szCs w:val="18"/>
              </w:rPr>
              <w:t>5 kg</w:t>
            </w:r>
          </w:p>
        </w:tc>
      </w:tr>
      <w:tr w:rsidR="00BB52D8">
        <w:trPr>
          <w:jc w:val="center"/>
        </w:trPr>
        <w:tc>
          <w:tcPr>
            <w:tcW w:w="2502" w:type="pct"/>
            <w:tcBorders>
              <w:top w:val="nil"/>
              <w:bottom w:val="nil"/>
            </w:tcBorders>
          </w:tcPr>
          <w:p w:rsidR="00BB52D8" w:rsidRDefault="00182A75">
            <w:pPr>
              <w:jc w:val="left"/>
              <w:rPr>
                <w:sz w:val="18"/>
                <w:szCs w:val="18"/>
              </w:rPr>
            </w:pPr>
            <w:r>
              <w:rPr>
                <w:sz w:val="18"/>
                <w:szCs w:val="18"/>
              </w:rPr>
              <w:t>速效磷</w:t>
            </w:r>
            <w:r>
              <w:rPr>
                <w:sz w:val="18"/>
                <w:szCs w:val="18"/>
              </w:rPr>
              <w:t>&gt;50 mg/kg</w:t>
            </w:r>
          </w:p>
        </w:tc>
        <w:tc>
          <w:tcPr>
            <w:tcW w:w="2497" w:type="pct"/>
            <w:tcBorders>
              <w:top w:val="nil"/>
              <w:bottom w:val="nil"/>
            </w:tcBorders>
          </w:tcPr>
          <w:p w:rsidR="00BB52D8" w:rsidRDefault="00182A75">
            <w:pPr>
              <w:jc w:val="left"/>
              <w:rPr>
                <w:sz w:val="18"/>
                <w:szCs w:val="18"/>
              </w:rPr>
            </w:pPr>
            <w:r>
              <w:rPr>
                <w:sz w:val="18"/>
                <w:szCs w:val="18"/>
              </w:rPr>
              <w:t>0</w:t>
            </w:r>
          </w:p>
        </w:tc>
      </w:tr>
      <w:tr w:rsidR="00BB52D8">
        <w:trPr>
          <w:jc w:val="center"/>
        </w:trPr>
        <w:tc>
          <w:tcPr>
            <w:tcW w:w="2502" w:type="pct"/>
            <w:tcBorders>
              <w:top w:val="nil"/>
              <w:bottom w:val="nil"/>
            </w:tcBorders>
          </w:tcPr>
          <w:p w:rsidR="00BB52D8" w:rsidRDefault="00182A75">
            <w:pPr>
              <w:jc w:val="left"/>
              <w:rPr>
                <w:sz w:val="18"/>
                <w:szCs w:val="18"/>
              </w:rPr>
            </w:pPr>
            <w:r>
              <w:rPr>
                <w:sz w:val="18"/>
                <w:szCs w:val="18"/>
              </w:rPr>
              <w:t>速效钾</w:t>
            </w:r>
            <w:r>
              <w:rPr>
                <w:sz w:val="18"/>
                <w:szCs w:val="18"/>
              </w:rPr>
              <w:t>&lt;30 mg/kg</w:t>
            </w:r>
          </w:p>
        </w:tc>
        <w:tc>
          <w:tcPr>
            <w:tcW w:w="2497" w:type="pct"/>
            <w:tcBorders>
              <w:top w:val="nil"/>
              <w:bottom w:val="nil"/>
            </w:tcBorders>
          </w:tcPr>
          <w:p w:rsidR="00BB52D8" w:rsidRDefault="00182A75">
            <w:pPr>
              <w:jc w:val="left"/>
              <w:rPr>
                <w:sz w:val="18"/>
                <w:szCs w:val="18"/>
              </w:rPr>
            </w:pPr>
            <w:r>
              <w:rPr>
                <w:sz w:val="18"/>
                <w:szCs w:val="18"/>
              </w:rPr>
              <w:t>氧化钾</w:t>
            </w:r>
            <w:r>
              <w:rPr>
                <w:sz w:val="18"/>
                <w:szCs w:val="18"/>
              </w:rPr>
              <w:t>20 kg</w:t>
            </w:r>
          </w:p>
        </w:tc>
      </w:tr>
      <w:tr w:rsidR="00BB52D8">
        <w:trPr>
          <w:jc w:val="center"/>
        </w:trPr>
        <w:tc>
          <w:tcPr>
            <w:tcW w:w="2502" w:type="pct"/>
            <w:tcBorders>
              <w:top w:val="nil"/>
              <w:bottom w:val="nil"/>
            </w:tcBorders>
          </w:tcPr>
          <w:p w:rsidR="00BB52D8" w:rsidRDefault="00182A75">
            <w:pPr>
              <w:jc w:val="left"/>
              <w:rPr>
                <w:sz w:val="18"/>
                <w:szCs w:val="18"/>
              </w:rPr>
            </w:pPr>
            <w:r>
              <w:rPr>
                <w:sz w:val="18"/>
                <w:szCs w:val="18"/>
              </w:rPr>
              <w:t>速效钾</w:t>
            </w:r>
            <w:r>
              <w:rPr>
                <w:sz w:val="18"/>
                <w:szCs w:val="18"/>
              </w:rPr>
              <w:t>=30-100 mg/kg</w:t>
            </w:r>
          </w:p>
        </w:tc>
        <w:tc>
          <w:tcPr>
            <w:tcW w:w="2497" w:type="pct"/>
            <w:tcBorders>
              <w:top w:val="nil"/>
              <w:bottom w:val="nil"/>
            </w:tcBorders>
          </w:tcPr>
          <w:p w:rsidR="00BB52D8" w:rsidRDefault="00182A75">
            <w:pPr>
              <w:jc w:val="left"/>
              <w:rPr>
                <w:sz w:val="18"/>
                <w:szCs w:val="18"/>
              </w:rPr>
            </w:pPr>
            <w:r>
              <w:rPr>
                <w:sz w:val="18"/>
                <w:szCs w:val="18"/>
              </w:rPr>
              <w:t>氧化钾</w:t>
            </w:r>
            <w:r>
              <w:rPr>
                <w:sz w:val="18"/>
                <w:szCs w:val="18"/>
              </w:rPr>
              <w:t>10 kg</w:t>
            </w:r>
            <w:r>
              <w:rPr>
                <w:sz w:val="18"/>
                <w:szCs w:val="18"/>
              </w:rPr>
              <w:t>～</w:t>
            </w:r>
            <w:r>
              <w:rPr>
                <w:sz w:val="18"/>
                <w:szCs w:val="18"/>
              </w:rPr>
              <w:t>20kg</w:t>
            </w:r>
          </w:p>
        </w:tc>
      </w:tr>
      <w:tr w:rsidR="00BB52D8">
        <w:trPr>
          <w:jc w:val="center"/>
        </w:trPr>
        <w:tc>
          <w:tcPr>
            <w:tcW w:w="2502" w:type="pct"/>
            <w:tcBorders>
              <w:top w:val="nil"/>
            </w:tcBorders>
          </w:tcPr>
          <w:p w:rsidR="00BB52D8" w:rsidRDefault="00182A75">
            <w:pPr>
              <w:jc w:val="left"/>
              <w:rPr>
                <w:sz w:val="18"/>
                <w:szCs w:val="18"/>
              </w:rPr>
            </w:pPr>
            <w:r>
              <w:rPr>
                <w:sz w:val="18"/>
                <w:szCs w:val="18"/>
              </w:rPr>
              <w:t>速效钾</w:t>
            </w:r>
            <w:r>
              <w:rPr>
                <w:sz w:val="18"/>
                <w:szCs w:val="18"/>
              </w:rPr>
              <w:t>&gt;50 mg/kg</w:t>
            </w:r>
          </w:p>
        </w:tc>
        <w:tc>
          <w:tcPr>
            <w:tcW w:w="2497" w:type="pct"/>
            <w:tcBorders>
              <w:top w:val="nil"/>
            </w:tcBorders>
          </w:tcPr>
          <w:p w:rsidR="00BB52D8" w:rsidRDefault="00182A75">
            <w:pPr>
              <w:jc w:val="left"/>
              <w:rPr>
                <w:sz w:val="18"/>
                <w:szCs w:val="18"/>
              </w:rPr>
            </w:pPr>
            <w:r>
              <w:rPr>
                <w:sz w:val="18"/>
                <w:szCs w:val="18"/>
              </w:rPr>
              <w:t>0</w:t>
            </w:r>
          </w:p>
        </w:tc>
      </w:tr>
    </w:tbl>
    <w:p w:rsidR="00BB52D8" w:rsidRDefault="00182A75">
      <w:pPr>
        <w:spacing w:beforeLines="50" w:before="156" w:afterLines="50" w:after="156"/>
        <w:rPr>
          <w:rFonts w:eastAsiaTheme="minorEastAsia"/>
          <w:b/>
          <w:bCs/>
          <w:szCs w:val="21"/>
          <w:highlight w:val="yellow"/>
        </w:rPr>
      </w:pPr>
      <w:r>
        <w:t xml:space="preserve">9.3.1.3 </w:t>
      </w:r>
      <w:r>
        <w:t>根据土壤情况和植株生长状况进行追肥，追肥时以氮、钾肥为主。肥料可选含氮、钾两种营养元素的复合肥、高钾复合肥或水溶肥，也可以选择单元素肥料进行追肥。</w:t>
      </w:r>
    </w:p>
    <w:p w:rsidR="00BB52D8" w:rsidRDefault="00182A75">
      <w:pPr>
        <w:pStyle w:val="3"/>
        <w:spacing w:before="156" w:after="156"/>
      </w:pPr>
      <w:r>
        <w:t xml:space="preserve">9.3.2 </w:t>
      </w:r>
      <w:r>
        <w:t>施肥量、施肥种类</w:t>
      </w:r>
    </w:p>
    <w:p w:rsidR="00BB52D8" w:rsidRDefault="00182A75">
      <w:pPr>
        <w:pStyle w:val="aff8"/>
        <w:spacing w:beforeLines="50" w:before="156" w:afterLines="50" w:after="156"/>
        <w:ind w:firstLineChars="0" w:firstLine="0"/>
        <w:rPr>
          <w:rFonts w:ascii="Times New Roman"/>
          <w:szCs w:val="21"/>
        </w:rPr>
      </w:pPr>
      <w:r>
        <w:rPr>
          <w:rFonts w:ascii="Times New Roman" w:eastAsia="黑体"/>
          <w:bCs/>
        </w:rPr>
        <w:t xml:space="preserve">9.3.2.1 </w:t>
      </w:r>
      <w:r>
        <w:rPr>
          <w:rFonts w:ascii="Times New Roman" w:eastAsiaTheme="minorEastAsia"/>
          <w:szCs w:val="21"/>
        </w:rPr>
        <w:t>按每生产</w:t>
      </w:r>
      <w:r>
        <w:rPr>
          <w:rFonts w:ascii="Times New Roman" w:eastAsiaTheme="minorEastAsia"/>
          <w:szCs w:val="21"/>
        </w:rPr>
        <w:t xml:space="preserve">1000 kg </w:t>
      </w:r>
      <w:r>
        <w:rPr>
          <w:rFonts w:ascii="Times New Roman" w:eastAsiaTheme="minorEastAsia"/>
          <w:szCs w:val="21"/>
        </w:rPr>
        <w:t>鲜薯计，需从土壤中吸收</w:t>
      </w:r>
      <w:r>
        <w:rPr>
          <w:rFonts w:ascii="Times New Roman" w:eastAsiaTheme="minorEastAsia"/>
          <w:szCs w:val="21"/>
        </w:rPr>
        <w:t>3.5 kg</w:t>
      </w:r>
      <w:r>
        <w:rPr>
          <w:rFonts w:ascii="Times New Roman" w:eastAsiaTheme="minorEastAsia"/>
          <w:szCs w:val="21"/>
        </w:rPr>
        <w:t>氮（</w:t>
      </w:r>
      <w:r>
        <w:rPr>
          <w:rFonts w:ascii="Times New Roman" w:eastAsiaTheme="minorEastAsia"/>
          <w:szCs w:val="21"/>
        </w:rPr>
        <w:t>N</w:t>
      </w:r>
      <w:r>
        <w:rPr>
          <w:rFonts w:ascii="Times New Roman" w:eastAsiaTheme="minorEastAsia"/>
          <w:szCs w:val="21"/>
        </w:rPr>
        <w:t>）、</w:t>
      </w:r>
      <w:r>
        <w:rPr>
          <w:rFonts w:ascii="Times New Roman" w:eastAsiaTheme="minorEastAsia"/>
          <w:szCs w:val="21"/>
        </w:rPr>
        <w:t>1.8 kg</w:t>
      </w:r>
      <w:r>
        <w:rPr>
          <w:rFonts w:ascii="Times New Roman" w:eastAsiaTheme="minorEastAsia"/>
          <w:szCs w:val="21"/>
        </w:rPr>
        <w:t>磷（</w:t>
      </w:r>
      <w:r>
        <w:rPr>
          <w:rFonts w:ascii="Times New Roman" w:eastAsiaTheme="minorEastAsia"/>
          <w:szCs w:val="21"/>
        </w:rPr>
        <w:t>P</w:t>
      </w:r>
      <w:r>
        <w:rPr>
          <w:rFonts w:ascii="Times New Roman" w:eastAsiaTheme="minorEastAsia"/>
          <w:szCs w:val="21"/>
          <w:vertAlign w:val="subscript"/>
        </w:rPr>
        <w:t>2</w:t>
      </w:r>
      <w:r>
        <w:rPr>
          <w:rFonts w:ascii="Times New Roman" w:eastAsiaTheme="minorEastAsia"/>
          <w:szCs w:val="21"/>
        </w:rPr>
        <w:t>O</w:t>
      </w:r>
      <w:r>
        <w:rPr>
          <w:rFonts w:ascii="Times New Roman" w:eastAsiaTheme="minorEastAsia"/>
          <w:szCs w:val="21"/>
          <w:vertAlign w:val="subscript"/>
        </w:rPr>
        <w:t>5</w:t>
      </w:r>
      <w:r>
        <w:rPr>
          <w:rFonts w:ascii="Times New Roman" w:eastAsiaTheme="minorEastAsia"/>
          <w:szCs w:val="21"/>
        </w:rPr>
        <w:t>）、</w:t>
      </w:r>
      <w:r>
        <w:rPr>
          <w:rFonts w:ascii="Times New Roman" w:eastAsiaTheme="minorEastAsia"/>
          <w:szCs w:val="21"/>
        </w:rPr>
        <w:t>5.5 kg</w:t>
      </w:r>
      <w:r>
        <w:rPr>
          <w:rFonts w:ascii="Times New Roman" w:eastAsiaTheme="minorEastAsia"/>
          <w:szCs w:val="21"/>
        </w:rPr>
        <w:t>钾（</w:t>
      </w:r>
      <w:r>
        <w:rPr>
          <w:rFonts w:ascii="Times New Roman" w:eastAsiaTheme="minorEastAsia"/>
          <w:szCs w:val="21"/>
        </w:rPr>
        <w:t>K</w:t>
      </w:r>
      <w:r>
        <w:rPr>
          <w:rFonts w:ascii="Times New Roman" w:eastAsiaTheme="minorEastAsia"/>
          <w:szCs w:val="21"/>
          <w:vertAlign w:val="subscript"/>
        </w:rPr>
        <w:t>2</w:t>
      </w:r>
      <w:r>
        <w:rPr>
          <w:rFonts w:ascii="Times New Roman" w:eastAsiaTheme="minorEastAsia"/>
          <w:szCs w:val="21"/>
        </w:rPr>
        <w:t>O</w:t>
      </w:r>
      <w:r>
        <w:rPr>
          <w:rFonts w:ascii="Times New Roman" w:eastAsiaTheme="minorEastAsia"/>
          <w:szCs w:val="21"/>
        </w:rPr>
        <w:t>），氮、磷、钾的吸收比例为</w:t>
      </w:r>
      <w:r>
        <w:rPr>
          <w:rFonts w:ascii="Times New Roman" w:eastAsiaTheme="minorEastAsia"/>
          <w:szCs w:val="21"/>
        </w:rPr>
        <w:t>1</w:t>
      </w:r>
      <w:r>
        <w:rPr>
          <w:rFonts w:ascii="Times New Roman" w:eastAsiaTheme="minorEastAsia"/>
          <w:szCs w:val="21"/>
        </w:rPr>
        <w:t>：</w:t>
      </w:r>
      <w:r>
        <w:rPr>
          <w:rFonts w:ascii="Times New Roman" w:eastAsiaTheme="minorEastAsia"/>
          <w:szCs w:val="21"/>
        </w:rPr>
        <w:t>0.5</w:t>
      </w:r>
      <w:r>
        <w:rPr>
          <w:rFonts w:ascii="Times New Roman" w:eastAsiaTheme="minorEastAsia"/>
          <w:szCs w:val="21"/>
        </w:rPr>
        <w:t>：</w:t>
      </w:r>
      <w:r>
        <w:rPr>
          <w:rFonts w:ascii="Times New Roman" w:eastAsiaTheme="minorEastAsia"/>
          <w:szCs w:val="21"/>
        </w:rPr>
        <w:t>1.5</w:t>
      </w:r>
      <w:r>
        <w:rPr>
          <w:rFonts w:ascii="Times New Roman"/>
          <w:szCs w:val="21"/>
        </w:rPr>
        <w:t>。有条件的地方可进行测土配方施肥，确定施肥量与施肥种类，中等肥力地块每</w:t>
      </w:r>
      <w:r>
        <w:rPr>
          <w:rFonts w:ascii="Times New Roman"/>
          <w:szCs w:val="21"/>
        </w:rPr>
        <w:t>667 m</w:t>
      </w:r>
      <w:r>
        <w:rPr>
          <w:rFonts w:ascii="Times New Roman"/>
          <w:szCs w:val="21"/>
          <w:vertAlign w:val="superscript"/>
        </w:rPr>
        <w:t>2</w:t>
      </w:r>
      <w:r>
        <w:rPr>
          <w:rFonts w:ascii="Times New Roman"/>
          <w:szCs w:val="21"/>
        </w:rPr>
        <w:t>可按照</w:t>
      </w:r>
      <w:r>
        <w:rPr>
          <w:rFonts w:ascii="Times New Roman" w:eastAsiaTheme="minorEastAsia"/>
          <w:szCs w:val="21"/>
        </w:rPr>
        <w:t>氮（</w:t>
      </w:r>
      <w:r>
        <w:rPr>
          <w:rFonts w:ascii="Times New Roman" w:eastAsiaTheme="minorEastAsia"/>
          <w:szCs w:val="21"/>
        </w:rPr>
        <w:t>N</w:t>
      </w:r>
      <w:r>
        <w:rPr>
          <w:rFonts w:ascii="Times New Roman" w:eastAsiaTheme="minorEastAsia"/>
          <w:szCs w:val="21"/>
        </w:rPr>
        <w:t>）</w:t>
      </w:r>
      <w:r>
        <w:rPr>
          <w:rFonts w:ascii="Times New Roman"/>
          <w:szCs w:val="21"/>
        </w:rPr>
        <w:t>5</w:t>
      </w:r>
      <w:r>
        <w:rPr>
          <w:rFonts w:ascii="Times New Roman" w:eastAsiaTheme="minorEastAsia"/>
          <w:szCs w:val="21"/>
        </w:rPr>
        <w:t xml:space="preserve"> kg</w:t>
      </w:r>
      <w:r>
        <w:rPr>
          <w:rFonts w:ascii="Times New Roman"/>
        </w:rPr>
        <w:t>～</w:t>
      </w:r>
      <w:r>
        <w:rPr>
          <w:rFonts w:ascii="Times New Roman"/>
          <w:szCs w:val="21"/>
        </w:rPr>
        <w:t>6</w:t>
      </w:r>
      <w:r>
        <w:rPr>
          <w:rFonts w:ascii="Times New Roman" w:eastAsiaTheme="minorEastAsia"/>
          <w:szCs w:val="21"/>
        </w:rPr>
        <w:t xml:space="preserve"> kg</w:t>
      </w:r>
      <w:r>
        <w:rPr>
          <w:rFonts w:ascii="Times New Roman" w:eastAsiaTheme="minorEastAsia"/>
          <w:szCs w:val="21"/>
        </w:rPr>
        <w:t>、磷（</w:t>
      </w:r>
      <w:r>
        <w:rPr>
          <w:rFonts w:ascii="Times New Roman" w:eastAsiaTheme="minorEastAsia"/>
          <w:szCs w:val="21"/>
        </w:rPr>
        <w:t>P</w:t>
      </w:r>
      <w:r>
        <w:rPr>
          <w:rFonts w:ascii="Times New Roman" w:eastAsiaTheme="minorEastAsia"/>
          <w:szCs w:val="21"/>
          <w:vertAlign w:val="subscript"/>
        </w:rPr>
        <w:t>2</w:t>
      </w:r>
      <w:r>
        <w:rPr>
          <w:rFonts w:ascii="Times New Roman" w:eastAsiaTheme="minorEastAsia"/>
          <w:szCs w:val="21"/>
        </w:rPr>
        <w:t>O</w:t>
      </w:r>
      <w:r>
        <w:rPr>
          <w:rFonts w:ascii="Times New Roman" w:eastAsiaTheme="minorEastAsia"/>
          <w:szCs w:val="21"/>
          <w:vertAlign w:val="subscript"/>
        </w:rPr>
        <w:t>5</w:t>
      </w:r>
      <w:r>
        <w:rPr>
          <w:rFonts w:ascii="Times New Roman" w:eastAsiaTheme="minorEastAsia"/>
          <w:szCs w:val="21"/>
        </w:rPr>
        <w:t>）</w:t>
      </w:r>
      <w:r>
        <w:rPr>
          <w:rFonts w:ascii="Times New Roman"/>
          <w:szCs w:val="21"/>
        </w:rPr>
        <w:t>3</w:t>
      </w:r>
      <w:r>
        <w:rPr>
          <w:rFonts w:ascii="Times New Roman" w:eastAsiaTheme="minorEastAsia"/>
          <w:szCs w:val="21"/>
        </w:rPr>
        <w:t xml:space="preserve"> kg</w:t>
      </w:r>
      <w:r>
        <w:rPr>
          <w:rFonts w:ascii="Times New Roman"/>
        </w:rPr>
        <w:t>～</w:t>
      </w:r>
      <w:r>
        <w:rPr>
          <w:rFonts w:ascii="Times New Roman"/>
          <w:szCs w:val="21"/>
        </w:rPr>
        <w:t>5</w:t>
      </w:r>
      <w:r>
        <w:rPr>
          <w:rFonts w:ascii="Times New Roman" w:eastAsiaTheme="minorEastAsia"/>
          <w:szCs w:val="21"/>
        </w:rPr>
        <w:t xml:space="preserve"> kg</w:t>
      </w:r>
      <w:r>
        <w:rPr>
          <w:rFonts w:ascii="Times New Roman" w:eastAsiaTheme="minorEastAsia"/>
          <w:szCs w:val="21"/>
        </w:rPr>
        <w:t>、钾（</w:t>
      </w:r>
      <w:r>
        <w:rPr>
          <w:rFonts w:ascii="Times New Roman" w:eastAsiaTheme="minorEastAsia"/>
          <w:szCs w:val="21"/>
        </w:rPr>
        <w:t>K</w:t>
      </w:r>
      <w:r>
        <w:rPr>
          <w:rFonts w:ascii="Times New Roman" w:eastAsiaTheme="minorEastAsia"/>
          <w:szCs w:val="21"/>
          <w:vertAlign w:val="subscript"/>
        </w:rPr>
        <w:t>2</w:t>
      </w:r>
      <w:r>
        <w:rPr>
          <w:rFonts w:ascii="Times New Roman" w:eastAsiaTheme="minorEastAsia"/>
          <w:szCs w:val="21"/>
        </w:rPr>
        <w:t>O</w:t>
      </w:r>
      <w:r>
        <w:rPr>
          <w:rFonts w:ascii="Times New Roman" w:eastAsiaTheme="minorEastAsia"/>
          <w:szCs w:val="21"/>
        </w:rPr>
        <w:t>）</w:t>
      </w:r>
      <w:r>
        <w:rPr>
          <w:rFonts w:ascii="Times New Roman" w:eastAsiaTheme="minorEastAsia"/>
          <w:szCs w:val="21"/>
        </w:rPr>
        <w:t>10 kg</w:t>
      </w:r>
      <w:r>
        <w:rPr>
          <w:rFonts w:ascii="Times New Roman"/>
        </w:rPr>
        <w:t>～</w:t>
      </w:r>
      <w:r>
        <w:rPr>
          <w:rFonts w:ascii="Times New Roman"/>
          <w:szCs w:val="21"/>
        </w:rPr>
        <w:t>15</w:t>
      </w:r>
      <w:r>
        <w:rPr>
          <w:rFonts w:ascii="Times New Roman" w:eastAsiaTheme="minorEastAsia"/>
          <w:szCs w:val="21"/>
        </w:rPr>
        <w:t xml:space="preserve"> kg</w:t>
      </w:r>
      <w:r>
        <w:rPr>
          <w:rFonts w:ascii="Times New Roman" w:eastAsiaTheme="minorEastAsia"/>
          <w:szCs w:val="21"/>
        </w:rPr>
        <w:t>、有机肥</w:t>
      </w:r>
      <w:r>
        <w:rPr>
          <w:rFonts w:ascii="Times New Roman" w:eastAsiaTheme="minorEastAsia"/>
          <w:szCs w:val="21"/>
        </w:rPr>
        <w:t>600 kg</w:t>
      </w:r>
      <w:r>
        <w:rPr>
          <w:rFonts w:ascii="Times New Roman"/>
        </w:rPr>
        <w:t>～</w:t>
      </w:r>
      <w:r>
        <w:rPr>
          <w:rFonts w:ascii="Times New Roman"/>
          <w:szCs w:val="21"/>
        </w:rPr>
        <w:t xml:space="preserve">1000 </w:t>
      </w:r>
      <w:r>
        <w:rPr>
          <w:rFonts w:ascii="Times New Roman" w:eastAsiaTheme="minorEastAsia"/>
          <w:szCs w:val="21"/>
        </w:rPr>
        <w:t>kg</w:t>
      </w:r>
      <w:r>
        <w:rPr>
          <w:rFonts w:ascii="Times New Roman" w:eastAsiaTheme="minorEastAsia"/>
          <w:szCs w:val="21"/>
        </w:rPr>
        <w:t>施入。</w:t>
      </w:r>
    </w:p>
    <w:p w:rsidR="00BB52D8" w:rsidRDefault="00182A75">
      <w:pPr>
        <w:pStyle w:val="aff8"/>
        <w:spacing w:beforeLines="50" w:before="156" w:afterLines="50" w:after="156"/>
        <w:ind w:firstLineChars="0" w:firstLine="0"/>
        <w:rPr>
          <w:rFonts w:ascii="Times New Roman"/>
          <w:szCs w:val="21"/>
        </w:rPr>
      </w:pPr>
      <w:r>
        <w:rPr>
          <w:rFonts w:ascii="Times New Roman" w:eastAsia="黑体"/>
          <w:bCs/>
        </w:rPr>
        <w:t>9.3.2.2</w:t>
      </w:r>
      <w:r>
        <w:rPr>
          <w:rFonts w:ascii="Times New Roman" w:eastAsia="黑体"/>
          <w:b/>
        </w:rPr>
        <w:t xml:space="preserve"> </w:t>
      </w:r>
      <w:r>
        <w:rPr>
          <w:rFonts w:ascii="Times New Roman"/>
          <w:szCs w:val="21"/>
        </w:rPr>
        <w:t>施用肥料主要选用商品有机肥，生物有机肥；牛粪、羊粪等粪肥；三元复合肥，硫酸钾，磷酸二氢钾；腐植酸钾和氨基酸叶面肥等。</w:t>
      </w:r>
    </w:p>
    <w:p w:rsidR="00BB52D8" w:rsidRDefault="00182A75">
      <w:pPr>
        <w:pStyle w:val="3"/>
        <w:spacing w:before="156" w:after="156"/>
      </w:pPr>
      <w:r>
        <w:t xml:space="preserve">9.3.3 </w:t>
      </w:r>
      <w:r>
        <w:t>施肥时期与方法</w:t>
      </w:r>
    </w:p>
    <w:p w:rsidR="00BB52D8" w:rsidRDefault="00182A75">
      <w:pPr>
        <w:pStyle w:val="4"/>
      </w:pPr>
      <w:r>
        <w:t xml:space="preserve">9.3.3.1 </w:t>
      </w:r>
      <w:r>
        <w:t>基肥</w:t>
      </w:r>
    </w:p>
    <w:p w:rsidR="00BB52D8" w:rsidRDefault="00182A75">
      <w:pPr>
        <w:pStyle w:val="aff8"/>
        <w:spacing w:beforeLines="50" w:before="156" w:afterLines="50" w:after="156"/>
        <w:ind w:firstLine="420"/>
        <w:rPr>
          <w:rFonts w:ascii="Times New Roman" w:eastAsiaTheme="minorEastAsia"/>
          <w:szCs w:val="21"/>
        </w:rPr>
      </w:pPr>
      <w:r>
        <w:rPr>
          <w:rFonts w:ascii="Times New Roman" w:eastAsiaTheme="minorEastAsia"/>
          <w:szCs w:val="21"/>
        </w:rPr>
        <w:t>基肥施用具体按</w:t>
      </w:r>
      <w:r>
        <w:rPr>
          <w:rFonts w:ascii="Times New Roman" w:eastAsiaTheme="minorEastAsia"/>
          <w:szCs w:val="21"/>
        </w:rPr>
        <w:t>6.2</w:t>
      </w:r>
      <w:r>
        <w:rPr>
          <w:rFonts w:ascii="Times New Roman" w:eastAsiaTheme="minorEastAsia"/>
          <w:szCs w:val="21"/>
        </w:rPr>
        <w:t>执行。</w:t>
      </w:r>
    </w:p>
    <w:p w:rsidR="00BB52D8" w:rsidRDefault="00182A75">
      <w:pPr>
        <w:pStyle w:val="3"/>
        <w:spacing w:before="156" w:after="156"/>
      </w:pPr>
      <w:r>
        <w:t xml:space="preserve">9.3.4 </w:t>
      </w:r>
      <w:r>
        <w:t>追肥</w:t>
      </w:r>
    </w:p>
    <w:p w:rsidR="00BB52D8" w:rsidRDefault="00182A75">
      <w:pPr>
        <w:spacing w:beforeLines="50" w:before="156" w:afterLines="50" w:after="156"/>
        <w:rPr>
          <w:bCs/>
        </w:rPr>
      </w:pPr>
      <w:r>
        <w:rPr>
          <w:bCs/>
        </w:rPr>
        <w:t xml:space="preserve">9.3.4.1 </w:t>
      </w:r>
      <w:r>
        <w:t>根据土壤、生育阶段和田间长势进行追肥，生产中根据是否使用水肥一体化设备分为传统</w:t>
      </w:r>
      <w:r>
        <w:rPr>
          <w:bCs/>
        </w:rPr>
        <w:t>土壤追肥和滴灌追肥。</w:t>
      </w:r>
    </w:p>
    <w:p w:rsidR="00BB52D8" w:rsidRDefault="00BB52D8">
      <w:pPr>
        <w:pStyle w:val="4"/>
        <w:sectPr w:rsidR="00BB52D8">
          <w:footerReference w:type="default" r:id="rId18"/>
          <w:type w:val="continuous"/>
          <w:pgSz w:w="11906" w:h="16838"/>
          <w:pgMar w:top="1418" w:right="1758" w:bottom="1418" w:left="1758" w:header="851" w:footer="992" w:gutter="0"/>
          <w:pgNumType w:start="1"/>
          <w:cols w:space="425"/>
          <w:docGrid w:type="lines" w:linePitch="312"/>
        </w:sectPr>
      </w:pPr>
    </w:p>
    <w:p w:rsidR="00BB52D8" w:rsidRDefault="00182A75">
      <w:pPr>
        <w:pStyle w:val="4"/>
      </w:pPr>
      <w:r>
        <w:lastRenderedPageBreak/>
        <w:t xml:space="preserve">9.3.4.2 </w:t>
      </w:r>
      <w:r>
        <w:t>传统土壤追肥</w:t>
      </w:r>
    </w:p>
    <w:p w:rsidR="00BB52D8" w:rsidRDefault="00182A75">
      <w:pPr>
        <w:spacing w:beforeLines="50" w:before="156" w:afterLines="50" w:after="156"/>
        <w:ind w:firstLineChars="200" w:firstLine="420"/>
      </w:pPr>
      <w:r>
        <w:t>整个生育期酌情追肥</w:t>
      </w:r>
      <w:r>
        <w:t>1</w:t>
      </w:r>
      <w:r>
        <w:t>～</w:t>
      </w:r>
      <w:r>
        <w:t>2</w:t>
      </w:r>
      <w:r>
        <w:t>次。栽插后</w:t>
      </w:r>
      <w:r>
        <w:t>7 d</w:t>
      </w:r>
      <w:r>
        <w:t>～</w:t>
      </w:r>
      <w:r>
        <w:t>10 d</w:t>
      </w:r>
      <w:r>
        <w:t>属于缓苗期，不追肥。第</w:t>
      </w:r>
      <w:r>
        <w:t>1</w:t>
      </w:r>
      <w:r>
        <w:t>次追肥在栽插后</w:t>
      </w:r>
      <w:r>
        <w:t>20 d</w:t>
      </w:r>
      <w:r>
        <w:t>～</w:t>
      </w:r>
      <w:r>
        <w:t>40 d</w:t>
      </w:r>
      <w:r>
        <w:t>，根据植株长势，每</w:t>
      </w:r>
      <w:r>
        <w:t>667 m</w:t>
      </w:r>
      <w:r>
        <w:rPr>
          <w:vertAlign w:val="superscript"/>
        </w:rPr>
        <w:t>2</w:t>
      </w:r>
      <w:r>
        <w:t>追施复合肥或高钾复合肥</w:t>
      </w:r>
      <w:r>
        <w:t>25 kg</w:t>
      </w:r>
      <w:r>
        <w:t>～</w:t>
      </w:r>
      <w:r>
        <w:t>30 kg</w:t>
      </w:r>
      <w:r>
        <w:t>，硫酸钾</w:t>
      </w:r>
      <w:r>
        <w:t>10 kg</w:t>
      </w:r>
      <w:r>
        <w:t>～</w:t>
      </w:r>
      <w:r>
        <w:t>15 kg</w:t>
      </w:r>
      <w:r>
        <w:t>；甘薯苗较弱时，可酌情增施肥尿素</w:t>
      </w:r>
      <w:r>
        <w:t>3 kg</w:t>
      </w:r>
      <w:r>
        <w:t>～</w:t>
      </w:r>
      <w:r>
        <w:t>5 kg</w:t>
      </w:r>
      <w:r>
        <w:t>。第</w:t>
      </w:r>
      <w:r>
        <w:t>2</w:t>
      </w:r>
      <w:r>
        <w:t>次追肥在栽插后</w:t>
      </w:r>
      <w:r>
        <w:t>60 d</w:t>
      </w:r>
      <w:r>
        <w:t>～</w:t>
      </w:r>
      <w:r>
        <w:t>80 d</w:t>
      </w:r>
      <w:r>
        <w:t>，酌情追施钾肥</w:t>
      </w:r>
      <w:r>
        <w:t>5 kg</w:t>
      </w:r>
      <w:r>
        <w:t>～</w:t>
      </w:r>
      <w:r>
        <w:t>10 kg</w:t>
      </w:r>
      <w:r>
        <w:t>，并根据田间植株生长情况，喷施中微量肥</w:t>
      </w:r>
      <w:r>
        <w:t>2 kg</w:t>
      </w:r>
      <w:r>
        <w:t>～</w:t>
      </w:r>
      <w:r>
        <w:t>3 kg</w:t>
      </w:r>
      <w:r>
        <w:t>。</w:t>
      </w:r>
    </w:p>
    <w:p w:rsidR="00BB52D8" w:rsidRDefault="00182A75">
      <w:pPr>
        <w:pStyle w:val="4"/>
      </w:pPr>
      <w:r>
        <w:t xml:space="preserve">9.3.4.3 </w:t>
      </w:r>
      <w:r>
        <w:t>滴灌追肥</w:t>
      </w:r>
    </w:p>
    <w:p w:rsidR="00BB52D8" w:rsidRDefault="00182A75">
      <w:pPr>
        <w:pStyle w:val="aff8"/>
        <w:ind w:firstLine="420"/>
        <w:rPr>
          <w:rFonts w:ascii="Times New Roman"/>
          <w:kern w:val="2"/>
        </w:rPr>
      </w:pPr>
      <w:r>
        <w:rPr>
          <w:rFonts w:ascii="Times New Roman"/>
          <w:kern w:val="2"/>
        </w:rPr>
        <w:t>在追肥总量不变的情况下，滴灌追肥根据情况少量多次进行，栽插后每</w:t>
      </w:r>
      <w:r>
        <w:rPr>
          <w:rFonts w:ascii="Times New Roman"/>
          <w:kern w:val="2"/>
        </w:rPr>
        <w:t>15 d</w:t>
      </w:r>
      <w:r>
        <w:rPr>
          <w:rFonts w:ascii="Times New Roman"/>
          <w:kern w:val="2"/>
        </w:rPr>
        <w:t>～</w:t>
      </w:r>
      <w:r>
        <w:rPr>
          <w:rFonts w:ascii="Times New Roman"/>
          <w:kern w:val="2"/>
        </w:rPr>
        <w:t>20 d</w:t>
      </w:r>
      <w:r>
        <w:rPr>
          <w:rFonts w:ascii="Times New Roman"/>
          <w:kern w:val="2"/>
        </w:rPr>
        <w:t>随水追肥一次，整个生育期一共追肥</w:t>
      </w:r>
      <w:r>
        <w:rPr>
          <w:rFonts w:ascii="Times New Roman"/>
          <w:kern w:val="2"/>
        </w:rPr>
        <w:t>6</w:t>
      </w:r>
      <w:r>
        <w:rPr>
          <w:rFonts w:ascii="Times New Roman"/>
          <w:kern w:val="2"/>
        </w:rPr>
        <w:t>次。第</w:t>
      </w:r>
      <w:r>
        <w:rPr>
          <w:rFonts w:ascii="Times New Roman"/>
          <w:kern w:val="2"/>
        </w:rPr>
        <w:t>1</w:t>
      </w:r>
      <w:r>
        <w:rPr>
          <w:rFonts w:ascii="Times New Roman"/>
          <w:kern w:val="2"/>
        </w:rPr>
        <w:t>～</w:t>
      </w:r>
      <w:r>
        <w:rPr>
          <w:rFonts w:ascii="Times New Roman"/>
          <w:kern w:val="2"/>
        </w:rPr>
        <w:t>2</w:t>
      </w:r>
      <w:r>
        <w:rPr>
          <w:rFonts w:ascii="Times New Roman"/>
          <w:kern w:val="2"/>
        </w:rPr>
        <w:t>次追施复合肥，第</w:t>
      </w:r>
      <w:r>
        <w:rPr>
          <w:rFonts w:ascii="Times New Roman"/>
          <w:kern w:val="2"/>
        </w:rPr>
        <w:t>3</w:t>
      </w:r>
      <w:r>
        <w:rPr>
          <w:rFonts w:ascii="Times New Roman"/>
          <w:kern w:val="2"/>
        </w:rPr>
        <w:t>～</w:t>
      </w:r>
      <w:r>
        <w:rPr>
          <w:rFonts w:ascii="Times New Roman"/>
          <w:kern w:val="2"/>
        </w:rPr>
        <w:t>5</w:t>
      </w:r>
      <w:r>
        <w:rPr>
          <w:rFonts w:ascii="Times New Roman"/>
          <w:kern w:val="2"/>
        </w:rPr>
        <w:t>次追施复合肥和钾肥，第</w:t>
      </w:r>
      <w:r>
        <w:rPr>
          <w:rFonts w:ascii="Times New Roman"/>
          <w:kern w:val="2"/>
        </w:rPr>
        <w:t>6</w:t>
      </w:r>
      <w:r>
        <w:rPr>
          <w:rFonts w:ascii="Times New Roman"/>
          <w:kern w:val="2"/>
        </w:rPr>
        <w:t>次追施钾肥。每次的施肥量根据土壤、生育阶段和田间长势进行调整。</w:t>
      </w:r>
    </w:p>
    <w:p w:rsidR="00BB52D8" w:rsidRDefault="00182A75">
      <w:pPr>
        <w:pStyle w:val="4"/>
      </w:pPr>
      <w:r>
        <w:t>9.3.4.4</w:t>
      </w:r>
      <w:r>
        <w:t>叶面追肥</w:t>
      </w:r>
    </w:p>
    <w:p w:rsidR="00BB52D8" w:rsidRDefault="00182A75">
      <w:pPr>
        <w:spacing w:beforeLines="50" w:before="156" w:afterLines="50" w:after="156"/>
        <w:ind w:firstLineChars="200" w:firstLine="420"/>
      </w:pPr>
      <w:r>
        <w:t>生长后期，如果发现植株长势弱，可进行叶面追肥，用</w:t>
      </w:r>
      <w:r>
        <w:t>0.3%</w:t>
      </w:r>
      <w:r>
        <w:t>磷酸二氢钾溶液进行叶面喷施防止茎叶早衰，每</w:t>
      </w:r>
      <w:r>
        <w:rPr>
          <w:szCs w:val="21"/>
        </w:rPr>
        <w:t>667 m</w:t>
      </w:r>
      <w:r>
        <w:rPr>
          <w:szCs w:val="21"/>
          <w:vertAlign w:val="superscript"/>
        </w:rPr>
        <w:t>2</w:t>
      </w:r>
      <w:r>
        <w:t>喷施量</w:t>
      </w:r>
      <w:r>
        <w:t>75 L</w:t>
      </w:r>
      <w:r>
        <w:t>～</w:t>
      </w:r>
      <w:r>
        <w:t>100 L</w:t>
      </w:r>
      <w:r>
        <w:t>，每隔</w:t>
      </w:r>
      <w:r>
        <w:t>10 d</w:t>
      </w:r>
      <w:r>
        <w:t>喷施</w:t>
      </w:r>
      <w:r>
        <w:t>1</w:t>
      </w:r>
      <w:r>
        <w:t>次，连喷</w:t>
      </w:r>
      <w:r>
        <w:t>2</w:t>
      </w:r>
      <w:r>
        <w:t>次～</w:t>
      </w:r>
      <w:r>
        <w:t>3</w:t>
      </w:r>
      <w:r>
        <w:t>次，如选用氨基酸叶面肥时施用浓度按其说明书执行。叶面追肥应选晴朗无风的早晨或者傍晚进行。</w:t>
      </w:r>
    </w:p>
    <w:p w:rsidR="00BB52D8" w:rsidRDefault="00182A75">
      <w:pPr>
        <w:pStyle w:val="2"/>
      </w:pPr>
      <w:bookmarkStart w:id="46" w:name="_Toc110791488"/>
      <w:r>
        <w:t xml:space="preserve">9.4 </w:t>
      </w:r>
      <w:r>
        <w:t>水分管理</w:t>
      </w:r>
      <w:bookmarkEnd w:id="46"/>
    </w:p>
    <w:p w:rsidR="00BB52D8" w:rsidRDefault="00182A75">
      <w:pPr>
        <w:pStyle w:val="3"/>
        <w:spacing w:before="156" w:after="156"/>
      </w:pPr>
      <w:r>
        <w:t xml:space="preserve">9.4.1 </w:t>
      </w:r>
      <w:r>
        <w:t>灌水</w:t>
      </w:r>
    </w:p>
    <w:p w:rsidR="00BB52D8" w:rsidRDefault="00182A75">
      <w:pPr>
        <w:pStyle w:val="a8"/>
      </w:pPr>
      <w:r>
        <w:rPr>
          <w:bCs/>
        </w:rPr>
        <w:t xml:space="preserve">9.4.1.1  </w:t>
      </w:r>
      <w:r>
        <w:t>按照甘薯的需水规律适时灌水，宜采用（膜下）滴灌、垄作沟灌等高效灌溉技术。若是滴灌方式，可在缓苗水后，根据天气、土壤和甘薯不同生育时期对水分的需求，进行不同频次和不同水量的滴灌。</w:t>
      </w:r>
    </w:p>
    <w:p w:rsidR="00BB52D8" w:rsidRDefault="00182A75">
      <w:pPr>
        <w:pStyle w:val="4"/>
      </w:pPr>
      <w:r>
        <w:t>9.4.1.2</w:t>
      </w:r>
      <w:r>
        <w:t>生长前期灌水</w:t>
      </w:r>
    </w:p>
    <w:p w:rsidR="00BB52D8" w:rsidRDefault="00182A75">
      <w:pPr>
        <w:spacing w:beforeLines="50" w:before="156" w:afterLines="50" w:after="156"/>
        <w:ind w:firstLineChars="200" w:firstLine="420"/>
      </w:pPr>
      <w:r>
        <w:t>栽插后</w:t>
      </w:r>
      <w:r>
        <w:t>40 d</w:t>
      </w:r>
      <w:r>
        <w:t>内为甘薯</w:t>
      </w:r>
      <w:r>
        <w:rPr>
          <w:rFonts w:eastAsiaTheme="minorEastAsia"/>
          <w:szCs w:val="21"/>
        </w:rPr>
        <w:t>需水最关键的时期，</w:t>
      </w:r>
      <w:r>
        <w:t>栽插时灌（滴）透定植水，栽插后</w:t>
      </w:r>
      <w:r>
        <w:t>7 d</w:t>
      </w:r>
      <w:r>
        <w:t>～</w:t>
      </w:r>
      <w:r>
        <w:t>10 d</w:t>
      </w:r>
      <w:r>
        <w:t>内灌（滴）缓苗水，之后根据情况适当蹲苗</w:t>
      </w:r>
      <w:bookmarkStart w:id="47" w:name="_Hlk108463745"/>
      <w:r>
        <w:t>，</w:t>
      </w:r>
      <w:r>
        <w:rPr>
          <w:rFonts w:eastAsiaTheme="minorEastAsia"/>
          <w:szCs w:val="21"/>
        </w:rPr>
        <w:t>应少量多次</w:t>
      </w:r>
      <w:r>
        <w:t>灌（滴）</w:t>
      </w:r>
      <w:r>
        <w:rPr>
          <w:rFonts w:eastAsiaTheme="minorEastAsia"/>
          <w:szCs w:val="21"/>
        </w:rPr>
        <w:t>水，适宜的土壤田间持水量为</w:t>
      </w:r>
      <w:r>
        <w:rPr>
          <w:rFonts w:eastAsiaTheme="minorEastAsia"/>
          <w:szCs w:val="21"/>
        </w:rPr>
        <w:t>60%</w:t>
      </w:r>
      <w:r>
        <w:t>～</w:t>
      </w:r>
      <w:r>
        <w:rPr>
          <w:rFonts w:eastAsiaTheme="minorEastAsia"/>
          <w:szCs w:val="21"/>
        </w:rPr>
        <w:t>70%</w:t>
      </w:r>
      <w:r>
        <w:rPr>
          <w:rFonts w:eastAsiaTheme="minorEastAsia"/>
          <w:szCs w:val="21"/>
        </w:rPr>
        <w:t>。</w:t>
      </w:r>
      <w:r>
        <w:rPr>
          <w:color w:val="000000" w:themeColor="text1"/>
        </w:rPr>
        <w:t>具体可通过观察手握沙土是否成团的方式来判断湿度，如沙土成团不散则湿度达到标准，否则需要补水。</w:t>
      </w:r>
      <w:bookmarkEnd w:id="47"/>
    </w:p>
    <w:p w:rsidR="00BB52D8" w:rsidRDefault="00182A75">
      <w:pPr>
        <w:pStyle w:val="4"/>
      </w:pPr>
      <w:r>
        <w:t xml:space="preserve">9.4.1.3  </w:t>
      </w:r>
      <w:r>
        <w:t>生长中期灌水</w:t>
      </w:r>
    </w:p>
    <w:p w:rsidR="00BB52D8" w:rsidRDefault="00182A75">
      <w:pPr>
        <w:spacing w:beforeLines="50" w:before="156" w:afterLines="50" w:after="156"/>
        <w:ind w:firstLineChars="200" w:firstLine="420"/>
        <w:rPr>
          <w:rFonts w:eastAsiaTheme="minorEastAsia"/>
          <w:szCs w:val="21"/>
        </w:rPr>
      </w:pPr>
      <w:r>
        <w:t>栽插后</w:t>
      </w:r>
      <w:r>
        <w:t>41 d</w:t>
      </w:r>
      <w:r>
        <w:t>到</w:t>
      </w:r>
      <w:r>
        <w:t>90 d</w:t>
      </w:r>
      <w:r>
        <w:rPr>
          <w:rFonts w:eastAsiaTheme="minorEastAsia"/>
          <w:szCs w:val="21"/>
        </w:rPr>
        <w:t>为甘薯耗水量最多的时期，</w:t>
      </w:r>
      <w:r>
        <w:t>灌（滴）</w:t>
      </w:r>
      <w:r>
        <w:rPr>
          <w:rFonts w:eastAsiaTheme="minorEastAsia"/>
          <w:szCs w:val="21"/>
        </w:rPr>
        <w:t>水量和</w:t>
      </w:r>
      <w:r>
        <w:t>灌（滴）</w:t>
      </w:r>
      <w:r>
        <w:rPr>
          <w:rFonts w:eastAsiaTheme="minorEastAsia"/>
          <w:szCs w:val="21"/>
        </w:rPr>
        <w:t>水频次适当增加，适宜的土壤田间持水量为</w:t>
      </w:r>
      <w:r>
        <w:rPr>
          <w:rFonts w:eastAsiaTheme="minorEastAsia"/>
          <w:szCs w:val="21"/>
        </w:rPr>
        <w:t>70%</w:t>
      </w:r>
      <w:r>
        <w:t>～</w:t>
      </w:r>
      <w:r>
        <w:rPr>
          <w:rFonts w:eastAsiaTheme="minorEastAsia"/>
          <w:szCs w:val="21"/>
        </w:rPr>
        <w:t>80%</w:t>
      </w:r>
      <w:r>
        <w:rPr>
          <w:rFonts w:eastAsiaTheme="minorEastAsia"/>
          <w:szCs w:val="21"/>
        </w:rPr>
        <w:t>，但藤蔓徒长时，可使短期使土壤田间持水量降至</w:t>
      </w:r>
      <w:r>
        <w:rPr>
          <w:rFonts w:eastAsiaTheme="minorEastAsia"/>
          <w:szCs w:val="21"/>
        </w:rPr>
        <w:t>50%</w:t>
      </w:r>
      <w:r>
        <w:t>～</w:t>
      </w:r>
      <w:r>
        <w:rPr>
          <w:rFonts w:eastAsiaTheme="minorEastAsia"/>
          <w:szCs w:val="21"/>
        </w:rPr>
        <w:t>60%</w:t>
      </w:r>
      <w:r>
        <w:rPr>
          <w:rFonts w:eastAsiaTheme="minorEastAsia"/>
          <w:szCs w:val="21"/>
        </w:rPr>
        <w:t>进行控旺。</w:t>
      </w:r>
    </w:p>
    <w:p w:rsidR="00BB52D8" w:rsidRDefault="00182A75">
      <w:pPr>
        <w:pStyle w:val="4"/>
      </w:pPr>
      <w:r>
        <w:t xml:space="preserve">9.4.1.4 </w:t>
      </w:r>
      <w:r>
        <w:t>生长后期灌水</w:t>
      </w:r>
    </w:p>
    <w:p w:rsidR="00BB52D8" w:rsidRDefault="00182A75">
      <w:pPr>
        <w:spacing w:beforeLines="50" w:before="156" w:afterLines="50" w:after="156"/>
        <w:ind w:firstLineChars="200" w:firstLine="420"/>
        <w:rPr>
          <w:rFonts w:eastAsia="黑体"/>
          <w:szCs w:val="21"/>
        </w:rPr>
      </w:pPr>
      <w:r>
        <w:t>栽插后</w:t>
      </w:r>
      <w:r>
        <w:t>91 d</w:t>
      </w:r>
      <w:r>
        <w:t>到收获前</w:t>
      </w:r>
      <w:r>
        <w:rPr>
          <w:rFonts w:eastAsiaTheme="minorEastAsia"/>
          <w:szCs w:val="21"/>
        </w:rPr>
        <w:t>为甘薯耗水量较少的时期</w:t>
      </w:r>
      <w:r>
        <w:t>，适当</w:t>
      </w:r>
      <w:r>
        <w:rPr>
          <w:color w:val="000000" w:themeColor="text1"/>
        </w:rPr>
        <w:t>进行控水管理</w:t>
      </w:r>
      <w:r>
        <w:rPr>
          <w:rFonts w:eastAsiaTheme="minorEastAsia"/>
          <w:szCs w:val="21"/>
        </w:rPr>
        <w:t>，适宜的土壤田间持水量为</w:t>
      </w:r>
      <w:r>
        <w:rPr>
          <w:rFonts w:eastAsiaTheme="minorEastAsia"/>
          <w:szCs w:val="21"/>
        </w:rPr>
        <w:t>60%</w:t>
      </w:r>
      <w:r>
        <w:t>～</w:t>
      </w:r>
      <w:r>
        <w:rPr>
          <w:rFonts w:eastAsiaTheme="minorEastAsia"/>
          <w:szCs w:val="21"/>
        </w:rPr>
        <w:t>70%</w:t>
      </w:r>
      <w:r>
        <w:rPr>
          <w:color w:val="000000" w:themeColor="text1"/>
        </w:rPr>
        <w:t>，保持</w:t>
      </w:r>
      <w:r>
        <w:rPr>
          <w:color w:val="000000" w:themeColor="text1"/>
        </w:rPr>
        <w:t>15 cm</w:t>
      </w:r>
      <w:r>
        <w:rPr>
          <w:color w:val="000000" w:themeColor="text1"/>
        </w:rPr>
        <w:t>土层以下土壤湿润即可</w:t>
      </w:r>
      <w:r>
        <w:t>。根据天气情况和土壤墒情，收</w:t>
      </w:r>
      <w:r>
        <w:rPr>
          <w:rFonts w:eastAsiaTheme="minorEastAsia"/>
          <w:szCs w:val="21"/>
        </w:rPr>
        <w:t>获前</w:t>
      </w:r>
      <w:r>
        <w:rPr>
          <w:rFonts w:eastAsiaTheme="minorEastAsia"/>
        </w:rPr>
        <w:t>5</w:t>
      </w:r>
      <w:r>
        <w:t xml:space="preserve"> d</w:t>
      </w:r>
      <w:r>
        <w:t>～</w:t>
      </w:r>
      <w:r>
        <w:rPr>
          <w:rFonts w:eastAsiaTheme="minorEastAsia"/>
          <w:szCs w:val="21"/>
        </w:rPr>
        <w:t>7 d</w:t>
      </w:r>
      <w:r>
        <w:rPr>
          <w:rFonts w:eastAsiaTheme="minorEastAsia"/>
          <w:szCs w:val="21"/>
        </w:rPr>
        <w:t>停止一切灌水。</w:t>
      </w:r>
      <w:r>
        <w:rPr>
          <w:rFonts w:eastAsiaTheme="minorEastAsia"/>
          <w:szCs w:val="21"/>
        </w:rPr>
        <w:t xml:space="preserve"> </w:t>
      </w:r>
    </w:p>
    <w:p w:rsidR="00BB52D8" w:rsidRDefault="00182A75">
      <w:pPr>
        <w:pStyle w:val="3"/>
        <w:spacing w:before="156" w:after="156"/>
      </w:pPr>
      <w:r>
        <w:t xml:space="preserve">9.4.2 </w:t>
      </w:r>
      <w:r>
        <w:t>排水</w:t>
      </w:r>
    </w:p>
    <w:p w:rsidR="00BB52D8" w:rsidRDefault="00182A75">
      <w:pPr>
        <w:pStyle w:val="21"/>
        <w:spacing w:beforeLines="50" w:before="156" w:afterLines="50" w:after="156" w:line="240" w:lineRule="auto"/>
        <w:rPr>
          <w:rFonts w:ascii="Times New Roman" w:eastAsiaTheme="minorEastAsia" w:hAnsi="Times New Roman"/>
          <w:szCs w:val="21"/>
        </w:rPr>
      </w:pPr>
      <w:r>
        <w:rPr>
          <w:rFonts w:ascii="Times New Roman" w:hAnsi="Times New Roman"/>
          <w:kern w:val="2"/>
        </w:rPr>
        <w:t>做到垄沟排水通畅，</w:t>
      </w:r>
      <w:r>
        <w:rPr>
          <w:rFonts w:ascii="Times New Roman" w:eastAsiaTheme="minorEastAsia" w:hAnsi="Times New Roman"/>
          <w:szCs w:val="21"/>
        </w:rPr>
        <w:t>雨后应及时排涝防渍。</w:t>
      </w:r>
    </w:p>
    <w:p w:rsidR="00BB52D8" w:rsidRDefault="00182A75">
      <w:pPr>
        <w:pStyle w:val="2"/>
      </w:pPr>
      <w:bookmarkStart w:id="48" w:name="_Toc110791489"/>
      <w:r>
        <w:t xml:space="preserve">9.5 </w:t>
      </w:r>
      <w:r>
        <w:t>控旺管理</w:t>
      </w:r>
      <w:bookmarkEnd w:id="48"/>
    </w:p>
    <w:p w:rsidR="00BB52D8" w:rsidRDefault="00182A75">
      <w:pPr>
        <w:rPr>
          <w:rFonts w:eastAsiaTheme="minorEastAsia"/>
          <w:snapToGrid w:val="0"/>
          <w:szCs w:val="21"/>
        </w:rPr>
        <w:sectPr w:rsidR="00BB52D8">
          <w:footerReference w:type="default" r:id="rId19"/>
          <w:type w:val="continuous"/>
          <w:pgSz w:w="11906" w:h="16838"/>
          <w:pgMar w:top="1418" w:right="1758" w:bottom="1418" w:left="1758" w:header="851" w:footer="992" w:gutter="0"/>
          <w:pgNumType w:start="1"/>
          <w:cols w:space="425"/>
          <w:docGrid w:type="lines" w:linePitch="312"/>
        </w:sectPr>
      </w:pPr>
      <w:r>
        <w:rPr>
          <w:bCs/>
        </w:rPr>
        <w:t xml:space="preserve">9.5.1 </w:t>
      </w:r>
      <w:r>
        <w:rPr>
          <w:rFonts w:eastAsiaTheme="minorEastAsia"/>
          <w:snapToGrid w:val="0"/>
          <w:kern w:val="0"/>
          <w:szCs w:val="21"/>
        </w:rPr>
        <w:t>根据田间甘薯长势及时控旺，控旺宜早不宜晚。</w:t>
      </w:r>
      <w:r>
        <w:rPr>
          <w:rFonts w:eastAsiaTheme="minorEastAsia"/>
          <w:szCs w:val="21"/>
        </w:rPr>
        <w:t>第</w:t>
      </w:r>
      <w:r>
        <w:rPr>
          <w:rFonts w:eastAsiaTheme="minorEastAsia"/>
          <w:szCs w:val="21"/>
        </w:rPr>
        <w:t>1</w:t>
      </w:r>
      <w:r>
        <w:rPr>
          <w:rFonts w:eastAsiaTheme="minorEastAsia"/>
          <w:szCs w:val="21"/>
        </w:rPr>
        <w:t>次在蔓长</w:t>
      </w:r>
      <w:r>
        <w:rPr>
          <w:rFonts w:eastAsiaTheme="minorEastAsia"/>
          <w:szCs w:val="21"/>
        </w:rPr>
        <w:t>35 cm</w:t>
      </w:r>
      <w:r>
        <w:t>～</w:t>
      </w:r>
      <w:r>
        <w:rPr>
          <w:rFonts w:eastAsiaTheme="minorEastAsia"/>
          <w:szCs w:val="21"/>
        </w:rPr>
        <w:t>40 cm</w:t>
      </w:r>
      <w:r>
        <w:rPr>
          <w:rFonts w:eastAsiaTheme="minorEastAsia"/>
          <w:szCs w:val="21"/>
        </w:rPr>
        <w:t>时，第</w:t>
      </w:r>
      <w:r>
        <w:rPr>
          <w:rFonts w:eastAsiaTheme="minorEastAsia"/>
          <w:szCs w:val="21"/>
        </w:rPr>
        <w:t>2</w:t>
      </w:r>
      <w:r>
        <w:rPr>
          <w:rFonts w:eastAsiaTheme="minorEastAsia"/>
          <w:szCs w:val="21"/>
        </w:rPr>
        <w:t>次在蔓薯同长期，第</w:t>
      </w:r>
      <w:r>
        <w:rPr>
          <w:rFonts w:eastAsiaTheme="minorEastAsia"/>
          <w:szCs w:val="21"/>
        </w:rPr>
        <w:t>3</w:t>
      </w:r>
      <w:r>
        <w:rPr>
          <w:rFonts w:eastAsiaTheme="minorEastAsia"/>
          <w:szCs w:val="21"/>
        </w:rPr>
        <w:t>次在藤蔓生长高峰期，要及时控旺。</w:t>
      </w:r>
      <w:r>
        <w:rPr>
          <w:rFonts w:eastAsiaTheme="minorEastAsia"/>
          <w:snapToGrid w:val="0"/>
          <w:szCs w:val="21"/>
        </w:rPr>
        <w:t>可选用下面</w:t>
      </w:r>
      <w:r>
        <w:rPr>
          <w:rFonts w:eastAsiaTheme="minorEastAsia"/>
          <w:snapToGrid w:val="0"/>
          <w:szCs w:val="21"/>
        </w:rPr>
        <w:t>1</w:t>
      </w:r>
      <w:r>
        <w:rPr>
          <w:rFonts w:eastAsiaTheme="minorEastAsia"/>
          <w:snapToGrid w:val="0"/>
          <w:szCs w:val="21"/>
        </w:rPr>
        <w:t>～</w:t>
      </w:r>
      <w:r>
        <w:rPr>
          <w:rFonts w:eastAsiaTheme="minorEastAsia"/>
          <w:snapToGrid w:val="0"/>
          <w:szCs w:val="21"/>
        </w:rPr>
        <w:t>3</w:t>
      </w:r>
      <w:r>
        <w:rPr>
          <w:rFonts w:eastAsiaTheme="minorEastAsia"/>
          <w:snapToGrid w:val="0"/>
          <w:szCs w:val="21"/>
        </w:rPr>
        <w:t>种方法进行控</w:t>
      </w:r>
    </w:p>
    <w:p w:rsidR="00BB52D8" w:rsidRDefault="00182A75">
      <w:r>
        <w:rPr>
          <w:rFonts w:eastAsiaTheme="minorEastAsia"/>
          <w:snapToGrid w:val="0"/>
          <w:szCs w:val="21"/>
        </w:rPr>
        <w:lastRenderedPageBreak/>
        <w:t>旺。</w:t>
      </w:r>
    </w:p>
    <w:p w:rsidR="00BB52D8" w:rsidRDefault="00182A75">
      <w:pPr>
        <w:pStyle w:val="4"/>
      </w:pPr>
      <w:r>
        <w:t xml:space="preserve">9.5.2 </w:t>
      </w:r>
      <w:r>
        <w:t>水肥控蔓</w:t>
      </w:r>
      <w:r>
        <w:t xml:space="preserve"> </w:t>
      </w:r>
    </w:p>
    <w:p w:rsidR="00BB52D8" w:rsidRDefault="00182A75">
      <w:pPr>
        <w:pStyle w:val="aff8"/>
        <w:spacing w:beforeLines="50" w:before="156" w:afterLines="50" w:after="156"/>
        <w:ind w:firstLine="420"/>
        <w:rPr>
          <w:rFonts w:ascii="Times New Roman" w:eastAsiaTheme="minorEastAsia"/>
          <w:szCs w:val="21"/>
        </w:rPr>
      </w:pPr>
      <w:r>
        <w:rPr>
          <w:rFonts w:ascii="Times New Roman" w:eastAsiaTheme="minorEastAsia"/>
          <w:szCs w:val="21"/>
        </w:rPr>
        <w:t>藤蔓生长过旺时可减少土壤水肥供应，尤其应控制氮肥的施用，同时叶面喷施</w:t>
      </w:r>
      <w:r>
        <w:rPr>
          <w:rFonts w:ascii="Times New Roman" w:eastAsiaTheme="minorEastAsia"/>
          <w:szCs w:val="21"/>
        </w:rPr>
        <w:t>0.2%</w:t>
      </w:r>
      <w:r>
        <w:rPr>
          <w:rFonts w:ascii="Times New Roman" w:eastAsiaTheme="minorEastAsia"/>
          <w:szCs w:val="21"/>
        </w:rPr>
        <w:t>～</w:t>
      </w:r>
      <w:r>
        <w:rPr>
          <w:rFonts w:ascii="Times New Roman" w:eastAsiaTheme="minorEastAsia"/>
          <w:szCs w:val="21"/>
        </w:rPr>
        <w:t>0.4%</w:t>
      </w:r>
      <w:r>
        <w:rPr>
          <w:rFonts w:ascii="Times New Roman" w:eastAsiaTheme="minorEastAsia"/>
          <w:szCs w:val="21"/>
        </w:rPr>
        <w:t>的磷酸二氢钾溶液，</w:t>
      </w:r>
      <w:r>
        <w:rPr>
          <w:rFonts w:ascii="Times New Roman"/>
        </w:rPr>
        <w:t>喷</w:t>
      </w:r>
      <w:r>
        <w:rPr>
          <w:rFonts w:ascii="Times New Roman" w:eastAsiaTheme="minorEastAsia"/>
          <w:szCs w:val="21"/>
        </w:rPr>
        <w:t>1</w:t>
      </w:r>
      <w:r>
        <w:rPr>
          <w:rFonts w:ascii="Times New Roman" w:eastAsiaTheme="minorEastAsia"/>
          <w:szCs w:val="21"/>
        </w:rPr>
        <w:t>次～</w:t>
      </w:r>
      <w:r>
        <w:rPr>
          <w:rFonts w:ascii="Times New Roman" w:eastAsiaTheme="minorEastAsia"/>
          <w:szCs w:val="21"/>
        </w:rPr>
        <w:t>2</w:t>
      </w:r>
      <w:r>
        <w:rPr>
          <w:rFonts w:ascii="Times New Roman" w:eastAsiaTheme="minorEastAsia"/>
          <w:szCs w:val="21"/>
        </w:rPr>
        <w:t>次，促薯块膨大，控藤蔓旺长。</w:t>
      </w:r>
    </w:p>
    <w:p w:rsidR="00BB52D8" w:rsidRDefault="00182A75">
      <w:pPr>
        <w:pStyle w:val="4"/>
      </w:pPr>
      <w:r>
        <w:t xml:space="preserve">9.5.3 </w:t>
      </w:r>
      <w:r>
        <w:t>提蔓断根</w:t>
      </w:r>
    </w:p>
    <w:p w:rsidR="00BB52D8" w:rsidRDefault="00182A75">
      <w:pPr>
        <w:pStyle w:val="aff8"/>
        <w:spacing w:beforeLines="50" w:before="156" w:afterLines="50" w:after="156"/>
        <w:ind w:firstLine="420"/>
        <w:rPr>
          <w:rFonts w:ascii="Times New Roman" w:eastAsiaTheme="minorEastAsia"/>
          <w:szCs w:val="21"/>
        </w:rPr>
      </w:pPr>
      <w:r>
        <w:rPr>
          <w:rFonts w:ascii="Times New Roman" w:eastAsiaTheme="minorEastAsia"/>
          <w:szCs w:val="21"/>
        </w:rPr>
        <w:t>当甘薯藤蔓封垄后，如植株旺长，可适当提蔓断根，轻放回原位，不宜翻动薯藤。</w:t>
      </w:r>
    </w:p>
    <w:p w:rsidR="00BB52D8" w:rsidRDefault="00182A75">
      <w:pPr>
        <w:pStyle w:val="4"/>
      </w:pPr>
      <w:r>
        <w:t xml:space="preserve">9.5.4 </w:t>
      </w:r>
      <w:r>
        <w:t>化学控蔓</w:t>
      </w:r>
      <w:r>
        <w:t xml:space="preserve"> </w:t>
      </w:r>
    </w:p>
    <w:p w:rsidR="0063234F" w:rsidRPr="0075425D" w:rsidRDefault="0063234F" w:rsidP="0063234F">
      <w:pPr>
        <w:spacing w:beforeLines="50" w:before="156" w:afterLines="50" w:after="156"/>
        <w:ind w:firstLineChars="200" w:firstLine="420"/>
        <w:rPr>
          <w:rFonts w:eastAsiaTheme="minorEastAsia"/>
          <w:kern w:val="0"/>
          <w:szCs w:val="21"/>
        </w:rPr>
      </w:pPr>
      <w:bookmarkStart w:id="49" w:name="_Toc110791490"/>
      <w:r w:rsidRPr="0075425D">
        <w:rPr>
          <w:rFonts w:eastAsiaTheme="minorEastAsia"/>
          <w:kern w:val="0"/>
          <w:szCs w:val="21"/>
        </w:rPr>
        <w:t>化学控蔓时，应根据地力、雨量和徒长程度，来确定生长抑制剂的用药剂量和次数，以免造成其在土壤中残留，影响下茬作物生长。可选用多效唑或烯效唑等生长抑制剂于晴天</w:t>
      </w:r>
      <w:r w:rsidRPr="0075425D">
        <w:rPr>
          <w:rFonts w:eastAsiaTheme="minorEastAsia"/>
          <w:kern w:val="0"/>
          <w:szCs w:val="21"/>
        </w:rPr>
        <w:t>17</w:t>
      </w:r>
      <w:r w:rsidRPr="0075425D">
        <w:rPr>
          <w:rFonts w:eastAsiaTheme="minorEastAsia"/>
          <w:kern w:val="0"/>
          <w:szCs w:val="21"/>
        </w:rPr>
        <w:t>：</w:t>
      </w:r>
      <w:r w:rsidRPr="0075425D">
        <w:rPr>
          <w:rFonts w:eastAsiaTheme="minorEastAsia"/>
          <w:kern w:val="0"/>
          <w:szCs w:val="21"/>
        </w:rPr>
        <w:t>00</w:t>
      </w:r>
      <w:r w:rsidRPr="0075425D">
        <w:rPr>
          <w:rFonts w:eastAsiaTheme="minorEastAsia"/>
          <w:kern w:val="0"/>
          <w:szCs w:val="21"/>
        </w:rPr>
        <w:t>后均匀喷施藤蔓。</w:t>
      </w:r>
    </w:p>
    <w:p w:rsidR="00BB52D8" w:rsidRDefault="00182A75">
      <w:pPr>
        <w:pStyle w:val="1"/>
      </w:pPr>
      <w:r>
        <w:t xml:space="preserve">10 </w:t>
      </w:r>
      <w:r>
        <w:t>病虫害防治</w:t>
      </w:r>
      <w:bookmarkEnd w:id="49"/>
    </w:p>
    <w:p w:rsidR="00BB52D8" w:rsidRDefault="00182A75">
      <w:pPr>
        <w:pStyle w:val="2"/>
      </w:pPr>
      <w:bookmarkStart w:id="50" w:name="_Toc110791491"/>
      <w:r>
        <w:t xml:space="preserve">10.1 </w:t>
      </w:r>
      <w:r>
        <w:t>防治原则</w:t>
      </w:r>
      <w:bookmarkEnd w:id="50"/>
    </w:p>
    <w:p w:rsidR="00BB52D8" w:rsidRDefault="00182A75">
      <w:pPr>
        <w:pStyle w:val="aff8"/>
        <w:tabs>
          <w:tab w:val="center" w:pos="4201"/>
          <w:tab w:val="right" w:leader="dot" w:pos="9298"/>
        </w:tabs>
        <w:spacing w:beforeLines="50" w:before="156" w:afterLines="50" w:after="156"/>
        <w:ind w:firstLineChars="195" w:firstLine="409"/>
        <w:rPr>
          <w:rFonts w:ascii="Times New Roman" w:eastAsiaTheme="minorEastAsia"/>
          <w:szCs w:val="21"/>
        </w:rPr>
      </w:pPr>
      <w:r>
        <w:rPr>
          <w:rFonts w:ascii="Times New Roman" w:eastAsiaTheme="minorEastAsia"/>
          <w:szCs w:val="21"/>
        </w:rPr>
        <w:t>按照</w:t>
      </w:r>
      <w:r>
        <w:rPr>
          <w:rFonts w:ascii="Times New Roman" w:eastAsiaTheme="minorEastAsia"/>
          <w:szCs w:val="21"/>
        </w:rPr>
        <w:t>“</w:t>
      </w:r>
      <w:r>
        <w:rPr>
          <w:rFonts w:ascii="Times New Roman" w:eastAsiaTheme="minorEastAsia"/>
          <w:szCs w:val="21"/>
        </w:rPr>
        <w:t>预防为主，综合防治</w:t>
      </w:r>
      <w:r>
        <w:rPr>
          <w:rFonts w:ascii="Times New Roman" w:eastAsiaTheme="minorEastAsia"/>
          <w:szCs w:val="21"/>
        </w:rPr>
        <w:t>”</w:t>
      </w:r>
      <w:r>
        <w:rPr>
          <w:rFonts w:ascii="Times New Roman" w:eastAsiaTheme="minorEastAsia"/>
          <w:szCs w:val="21"/>
        </w:rPr>
        <w:t>的植保方针，坚持以</w:t>
      </w:r>
      <w:r>
        <w:rPr>
          <w:rFonts w:ascii="Times New Roman" w:eastAsiaTheme="minorEastAsia"/>
          <w:szCs w:val="21"/>
        </w:rPr>
        <w:t>“</w:t>
      </w:r>
      <w:r>
        <w:rPr>
          <w:rFonts w:ascii="Times New Roman" w:eastAsiaTheme="minorEastAsia"/>
          <w:szCs w:val="21"/>
        </w:rPr>
        <w:t>农业防治、物理防治、生物防治为主，化学防治为辅</w:t>
      </w:r>
      <w:r>
        <w:rPr>
          <w:rFonts w:ascii="Times New Roman" w:eastAsiaTheme="minorEastAsia"/>
          <w:szCs w:val="21"/>
        </w:rPr>
        <w:t>”</w:t>
      </w:r>
      <w:r>
        <w:rPr>
          <w:rFonts w:ascii="Times New Roman" w:eastAsiaTheme="minorEastAsia"/>
          <w:szCs w:val="21"/>
        </w:rPr>
        <w:t>的无害化控制原则，科学、经济、安全、有效地控制病虫鼠害。农药的使用严格按照</w:t>
      </w:r>
      <w:r>
        <w:rPr>
          <w:rFonts w:ascii="Times New Roman" w:eastAsiaTheme="minorEastAsia"/>
          <w:szCs w:val="21"/>
        </w:rPr>
        <w:t>GB/T 8321</w:t>
      </w:r>
      <w:r>
        <w:rPr>
          <w:rFonts w:ascii="Times New Roman" w:eastAsiaTheme="minorEastAsia"/>
          <w:szCs w:val="21"/>
        </w:rPr>
        <w:t>（所有部分）和</w:t>
      </w:r>
      <w:r>
        <w:rPr>
          <w:rFonts w:ascii="Times New Roman" w:eastAsiaTheme="minorEastAsia"/>
          <w:szCs w:val="21"/>
        </w:rPr>
        <w:t>NY/T 1276</w:t>
      </w:r>
      <w:r>
        <w:rPr>
          <w:rFonts w:ascii="Times New Roman" w:eastAsiaTheme="minorEastAsia"/>
          <w:szCs w:val="21"/>
        </w:rPr>
        <w:t>规定执行。物理防治可用频振式杀虫灯和黄板进行诱杀，杀虫灯应符合</w:t>
      </w:r>
      <w:r>
        <w:rPr>
          <w:rFonts w:ascii="Times New Roman" w:eastAsiaTheme="minorEastAsia"/>
          <w:szCs w:val="21"/>
        </w:rPr>
        <w:t>GB/T 24689.2</w:t>
      </w:r>
      <w:r>
        <w:rPr>
          <w:rFonts w:ascii="Times New Roman" w:eastAsiaTheme="minorEastAsia"/>
          <w:szCs w:val="21"/>
        </w:rPr>
        <w:t>的规定，黄板应符合</w:t>
      </w:r>
      <w:r>
        <w:rPr>
          <w:rFonts w:ascii="Times New Roman" w:eastAsiaTheme="minorEastAsia"/>
          <w:szCs w:val="21"/>
        </w:rPr>
        <w:t>GB/T 24689.4</w:t>
      </w:r>
      <w:r>
        <w:rPr>
          <w:rFonts w:ascii="Times New Roman" w:eastAsiaTheme="minorEastAsia"/>
          <w:szCs w:val="21"/>
        </w:rPr>
        <w:t>的规定。机械化高效植保技术作业可参照</w:t>
      </w:r>
      <w:r>
        <w:rPr>
          <w:rFonts w:ascii="Times New Roman" w:eastAsiaTheme="minorEastAsia"/>
          <w:szCs w:val="21"/>
        </w:rPr>
        <w:t xml:space="preserve"> DB37/T 3355 </w:t>
      </w:r>
      <w:r>
        <w:rPr>
          <w:rFonts w:ascii="Times New Roman" w:eastAsiaTheme="minorEastAsia"/>
          <w:szCs w:val="21"/>
        </w:rPr>
        <w:t>操作。施药作业应符合</w:t>
      </w:r>
      <w:r>
        <w:rPr>
          <w:rFonts w:ascii="Times New Roman" w:eastAsiaTheme="minorEastAsia"/>
          <w:szCs w:val="21"/>
        </w:rPr>
        <w:t>NY/T 1225</w:t>
      </w:r>
      <w:r>
        <w:rPr>
          <w:rFonts w:ascii="Times New Roman" w:eastAsiaTheme="minorEastAsia"/>
          <w:szCs w:val="21"/>
        </w:rPr>
        <w:t>的规定，有条件的地方可用植保无人机、喷雾机、施药机等进行轻简化施药作业。</w:t>
      </w:r>
    </w:p>
    <w:p w:rsidR="00BB52D8" w:rsidRDefault="00182A75">
      <w:pPr>
        <w:pStyle w:val="2"/>
      </w:pPr>
      <w:bookmarkStart w:id="51" w:name="_Toc110791492"/>
      <w:r>
        <w:t xml:space="preserve">10.2 </w:t>
      </w:r>
      <w:r>
        <w:t>主要病害的防治</w:t>
      </w:r>
      <w:bookmarkEnd w:id="51"/>
    </w:p>
    <w:p w:rsidR="00BB52D8" w:rsidRDefault="00182A75">
      <w:pPr>
        <w:pStyle w:val="aff8"/>
        <w:tabs>
          <w:tab w:val="center" w:pos="4201"/>
          <w:tab w:val="right" w:leader="dot" w:pos="9298"/>
        </w:tabs>
        <w:spacing w:beforeLines="50" w:before="156" w:afterLines="50" w:after="156"/>
        <w:ind w:firstLineChars="195" w:firstLine="409"/>
        <w:rPr>
          <w:rFonts w:ascii="Times New Roman" w:eastAsiaTheme="minorEastAsia"/>
          <w:szCs w:val="21"/>
        </w:rPr>
      </w:pPr>
      <w:r>
        <w:rPr>
          <w:rFonts w:ascii="Times New Roman" w:eastAsiaTheme="minorEastAsia"/>
          <w:szCs w:val="21"/>
        </w:rPr>
        <w:t>鲜食甘薯主要病害有甘薯根腐病、甘薯茎腐病、甘薯病毒病、甘薯根结线虫病等，其防治方法见附录</w:t>
      </w:r>
      <w:r>
        <w:rPr>
          <w:rFonts w:ascii="Times New Roman" w:eastAsiaTheme="minorEastAsia"/>
          <w:szCs w:val="21"/>
        </w:rPr>
        <w:t>A</w:t>
      </w:r>
      <w:r>
        <w:rPr>
          <w:rFonts w:ascii="Times New Roman" w:eastAsiaTheme="minorEastAsia"/>
          <w:szCs w:val="21"/>
        </w:rPr>
        <w:t>。</w:t>
      </w:r>
    </w:p>
    <w:p w:rsidR="00BB52D8" w:rsidRDefault="00182A75">
      <w:pPr>
        <w:pStyle w:val="2"/>
      </w:pPr>
      <w:bookmarkStart w:id="52" w:name="_Toc110791493"/>
      <w:r>
        <w:t xml:space="preserve">10.3 </w:t>
      </w:r>
      <w:r>
        <w:t>主要虫害的防治</w:t>
      </w:r>
      <w:bookmarkEnd w:id="52"/>
    </w:p>
    <w:p w:rsidR="00BB52D8" w:rsidRDefault="00182A75">
      <w:pPr>
        <w:spacing w:beforeLines="50" w:before="156" w:afterLines="50" w:after="156"/>
        <w:ind w:firstLineChars="200" w:firstLine="420"/>
        <w:jc w:val="left"/>
        <w:rPr>
          <w:rFonts w:eastAsia="黑体"/>
        </w:rPr>
      </w:pPr>
      <w:r>
        <w:rPr>
          <w:rFonts w:eastAsiaTheme="minorEastAsia"/>
          <w:kern w:val="0"/>
          <w:szCs w:val="21"/>
        </w:rPr>
        <w:t>鲜食甘薯主要地上虫害主要有蚜虫、烟粉虱、甘薯卷叶蛾、甘薯茎螟等；主要地下害虫主要有甘薯蚁象、金针虫、蛴螬、小地老虎等。其</w:t>
      </w:r>
      <w:r>
        <w:rPr>
          <w:rFonts w:eastAsiaTheme="minorEastAsia"/>
          <w:szCs w:val="21"/>
        </w:rPr>
        <w:t>防治方法见附录</w:t>
      </w:r>
      <w:r>
        <w:rPr>
          <w:rFonts w:eastAsiaTheme="minorEastAsia"/>
          <w:szCs w:val="21"/>
        </w:rPr>
        <w:t>B</w:t>
      </w:r>
      <w:r>
        <w:rPr>
          <w:rFonts w:eastAsiaTheme="minorEastAsia"/>
          <w:szCs w:val="21"/>
        </w:rPr>
        <w:t>。</w:t>
      </w:r>
    </w:p>
    <w:p w:rsidR="00BB52D8" w:rsidRDefault="00182A75">
      <w:pPr>
        <w:pStyle w:val="1"/>
      </w:pPr>
      <w:bookmarkStart w:id="53" w:name="_Toc110791494"/>
      <w:r>
        <w:t xml:space="preserve">11 </w:t>
      </w:r>
      <w:r>
        <w:t>收获与贮藏</w:t>
      </w:r>
      <w:bookmarkEnd w:id="53"/>
    </w:p>
    <w:p w:rsidR="00BB52D8" w:rsidRDefault="00182A75">
      <w:pPr>
        <w:pStyle w:val="2"/>
      </w:pPr>
      <w:bookmarkStart w:id="54" w:name="_Toc110791495"/>
      <w:r>
        <w:t xml:space="preserve">11.1 </w:t>
      </w:r>
      <w:r>
        <w:t>收获</w:t>
      </w:r>
      <w:bookmarkEnd w:id="54"/>
    </w:p>
    <w:p w:rsidR="00BB52D8" w:rsidRDefault="00182A75">
      <w:pPr>
        <w:spacing w:beforeLines="50" w:before="156" w:afterLines="50" w:after="156"/>
        <w:rPr>
          <w:rFonts w:eastAsia="黑体"/>
          <w:bCs/>
          <w:kern w:val="0"/>
        </w:rPr>
      </w:pPr>
      <w:r>
        <w:rPr>
          <w:rFonts w:eastAsia="黑体"/>
          <w:bCs/>
          <w:kern w:val="0"/>
        </w:rPr>
        <w:t xml:space="preserve">11.1.1 </w:t>
      </w:r>
      <w:r>
        <w:rPr>
          <w:rFonts w:eastAsia="黑体"/>
          <w:bCs/>
          <w:kern w:val="0"/>
        </w:rPr>
        <w:t>收获时期</w:t>
      </w:r>
    </w:p>
    <w:p w:rsidR="00BB52D8" w:rsidRDefault="00182A75">
      <w:pPr>
        <w:spacing w:beforeLines="50" w:before="156" w:afterLines="50" w:after="156"/>
        <w:ind w:firstLineChars="200" w:firstLine="420"/>
        <w:rPr>
          <w:rFonts w:eastAsiaTheme="minorEastAsia"/>
        </w:rPr>
      </w:pPr>
      <w:r>
        <w:rPr>
          <w:rFonts w:eastAsiaTheme="minorEastAsia"/>
          <w:kern w:val="0"/>
          <w:szCs w:val="21"/>
        </w:rPr>
        <w:t>夏、秋薯一般栽插后</w:t>
      </w:r>
      <w:r>
        <w:rPr>
          <w:rFonts w:eastAsiaTheme="minorEastAsia"/>
          <w:kern w:val="0"/>
          <w:szCs w:val="21"/>
        </w:rPr>
        <w:t>120 d</w:t>
      </w:r>
      <w:r>
        <w:rPr>
          <w:rFonts w:eastAsiaTheme="minorEastAsia"/>
          <w:kern w:val="0"/>
          <w:szCs w:val="21"/>
        </w:rPr>
        <w:t>左右收获，冬、春薯收获则比冬薯延迟</w:t>
      </w:r>
      <w:r>
        <w:rPr>
          <w:rFonts w:eastAsiaTheme="minorEastAsia"/>
          <w:kern w:val="0"/>
          <w:szCs w:val="21"/>
        </w:rPr>
        <w:t>30 d</w:t>
      </w:r>
      <w:r>
        <w:rPr>
          <w:rFonts w:eastAsiaTheme="minorEastAsia"/>
          <w:kern w:val="0"/>
          <w:szCs w:val="21"/>
        </w:rPr>
        <w:t>左右。当甘薯的外观、品质等指标达到鲜食甘薯的质量要求时，根据市场需求和天气情况适时分批收获上市或贮藏。</w:t>
      </w:r>
    </w:p>
    <w:p w:rsidR="00BB52D8" w:rsidRDefault="00182A75">
      <w:pPr>
        <w:spacing w:beforeLines="50" w:before="156" w:afterLines="50" w:after="156"/>
        <w:rPr>
          <w:rFonts w:eastAsia="黑体"/>
          <w:bCs/>
          <w:kern w:val="0"/>
        </w:rPr>
      </w:pPr>
      <w:r>
        <w:rPr>
          <w:rFonts w:eastAsia="黑体"/>
          <w:bCs/>
          <w:kern w:val="0"/>
        </w:rPr>
        <w:t xml:space="preserve">11.1.2 </w:t>
      </w:r>
      <w:r>
        <w:rPr>
          <w:rFonts w:eastAsia="黑体"/>
          <w:bCs/>
          <w:kern w:val="0"/>
        </w:rPr>
        <w:t>割蔓</w:t>
      </w:r>
    </w:p>
    <w:p w:rsidR="00BB52D8" w:rsidRDefault="00182A75">
      <w:pPr>
        <w:spacing w:beforeLines="50" w:before="156" w:afterLines="50" w:after="156"/>
        <w:ind w:firstLineChars="200" w:firstLine="420"/>
      </w:pPr>
      <w:r>
        <w:t>收获前</w:t>
      </w:r>
      <w:r>
        <w:t>1 d</w:t>
      </w:r>
      <w:r>
        <w:t>～</w:t>
      </w:r>
      <w:r>
        <w:t>2 d</w:t>
      </w:r>
      <w:r>
        <w:t>进行割蔓，或当天边割蔓、边挖薯。割蔓可以用拖拉机配甘薯秧蔓粉碎还田机进行田间操作。</w:t>
      </w:r>
    </w:p>
    <w:p w:rsidR="00BB52D8" w:rsidRDefault="00182A75">
      <w:pPr>
        <w:pStyle w:val="3"/>
        <w:spacing w:before="156" w:after="156"/>
      </w:pPr>
      <w:r>
        <w:t xml:space="preserve">11.1.3 </w:t>
      </w:r>
      <w:r>
        <w:t>收获方法</w:t>
      </w:r>
    </w:p>
    <w:p w:rsidR="00BB52D8" w:rsidRDefault="00BB52D8">
      <w:pPr>
        <w:spacing w:beforeLines="50" w:before="156" w:afterLines="50" w:after="156"/>
        <w:sectPr w:rsidR="00BB52D8">
          <w:footerReference w:type="default" r:id="rId20"/>
          <w:type w:val="continuous"/>
          <w:pgSz w:w="11906" w:h="16838"/>
          <w:pgMar w:top="1418" w:right="1758" w:bottom="1418" w:left="1758" w:header="851" w:footer="992" w:gutter="0"/>
          <w:pgNumType w:start="1"/>
          <w:cols w:space="425"/>
          <w:docGrid w:type="lines" w:linePitch="312"/>
        </w:sectPr>
      </w:pPr>
    </w:p>
    <w:p w:rsidR="00BB52D8" w:rsidRDefault="00182A75">
      <w:pPr>
        <w:spacing w:beforeLines="50" w:before="156" w:afterLines="50" w:after="156"/>
      </w:pPr>
      <w:r>
        <w:lastRenderedPageBreak/>
        <w:t xml:space="preserve">11.1.3.1 </w:t>
      </w:r>
      <w:r>
        <w:t>收获宜在晴天</w:t>
      </w:r>
      <w:r>
        <w:t>10</w:t>
      </w:r>
      <w:r>
        <w:t>：</w:t>
      </w:r>
      <w:r>
        <w:t>00</w:t>
      </w:r>
      <w:r>
        <w:t>以前，或在</w:t>
      </w:r>
      <w:r>
        <w:t>16</w:t>
      </w:r>
      <w:r>
        <w:t>：</w:t>
      </w:r>
      <w:r>
        <w:t>00</w:t>
      </w:r>
      <w:r>
        <w:t>以后进行。</w:t>
      </w:r>
    </w:p>
    <w:p w:rsidR="00BB52D8" w:rsidRDefault="00182A75">
      <w:pPr>
        <w:spacing w:beforeLines="50" w:before="156" w:afterLines="50" w:after="156"/>
      </w:pPr>
      <w:r>
        <w:t xml:space="preserve">11.1.3.2 </w:t>
      </w:r>
      <w:r>
        <w:t>薯皮较薄易破皮的品种收获时，提倡人工收获；也可以采用拖拉机配甘薯专用收获犁，先破垄、翻松土壤，再由人工捡薯的方式进行收获。</w:t>
      </w:r>
    </w:p>
    <w:p w:rsidR="00BB52D8" w:rsidRDefault="00182A75">
      <w:pPr>
        <w:spacing w:beforeLines="50" w:before="156" w:afterLines="50" w:after="156"/>
      </w:pPr>
      <w:r>
        <w:t xml:space="preserve">11.1.3.3 </w:t>
      </w:r>
      <w:r>
        <w:t>薯皮较耐磨损的品种收获时，可以用拖拉机配甘薯收获机进行收获。甘薯收获机要求达到明薯率</w:t>
      </w:r>
      <w:r>
        <w:t>≥90%</w:t>
      </w:r>
      <w:r>
        <w:t>，伤薯率</w:t>
      </w:r>
      <w:r>
        <w:t>≤5%</w:t>
      </w:r>
      <w:r>
        <w:t>，破皮率</w:t>
      </w:r>
      <w:r>
        <w:t>≤5%</w:t>
      </w:r>
      <w:r>
        <w:t>。</w:t>
      </w:r>
    </w:p>
    <w:p w:rsidR="00BB52D8" w:rsidRDefault="00182A75">
      <w:pPr>
        <w:spacing w:beforeLines="50" w:before="156" w:afterLines="50" w:after="156"/>
        <w:rPr>
          <w:rFonts w:eastAsia="黑体"/>
          <w:bCs/>
          <w:kern w:val="0"/>
        </w:rPr>
      </w:pPr>
      <w:r>
        <w:rPr>
          <w:rFonts w:eastAsia="黑体"/>
          <w:bCs/>
          <w:kern w:val="0"/>
        </w:rPr>
        <w:t xml:space="preserve">11.1.4 </w:t>
      </w:r>
      <w:r>
        <w:rPr>
          <w:rFonts w:eastAsia="黑体"/>
          <w:bCs/>
          <w:kern w:val="0"/>
        </w:rPr>
        <w:t>收获注意事项</w:t>
      </w:r>
    </w:p>
    <w:p w:rsidR="00BB52D8" w:rsidRDefault="00182A75">
      <w:pPr>
        <w:pStyle w:val="4"/>
      </w:pPr>
      <w:r>
        <w:t xml:space="preserve">11.1.4.1 </w:t>
      </w:r>
      <w:r>
        <w:t>收获过程中避免薯块破皮或损伤，应轻挖、轻放、轻装、轻运、轻卸。</w:t>
      </w:r>
    </w:p>
    <w:p w:rsidR="00BB52D8" w:rsidRDefault="00182A75">
      <w:pPr>
        <w:pStyle w:val="4"/>
      </w:pPr>
      <w:r>
        <w:t xml:space="preserve">11.1.4.2 </w:t>
      </w:r>
      <w:r>
        <w:t>收获过程中根据天气情况注意给薯块遮荫防晒。</w:t>
      </w:r>
    </w:p>
    <w:p w:rsidR="00BB52D8" w:rsidRDefault="00182A75">
      <w:pPr>
        <w:pStyle w:val="4"/>
      </w:pPr>
      <w:r>
        <w:t xml:space="preserve">11.1.4.3 </w:t>
      </w:r>
      <w:r>
        <w:t>收获时可在地里进行初选，及时把残余薯蔓、薯根、破损坏薯、烂薯、畸形薯带出大田集中处理。薯块收获后运到包装车间，统一进行分级与包装。</w:t>
      </w:r>
    </w:p>
    <w:p w:rsidR="00BB52D8" w:rsidRDefault="00182A75">
      <w:pPr>
        <w:pStyle w:val="4"/>
      </w:pPr>
      <w:r>
        <w:t xml:space="preserve">11.1.4.4 </w:t>
      </w:r>
      <w:r>
        <w:t>覆盖地膜的田块，注意残膜的收集和回收，减少塑料污染。</w:t>
      </w:r>
    </w:p>
    <w:p w:rsidR="00BB52D8" w:rsidRDefault="00182A75">
      <w:pPr>
        <w:pStyle w:val="2"/>
        <w:rPr>
          <w:rFonts w:eastAsiaTheme="minorEastAsia"/>
        </w:rPr>
      </w:pPr>
      <w:bookmarkStart w:id="55" w:name="_Toc110791496"/>
      <w:r>
        <w:t xml:space="preserve">11.2 </w:t>
      </w:r>
      <w:r>
        <w:t>贮藏</w:t>
      </w:r>
      <w:bookmarkEnd w:id="55"/>
    </w:p>
    <w:p w:rsidR="00BB52D8" w:rsidRDefault="00182A75">
      <w:pPr>
        <w:spacing w:beforeLines="50" w:before="156" w:afterLines="50" w:after="156"/>
        <w:ind w:firstLine="420"/>
        <w:rPr>
          <w:color w:val="000000" w:themeColor="text1"/>
        </w:rPr>
      </w:pPr>
      <w:r>
        <w:rPr>
          <w:color w:val="000000" w:themeColor="text1"/>
        </w:rPr>
        <w:t>甘薯贮藏应符合</w:t>
      </w:r>
      <w:r>
        <w:rPr>
          <w:color w:val="000000" w:themeColor="text1"/>
        </w:rPr>
        <w:t>NY/T 2789</w:t>
      </w:r>
      <w:r>
        <w:rPr>
          <w:color w:val="000000" w:themeColor="text1"/>
        </w:rPr>
        <w:t>的规定，甘薯人工分拣后，在透气、避光、干燥的通风储藏库内常温放置</w:t>
      </w:r>
      <w:r>
        <w:rPr>
          <w:color w:val="000000" w:themeColor="text1"/>
        </w:rPr>
        <w:t>1 d</w:t>
      </w:r>
      <w:r>
        <w:t>～</w:t>
      </w:r>
      <w:r>
        <w:rPr>
          <w:color w:val="000000" w:themeColor="text1"/>
        </w:rPr>
        <w:t>2 d</w:t>
      </w:r>
      <w:r>
        <w:rPr>
          <w:color w:val="000000" w:themeColor="text1"/>
        </w:rPr>
        <w:t>，之后转移至冷库进行保存，冷库设置温度为</w:t>
      </w:r>
      <w:r>
        <w:rPr>
          <w:color w:val="000000" w:themeColor="text1"/>
        </w:rPr>
        <w:t>12℃</w:t>
      </w:r>
      <w:r>
        <w:t>～</w:t>
      </w:r>
      <w:r>
        <w:rPr>
          <w:color w:val="000000" w:themeColor="text1"/>
        </w:rPr>
        <w:t>15℃</w:t>
      </w:r>
      <w:r>
        <w:rPr>
          <w:color w:val="000000" w:themeColor="text1"/>
        </w:rPr>
        <w:t>，湿度为</w:t>
      </w:r>
      <w:r>
        <w:rPr>
          <w:color w:val="000000" w:themeColor="text1"/>
        </w:rPr>
        <w:t>85%</w:t>
      </w:r>
      <w:r>
        <w:t>～</w:t>
      </w:r>
      <w:r>
        <w:rPr>
          <w:color w:val="000000" w:themeColor="text1"/>
        </w:rPr>
        <w:t>90%</w:t>
      </w:r>
      <w:r>
        <w:rPr>
          <w:color w:val="000000" w:themeColor="text1"/>
        </w:rPr>
        <w:t>。</w:t>
      </w:r>
    </w:p>
    <w:p w:rsidR="00BB52D8" w:rsidRDefault="00182A75">
      <w:pPr>
        <w:pStyle w:val="1"/>
      </w:pPr>
      <w:bookmarkStart w:id="56" w:name="_Toc110791497"/>
      <w:r>
        <w:t xml:space="preserve">12 </w:t>
      </w:r>
      <w:r>
        <w:t>生产技术档案</w:t>
      </w:r>
      <w:bookmarkEnd w:id="56"/>
      <w:r>
        <w:t xml:space="preserve"> </w:t>
      </w:r>
    </w:p>
    <w:p w:rsidR="00BB52D8" w:rsidRDefault="00182A75">
      <w:pPr>
        <w:autoSpaceDE w:val="0"/>
        <w:autoSpaceDN w:val="0"/>
        <w:adjustRightInd w:val="0"/>
        <w:spacing w:beforeLines="50" w:before="156" w:afterLines="50" w:after="156"/>
        <w:jc w:val="center"/>
        <w:rPr>
          <w:kern w:val="0"/>
          <w:szCs w:val="21"/>
        </w:rPr>
        <w:sectPr w:rsidR="00BB52D8">
          <w:footerReference w:type="default" r:id="rId21"/>
          <w:type w:val="continuous"/>
          <w:pgSz w:w="11906" w:h="16838"/>
          <w:pgMar w:top="1418" w:right="1758" w:bottom="1418" w:left="1758" w:header="851" w:footer="992" w:gutter="0"/>
          <w:pgNumType w:start="1"/>
          <w:cols w:space="425"/>
          <w:docGrid w:type="lines" w:linePitch="312"/>
        </w:sectPr>
      </w:pPr>
      <w:r>
        <w:rPr>
          <w:kern w:val="0"/>
          <w:szCs w:val="21"/>
        </w:rPr>
        <w:t>每个甘薯生产地块应建立独立、完整的生产技术档案，面积较大的生产产地应制作平面分布图，对地块进行编号。</w:t>
      </w:r>
      <w:r>
        <w:rPr>
          <w:szCs w:val="21"/>
        </w:rPr>
        <w:t>详细记录的档案内容包括施肥、病虫害防治、采收、包装、运输和贮藏等采取的具体措施。</w:t>
      </w:r>
      <w:r>
        <w:rPr>
          <w:kern w:val="0"/>
          <w:szCs w:val="21"/>
        </w:rPr>
        <w:t>种植者应保留甘薯各生产环节的原始记录（附录</w:t>
      </w:r>
      <w:r>
        <w:rPr>
          <w:kern w:val="0"/>
          <w:szCs w:val="21"/>
        </w:rPr>
        <w:t>C</w:t>
      </w:r>
      <w:r>
        <w:rPr>
          <w:kern w:val="0"/>
          <w:szCs w:val="21"/>
        </w:rPr>
        <w:t>），证实所有的农事操作遵循本标准的要求，从而完善整个溯源体系。记录的档案材料应保留</w:t>
      </w:r>
      <w:r>
        <w:rPr>
          <w:kern w:val="0"/>
          <w:szCs w:val="21"/>
        </w:rPr>
        <w:t>3</w:t>
      </w:r>
      <w:r>
        <w:rPr>
          <w:kern w:val="0"/>
          <w:szCs w:val="21"/>
        </w:rPr>
        <w:t>年以上。</w:t>
      </w:r>
    </w:p>
    <w:p w:rsidR="00BB52D8" w:rsidRDefault="00BB52D8">
      <w:pPr>
        <w:autoSpaceDE w:val="0"/>
        <w:autoSpaceDN w:val="0"/>
        <w:adjustRightInd w:val="0"/>
        <w:spacing w:beforeLines="50" w:before="156" w:afterLines="50" w:after="156"/>
        <w:jc w:val="center"/>
        <w:rPr>
          <w:rFonts w:eastAsia="黑体"/>
          <w:szCs w:val="21"/>
        </w:rPr>
        <w:sectPr w:rsidR="00BB52D8">
          <w:type w:val="continuous"/>
          <w:pgSz w:w="11906" w:h="16838"/>
          <w:pgMar w:top="1418" w:right="1758" w:bottom="1418" w:left="1758" w:header="851" w:footer="992" w:gutter="0"/>
          <w:pgNumType w:start="1"/>
          <w:cols w:space="425"/>
          <w:docGrid w:type="lines" w:linePitch="312"/>
        </w:sectPr>
      </w:pPr>
    </w:p>
    <w:p w:rsidR="00BB52D8" w:rsidRDefault="00182A75">
      <w:pPr>
        <w:autoSpaceDE w:val="0"/>
        <w:autoSpaceDN w:val="0"/>
        <w:adjustRightInd w:val="0"/>
        <w:spacing w:beforeLines="50" w:before="156" w:afterLines="50" w:after="156"/>
        <w:jc w:val="center"/>
        <w:rPr>
          <w:rFonts w:eastAsia="黑体"/>
          <w:szCs w:val="21"/>
        </w:rPr>
      </w:pPr>
      <w:r>
        <w:rPr>
          <w:rFonts w:eastAsia="黑体"/>
          <w:szCs w:val="21"/>
        </w:rPr>
        <w:lastRenderedPageBreak/>
        <w:t xml:space="preserve">      </w:t>
      </w: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BB52D8" w:rsidRDefault="00BB52D8">
      <w:pPr>
        <w:autoSpaceDE w:val="0"/>
        <w:autoSpaceDN w:val="0"/>
        <w:adjustRightInd w:val="0"/>
        <w:spacing w:beforeLines="50" w:before="156" w:afterLines="50" w:after="156"/>
        <w:jc w:val="center"/>
        <w:rPr>
          <w:rFonts w:eastAsia="黑体"/>
          <w:szCs w:val="21"/>
        </w:rPr>
      </w:pPr>
    </w:p>
    <w:p w:rsidR="0063234F" w:rsidRPr="0063234F" w:rsidRDefault="0063234F" w:rsidP="000B5FCA">
      <w:pPr>
        <w:autoSpaceDE w:val="0"/>
        <w:autoSpaceDN w:val="0"/>
        <w:adjustRightInd w:val="0"/>
        <w:jc w:val="left"/>
        <w:rPr>
          <w:rFonts w:eastAsia="黑体"/>
          <w:szCs w:val="21"/>
        </w:rPr>
      </w:pPr>
      <w:bookmarkStart w:id="57" w:name="_Toc110791499"/>
      <w:r w:rsidRPr="0063234F">
        <w:rPr>
          <w:rFonts w:eastAsia="黑体"/>
          <w:szCs w:val="21"/>
        </w:rPr>
        <w:lastRenderedPageBreak/>
        <w:t xml:space="preserve">       </w:t>
      </w:r>
      <w:r w:rsidR="000B5FCA">
        <w:rPr>
          <w:rFonts w:eastAsia="黑体"/>
          <w:szCs w:val="21"/>
        </w:rPr>
        <w:t xml:space="preserve">                               </w:t>
      </w:r>
      <w:r w:rsidRPr="0063234F">
        <w:rPr>
          <w:rFonts w:eastAsia="黑体"/>
          <w:szCs w:val="21"/>
        </w:rPr>
        <w:t>附</w:t>
      </w:r>
      <w:r w:rsidRPr="0063234F">
        <w:rPr>
          <w:rFonts w:eastAsia="黑体"/>
          <w:szCs w:val="21"/>
        </w:rPr>
        <w:t xml:space="preserve"> </w:t>
      </w:r>
      <w:r w:rsidRPr="0063234F">
        <w:rPr>
          <w:rFonts w:eastAsia="黑体"/>
          <w:szCs w:val="21"/>
        </w:rPr>
        <w:t>录</w:t>
      </w:r>
      <w:r w:rsidRPr="0063234F">
        <w:rPr>
          <w:rFonts w:eastAsia="黑体"/>
          <w:szCs w:val="21"/>
        </w:rPr>
        <w:t xml:space="preserve"> A</w:t>
      </w:r>
    </w:p>
    <w:p w:rsidR="0063234F" w:rsidRPr="0063234F" w:rsidRDefault="0063234F" w:rsidP="000B5FCA">
      <w:pPr>
        <w:autoSpaceDE w:val="0"/>
        <w:autoSpaceDN w:val="0"/>
        <w:adjustRightInd w:val="0"/>
        <w:ind w:firstLineChars="1800" w:firstLine="3780"/>
        <w:jc w:val="left"/>
        <w:rPr>
          <w:rFonts w:eastAsia="黑体"/>
          <w:szCs w:val="21"/>
        </w:rPr>
      </w:pPr>
      <w:r w:rsidRPr="0063234F">
        <w:rPr>
          <w:rFonts w:eastAsia="黑体"/>
          <w:szCs w:val="21"/>
        </w:rPr>
        <w:t>（资料性）</w:t>
      </w:r>
      <w:r w:rsidRPr="0063234F">
        <w:rPr>
          <w:rFonts w:eastAsia="黑体"/>
          <w:szCs w:val="21"/>
        </w:rPr>
        <w:t xml:space="preserve">                        </w:t>
      </w:r>
    </w:p>
    <w:p w:rsidR="0063234F" w:rsidRPr="0063234F" w:rsidRDefault="0063234F" w:rsidP="000B5FCA">
      <w:pPr>
        <w:autoSpaceDE w:val="0"/>
        <w:autoSpaceDN w:val="0"/>
        <w:adjustRightInd w:val="0"/>
        <w:ind w:firstLineChars="1300" w:firstLine="2730"/>
        <w:jc w:val="left"/>
        <w:rPr>
          <w:rFonts w:eastAsia="黑体"/>
          <w:szCs w:val="21"/>
        </w:rPr>
      </w:pPr>
      <w:r w:rsidRPr="0063234F">
        <w:rPr>
          <w:rFonts w:eastAsia="黑体"/>
          <w:szCs w:val="21"/>
        </w:rPr>
        <w:t>海南省鲜食甘薯主要病害及防治方法</w:t>
      </w:r>
      <w:r w:rsidRPr="0063234F">
        <w:rPr>
          <w:rFonts w:eastAsia="黑体"/>
          <w:szCs w:val="21"/>
        </w:rPr>
        <w:t xml:space="preserve">  </w:t>
      </w:r>
    </w:p>
    <w:p w:rsidR="0063234F" w:rsidRPr="0063234F" w:rsidRDefault="0063234F" w:rsidP="000B5FCA">
      <w:pPr>
        <w:autoSpaceDE w:val="0"/>
        <w:autoSpaceDN w:val="0"/>
        <w:adjustRightInd w:val="0"/>
        <w:ind w:firstLineChars="200" w:firstLine="420"/>
        <w:jc w:val="left"/>
        <w:rPr>
          <w:rFonts w:eastAsia="黑体"/>
          <w:szCs w:val="21"/>
        </w:rPr>
      </w:pPr>
      <w:r w:rsidRPr="0063234F">
        <w:rPr>
          <w:kern w:val="0"/>
          <w:szCs w:val="21"/>
        </w:rPr>
        <w:t>海南省鲜食甘薯主要病害及防治方法见表</w:t>
      </w:r>
      <w:r w:rsidRPr="0063234F">
        <w:rPr>
          <w:kern w:val="0"/>
          <w:szCs w:val="21"/>
        </w:rPr>
        <w:t xml:space="preserve">A   </w:t>
      </w:r>
      <w:r w:rsidRPr="0063234F">
        <w:rPr>
          <w:rFonts w:eastAsia="黑体"/>
          <w:szCs w:val="21"/>
        </w:rPr>
        <w:t xml:space="preserve">  </w:t>
      </w:r>
    </w:p>
    <w:p w:rsidR="0063234F" w:rsidRPr="0063234F" w:rsidRDefault="0063234F" w:rsidP="0063234F">
      <w:pPr>
        <w:autoSpaceDE w:val="0"/>
        <w:autoSpaceDN w:val="0"/>
        <w:adjustRightInd w:val="0"/>
        <w:ind w:firstLineChars="200" w:firstLine="420"/>
        <w:jc w:val="left"/>
        <w:rPr>
          <w:rFonts w:eastAsia="黑体"/>
          <w:b/>
          <w:bCs/>
          <w:szCs w:val="21"/>
        </w:rPr>
      </w:pPr>
      <w:r w:rsidRPr="0063234F">
        <w:rPr>
          <w:rFonts w:eastAsia="黑体"/>
          <w:szCs w:val="21"/>
        </w:rPr>
        <w:t xml:space="preserve">                 </w:t>
      </w:r>
      <w:r w:rsidRPr="0063234F">
        <w:rPr>
          <w:szCs w:val="21"/>
        </w:rPr>
        <w:t xml:space="preserve">    </w:t>
      </w:r>
      <w:r w:rsidRPr="0063234F">
        <w:rPr>
          <w:rFonts w:eastAsia="黑体"/>
          <w:szCs w:val="21"/>
        </w:rPr>
        <w:t>表</w:t>
      </w:r>
      <w:r w:rsidRPr="0063234F">
        <w:rPr>
          <w:rFonts w:eastAsia="黑体"/>
          <w:szCs w:val="21"/>
        </w:rPr>
        <w:t xml:space="preserve">A </w:t>
      </w:r>
      <w:r w:rsidRPr="0063234F">
        <w:rPr>
          <w:rFonts w:eastAsia="黑体"/>
          <w:szCs w:val="21"/>
        </w:rPr>
        <w:t>海南省鲜食甘薯主要病害及防治方法</w:t>
      </w:r>
    </w:p>
    <w:tbl>
      <w:tblPr>
        <w:tblStyle w:val="af7"/>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3779"/>
        <w:gridCol w:w="3952"/>
      </w:tblGrid>
      <w:tr w:rsidR="0063234F" w:rsidRPr="0063234F" w:rsidTr="00182A75">
        <w:tc>
          <w:tcPr>
            <w:tcW w:w="987" w:type="dxa"/>
          </w:tcPr>
          <w:p w:rsidR="0063234F" w:rsidRPr="0063234F" w:rsidRDefault="0063234F" w:rsidP="0063234F">
            <w:pPr>
              <w:rPr>
                <w:b/>
                <w:bCs/>
                <w:sz w:val="18"/>
                <w:szCs w:val="18"/>
              </w:rPr>
            </w:pPr>
            <w:r w:rsidRPr="0063234F">
              <w:rPr>
                <w:b/>
                <w:bCs/>
                <w:sz w:val="18"/>
                <w:szCs w:val="18"/>
              </w:rPr>
              <w:t>病害名称</w:t>
            </w:r>
          </w:p>
        </w:tc>
        <w:tc>
          <w:tcPr>
            <w:tcW w:w="3779" w:type="dxa"/>
          </w:tcPr>
          <w:p w:rsidR="0063234F" w:rsidRPr="0063234F" w:rsidRDefault="0063234F" w:rsidP="0063234F">
            <w:pPr>
              <w:ind w:firstLineChars="700" w:firstLine="1265"/>
              <w:rPr>
                <w:b/>
                <w:bCs/>
                <w:sz w:val="18"/>
                <w:szCs w:val="18"/>
              </w:rPr>
            </w:pPr>
            <w:r w:rsidRPr="0063234F">
              <w:rPr>
                <w:b/>
                <w:bCs/>
                <w:sz w:val="18"/>
                <w:szCs w:val="18"/>
              </w:rPr>
              <w:t>化学防治</w:t>
            </w:r>
          </w:p>
        </w:tc>
        <w:tc>
          <w:tcPr>
            <w:tcW w:w="3952" w:type="dxa"/>
          </w:tcPr>
          <w:p w:rsidR="0063234F" w:rsidRPr="0063234F" w:rsidRDefault="0063234F" w:rsidP="0063234F">
            <w:pPr>
              <w:jc w:val="center"/>
              <w:rPr>
                <w:b/>
                <w:bCs/>
                <w:sz w:val="18"/>
                <w:szCs w:val="18"/>
              </w:rPr>
            </w:pPr>
            <w:r w:rsidRPr="0063234F">
              <w:rPr>
                <w:b/>
                <w:bCs/>
                <w:sz w:val="18"/>
                <w:szCs w:val="18"/>
              </w:rPr>
              <w:t>其他防治</w:t>
            </w:r>
          </w:p>
        </w:tc>
      </w:tr>
      <w:tr w:rsidR="0063234F" w:rsidRPr="0063234F" w:rsidTr="00182A75">
        <w:trPr>
          <w:trHeight w:val="2196"/>
        </w:trPr>
        <w:tc>
          <w:tcPr>
            <w:tcW w:w="987" w:type="dxa"/>
            <w:vAlign w:val="center"/>
          </w:tcPr>
          <w:p w:rsidR="0063234F" w:rsidRPr="0063234F" w:rsidRDefault="0063234F" w:rsidP="0063234F">
            <w:pPr>
              <w:jc w:val="center"/>
              <w:rPr>
                <w:sz w:val="18"/>
                <w:szCs w:val="18"/>
              </w:rPr>
            </w:pPr>
            <w:r w:rsidRPr="0063234F">
              <w:rPr>
                <w:sz w:val="18"/>
                <w:szCs w:val="18"/>
              </w:rPr>
              <w:t>甘薯</w:t>
            </w:r>
          </w:p>
          <w:p w:rsidR="0063234F" w:rsidRPr="0063234F" w:rsidRDefault="0063234F" w:rsidP="0063234F">
            <w:pPr>
              <w:jc w:val="center"/>
              <w:rPr>
                <w:sz w:val="18"/>
                <w:szCs w:val="18"/>
              </w:rPr>
            </w:pPr>
            <w:r w:rsidRPr="0063234F">
              <w:rPr>
                <w:sz w:val="18"/>
                <w:szCs w:val="18"/>
              </w:rPr>
              <w:t>根腐病</w:t>
            </w:r>
          </w:p>
        </w:tc>
        <w:tc>
          <w:tcPr>
            <w:tcW w:w="3779" w:type="dxa"/>
            <w:vAlign w:val="center"/>
          </w:tcPr>
          <w:p w:rsidR="0063234F" w:rsidRPr="0063234F" w:rsidRDefault="0063234F" w:rsidP="0063234F">
            <w:pPr>
              <w:ind w:firstLineChars="200" w:firstLine="360"/>
              <w:rPr>
                <w:sz w:val="18"/>
                <w:szCs w:val="18"/>
              </w:rPr>
            </w:pPr>
            <w:r w:rsidRPr="0063234F">
              <w:rPr>
                <w:sz w:val="18"/>
                <w:szCs w:val="18"/>
              </w:rPr>
              <w:t>薯苗：使用</w:t>
            </w:r>
            <w:r w:rsidRPr="0063234F">
              <w:rPr>
                <w:sz w:val="18"/>
                <w:szCs w:val="18"/>
              </w:rPr>
              <w:t>50%</w:t>
            </w:r>
            <w:r w:rsidRPr="0063234F">
              <w:rPr>
                <w:sz w:val="18"/>
                <w:szCs w:val="18"/>
              </w:rPr>
              <w:t>多菌灵可湿性粉剂，</w:t>
            </w:r>
            <w:r w:rsidRPr="0063234F">
              <w:rPr>
                <w:sz w:val="18"/>
                <w:szCs w:val="18"/>
              </w:rPr>
              <w:t>70%</w:t>
            </w:r>
            <w:r w:rsidRPr="0063234F">
              <w:rPr>
                <w:sz w:val="18"/>
                <w:szCs w:val="18"/>
              </w:rPr>
              <w:t>甲基硫菌灵</w:t>
            </w:r>
            <w:r w:rsidR="00EB0545">
              <w:rPr>
                <w:rFonts w:hint="eastAsia"/>
                <w:sz w:val="18"/>
                <w:szCs w:val="18"/>
              </w:rPr>
              <w:t>可湿性粉剂</w:t>
            </w:r>
            <w:r w:rsidRPr="0063234F">
              <w:rPr>
                <w:sz w:val="18"/>
                <w:szCs w:val="18"/>
              </w:rPr>
              <w:t>600</w:t>
            </w:r>
            <w:r w:rsidRPr="0063234F">
              <w:rPr>
                <w:sz w:val="18"/>
                <w:szCs w:val="18"/>
              </w:rPr>
              <w:t>倍液浸种薯苗</w:t>
            </w:r>
            <w:r w:rsidRPr="0063234F">
              <w:rPr>
                <w:sz w:val="18"/>
                <w:szCs w:val="18"/>
              </w:rPr>
              <w:t>5 min</w:t>
            </w:r>
            <w:r w:rsidRPr="0063234F">
              <w:rPr>
                <w:sz w:val="18"/>
                <w:szCs w:val="18"/>
              </w:rPr>
              <w:t>。</w:t>
            </w:r>
          </w:p>
          <w:p w:rsidR="0063234F" w:rsidRPr="0063234F" w:rsidRDefault="0063234F" w:rsidP="0063234F">
            <w:pPr>
              <w:ind w:firstLineChars="200" w:firstLine="360"/>
              <w:rPr>
                <w:sz w:val="18"/>
                <w:szCs w:val="18"/>
              </w:rPr>
            </w:pPr>
            <w:r w:rsidRPr="0063234F">
              <w:rPr>
                <w:sz w:val="18"/>
                <w:szCs w:val="18"/>
              </w:rPr>
              <w:t>缓苗期：每</w:t>
            </w:r>
            <w:r w:rsidRPr="0063234F">
              <w:rPr>
                <w:sz w:val="18"/>
                <w:szCs w:val="18"/>
              </w:rPr>
              <w:t>667 m</w:t>
            </w:r>
            <w:r w:rsidRPr="0063234F">
              <w:rPr>
                <w:sz w:val="18"/>
                <w:szCs w:val="18"/>
                <w:vertAlign w:val="superscript"/>
              </w:rPr>
              <w:t>2</w:t>
            </w:r>
            <w:r w:rsidRPr="0063234F">
              <w:rPr>
                <w:sz w:val="18"/>
                <w:szCs w:val="18"/>
              </w:rPr>
              <w:t>用</w:t>
            </w:r>
            <w:r w:rsidRPr="0063234F">
              <w:rPr>
                <w:sz w:val="18"/>
                <w:szCs w:val="18"/>
              </w:rPr>
              <w:t>5</w:t>
            </w:r>
            <w:r w:rsidRPr="0063234F">
              <w:rPr>
                <w:sz w:val="18"/>
                <w:szCs w:val="18"/>
              </w:rPr>
              <w:t>亿</w:t>
            </w:r>
            <w:r w:rsidRPr="0063234F">
              <w:rPr>
                <w:sz w:val="18"/>
                <w:szCs w:val="18"/>
              </w:rPr>
              <w:t>/g</w:t>
            </w:r>
            <w:r w:rsidRPr="0063234F">
              <w:rPr>
                <w:sz w:val="18"/>
                <w:szCs w:val="18"/>
              </w:rPr>
              <w:t>哈茨木霉菌</w:t>
            </w:r>
            <w:r w:rsidR="00435FF9">
              <w:rPr>
                <w:rFonts w:hint="eastAsia"/>
                <w:sz w:val="18"/>
                <w:szCs w:val="18"/>
              </w:rPr>
              <w:t>粉剂</w:t>
            </w:r>
            <w:r w:rsidRPr="0063234F">
              <w:rPr>
                <w:sz w:val="18"/>
                <w:szCs w:val="18"/>
              </w:rPr>
              <w:t>1000g</w:t>
            </w:r>
            <w:r w:rsidRPr="0063234F">
              <w:rPr>
                <w:sz w:val="18"/>
                <w:szCs w:val="18"/>
              </w:rPr>
              <w:t>或者</w:t>
            </w:r>
            <w:r w:rsidRPr="0063234F">
              <w:rPr>
                <w:sz w:val="18"/>
                <w:szCs w:val="18"/>
              </w:rPr>
              <w:t>30%</w:t>
            </w:r>
            <w:r w:rsidRPr="0063234F">
              <w:rPr>
                <w:sz w:val="18"/>
                <w:szCs w:val="18"/>
              </w:rPr>
              <w:t>甲霜</w:t>
            </w:r>
            <w:r w:rsidRPr="0063234F">
              <w:rPr>
                <w:sz w:val="18"/>
                <w:szCs w:val="18"/>
              </w:rPr>
              <w:t>·</w:t>
            </w:r>
            <w:r w:rsidRPr="0063234F">
              <w:rPr>
                <w:sz w:val="18"/>
                <w:szCs w:val="18"/>
              </w:rPr>
              <w:t>噁霉灵</w:t>
            </w:r>
            <w:r w:rsidR="00435FF9">
              <w:rPr>
                <w:rFonts w:hint="eastAsia"/>
                <w:sz w:val="18"/>
                <w:szCs w:val="18"/>
              </w:rPr>
              <w:t>水剂</w:t>
            </w:r>
            <w:r w:rsidRPr="0063234F">
              <w:rPr>
                <w:sz w:val="18"/>
                <w:szCs w:val="18"/>
              </w:rPr>
              <w:t>100ml</w:t>
            </w:r>
            <w:r w:rsidRPr="0063234F">
              <w:rPr>
                <w:sz w:val="18"/>
                <w:szCs w:val="18"/>
              </w:rPr>
              <w:t>随水滴灌</w:t>
            </w:r>
            <w:r w:rsidRPr="0063234F">
              <w:rPr>
                <w:sz w:val="18"/>
                <w:szCs w:val="18"/>
              </w:rPr>
              <w:t>.</w:t>
            </w:r>
          </w:p>
          <w:p w:rsidR="0063234F" w:rsidRPr="0063234F" w:rsidRDefault="0063234F" w:rsidP="0063234F">
            <w:pPr>
              <w:ind w:firstLineChars="200" w:firstLine="360"/>
              <w:rPr>
                <w:sz w:val="18"/>
                <w:szCs w:val="18"/>
              </w:rPr>
            </w:pPr>
            <w:r w:rsidRPr="0063234F">
              <w:rPr>
                <w:sz w:val="18"/>
                <w:szCs w:val="18"/>
              </w:rPr>
              <w:t>生长中期：每</w:t>
            </w:r>
            <w:r w:rsidRPr="0063234F">
              <w:rPr>
                <w:sz w:val="18"/>
                <w:szCs w:val="18"/>
              </w:rPr>
              <w:t>667 m</w:t>
            </w:r>
            <w:r w:rsidRPr="0063234F">
              <w:rPr>
                <w:sz w:val="18"/>
                <w:szCs w:val="18"/>
                <w:vertAlign w:val="superscript"/>
              </w:rPr>
              <w:t>2</w:t>
            </w:r>
            <w:r w:rsidRPr="0063234F">
              <w:rPr>
                <w:sz w:val="18"/>
                <w:szCs w:val="18"/>
              </w:rPr>
              <w:t>用</w:t>
            </w:r>
            <w:r w:rsidRPr="0063234F">
              <w:rPr>
                <w:sz w:val="18"/>
                <w:szCs w:val="18"/>
              </w:rPr>
              <w:t>30%</w:t>
            </w:r>
            <w:r w:rsidRPr="0063234F">
              <w:rPr>
                <w:sz w:val="18"/>
                <w:szCs w:val="18"/>
              </w:rPr>
              <w:t>甲霜</w:t>
            </w:r>
            <w:r w:rsidRPr="0063234F">
              <w:rPr>
                <w:sz w:val="18"/>
                <w:szCs w:val="18"/>
              </w:rPr>
              <w:t>·</w:t>
            </w:r>
            <w:r w:rsidRPr="0063234F">
              <w:rPr>
                <w:sz w:val="18"/>
                <w:szCs w:val="18"/>
              </w:rPr>
              <w:t>噁霉灵</w:t>
            </w:r>
            <w:r w:rsidR="00435FF9">
              <w:rPr>
                <w:rFonts w:hint="eastAsia"/>
                <w:sz w:val="18"/>
                <w:szCs w:val="18"/>
              </w:rPr>
              <w:t>水剂</w:t>
            </w:r>
            <w:r w:rsidRPr="0063234F">
              <w:rPr>
                <w:sz w:val="18"/>
                <w:szCs w:val="18"/>
              </w:rPr>
              <w:t>100ml + 5%</w:t>
            </w:r>
            <w:r w:rsidRPr="0063234F">
              <w:rPr>
                <w:sz w:val="18"/>
                <w:szCs w:val="18"/>
              </w:rPr>
              <w:t>氨基寡糖素</w:t>
            </w:r>
            <w:r w:rsidR="00EB0545">
              <w:rPr>
                <w:rFonts w:hint="eastAsia"/>
                <w:sz w:val="18"/>
                <w:szCs w:val="18"/>
              </w:rPr>
              <w:t>水剂</w:t>
            </w:r>
            <w:r w:rsidRPr="0063234F">
              <w:rPr>
                <w:sz w:val="18"/>
                <w:szCs w:val="18"/>
              </w:rPr>
              <w:t>200ml</w:t>
            </w:r>
            <w:r w:rsidRPr="0063234F">
              <w:rPr>
                <w:sz w:val="18"/>
                <w:szCs w:val="18"/>
              </w:rPr>
              <w:t>随水滴灌。</w:t>
            </w:r>
          </w:p>
        </w:tc>
        <w:tc>
          <w:tcPr>
            <w:tcW w:w="3952" w:type="dxa"/>
            <w:vAlign w:val="center"/>
          </w:tcPr>
          <w:p w:rsidR="0063234F" w:rsidRPr="0063234F" w:rsidRDefault="0063234F" w:rsidP="0063234F">
            <w:pPr>
              <w:ind w:firstLineChars="200" w:firstLine="360"/>
              <w:rPr>
                <w:sz w:val="18"/>
                <w:szCs w:val="18"/>
              </w:rPr>
            </w:pPr>
            <w:r w:rsidRPr="0063234F">
              <w:rPr>
                <w:sz w:val="18"/>
                <w:szCs w:val="18"/>
              </w:rPr>
              <w:t>选用抗病丰产品种；培育壮苗，适时早栽；加强田间管理，深翻改土、增施净肥、适时浇水；病地实行与花生、芝麻、棉花、玉米、高梁、谷子等作物轮作或间作；使用健康种苗。</w:t>
            </w:r>
          </w:p>
        </w:tc>
      </w:tr>
      <w:tr w:rsidR="0063234F" w:rsidRPr="0063234F" w:rsidTr="00182A75">
        <w:trPr>
          <w:trHeight w:val="1844"/>
        </w:trPr>
        <w:tc>
          <w:tcPr>
            <w:tcW w:w="987" w:type="dxa"/>
            <w:vAlign w:val="center"/>
          </w:tcPr>
          <w:p w:rsidR="0063234F" w:rsidRPr="00EB0545" w:rsidRDefault="0063234F" w:rsidP="0063234F">
            <w:pPr>
              <w:jc w:val="center"/>
              <w:rPr>
                <w:sz w:val="18"/>
                <w:szCs w:val="18"/>
              </w:rPr>
            </w:pPr>
            <w:r w:rsidRPr="00EB0545">
              <w:rPr>
                <w:sz w:val="18"/>
                <w:szCs w:val="18"/>
              </w:rPr>
              <w:t>甘薯</w:t>
            </w:r>
          </w:p>
          <w:p w:rsidR="0063234F" w:rsidRPr="0063234F" w:rsidRDefault="0063234F" w:rsidP="0063234F">
            <w:pPr>
              <w:jc w:val="center"/>
              <w:rPr>
                <w:sz w:val="18"/>
                <w:szCs w:val="18"/>
              </w:rPr>
            </w:pPr>
            <w:r w:rsidRPr="00EB0545">
              <w:rPr>
                <w:sz w:val="18"/>
                <w:szCs w:val="18"/>
              </w:rPr>
              <w:t>茎腐病</w:t>
            </w:r>
          </w:p>
        </w:tc>
        <w:tc>
          <w:tcPr>
            <w:tcW w:w="3779" w:type="dxa"/>
            <w:vAlign w:val="center"/>
          </w:tcPr>
          <w:p w:rsidR="0063234F" w:rsidRPr="0063234F" w:rsidRDefault="0055188D" w:rsidP="0055188D">
            <w:pPr>
              <w:ind w:firstLineChars="200" w:firstLine="360"/>
              <w:rPr>
                <w:sz w:val="18"/>
                <w:szCs w:val="18"/>
              </w:rPr>
            </w:pPr>
            <w:r>
              <w:rPr>
                <w:rFonts w:hint="eastAsia"/>
                <w:sz w:val="18"/>
                <w:szCs w:val="18"/>
              </w:rPr>
              <w:t>发病初期用</w:t>
            </w:r>
            <w:r w:rsidRPr="0063234F">
              <w:rPr>
                <w:rFonts w:hint="eastAsia"/>
                <w:sz w:val="18"/>
                <w:szCs w:val="18"/>
              </w:rPr>
              <w:t>62.5%</w:t>
            </w:r>
            <w:r w:rsidRPr="0063234F">
              <w:rPr>
                <w:rFonts w:hint="eastAsia"/>
                <w:sz w:val="18"/>
                <w:szCs w:val="18"/>
              </w:rPr>
              <w:t>精甲</w:t>
            </w:r>
            <w:r w:rsidRPr="0063234F">
              <w:rPr>
                <w:sz w:val="18"/>
                <w:szCs w:val="18"/>
              </w:rPr>
              <w:t>·</w:t>
            </w:r>
            <w:r w:rsidRPr="0063234F">
              <w:rPr>
                <w:rFonts w:hint="eastAsia"/>
                <w:sz w:val="18"/>
                <w:szCs w:val="18"/>
              </w:rPr>
              <w:t>咯菌</w:t>
            </w:r>
            <w:proofErr w:type="gramStart"/>
            <w:r w:rsidRPr="0063234F">
              <w:rPr>
                <w:rFonts w:hint="eastAsia"/>
                <w:sz w:val="18"/>
                <w:szCs w:val="18"/>
              </w:rPr>
              <w:t>腈</w:t>
            </w:r>
            <w:proofErr w:type="gramEnd"/>
            <w:r>
              <w:rPr>
                <w:rFonts w:hint="eastAsia"/>
                <w:sz w:val="18"/>
                <w:szCs w:val="18"/>
              </w:rPr>
              <w:t>悬浮种衣剂</w:t>
            </w:r>
            <w:r w:rsidRPr="0063234F">
              <w:rPr>
                <w:rFonts w:hint="eastAsia"/>
                <w:sz w:val="18"/>
                <w:szCs w:val="18"/>
              </w:rPr>
              <w:t>750</w:t>
            </w:r>
            <w:r w:rsidRPr="0063234F">
              <w:rPr>
                <w:rFonts w:hint="eastAsia"/>
                <w:sz w:val="18"/>
                <w:szCs w:val="18"/>
              </w:rPr>
              <w:t>～</w:t>
            </w:r>
            <w:r w:rsidRPr="0063234F">
              <w:rPr>
                <w:rFonts w:hint="eastAsia"/>
                <w:sz w:val="18"/>
                <w:szCs w:val="18"/>
              </w:rPr>
              <w:t>1000</w:t>
            </w:r>
            <w:r w:rsidRPr="0063234F">
              <w:rPr>
                <w:rFonts w:hint="eastAsia"/>
                <w:sz w:val="18"/>
                <w:szCs w:val="18"/>
              </w:rPr>
              <w:t>倍液</w:t>
            </w:r>
            <w:r>
              <w:rPr>
                <w:rFonts w:hint="eastAsia"/>
                <w:sz w:val="18"/>
                <w:szCs w:val="18"/>
              </w:rPr>
              <w:t>基部灌根。</w:t>
            </w:r>
            <w:r w:rsidR="0063234F" w:rsidRPr="00EB0545">
              <w:rPr>
                <w:sz w:val="18"/>
                <w:szCs w:val="18"/>
              </w:rPr>
              <w:t>田间喷药的时机一般在发病前或发病初期为好，</w:t>
            </w:r>
            <w:r w:rsidR="0063234F" w:rsidRPr="0063234F">
              <w:rPr>
                <w:rFonts w:hint="eastAsia"/>
                <w:sz w:val="18"/>
                <w:szCs w:val="18"/>
              </w:rPr>
              <w:t>用</w:t>
            </w:r>
            <w:r w:rsidR="0063234F" w:rsidRPr="0063234F">
              <w:rPr>
                <w:rFonts w:hint="eastAsia"/>
                <w:sz w:val="18"/>
                <w:szCs w:val="18"/>
              </w:rPr>
              <w:t>5%</w:t>
            </w:r>
            <w:proofErr w:type="gramStart"/>
            <w:r w:rsidR="0063234F" w:rsidRPr="0063234F">
              <w:rPr>
                <w:rFonts w:hint="eastAsia"/>
                <w:sz w:val="18"/>
                <w:szCs w:val="18"/>
              </w:rPr>
              <w:t>噻</w:t>
            </w:r>
            <w:proofErr w:type="gramEnd"/>
            <w:r w:rsidR="0063234F" w:rsidRPr="0063234F">
              <w:rPr>
                <w:rFonts w:hint="eastAsia"/>
                <w:sz w:val="18"/>
                <w:szCs w:val="18"/>
              </w:rPr>
              <w:t>霉酮</w:t>
            </w:r>
            <w:r w:rsidR="00EB0545">
              <w:rPr>
                <w:rFonts w:hint="eastAsia"/>
                <w:sz w:val="18"/>
                <w:szCs w:val="18"/>
              </w:rPr>
              <w:t>悬浮剂</w:t>
            </w:r>
            <w:r w:rsidR="0063234F" w:rsidRPr="0063234F">
              <w:rPr>
                <w:rFonts w:hint="eastAsia"/>
                <w:sz w:val="18"/>
                <w:szCs w:val="18"/>
              </w:rPr>
              <w:t>750</w:t>
            </w:r>
            <w:r w:rsidR="0063234F" w:rsidRPr="0063234F">
              <w:rPr>
                <w:rFonts w:hint="eastAsia"/>
                <w:sz w:val="18"/>
                <w:szCs w:val="18"/>
              </w:rPr>
              <w:t>倍液</w:t>
            </w:r>
            <w:r w:rsidR="0063234F" w:rsidRPr="0063234F">
              <w:rPr>
                <w:rFonts w:hint="eastAsia"/>
                <w:sz w:val="18"/>
                <w:szCs w:val="18"/>
              </w:rPr>
              <w:t>+5%</w:t>
            </w:r>
            <w:r w:rsidR="0063234F" w:rsidRPr="0063234F">
              <w:rPr>
                <w:rFonts w:hint="eastAsia"/>
                <w:sz w:val="18"/>
                <w:szCs w:val="18"/>
              </w:rPr>
              <w:t>氨基寡糖素</w:t>
            </w:r>
            <w:r w:rsidR="00EB0545">
              <w:rPr>
                <w:rFonts w:hint="eastAsia"/>
                <w:sz w:val="18"/>
                <w:szCs w:val="18"/>
              </w:rPr>
              <w:t>水剂</w:t>
            </w:r>
            <w:r w:rsidR="0063234F" w:rsidRPr="0063234F">
              <w:rPr>
                <w:rFonts w:hint="eastAsia"/>
                <w:sz w:val="18"/>
                <w:szCs w:val="18"/>
              </w:rPr>
              <w:t>750</w:t>
            </w:r>
            <w:r w:rsidR="0063234F" w:rsidRPr="0063234F">
              <w:rPr>
                <w:rFonts w:hint="eastAsia"/>
                <w:sz w:val="18"/>
                <w:szCs w:val="18"/>
              </w:rPr>
              <w:t>倍液喷雾，或</w:t>
            </w:r>
            <w:r w:rsidR="0063234F" w:rsidRPr="0063234F">
              <w:rPr>
                <w:rFonts w:hint="eastAsia"/>
                <w:sz w:val="18"/>
                <w:szCs w:val="18"/>
              </w:rPr>
              <w:t>20%</w:t>
            </w:r>
            <w:proofErr w:type="gramStart"/>
            <w:r w:rsidR="0063234F" w:rsidRPr="0063234F">
              <w:rPr>
                <w:rFonts w:hint="eastAsia"/>
                <w:sz w:val="18"/>
                <w:szCs w:val="18"/>
              </w:rPr>
              <w:t>噻菌铜</w:t>
            </w:r>
            <w:proofErr w:type="gramEnd"/>
            <w:r w:rsidR="00EB0545">
              <w:rPr>
                <w:rFonts w:hint="eastAsia"/>
                <w:sz w:val="18"/>
                <w:szCs w:val="18"/>
              </w:rPr>
              <w:t>悬浮剂</w:t>
            </w:r>
            <w:r w:rsidR="0063234F" w:rsidRPr="0063234F">
              <w:rPr>
                <w:rFonts w:hint="eastAsia"/>
                <w:sz w:val="18"/>
                <w:szCs w:val="18"/>
              </w:rPr>
              <w:t>750</w:t>
            </w:r>
            <w:r w:rsidR="00EB0545" w:rsidRPr="0063234F">
              <w:rPr>
                <w:rFonts w:hint="eastAsia"/>
                <w:sz w:val="18"/>
                <w:szCs w:val="18"/>
              </w:rPr>
              <w:t>～</w:t>
            </w:r>
            <w:r w:rsidR="0063234F" w:rsidRPr="0063234F">
              <w:rPr>
                <w:rFonts w:hint="eastAsia"/>
                <w:sz w:val="18"/>
                <w:szCs w:val="18"/>
              </w:rPr>
              <w:t>1000</w:t>
            </w:r>
            <w:r w:rsidR="0063234F" w:rsidRPr="0063234F">
              <w:rPr>
                <w:rFonts w:hint="eastAsia"/>
                <w:sz w:val="18"/>
                <w:szCs w:val="18"/>
              </w:rPr>
              <w:t>倍液喷施</w:t>
            </w:r>
            <w:r>
              <w:rPr>
                <w:rFonts w:hint="eastAsia"/>
                <w:sz w:val="18"/>
                <w:szCs w:val="18"/>
              </w:rPr>
              <w:t>。</w:t>
            </w:r>
          </w:p>
        </w:tc>
        <w:tc>
          <w:tcPr>
            <w:tcW w:w="3952" w:type="dxa"/>
            <w:vAlign w:val="center"/>
          </w:tcPr>
          <w:p w:rsidR="0063234F" w:rsidRPr="0063234F" w:rsidRDefault="0063234F" w:rsidP="0063234F">
            <w:pPr>
              <w:ind w:firstLineChars="200" w:firstLine="360"/>
              <w:rPr>
                <w:sz w:val="18"/>
                <w:szCs w:val="18"/>
              </w:rPr>
            </w:pPr>
            <w:r w:rsidRPr="0063234F">
              <w:rPr>
                <w:sz w:val="18"/>
                <w:szCs w:val="18"/>
              </w:rPr>
              <w:t>严格实行检疫；种植抗病品种和无病薯苗；合理的田间管理：水旱轮作；</w:t>
            </w:r>
            <w:proofErr w:type="gramStart"/>
            <w:r w:rsidRPr="0063234F">
              <w:rPr>
                <w:sz w:val="18"/>
                <w:szCs w:val="18"/>
              </w:rPr>
              <w:t>高剪苗</w:t>
            </w:r>
            <w:proofErr w:type="gramEnd"/>
            <w:r w:rsidRPr="0063234F">
              <w:rPr>
                <w:sz w:val="18"/>
                <w:szCs w:val="18"/>
              </w:rPr>
              <w:t>种植；高畦栽培防积水；科学施肥；防治虫害；及时清理病株，同时对病株</w:t>
            </w:r>
            <w:r w:rsidR="00EB0545">
              <w:rPr>
                <w:rFonts w:hint="eastAsia"/>
                <w:sz w:val="18"/>
                <w:szCs w:val="18"/>
              </w:rPr>
              <w:t>空穴</w:t>
            </w:r>
            <w:r w:rsidRPr="0063234F">
              <w:rPr>
                <w:sz w:val="18"/>
                <w:szCs w:val="18"/>
              </w:rPr>
              <w:t>撒施生石灰消毒。</w:t>
            </w:r>
          </w:p>
        </w:tc>
      </w:tr>
      <w:tr w:rsidR="0063234F" w:rsidRPr="0063234F" w:rsidTr="00182A75">
        <w:trPr>
          <w:trHeight w:val="1403"/>
        </w:trPr>
        <w:tc>
          <w:tcPr>
            <w:tcW w:w="987" w:type="dxa"/>
            <w:vAlign w:val="center"/>
          </w:tcPr>
          <w:p w:rsidR="0063234F" w:rsidRPr="0063234F" w:rsidRDefault="0063234F" w:rsidP="0063234F">
            <w:pPr>
              <w:jc w:val="center"/>
              <w:rPr>
                <w:sz w:val="18"/>
                <w:szCs w:val="18"/>
              </w:rPr>
            </w:pPr>
            <w:r w:rsidRPr="0063234F">
              <w:rPr>
                <w:sz w:val="18"/>
                <w:szCs w:val="18"/>
              </w:rPr>
              <w:t>甘薯</w:t>
            </w:r>
          </w:p>
          <w:p w:rsidR="0063234F" w:rsidRPr="0063234F" w:rsidRDefault="0063234F" w:rsidP="0063234F">
            <w:pPr>
              <w:jc w:val="center"/>
              <w:rPr>
                <w:sz w:val="18"/>
                <w:szCs w:val="18"/>
              </w:rPr>
            </w:pPr>
            <w:r w:rsidRPr="0063234F">
              <w:rPr>
                <w:sz w:val="18"/>
                <w:szCs w:val="18"/>
              </w:rPr>
              <w:t>病毒病</w:t>
            </w:r>
          </w:p>
        </w:tc>
        <w:tc>
          <w:tcPr>
            <w:tcW w:w="3779" w:type="dxa"/>
            <w:vAlign w:val="center"/>
          </w:tcPr>
          <w:p w:rsidR="0063234F" w:rsidRPr="0063234F" w:rsidRDefault="0063234F" w:rsidP="0063234F">
            <w:pPr>
              <w:ind w:firstLineChars="200" w:firstLine="360"/>
              <w:rPr>
                <w:sz w:val="18"/>
                <w:szCs w:val="18"/>
              </w:rPr>
            </w:pPr>
            <w:r w:rsidRPr="0063234F">
              <w:rPr>
                <w:sz w:val="18"/>
                <w:szCs w:val="18"/>
              </w:rPr>
              <w:t>发病初期用</w:t>
            </w:r>
            <w:r w:rsidRPr="0063234F">
              <w:rPr>
                <w:sz w:val="18"/>
                <w:szCs w:val="18"/>
              </w:rPr>
              <w:t>20%</w:t>
            </w:r>
            <w:r w:rsidRPr="0063234F">
              <w:rPr>
                <w:sz w:val="18"/>
                <w:szCs w:val="18"/>
              </w:rPr>
              <w:t>的吗呱乙酸铜可湿性粉剂</w:t>
            </w:r>
            <w:r w:rsidRPr="0063234F">
              <w:rPr>
                <w:sz w:val="18"/>
                <w:szCs w:val="18"/>
              </w:rPr>
              <w:t>300</w:t>
            </w:r>
            <w:r w:rsidRPr="0063234F">
              <w:rPr>
                <w:sz w:val="18"/>
                <w:szCs w:val="18"/>
              </w:rPr>
              <w:t>～</w:t>
            </w:r>
            <w:r w:rsidRPr="0063234F">
              <w:rPr>
                <w:sz w:val="18"/>
                <w:szCs w:val="18"/>
              </w:rPr>
              <w:t>400</w:t>
            </w:r>
            <w:r w:rsidRPr="0063234F">
              <w:rPr>
                <w:sz w:val="18"/>
                <w:szCs w:val="18"/>
              </w:rPr>
              <w:t>倍液每</w:t>
            </w:r>
            <w:r w:rsidRPr="0063234F">
              <w:rPr>
                <w:sz w:val="18"/>
                <w:szCs w:val="18"/>
              </w:rPr>
              <w:t>7d</w:t>
            </w:r>
            <w:r w:rsidRPr="0063234F">
              <w:rPr>
                <w:sz w:val="18"/>
                <w:szCs w:val="18"/>
              </w:rPr>
              <w:t>～</w:t>
            </w:r>
            <w:r w:rsidRPr="0063234F">
              <w:rPr>
                <w:sz w:val="18"/>
                <w:szCs w:val="18"/>
              </w:rPr>
              <w:t>10d</w:t>
            </w:r>
            <w:r w:rsidRPr="0063234F">
              <w:rPr>
                <w:sz w:val="18"/>
                <w:szCs w:val="18"/>
              </w:rPr>
              <w:t>喷施</w:t>
            </w:r>
            <w:r w:rsidRPr="0063234F">
              <w:rPr>
                <w:sz w:val="18"/>
                <w:szCs w:val="18"/>
              </w:rPr>
              <w:t>1</w:t>
            </w:r>
            <w:r w:rsidRPr="0063234F">
              <w:rPr>
                <w:sz w:val="18"/>
                <w:szCs w:val="18"/>
              </w:rPr>
              <w:t>次，连喷</w:t>
            </w:r>
            <w:r w:rsidRPr="0063234F">
              <w:rPr>
                <w:sz w:val="18"/>
                <w:szCs w:val="18"/>
              </w:rPr>
              <w:t>3</w:t>
            </w:r>
            <w:r w:rsidRPr="0063234F">
              <w:rPr>
                <w:sz w:val="18"/>
                <w:szCs w:val="18"/>
              </w:rPr>
              <w:t>次；化学防治介体昆虫见附录</w:t>
            </w:r>
            <w:r w:rsidRPr="0063234F">
              <w:rPr>
                <w:sz w:val="18"/>
                <w:szCs w:val="18"/>
              </w:rPr>
              <w:t>B</w:t>
            </w:r>
            <w:r w:rsidRPr="0063234F">
              <w:rPr>
                <w:sz w:val="18"/>
                <w:szCs w:val="18"/>
              </w:rPr>
              <w:t>。</w:t>
            </w:r>
          </w:p>
        </w:tc>
        <w:tc>
          <w:tcPr>
            <w:tcW w:w="3952" w:type="dxa"/>
            <w:vAlign w:val="center"/>
          </w:tcPr>
          <w:p w:rsidR="0063234F" w:rsidRPr="0063234F" w:rsidRDefault="0063234F" w:rsidP="0063234F">
            <w:pPr>
              <w:ind w:firstLineChars="200" w:firstLine="360"/>
              <w:rPr>
                <w:sz w:val="18"/>
                <w:szCs w:val="18"/>
              </w:rPr>
            </w:pPr>
            <w:r w:rsidRPr="0063234F">
              <w:rPr>
                <w:sz w:val="18"/>
                <w:szCs w:val="18"/>
              </w:rPr>
              <w:t>种植脱毒种苗；加强检疫措施；加强病害早期调查；加强田间介体昆虫烟粉虱、蚜虫</w:t>
            </w:r>
            <w:r w:rsidRPr="0063234F">
              <w:rPr>
                <w:rFonts w:hint="eastAsia"/>
                <w:sz w:val="18"/>
                <w:szCs w:val="18"/>
              </w:rPr>
              <w:t>等刺吸式害虫</w:t>
            </w:r>
            <w:r w:rsidRPr="0063234F">
              <w:rPr>
                <w:sz w:val="18"/>
                <w:szCs w:val="18"/>
              </w:rPr>
              <w:t>的防治；</w:t>
            </w:r>
            <w:r w:rsidRPr="0063234F">
              <w:rPr>
                <w:sz w:val="18"/>
                <w:szCs w:val="18"/>
              </w:rPr>
              <w:t>2%</w:t>
            </w:r>
            <w:r w:rsidRPr="0063234F">
              <w:rPr>
                <w:sz w:val="18"/>
                <w:szCs w:val="18"/>
              </w:rPr>
              <w:t>氨基寡糖素水剂</w:t>
            </w:r>
            <w:r w:rsidRPr="0063234F">
              <w:rPr>
                <w:sz w:val="18"/>
                <w:szCs w:val="18"/>
              </w:rPr>
              <w:t>300</w:t>
            </w:r>
            <w:r w:rsidRPr="0063234F">
              <w:rPr>
                <w:sz w:val="18"/>
                <w:szCs w:val="18"/>
              </w:rPr>
              <w:t>～</w:t>
            </w:r>
            <w:r w:rsidRPr="0063234F">
              <w:rPr>
                <w:sz w:val="18"/>
                <w:szCs w:val="18"/>
              </w:rPr>
              <w:t>400</w:t>
            </w:r>
            <w:r w:rsidRPr="0063234F">
              <w:rPr>
                <w:sz w:val="18"/>
                <w:szCs w:val="18"/>
              </w:rPr>
              <w:t>倍液每</w:t>
            </w:r>
            <w:r w:rsidRPr="0063234F">
              <w:rPr>
                <w:sz w:val="18"/>
                <w:szCs w:val="18"/>
              </w:rPr>
              <w:t>7d</w:t>
            </w:r>
            <w:r w:rsidRPr="0063234F">
              <w:rPr>
                <w:sz w:val="18"/>
                <w:szCs w:val="18"/>
              </w:rPr>
              <w:t>～</w:t>
            </w:r>
            <w:r w:rsidRPr="0063234F">
              <w:rPr>
                <w:sz w:val="18"/>
                <w:szCs w:val="18"/>
              </w:rPr>
              <w:t>10d</w:t>
            </w:r>
            <w:r w:rsidRPr="0063234F">
              <w:rPr>
                <w:sz w:val="18"/>
                <w:szCs w:val="18"/>
              </w:rPr>
              <w:t>喷施</w:t>
            </w:r>
            <w:r w:rsidRPr="0063234F">
              <w:rPr>
                <w:sz w:val="18"/>
                <w:szCs w:val="18"/>
              </w:rPr>
              <w:t>1</w:t>
            </w:r>
            <w:r w:rsidRPr="0063234F">
              <w:rPr>
                <w:sz w:val="18"/>
                <w:szCs w:val="18"/>
              </w:rPr>
              <w:t>次，连喷</w:t>
            </w:r>
            <w:r w:rsidRPr="0063234F">
              <w:rPr>
                <w:sz w:val="18"/>
                <w:szCs w:val="18"/>
              </w:rPr>
              <w:t>3</w:t>
            </w:r>
            <w:r w:rsidRPr="0063234F">
              <w:rPr>
                <w:sz w:val="18"/>
                <w:szCs w:val="18"/>
              </w:rPr>
              <w:t>次。</w:t>
            </w:r>
          </w:p>
        </w:tc>
      </w:tr>
      <w:tr w:rsidR="0063234F" w:rsidRPr="0063234F" w:rsidTr="00182A75">
        <w:trPr>
          <w:trHeight w:val="2262"/>
        </w:trPr>
        <w:tc>
          <w:tcPr>
            <w:tcW w:w="987" w:type="dxa"/>
            <w:vAlign w:val="center"/>
          </w:tcPr>
          <w:p w:rsidR="0063234F" w:rsidRPr="0063234F" w:rsidRDefault="0063234F" w:rsidP="0063234F">
            <w:pPr>
              <w:jc w:val="center"/>
              <w:rPr>
                <w:sz w:val="18"/>
                <w:szCs w:val="18"/>
              </w:rPr>
            </w:pPr>
            <w:r w:rsidRPr="0063234F">
              <w:rPr>
                <w:sz w:val="18"/>
                <w:szCs w:val="18"/>
              </w:rPr>
              <w:t>甘薯根结线虫病</w:t>
            </w:r>
          </w:p>
        </w:tc>
        <w:tc>
          <w:tcPr>
            <w:tcW w:w="3779" w:type="dxa"/>
            <w:vAlign w:val="center"/>
          </w:tcPr>
          <w:p w:rsidR="0063234F" w:rsidRPr="0063234F" w:rsidRDefault="0063234F" w:rsidP="0063234F">
            <w:pPr>
              <w:ind w:firstLineChars="200" w:firstLine="360"/>
              <w:rPr>
                <w:sz w:val="18"/>
                <w:szCs w:val="18"/>
              </w:rPr>
            </w:pPr>
            <w:r w:rsidRPr="0063234F">
              <w:rPr>
                <w:sz w:val="18"/>
                <w:szCs w:val="18"/>
              </w:rPr>
              <w:t>移栽前：</w:t>
            </w:r>
            <w:r w:rsidRPr="0063234F">
              <w:rPr>
                <w:rFonts w:hint="eastAsia"/>
                <w:sz w:val="18"/>
                <w:szCs w:val="18"/>
              </w:rPr>
              <w:t>可采用穴施方式施药</w:t>
            </w:r>
            <w:r w:rsidRPr="0063234F">
              <w:rPr>
                <w:rFonts w:hint="eastAsia"/>
                <w:sz w:val="18"/>
                <w:szCs w:val="18"/>
              </w:rPr>
              <w:t xml:space="preserve">, </w:t>
            </w:r>
            <w:r w:rsidRPr="0063234F">
              <w:rPr>
                <w:rFonts w:hint="eastAsia"/>
                <w:sz w:val="18"/>
                <w:szCs w:val="18"/>
              </w:rPr>
              <w:t>每穴施用</w:t>
            </w:r>
            <w:r w:rsidRPr="0063234F">
              <w:rPr>
                <w:rFonts w:hint="eastAsia"/>
                <w:sz w:val="18"/>
                <w:szCs w:val="18"/>
              </w:rPr>
              <w:t>1.8%</w:t>
            </w:r>
            <w:r w:rsidRPr="0063234F">
              <w:rPr>
                <w:rFonts w:hint="eastAsia"/>
                <w:sz w:val="18"/>
                <w:szCs w:val="18"/>
              </w:rPr>
              <w:t>阿维菌素乳油</w:t>
            </w:r>
            <w:r w:rsidRPr="0063234F">
              <w:rPr>
                <w:rFonts w:hint="eastAsia"/>
                <w:sz w:val="18"/>
                <w:szCs w:val="18"/>
              </w:rPr>
              <w:t>2000</w:t>
            </w:r>
            <w:r w:rsidRPr="0063234F">
              <w:rPr>
                <w:rFonts w:hint="eastAsia"/>
                <w:sz w:val="18"/>
                <w:szCs w:val="18"/>
              </w:rPr>
              <w:t>倍液</w:t>
            </w:r>
            <w:r w:rsidRPr="0063234F">
              <w:rPr>
                <w:rFonts w:hint="eastAsia"/>
                <w:sz w:val="18"/>
                <w:szCs w:val="18"/>
              </w:rPr>
              <w:t>300 ml</w:t>
            </w:r>
            <w:r w:rsidRPr="0063234F">
              <w:rPr>
                <w:rFonts w:hint="eastAsia"/>
                <w:sz w:val="18"/>
                <w:szCs w:val="18"/>
              </w:rPr>
              <w:t>～</w:t>
            </w:r>
            <w:r w:rsidRPr="0063234F">
              <w:rPr>
                <w:rFonts w:hint="eastAsia"/>
                <w:sz w:val="18"/>
                <w:szCs w:val="18"/>
              </w:rPr>
              <w:t>500 ml</w:t>
            </w:r>
            <w:r w:rsidRPr="0063234F">
              <w:rPr>
                <w:rFonts w:hint="eastAsia"/>
                <w:sz w:val="18"/>
                <w:szCs w:val="18"/>
              </w:rPr>
              <w:t>。或每</w:t>
            </w:r>
            <w:r w:rsidRPr="0063234F">
              <w:rPr>
                <w:sz w:val="18"/>
                <w:szCs w:val="18"/>
              </w:rPr>
              <w:t>667m</w:t>
            </w:r>
            <w:r w:rsidRPr="0063234F">
              <w:rPr>
                <w:sz w:val="18"/>
                <w:szCs w:val="18"/>
                <w:vertAlign w:val="superscript"/>
              </w:rPr>
              <w:t>2</w:t>
            </w:r>
            <w:r w:rsidRPr="0063234F">
              <w:rPr>
                <w:rFonts w:hint="eastAsia"/>
                <w:sz w:val="18"/>
                <w:szCs w:val="18"/>
              </w:rPr>
              <w:t>用</w:t>
            </w:r>
            <w:r w:rsidRPr="0063234F">
              <w:rPr>
                <w:rFonts w:hint="eastAsia"/>
                <w:sz w:val="18"/>
                <w:szCs w:val="18"/>
              </w:rPr>
              <w:t>10%</w:t>
            </w:r>
            <w:r w:rsidRPr="0063234F">
              <w:rPr>
                <w:rFonts w:hint="eastAsia"/>
                <w:sz w:val="18"/>
                <w:szCs w:val="18"/>
              </w:rPr>
              <w:t>的</w:t>
            </w:r>
            <w:r w:rsidR="0055188D" w:rsidRPr="0055188D">
              <w:rPr>
                <w:rFonts w:hint="eastAsia"/>
                <w:sz w:val="18"/>
                <w:szCs w:val="18"/>
              </w:rPr>
              <w:t>阿维·</w:t>
            </w:r>
            <w:r w:rsidR="0055188D" w:rsidRPr="0055188D">
              <w:rPr>
                <w:sz w:val="18"/>
                <w:szCs w:val="18"/>
              </w:rPr>
              <w:t>噻唑</w:t>
            </w:r>
            <w:proofErr w:type="gramStart"/>
            <w:r w:rsidR="0055188D" w:rsidRPr="0055188D">
              <w:rPr>
                <w:sz w:val="18"/>
                <w:szCs w:val="18"/>
              </w:rPr>
              <w:t>膦</w:t>
            </w:r>
            <w:proofErr w:type="gramEnd"/>
            <w:r w:rsidR="0055188D" w:rsidRPr="0055188D">
              <w:rPr>
                <w:rFonts w:hint="eastAsia"/>
                <w:sz w:val="18"/>
                <w:szCs w:val="18"/>
              </w:rPr>
              <w:t>颗粒剂</w:t>
            </w:r>
            <w:r w:rsidRPr="0063234F">
              <w:rPr>
                <w:rFonts w:hint="eastAsia"/>
                <w:sz w:val="18"/>
                <w:szCs w:val="18"/>
              </w:rPr>
              <w:t>1.5 kg</w:t>
            </w:r>
            <w:r w:rsidRPr="0063234F">
              <w:rPr>
                <w:rFonts w:hint="eastAsia"/>
                <w:sz w:val="18"/>
                <w:szCs w:val="18"/>
              </w:rPr>
              <w:t>～</w:t>
            </w:r>
            <w:r w:rsidRPr="0063234F">
              <w:rPr>
                <w:rFonts w:hint="eastAsia"/>
                <w:sz w:val="18"/>
                <w:szCs w:val="18"/>
              </w:rPr>
              <w:t>2 kg</w:t>
            </w:r>
            <w:r w:rsidRPr="0063234F">
              <w:rPr>
                <w:rFonts w:hint="eastAsia"/>
                <w:sz w:val="18"/>
                <w:szCs w:val="18"/>
              </w:rPr>
              <w:t>拌细土（沙）</w:t>
            </w:r>
            <w:r w:rsidRPr="0063234F">
              <w:rPr>
                <w:rFonts w:hint="eastAsia"/>
                <w:sz w:val="18"/>
                <w:szCs w:val="18"/>
              </w:rPr>
              <w:t>15 kg</w:t>
            </w:r>
            <w:r w:rsidRPr="0063234F">
              <w:rPr>
                <w:rFonts w:hint="eastAsia"/>
                <w:sz w:val="18"/>
                <w:szCs w:val="18"/>
              </w:rPr>
              <w:t>～</w:t>
            </w:r>
            <w:r w:rsidRPr="0063234F">
              <w:rPr>
                <w:rFonts w:hint="eastAsia"/>
                <w:sz w:val="18"/>
                <w:szCs w:val="18"/>
              </w:rPr>
              <w:t>20 kg</w:t>
            </w:r>
            <w:r w:rsidRPr="0063234F">
              <w:rPr>
                <w:rFonts w:hint="eastAsia"/>
                <w:sz w:val="18"/>
                <w:szCs w:val="18"/>
              </w:rPr>
              <w:t>撒于地表畦面，混匀土后起垄</w:t>
            </w:r>
            <w:r w:rsidRPr="0063234F">
              <w:rPr>
                <w:sz w:val="18"/>
                <w:szCs w:val="18"/>
              </w:rPr>
              <w:t>(</w:t>
            </w:r>
            <w:r w:rsidRPr="0063234F">
              <w:rPr>
                <w:rFonts w:hint="eastAsia"/>
                <w:sz w:val="18"/>
                <w:szCs w:val="18"/>
              </w:rPr>
              <w:t>盖膜</w:t>
            </w:r>
            <w:r w:rsidRPr="0063234F">
              <w:rPr>
                <w:rFonts w:hint="eastAsia"/>
                <w:sz w:val="18"/>
                <w:szCs w:val="18"/>
              </w:rPr>
              <w:t>)</w:t>
            </w:r>
            <w:r w:rsidRPr="0063234F">
              <w:rPr>
                <w:rFonts w:hint="eastAsia"/>
                <w:sz w:val="18"/>
                <w:szCs w:val="18"/>
              </w:rPr>
              <w:t>。</w:t>
            </w:r>
          </w:p>
          <w:p w:rsidR="0063234F" w:rsidRPr="0063234F" w:rsidRDefault="0063234F" w:rsidP="0063234F">
            <w:pPr>
              <w:ind w:firstLineChars="200" w:firstLine="360"/>
              <w:rPr>
                <w:sz w:val="18"/>
                <w:szCs w:val="18"/>
              </w:rPr>
            </w:pPr>
            <w:r w:rsidRPr="0063234F">
              <w:rPr>
                <w:color w:val="000000"/>
                <w:kern w:val="0"/>
                <w:sz w:val="18"/>
                <w:szCs w:val="18"/>
                <w:lang w:bidi="ar"/>
              </w:rPr>
              <w:t>栽插</w:t>
            </w:r>
            <w:r w:rsidRPr="0063234F">
              <w:rPr>
                <w:color w:val="000000"/>
                <w:kern w:val="0"/>
                <w:sz w:val="18"/>
                <w:szCs w:val="18"/>
                <w:lang w:bidi="ar"/>
              </w:rPr>
              <w:t>30 d</w:t>
            </w:r>
            <w:r w:rsidRPr="0063234F">
              <w:rPr>
                <w:color w:val="000000"/>
                <w:kern w:val="0"/>
                <w:sz w:val="18"/>
                <w:szCs w:val="18"/>
                <w:lang w:bidi="ar"/>
              </w:rPr>
              <w:t>后根据发病情况</w:t>
            </w:r>
            <w:r w:rsidRPr="0063234F">
              <w:rPr>
                <w:sz w:val="18"/>
                <w:szCs w:val="18"/>
              </w:rPr>
              <w:t>每</w:t>
            </w:r>
            <w:r w:rsidRPr="0063234F">
              <w:rPr>
                <w:sz w:val="18"/>
                <w:szCs w:val="18"/>
              </w:rPr>
              <w:t>667 m</w:t>
            </w:r>
            <w:r w:rsidRPr="0063234F">
              <w:rPr>
                <w:sz w:val="18"/>
                <w:szCs w:val="18"/>
                <w:vertAlign w:val="superscript"/>
              </w:rPr>
              <w:t>2</w:t>
            </w:r>
            <w:r w:rsidRPr="0063234F">
              <w:rPr>
                <w:rFonts w:hint="eastAsia"/>
                <w:sz w:val="18"/>
                <w:szCs w:val="18"/>
              </w:rPr>
              <w:t>用</w:t>
            </w:r>
            <w:r w:rsidRPr="0063234F">
              <w:rPr>
                <w:rFonts w:hint="eastAsia"/>
                <w:sz w:val="18"/>
                <w:szCs w:val="18"/>
              </w:rPr>
              <w:t xml:space="preserve">20% </w:t>
            </w:r>
            <w:r w:rsidRPr="0063234F">
              <w:rPr>
                <w:rFonts w:hint="eastAsia"/>
                <w:sz w:val="18"/>
                <w:szCs w:val="18"/>
              </w:rPr>
              <w:t>噻唑膦</w:t>
            </w:r>
            <w:r w:rsidR="00EB0545">
              <w:rPr>
                <w:rFonts w:hint="eastAsia"/>
                <w:sz w:val="18"/>
                <w:szCs w:val="18"/>
              </w:rPr>
              <w:t>水乳剂</w:t>
            </w:r>
            <w:r w:rsidRPr="0063234F">
              <w:rPr>
                <w:rFonts w:hint="eastAsia"/>
                <w:sz w:val="18"/>
                <w:szCs w:val="18"/>
              </w:rPr>
              <w:t xml:space="preserve"> 300ml</w:t>
            </w:r>
            <w:r w:rsidRPr="0063234F">
              <w:rPr>
                <w:rFonts w:hint="eastAsia"/>
                <w:sz w:val="18"/>
                <w:szCs w:val="18"/>
              </w:rPr>
              <w:t>～</w:t>
            </w:r>
            <w:r w:rsidRPr="0063234F">
              <w:rPr>
                <w:rFonts w:hint="eastAsia"/>
                <w:sz w:val="18"/>
                <w:szCs w:val="18"/>
              </w:rPr>
              <w:t>500ml</w:t>
            </w:r>
            <w:r w:rsidRPr="0063234F">
              <w:rPr>
                <w:rFonts w:hint="eastAsia"/>
                <w:sz w:val="18"/>
                <w:szCs w:val="18"/>
              </w:rPr>
              <w:t>或</w:t>
            </w:r>
            <w:r w:rsidRPr="0063234F">
              <w:rPr>
                <w:rFonts w:hint="eastAsia"/>
                <w:sz w:val="18"/>
                <w:szCs w:val="18"/>
              </w:rPr>
              <w:t>41.7%</w:t>
            </w:r>
            <w:r w:rsidRPr="0063234F">
              <w:rPr>
                <w:rFonts w:hint="eastAsia"/>
                <w:sz w:val="18"/>
                <w:szCs w:val="18"/>
              </w:rPr>
              <w:t>氟吡菌酰胺</w:t>
            </w:r>
            <w:r w:rsidR="00EB0545">
              <w:rPr>
                <w:rFonts w:hint="eastAsia"/>
                <w:sz w:val="18"/>
                <w:szCs w:val="18"/>
              </w:rPr>
              <w:t>悬浮剂</w:t>
            </w:r>
            <w:r w:rsidRPr="0063234F">
              <w:rPr>
                <w:rFonts w:hint="eastAsia"/>
                <w:sz w:val="18"/>
                <w:szCs w:val="18"/>
              </w:rPr>
              <w:t>随水滴灌。</w:t>
            </w:r>
            <w:r w:rsidRPr="0063234F">
              <w:rPr>
                <w:rFonts w:hint="eastAsia"/>
                <w:sz w:val="18"/>
                <w:szCs w:val="18"/>
              </w:rPr>
              <w:t xml:space="preserve"> </w:t>
            </w:r>
          </w:p>
        </w:tc>
        <w:tc>
          <w:tcPr>
            <w:tcW w:w="3952" w:type="dxa"/>
            <w:vAlign w:val="center"/>
          </w:tcPr>
          <w:p w:rsidR="0063234F" w:rsidRPr="0063234F" w:rsidRDefault="0063234F" w:rsidP="0063234F">
            <w:pPr>
              <w:spacing w:beforeLines="50" w:before="156" w:afterLines="50" w:after="156"/>
              <w:ind w:firstLine="420"/>
              <w:rPr>
                <w:sz w:val="18"/>
                <w:szCs w:val="18"/>
              </w:rPr>
            </w:pPr>
            <w:r w:rsidRPr="0063234F">
              <w:rPr>
                <w:sz w:val="18"/>
                <w:szCs w:val="18"/>
              </w:rPr>
              <w:t>选用抗病品种；选用无病苗；清洁田园；高剪苗；地膜覆盖栽培；整地时用</w:t>
            </w:r>
            <w:r w:rsidRPr="0063234F">
              <w:rPr>
                <w:sz w:val="18"/>
                <w:szCs w:val="18"/>
              </w:rPr>
              <w:t>2</w:t>
            </w:r>
            <w:r w:rsidRPr="0063234F">
              <w:rPr>
                <w:sz w:val="18"/>
                <w:szCs w:val="18"/>
              </w:rPr>
              <w:t>亿孢子</w:t>
            </w:r>
            <w:r w:rsidRPr="0063234F">
              <w:rPr>
                <w:sz w:val="18"/>
                <w:szCs w:val="18"/>
              </w:rPr>
              <w:t>/g</w:t>
            </w:r>
            <w:r w:rsidRPr="0063234F">
              <w:rPr>
                <w:sz w:val="18"/>
                <w:szCs w:val="18"/>
              </w:rPr>
              <w:t>的金龟子绿僵菌颗粒剂</w:t>
            </w:r>
            <w:r w:rsidRPr="0063234F">
              <w:rPr>
                <w:sz w:val="18"/>
                <w:szCs w:val="18"/>
              </w:rPr>
              <w:t>4 kg</w:t>
            </w:r>
            <w:r w:rsidRPr="0063234F">
              <w:rPr>
                <w:sz w:val="18"/>
                <w:szCs w:val="18"/>
              </w:rPr>
              <w:t>～</w:t>
            </w:r>
            <w:r w:rsidRPr="0063234F">
              <w:rPr>
                <w:sz w:val="18"/>
                <w:szCs w:val="18"/>
              </w:rPr>
              <w:t>6 kg</w:t>
            </w:r>
            <w:r w:rsidRPr="0063234F">
              <w:rPr>
                <w:sz w:val="18"/>
                <w:szCs w:val="18"/>
              </w:rPr>
              <w:t>拌细土</w:t>
            </w:r>
            <w:r w:rsidRPr="0063234F">
              <w:rPr>
                <w:sz w:val="18"/>
                <w:szCs w:val="18"/>
              </w:rPr>
              <w:t>15 kg</w:t>
            </w:r>
            <w:r w:rsidRPr="0063234F">
              <w:rPr>
                <w:sz w:val="18"/>
                <w:szCs w:val="18"/>
              </w:rPr>
              <w:t>～</w:t>
            </w:r>
            <w:r w:rsidRPr="0063234F">
              <w:rPr>
                <w:sz w:val="18"/>
                <w:szCs w:val="18"/>
              </w:rPr>
              <w:t>20 kg</w:t>
            </w:r>
            <w:r w:rsidRPr="0063234F">
              <w:rPr>
                <w:sz w:val="18"/>
                <w:szCs w:val="18"/>
              </w:rPr>
              <w:t>于地表后起垄。栽插</w:t>
            </w:r>
            <w:r w:rsidRPr="0063234F">
              <w:rPr>
                <w:sz w:val="18"/>
                <w:szCs w:val="18"/>
              </w:rPr>
              <w:t>20 d</w:t>
            </w:r>
            <w:r w:rsidRPr="0063234F">
              <w:rPr>
                <w:sz w:val="18"/>
                <w:szCs w:val="18"/>
              </w:rPr>
              <w:t>内，每</w:t>
            </w:r>
            <w:r w:rsidRPr="0063234F">
              <w:rPr>
                <w:sz w:val="18"/>
                <w:szCs w:val="18"/>
              </w:rPr>
              <w:t>667 m</w:t>
            </w:r>
            <w:r w:rsidRPr="0063234F">
              <w:rPr>
                <w:sz w:val="18"/>
                <w:szCs w:val="18"/>
                <w:vertAlign w:val="superscript"/>
              </w:rPr>
              <w:t>2</w:t>
            </w:r>
            <w:r w:rsidRPr="0063234F">
              <w:rPr>
                <w:sz w:val="18"/>
                <w:szCs w:val="18"/>
              </w:rPr>
              <w:t>用</w:t>
            </w:r>
            <w:r w:rsidRPr="0063234F">
              <w:rPr>
                <w:sz w:val="18"/>
                <w:szCs w:val="18"/>
              </w:rPr>
              <w:t>2.0</w:t>
            </w:r>
            <w:r w:rsidRPr="0063234F">
              <w:rPr>
                <w:sz w:val="18"/>
                <w:szCs w:val="18"/>
              </w:rPr>
              <w:t>亿</w:t>
            </w:r>
            <w:r w:rsidRPr="0063234F">
              <w:rPr>
                <w:sz w:val="18"/>
                <w:szCs w:val="18"/>
              </w:rPr>
              <w:t>/g</w:t>
            </w:r>
            <w:r w:rsidRPr="0063234F">
              <w:rPr>
                <w:sz w:val="18"/>
                <w:szCs w:val="18"/>
              </w:rPr>
              <w:t>的淡紫紫孢菌</w:t>
            </w:r>
            <w:r w:rsidR="00074D53">
              <w:rPr>
                <w:rFonts w:hint="eastAsia"/>
                <w:sz w:val="18"/>
                <w:szCs w:val="18"/>
              </w:rPr>
              <w:t>粉剂</w:t>
            </w:r>
            <w:r w:rsidRPr="0063234F">
              <w:rPr>
                <w:sz w:val="18"/>
                <w:szCs w:val="18"/>
              </w:rPr>
              <w:t>1000g</w:t>
            </w:r>
            <w:r w:rsidRPr="0063234F">
              <w:rPr>
                <w:sz w:val="18"/>
                <w:szCs w:val="18"/>
              </w:rPr>
              <w:t>随水滴灌。</w:t>
            </w:r>
          </w:p>
        </w:tc>
      </w:tr>
    </w:tbl>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tabs>
          <w:tab w:val="center" w:pos="4201"/>
          <w:tab w:val="right" w:leader="dot" w:pos="9298"/>
        </w:tabs>
        <w:autoSpaceDE w:val="0"/>
        <w:autoSpaceDN w:val="0"/>
        <w:ind w:firstLineChars="1900" w:firstLine="3990"/>
        <w:rPr>
          <w:rFonts w:eastAsia="黑体"/>
          <w:kern w:val="0"/>
          <w:szCs w:val="21"/>
        </w:rPr>
      </w:pPr>
    </w:p>
    <w:p w:rsidR="0063234F" w:rsidRPr="0063234F" w:rsidRDefault="0063234F" w:rsidP="0063234F">
      <w:pPr>
        <w:widowControl/>
        <w:jc w:val="left"/>
        <w:rPr>
          <w:rFonts w:eastAsia="黑体"/>
          <w:kern w:val="0"/>
          <w:szCs w:val="21"/>
        </w:rPr>
      </w:pPr>
      <w:r w:rsidRPr="0063234F">
        <w:rPr>
          <w:rFonts w:eastAsia="黑体"/>
          <w:szCs w:val="21"/>
        </w:rPr>
        <w:br w:type="page"/>
      </w:r>
    </w:p>
    <w:p w:rsidR="0063234F" w:rsidRPr="0063234F" w:rsidRDefault="0063234F" w:rsidP="000B5FCA">
      <w:pPr>
        <w:widowControl/>
        <w:tabs>
          <w:tab w:val="center" w:pos="4201"/>
          <w:tab w:val="right" w:leader="dot" w:pos="9298"/>
        </w:tabs>
        <w:autoSpaceDE w:val="0"/>
        <w:autoSpaceDN w:val="0"/>
        <w:ind w:firstLineChars="1900" w:firstLine="3990"/>
        <w:rPr>
          <w:rFonts w:eastAsia="黑体"/>
          <w:kern w:val="0"/>
          <w:szCs w:val="21"/>
        </w:rPr>
      </w:pPr>
      <w:r w:rsidRPr="0063234F">
        <w:rPr>
          <w:rFonts w:eastAsia="黑体"/>
          <w:kern w:val="0"/>
          <w:szCs w:val="21"/>
        </w:rPr>
        <w:lastRenderedPageBreak/>
        <w:t>附</w:t>
      </w:r>
      <w:r w:rsidRPr="0063234F">
        <w:rPr>
          <w:rFonts w:eastAsia="黑体"/>
          <w:kern w:val="0"/>
          <w:szCs w:val="21"/>
        </w:rPr>
        <w:t xml:space="preserve"> </w:t>
      </w:r>
      <w:r w:rsidRPr="0063234F">
        <w:rPr>
          <w:rFonts w:eastAsia="黑体"/>
          <w:kern w:val="0"/>
          <w:szCs w:val="21"/>
        </w:rPr>
        <w:t>录</w:t>
      </w:r>
      <w:r w:rsidRPr="0063234F">
        <w:rPr>
          <w:rFonts w:eastAsia="黑体"/>
          <w:kern w:val="0"/>
          <w:szCs w:val="21"/>
        </w:rPr>
        <w:t xml:space="preserve"> B        </w:t>
      </w:r>
    </w:p>
    <w:p w:rsidR="0063234F" w:rsidRPr="0063234F" w:rsidRDefault="0063234F" w:rsidP="000B5FCA">
      <w:pPr>
        <w:autoSpaceDE w:val="0"/>
        <w:autoSpaceDN w:val="0"/>
        <w:adjustRightInd w:val="0"/>
        <w:ind w:firstLineChars="1800" w:firstLine="3780"/>
        <w:rPr>
          <w:rFonts w:eastAsia="黑体"/>
          <w:szCs w:val="21"/>
        </w:rPr>
      </w:pPr>
      <w:r w:rsidRPr="0063234F">
        <w:rPr>
          <w:rFonts w:eastAsia="黑体"/>
          <w:szCs w:val="21"/>
        </w:rPr>
        <w:t>（资料性）</w:t>
      </w:r>
    </w:p>
    <w:p w:rsidR="0063234F" w:rsidRPr="0063234F" w:rsidRDefault="0063234F" w:rsidP="000B5FCA">
      <w:pPr>
        <w:autoSpaceDE w:val="0"/>
        <w:autoSpaceDN w:val="0"/>
        <w:adjustRightInd w:val="0"/>
        <w:ind w:firstLineChars="1300" w:firstLine="2730"/>
        <w:jc w:val="left"/>
        <w:rPr>
          <w:rFonts w:eastAsia="黑体"/>
          <w:szCs w:val="21"/>
        </w:rPr>
      </w:pPr>
      <w:r w:rsidRPr="0063234F">
        <w:rPr>
          <w:rFonts w:eastAsia="黑体"/>
          <w:szCs w:val="21"/>
        </w:rPr>
        <w:t>海南省鲜食甘薯主要虫害的防治方法</w:t>
      </w:r>
      <w:r w:rsidRPr="0063234F">
        <w:rPr>
          <w:rFonts w:eastAsia="黑体"/>
          <w:szCs w:val="21"/>
        </w:rPr>
        <w:t xml:space="preserve">  </w:t>
      </w:r>
    </w:p>
    <w:p w:rsidR="0063234F" w:rsidRPr="0063234F" w:rsidRDefault="0063234F" w:rsidP="000B5FCA">
      <w:pPr>
        <w:autoSpaceDE w:val="0"/>
        <w:autoSpaceDN w:val="0"/>
        <w:adjustRightInd w:val="0"/>
        <w:ind w:firstLineChars="200" w:firstLine="420"/>
        <w:jc w:val="left"/>
        <w:rPr>
          <w:szCs w:val="21"/>
        </w:rPr>
      </w:pPr>
      <w:r w:rsidRPr="0063234F">
        <w:rPr>
          <w:kern w:val="0"/>
          <w:szCs w:val="21"/>
        </w:rPr>
        <w:t>海南省鲜食甘薯主要虫害和鼠害及防治方法见表</w:t>
      </w:r>
      <w:r w:rsidRPr="0063234F">
        <w:rPr>
          <w:kern w:val="0"/>
          <w:szCs w:val="21"/>
        </w:rPr>
        <w:t>B</w:t>
      </w:r>
      <w:r w:rsidRPr="0063234F">
        <w:rPr>
          <w:szCs w:val="21"/>
        </w:rPr>
        <w:t xml:space="preserve">   </w:t>
      </w:r>
    </w:p>
    <w:p w:rsidR="0063234F" w:rsidRPr="0063234F" w:rsidRDefault="0063234F" w:rsidP="0063234F">
      <w:pPr>
        <w:widowControl/>
        <w:tabs>
          <w:tab w:val="center" w:pos="4201"/>
          <w:tab w:val="right" w:leader="dot" w:pos="9298"/>
        </w:tabs>
        <w:autoSpaceDE w:val="0"/>
        <w:autoSpaceDN w:val="0"/>
        <w:spacing w:line="360" w:lineRule="auto"/>
        <w:ind w:firstLineChars="1200" w:firstLine="2520"/>
        <w:rPr>
          <w:rFonts w:eastAsia="黑体"/>
          <w:kern w:val="0"/>
          <w:szCs w:val="21"/>
        </w:rPr>
      </w:pPr>
      <w:r w:rsidRPr="0063234F">
        <w:rPr>
          <w:rFonts w:eastAsia="黑体"/>
          <w:kern w:val="0"/>
          <w:szCs w:val="21"/>
        </w:rPr>
        <w:t>表</w:t>
      </w:r>
      <w:r w:rsidRPr="0063234F">
        <w:rPr>
          <w:rFonts w:eastAsia="黑体"/>
          <w:kern w:val="0"/>
          <w:szCs w:val="21"/>
        </w:rPr>
        <w:t xml:space="preserve">B  </w:t>
      </w:r>
      <w:r w:rsidRPr="0063234F">
        <w:rPr>
          <w:rFonts w:eastAsia="黑体"/>
          <w:kern w:val="0"/>
          <w:szCs w:val="21"/>
        </w:rPr>
        <w:t>海南省鲜食甘薯主要虫害的防治方法</w:t>
      </w:r>
    </w:p>
    <w:tbl>
      <w:tblPr>
        <w:tblStyle w:val="af7"/>
        <w:tblW w:w="910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969"/>
        <w:gridCol w:w="4536"/>
      </w:tblGrid>
      <w:tr w:rsidR="0063234F" w:rsidRPr="0063234F" w:rsidTr="00182A75">
        <w:trPr>
          <w:trHeight w:val="263"/>
        </w:trPr>
        <w:tc>
          <w:tcPr>
            <w:tcW w:w="604" w:type="dxa"/>
            <w:vAlign w:val="center"/>
          </w:tcPr>
          <w:p w:rsidR="0063234F" w:rsidRPr="0063234F" w:rsidRDefault="0063234F" w:rsidP="0063234F">
            <w:pPr>
              <w:spacing w:before="43"/>
              <w:jc w:val="center"/>
              <w:rPr>
                <w:sz w:val="18"/>
                <w:szCs w:val="18"/>
              </w:rPr>
            </w:pPr>
            <w:r w:rsidRPr="0063234F">
              <w:rPr>
                <w:color w:val="333333"/>
                <w:spacing w:val="-6"/>
                <w:sz w:val="18"/>
                <w:szCs w:val="18"/>
              </w:rPr>
              <w:t>虫害名称</w:t>
            </w:r>
          </w:p>
        </w:tc>
        <w:tc>
          <w:tcPr>
            <w:tcW w:w="3969" w:type="dxa"/>
          </w:tcPr>
          <w:p w:rsidR="0063234F" w:rsidRPr="0063234F" w:rsidRDefault="0063234F" w:rsidP="0063234F">
            <w:pPr>
              <w:ind w:firstLineChars="700" w:firstLine="1265"/>
              <w:rPr>
                <w:sz w:val="18"/>
                <w:szCs w:val="18"/>
              </w:rPr>
            </w:pPr>
            <w:r w:rsidRPr="0063234F">
              <w:rPr>
                <w:b/>
                <w:bCs/>
                <w:sz w:val="18"/>
                <w:szCs w:val="18"/>
              </w:rPr>
              <w:t>化学防治</w:t>
            </w:r>
          </w:p>
        </w:tc>
        <w:tc>
          <w:tcPr>
            <w:tcW w:w="4536" w:type="dxa"/>
          </w:tcPr>
          <w:p w:rsidR="0063234F" w:rsidRPr="0063234F" w:rsidRDefault="0063234F" w:rsidP="0063234F">
            <w:pPr>
              <w:jc w:val="center"/>
              <w:rPr>
                <w:sz w:val="18"/>
                <w:szCs w:val="18"/>
              </w:rPr>
            </w:pPr>
            <w:r w:rsidRPr="0063234F">
              <w:rPr>
                <w:b/>
                <w:bCs/>
                <w:sz w:val="18"/>
                <w:szCs w:val="18"/>
              </w:rPr>
              <w:t>其他防治</w:t>
            </w:r>
          </w:p>
        </w:tc>
      </w:tr>
      <w:tr w:rsidR="0063234F" w:rsidRPr="0063234F" w:rsidTr="0055188D">
        <w:trPr>
          <w:trHeight w:val="996"/>
        </w:trPr>
        <w:tc>
          <w:tcPr>
            <w:tcW w:w="604" w:type="dxa"/>
            <w:vAlign w:val="center"/>
          </w:tcPr>
          <w:p w:rsidR="0063234F" w:rsidRPr="0063234F" w:rsidRDefault="0063234F" w:rsidP="00182A75">
            <w:pPr>
              <w:jc w:val="left"/>
              <w:rPr>
                <w:color w:val="333333"/>
                <w:spacing w:val="-7"/>
                <w:sz w:val="18"/>
                <w:szCs w:val="18"/>
              </w:rPr>
            </w:pPr>
            <w:r w:rsidRPr="0063234F">
              <w:rPr>
                <w:color w:val="333333"/>
                <w:spacing w:val="-7"/>
                <w:sz w:val="18"/>
                <w:szCs w:val="18"/>
              </w:rPr>
              <w:t>蚜虫</w:t>
            </w:r>
          </w:p>
        </w:tc>
        <w:tc>
          <w:tcPr>
            <w:tcW w:w="3969" w:type="dxa"/>
            <w:vMerge w:val="restart"/>
            <w:vAlign w:val="center"/>
          </w:tcPr>
          <w:p w:rsidR="0063234F" w:rsidRPr="0063234F" w:rsidRDefault="0063234F" w:rsidP="00182A75">
            <w:pPr>
              <w:ind w:firstLineChars="200" w:firstLine="360"/>
              <w:rPr>
                <w:sz w:val="18"/>
                <w:szCs w:val="18"/>
              </w:rPr>
            </w:pPr>
            <w:r w:rsidRPr="0063234F">
              <w:rPr>
                <w:sz w:val="18"/>
                <w:szCs w:val="18"/>
              </w:rPr>
              <w:t>发生初期，每</w:t>
            </w:r>
            <w:r w:rsidRPr="0063234F">
              <w:rPr>
                <w:sz w:val="18"/>
                <w:szCs w:val="18"/>
              </w:rPr>
              <w:t>667 m</w:t>
            </w:r>
            <w:r w:rsidRPr="0063234F">
              <w:rPr>
                <w:sz w:val="18"/>
                <w:szCs w:val="18"/>
                <w:vertAlign w:val="superscript"/>
              </w:rPr>
              <w:t>2</w:t>
            </w:r>
            <w:r w:rsidRPr="0063234F">
              <w:rPr>
                <w:sz w:val="18"/>
                <w:szCs w:val="18"/>
              </w:rPr>
              <w:t>用</w:t>
            </w:r>
            <w:r w:rsidRPr="0063234F">
              <w:rPr>
                <w:sz w:val="18"/>
                <w:szCs w:val="18"/>
              </w:rPr>
              <w:t>40%</w:t>
            </w:r>
            <w:r w:rsidRPr="0063234F">
              <w:rPr>
                <w:sz w:val="18"/>
                <w:szCs w:val="18"/>
              </w:rPr>
              <w:t>氟虫</w:t>
            </w:r>
            <w:r w:rsidRPr="0063234F">
              <w:rPr>
                <w:sz w:val="18"/>
                <w:szCs w:val="18"/>
              </w:rPr>
              <w:t>·</w:t>
            </w:r>
            <w:proofErr w:type="gramStart"/>
            <w:r w:rsidRPr="0063234F">
              <w:rPr>
                <w:sz w:val="18"/>
                <w:szCs w:val="18"/>
              </w:rPr>
              <w:t>乙多素</w:t>
            </w:r>
            <w:proofErr w:type="gramEnd"/>
            <w:r w:rsidRPr="0063234F">
              <w:rPr>
                <w:sz w:val="18"/>
                <w:szCs w:val="18"/>
              </w:rPr>
              <w:t>水分散粒剂</w:t>
            </w:r>
            <w:r w:rsidRPr="0063234F">
              <w:rPr>
                <w:sz w:val="18"/>
                <w:szCs w:val="18"/>
              </w:rPr>
              <w:t>2000</w:t>
            </w:r>
            <w:r w:rsidRPr="0063234F">
              <w:rPr>
                <w:sz w:val="18"/>
                <w:szCs w:val="18"/>
              </w:rPr>
              <w:t>～</w:t>
            </w:r>
            <w:r w:rsidRPr="0063234F">
              <w:rPr>
                <w:sz w:val="18"/>
                <w:szCs w:val="18"/>
              </w:rPr>
              <w:t>3000</w:t>
            </w:r>
            <w:r w:rsidRPr="0063234F">
              <w:rPr>
                <w:sz w:val="18"/>
                <w:szCs w:val="18"/>
              </w:rPr>
              <w:t>倍液，或</w:t>
            </w:r>
            <w:r w:rsidRPr="0063234F">
              <w:rPr>
                <w:sz w:val="18"/>
                <w:szCs w:val="18"/>
              </w:rPr>
              <w:t>3%</w:t>
            </w:r>
            <w:proofErr w:type="gramStart"/>
            <w:r w:rsidRPr="0063234F">
              <w:rPr>
                <w:sz w:val="18"/>
                <w:szCs w:val="18"/>
              </w:rPr>
              <w:t>啶</w:t>
            </w:r>
            <w:proofErr w:type="gramEnd"/>
            <w:r w:rsidRPr="0063234F">
              <w:rPr>
                <w:sz w:val="18"/>
                <w:szCs w:val="18"/>
              </w:rPr>
              <w:t>虫</w:t>
            </w:r>
            <w:proofErr w:type="gramStart"/>
            <w:r w:rsidRPr="0063234F">
              <w:rPr>
                <w:sz w:val="18"/>
                <w:szCs w:val="18"/>
              </w:rPr>
              <w:t>脒</w:t>
            </w:r>
            <w:proofErr w:type="gramEnd"/>
            <w:r w:rsidRPr="0063234F">
              <w:rPr>
                <w:sz w:val="18"/>
                <w:szCs w:val="18"/>
              </w:rPr>
              <w:t>微乳剂</w:t>
            </w:r>
            <w:r w:rsidRPr="0063234F">
              <w:rPr>
                <w:sz w:val="18"/>
                <w:szCs w:val="18"/>
              </w:rPr>
              <w:t>1500</w:t>
            </w:r>
            <w:r w:rsidRPr="0063234F">
              <w:rPr>
                <w:sz w:val="18"/>
                <w:szCs w:val="18"/>
              </w:rPr>
              <w:t>倍液，或</w:t>
            </w:r>
            <w:r w:rsidR="0055188D">
              <w:rPr>
                <w:sz w:val="18"/>
                <w:szCs w:val="18"/>
              </w:rPr>
              <w:t>7</w:t>
            </w:r>
            <w:r w:rsidRPr="0063234F">
              <w:rPr>
                <w:sz w:val="18"/>
                <w:szCs w:val="18"/>
              </w:rPr>
              <w:t>0%</w:t>
            </w:r>
            <w:proofErr w:type="gramStart"/>
            <w:r w:rsidRPr="0063234F">
              <w:rPr>
                <w:sz w:val="18"/>
                <w:szCs w:val="18"/>
              </w:rPr>
              <w:t>吡</w:t>
            </w:r>
            <w:proofErr w:type="gramEnd"/>
            <w:r w:rsidRPr="0063234F">
              <w:rPr>
                <w:sz w:val="18"/>
                <w:szCs w:val="18"/>
              </w:rPr>
              <w:t>虫</w:t>
            </w:r>
            <w:proofErr w:type="gramStart"/>
            <w:r w:rsidRPr="0063234F">
              <w:rPr>
                <w:sz w:val="18"/>
                <w:szCs w:val="18"/>
              </w:rPr>
              <w:t>啉</w:t>
            </w:r>
            <w:proofErr w:type="gramEnd"/>
            <w:r w:rsidRPr="0063234F">
              <w:rPr>
                <w:sz w:val="18"/>
                <w:szCs w:val="18"/>
              </w:rPr>
              <w:t>可湿性粉剂</w:t>
            </w:r>
            <w:r w:rsidRPr="0063234F">
              <w:rPr>
                <w:sz w:val="18"/>
                <w:szCs w:val="18"/>
              </w:rPr>
              <w:t>1000</w:t>
            </w:r>
            <w:r w:rsidRPr="0063234F">
              <w:rPr>
                <w:sz w:val="18"/>
                <w:szCs w:val="18"/>
              </w:rPr>
              <w:t>～</w:t>
            </w:r>
            <w:r w:rsidRPr="0063234F">
              <w:rPr>
                <w:sz w:val="18"/>
                <w:szCs w:val="18"/>
              </w:rPr>
              <w:t>2000</w:t>
            </w:r>
            <w:r w:rsidRPr="0063234F">
              <w:rPr>
                <w:sz w:val="18"/>
                <w:szCs w:val="18"/>
              </w:rPr>
              <w:t>倍液喷雾。</w:t>
            </w:r>
          </w:p>
          <w:p w:rsidR="0063234F" w:rsidRPr="0063234F" w:rsidRDefault="0055188D" w:rsidP="00182A75">
            <w:pPr>
              <w:ind w:firstLineChars="200" w:firstLine="360"/>
              <w:rPr>
                <w:sz w:val="18"/>
                <w:szCs w:val="18"/>
              </w:rPr>
            </w:pPr>
            <w:r>
              <w:rPr>
                <w:rFonts w:hint="eastAsia"/>
                <w:sz w:val="18"/>
                <w:szCs w:val="18"/>
              </w:rPr>
              <w:t>生长</w:t>
            </w:r>
            <w:r w:rsidR="0063234F" w:rsidRPr="0063234F">
              <w:rPr>
                <w:sz w:val="18"/>
                <w:szCs w:val="18"/>
              </w:rPr>
              <w:t>期用</w:t>
            </w:r>
            <w:r w:rsidR="0063234F" w:rsidRPr="0063234F">
              <w:rPr>
                <w:sz w:val="18"/>
                <w:szCs w:val="18"/>
              </w:rPr>
              <w:t>20%</w:t>
            </w:r>
            <w:r w:rsidR="0063234F" w:rsidRPr="0063234F">
              <w:rPr>
                <w:sz w:val="18"/>
                <w:szCs w:val="18"/>
              </w:rPr>
              <w:t>螺虫</w:t>
            </w:r>
            <w:r w:rsidR="0063234F" w:rsidRPr="0063234F">
              <w:rPr>
                <w:sz w:val="18"/>
                <w:szCs w:val="18"/>
              </w:rPr>
              <w:t>·</w:t>
            </w:r>
            <w:proofErr w:type="gramStart"/>
            <w:r w:rsidR="0063234F" w:rsidRPr="0063234F">
              <w:rPr>
                <w:sz w:val="18"/>
                <w:szCs w:val="18"/>
              </w:rPr>
              <w:t>噻</w:t>
            </w:r>
            <w:proofErr w:type="gramEnd"/>
            <w:r w:rsidR="0063234F" w:rsidRPr="0063234F">
              <w:rPr>
                <w:sz w:val="18"/>
                <w:szCs w:val="18"/>
              </w:rPr>
              <w:t>虫胺</w:t>
            </w:r>
            <w:r w:rsidR="00074D53">
              <w:rPr>
                <w:rFonts w:hint="eastAsia"/>
                <w:sz w:val="18"/>
                <w:szCs w:val="18"/>
              </w:rPr>
              <w:t>悬浮剂</w:t>
            </w:r>
            <w:r w:rsidR="0063234F" w:rsidRPr="0063234F">
              <w:rPr>
                <w:sz w:val="18"/>
                <w:szCs w:val="18"/>
              </w:rPr>
              <w:t>1000</w:t>
            </w:r>
            <w:r w:rsidR="0063234F" w:rsidRPr="0063234F">
              <w:rPr>
                <w:sz w:val="18"/>
                <w:szCs w:val="18"/>
              </w:rPr>
              <w:t>倍液</w:t>
            </w:r>
            <w:r w:rsidR="0063234F" w:rsidRPr="0063234F">
              <w:rPr>
                <w:sz w:val="18"/>
                <w:szCs w:val="18"/>
              </w:rPr>
              <w:t>+75%</w:t>
            </w:r>
            <w:proofErr w:type="gramStart"/>
            <w:r w:rsidR="0063234F" w:rsidRPr="0063234F">
              <w:rPr>
                <w:sz w:val="18"/>
                <w:szCs w:val="18"/>
              </w:rPr>
              <w:t>噻</w:t>
            </w:r>
            <w:proofErr w:type="gramEnd"/>
            <w:r w:rsidR="0063234F" w:rsidRPr="0063234F">
              <w:rPr>
                <w:sz w:val="18"/>
                <w:szCs w:val="18"/>
              </w:rPr>
              <w:t>虫</w:t>
            </w:r>
            <w:proofErr w:type="gramStart"/>
            <w:r w:rsidR="0063234F" w:rsidRPr="0063234F">
              <w:rPr>
                <w:sz w:val="18"/>
                <w:szCs w:val="18"/>
              </w:rPr>
              <w:t>嗪</w:t>
            </w:r>
            <w:proofErr w:type="gramEnd"/>
            <w:r w:rsidR="00074D53" w:rsidRPr="0063234F">
              <w:rPr>
                <w:sz w:val="18"/>
                <w:szCs w:val="18"/>
              </w:rPr>
              <w:t>水分散粒剂</w:t>
            </w:r>
            <w:r w:rsidR="0063234F" w:rsidRPr="0063234F">
              <w:rPr>
                <w:sz w:val="18"/>
                <w:szCs w:val="18"/>
              </w:rPr>
              <w:t>1500</w:t>
            </w:r>
            <w:r w:rsidR="0063234F" w:rsidRPr="0063234F">
              <w:rPr>
                <w:sz w:val="18"/>
                <w:szCs w:val="18"/>
              </w:rPr>
              <w:t>倍</w:t>
            </w:r>
            <w:r w:rsidR="00074D53">
              <w:rPr>
                <w:rFonts w:hint="eastAsia"/>
                <w:sz w:val="18"/>
                <w:szCs w:val="18"/>
              </w:rPr>
              <w:t>液</w:t>
            </w:r>
            <w:r w:rsidR="0063234F" w:rsidRPr="0063234F">
              <w:rPr>
                <w:sz w:val="18"/>
                <w:szCs w:val="18"/>
              </w:rPr>
              <w:t>喷雾。</w:t>
            </w:r>
          </w:p>
        </w:tc>
        <w:tc>
          <w:tcPr>
            <w:tcW w:w="4536" w:type="dxa"/>
            <w:vMerge w:val="restart"/>
            <w:vAlign w:val="center"/>
          </w:tcPr>
          <w:p w:rsidR="0063234F" w:rsidRPr="0063234F" w:rsidRDefault="0063234F" w:rsidP="00182A75">
            <w:pPr>
              <w:ind w:firstLineChars="200" w:firstLine="360"/>
              <w:rPr>
                <w:sz w:val="18"/>
                <w:szCs w:val="18"/>
              </w:rPr>
            </w:pPr>
            <w:r w:rsidRPr="0063234F">
              <w:rPr>
                <w:sz w:val="18"/>
                <w:szCs w:val="18"/>
              </w:rPr>
              <w:t>清洁田园；水旱轮作；保护中华草蛉、异色瓢虫、丽蚜小蜂、东亚小花蝽等天敌；采用黄板进行物理防治，每</w:t>
            </w:r>
            <w:r w:rsidRPr="0063234F">
              <w:rPr>
                <w:sz w:val="18"/>
                <w:szCs w:val="18"/>
              </w:rPr>
              <w:t>667 m</w:t>
            </w:r>
            <w:r w:rsidRPr="0063234F">
              <w:rPr>
                <w:sz w:val="18"/>
                <w:szCs w:val="18"/>
                <w:vertAlign w:val="superscript"/>
              </w:rPr>
              <w:t>2</w:t>
            </w:r>
            <w:r w:rsidRPr="0063234F">
              <w:rPr>
                <w:sz w:val="18"/>
                <w:szCs w:val="18"/>
              </w:rPr>
              <w:t>挂</w:t>
            </w:r>
            <w:r w:rsidRPr="0063234F">
              <w:rPr>
                <w:sz w:val="18"/>
                <w:szCs w:val="18"/>
              </w:rPr>
              <w:t>50</w:t>
            </w:r>
            <w:r w:rsidRPr="0063234F">
              <w:rPr>
                <w:sz w:val="18"/>
                <w:szCs w:val="18"/>
              </w:rPr>
              <w:t>个，高度为距离生长点</w:t>
            </w:r>
            <w:r w:rsidRPr="0063234F">
              <w:rPr>
                <w:sz w:val="18"/>
                <w:szCs w:val="18"/>
              </w:rPr>
              <w:t xml:space="preserve"> 15 cm</w:t>
            </w:r>
            <w:r w:rsidRPr="0063234F">
              <w:rPr>
                <w:sz w:val="18"/>
                <w:szCs w:val="18"/>
              </w:rPr>
              <w:t>处；将大蒜捣碎或者浸泡烟叶，过滤出汁水喷施。</w:t>
            </w:r>
            <w:r w:rsidRPr="0063234F">
              <w:rPr>
                <w:sz w:val="18"/>
                <w:szCs w:val="18"/>
              </w:rPr>
              <w:t xml:space="preserve"> </w:t>
            </w:r>
          </w:p>
        </w:tc>
      </w:tr>
      <w:tr w:rsidR="0063234F" w:rsidRPr="0063234F" w:rsidTr="00182A75">
        <w:tc>
          <w:tcPr>
            <w:tcW w:w="604" w:type="dxa"/>
            <w:vAlign w:val="center"/>
          </w:tcPr>
          <w:p w:rsidR="0063234F" w:rsidRPr="0063234F" w:rsidRDefault="0063234F" w:rsidP="00182A75">
            <w:pPr>
              <w:jc w:val="left"/>
              <w:rPr>
                <w:sz w:val="18"/>
                <w:szCs w:val="18"/>
              </w:rPr>
            </w:pPr>
            <w:r w:rsidRPr="0063234F">
              <w:rPr>
                <w:color w:val="333333"/>
                <w:spacing w:val="-7"/>
                <w:sz w:val="18"/>
                <w:szCs w:val="18"/>
              </w:rPr>
              <w:t>烟粉</w:t>
            </w:r>
            <w:proofErr w:type="gramStart"/>
            <w:r w:rsidRPr="0063234F">
              <w:rPr>
                <w:color w:val="333333"/>
                <w:spacing w:val="-7"/>
                <w:sz w:val="18"/>
                <w:szCs w:val="18"/>
              </w:rPr>
              <w:t>虱</w:t>
            </w:r>
            <w:proofErr w:type="gramEnd"/>
          </w:p>
        </w:tc>
        <w:tc>
          <w:tcPr>
            <w:tcW w:w="3969" w:type="dxa"/>
            <w:vMerge/>
            <w:vAlign w:val="center"/>
          </w:tcPr>
          <w:p w:rsidR="0063234F" w:rsidRPr="0063234F" w:rsidRDefault="0063234F" w:rsidP="00182A75">
            <w:pPr>
              <w:ind w:firstLineChars="200" w:firstLine="360"/>
              <w:rPr>
                <w:sz w:val="18"/>
                <w:szCs w:val="18"/>
              </w:rPr>
            </w:pPr>
          </w:p>
        </w:tc>
        <w:tc>
          <w:tcPr>
            <w:tcW w:w="4536" w:type="dxa"/>
            <w:vMerge/>
            <w:vAlign w:val="center"/>
          </w:tcPr>
          <w:p w:rsidR="0063234F" w:rsidRPr="0063234F" w:rsidRDefault="0063234F" w:rsidP="00182A75">
            <w:pPr>
              <w:ind w:firstLineChars="200" w:firstLine="360"/>
              <w:rPr>
                <w:sz w:val="18"/>
                <w:szCs w:val="18"/>
              </w:rPr>
            </w:pPr>
          </w:p>
        </w:tc>
      </w:tr>
      <w:tr w:rsidR="0063234F" w:rsidRPr="0063234F" w:rsidTr="00182A75">
        <w:tc>
          <w:tcPr>
            <w:tcW w:w="604" w:type="dxa"/>
            <w:vAlign w:val="center"/>
          </w:tcPr>
          <w:p w:rsidR="0063234F" w:rsidRPr="0063234F" w:rsidRDefault="0063234F" w:rsidP="00182A75">
            <w:pPr>
              <w:jc w:val="left"/>
              <w:rPr>
                <w:color w:val="333333"/>
                <w:spacing w:val="-20"/>
                <w:sz w:val="18"/>
                <w:szCs w:val="18"/>
              </w:rPr>
            </w:pPr>
            <w:r w:rsidRPr="0063234F">
              <w:rPr>
                <w:color w:val="333333"/>
                <w:spacing w:val="-20"/>
                <w:sz w:val="18"/>
                <w:szCs w:val="18"/>
              </w:rPr>
              <w:t>甘薯</w:t>
            </w:r>
          </w:p>
          <w:p w:rsidR="0063234F" w:rsidRPr="0063234F" w:rsidRDefault="0063234F" w:rsidP="00182A75">
            <w:pPr>
              <w:jc w:val="left"/>
              <w:rPr>
                <w:sz w:val="18"/>
                <w:szCs w:val="18"/>
              </w:rPr>
            </w:pPr>
            <w:r w:rsidRPr="0063234F">
              <w:rPr>
                <w:color w:val="333333"/>
                <w:spacing w:val="-20"/>
                <w:sz w:val="18"/>
                <w:szCs w:val="18"/>
              </w:rPr>
              <w:t>卷</w:t>
            </w:r>
            <w:r w:rsidRPr="0063234F">
              <w:rPr>
                <w:color w:val="333333"/>
                <w:sz w:val="18"/>
                <w:szCs w:val="18"/>
              </w:rPr>
              <w:t>叶蛾</w:t>
            </w:r>
          </w:p>
        </w:tc>
        <w:tc>
          <w:tcPr>
            <w:tcW w:w="3969" w:type="dxa"/>
          </w:tcPr>
          <w:p w:rsidR="0063234F" w:rsidRPr="0063234F" w:rsidRDefault="0063234F" w:rsidP="0055188D">
            <w:pPr>
              <w:ind w:firstLineChars="200" w:firstLine="352"/>
              <w:rPr>
                <w:sz w:val="18"/>
                <w:szCs w:val="18"/>
              </w:rPr>
            </w:pPr>
            <w:r w:rsidRPr="0063234F">
              <w:rPr>
                <w:spacing w:val="-2"/>
                <w:sz w:val="18"/>
                <w:szCs w:val="18"/>
              </w:rPr>
              <w:t>在</w:t>
            </w:r>
            <w:r w:rsidRPr="0063234F">
              <w:rPr>
                <w:spacing w:val="-2"/>
                <w:sz w:val="18"/>
                <w:szCs w:val="18"/>
              </w:rPr>
              <w:t>2</w:t>
            </w:r>
            <w:r w:rsidRPr="0063234F">
              <w:rPr>
                <w:spacing w:val="-2"/>
                <w:sz w:val="18"/>
                <w:szCs w:val="18"/>
              </w:rPr>
              <w:t>龄幼虫分散前用</w:t>
            </w:r>
            <w:r w:rsidRPr="0063234F">
              <w:rPr>
                <w:color w:val="333333"/>
                <w:spacing w:val="-5"/>
                <w:sz w:val="18"/>
                <w:szCs w:val="18"/>
              </w:rPr>
              <w:t>1.8%</w:t>
            </w:r>
            <w:r w:rsidRPr="0063234F">
              <w:rPr>
                <w:color w:val="333333"/>
                <w:spacing w:val="-10"/>
                <w:sz w:val="18"/>
                <w:szCs w:val="18"/>
              </w:rPr>
              <w:t>阿维菌素乳油</w:t>
            </w:r>
            <w:r w:rsidRPr="0063234F">
              <w:rPr>
                <w:color w:val="333333"/>
                <w:spacing w:val="-4"/>
                <w:sz w:val="18"/>
                <w:szCs w:val="18"/>
              </w:rPr>
              <w:t>1000</w:t>
            </w:r>
            <w:r w:rsidRPr="0063234F">
              <w:rPr>
                <w:color w:val="333333"/>
                <w:spacing w:val="-12"/>
                <w:sz w:val="18"/>
                <w:szCs w:val="18"/>
              </w:rPr>
              <w:t>倍液，或</w:t>
            </w:r>
            <w:r w:rsidRPr="0063234F">
              <w:rPr>
                <w:color w:val="333333"/>
                <w:spacing w:val="-16"/>
                <w:sz w:val="18"/>
                <w:szCs w:val="18"/>
              </w:rPr>
              <w:t>10%</w:t>
            </w:r>
            <w:r w:rsidRPr="0063234F">
              <w:rPr>
                <w:color w:val="333333"/>
                <w:spacing w:val="-8"/>
                <w:sz w:val="18"/>
                <w:szCs w:val="18"/>
              </w:rPr>
              <w:t>氯氰菊</w:t>
            </w:r>
            <w:r w:rsidRPr="0063234F">
              <w:rPr>
                <w:color w:val="333333"/>
                <w:spacing w:val="-6"/>
                <w:sz w:val="18"/>
                <w:szCs w:val="18"/>
              </w:rPr>
              <w:t>酯乳油</w:t>
            </w:r>
            <w:r w:rsidRPr="0063234F">
              <w:rPr>
                <w:color w:val="333333"/>
                <w:sz w:val="18"/>
                <w:szCs w:val="18"/>
              </w:rPr>
              <w:t>1000</w:t>
            </w:r>
            <w:r w:rsidRPr="0063234F">
              <w:rPr>
                <w:color w:val="333333"/>
                <w:sz w:val="18"/>
                <w:szCs w:val="18"/>
              </w:rPr>
              <w:t>倍液，</w:t>
            </w:r>
            <w:r w:rsidRPr="0063234F">
              <w:rPr>
                <w:rFonts w:eastAsiaTheme="majorEastAsia"/>
                <w:sz w:val="18"/>
                <w:szCs w:val="18"/>
              </w:rPr>
              <w:t>或</w:t>
            </w:r>
            <w:r w:rsidRPr="0063234F">
              <w:rPr>
                <w:rFonts w:eastAsiaTheme="majorEastAsia"/>
                <w:sz w:val="18"/>
                <w:szCs w:val="18"/>
              </w:rPr>
              <w:t>25%</w:t>
            </w:r>
            <w:r w:rsidRPr="0063234F">
              <w:rPr>
                <w:rFonts w:eastAsiaTheme="majorEastAsia"/>
                <w:sz w:val="18"/>
                <w:szCs w:val="18"/>
              </w:rPr>
              <w:t>的灭幼</w:t>
            </w:r>
            <w:proofErr w:type="gramStart"/>
            <w:r w:rsidRPr="0063234F">
              <w:rPr>
                <w:rFonts w:eastAsiaTheme="majorEastAsia"/>
                <w:sz w:val="18"/>
                <w:szCs w:val="18"/>
              </w:rPr>
              <w:t>脲</w:t>
            </w:r>
            <w:proofErr w:type="gramEnd"/>
            <w:r w:rsidR="009644E3">
              <w:rPr>
                <w:rFonts w:eastAsiaTheme="majorEastAsia" w:hint="eastAsia"/>
                <w:sz w:val="18"/>
                <w:szCs w:val="18"/>
              </w:rPr>
              <w:t>悬浮剂</w:t>
            </w:r>
            <w:r w:rsidRPr="0063234F">
              <w:rPr>
                <w:rFonts w:eastAsiaTheme="majorEastAsia"/>
                <w:sz w:val="18"/>
                <w:szCs w:val="18"/>
              </w:rPr>
              <w:t>1000</w:t>
            </w:r>
            <w:r w:rsidRPr="0063234F">
              <w:rPr>
                <w:rFonts w:eastAsiaTheme="majorEastAsia"/>
                <w:sz w:val="18"/>
                <w:szCs w:val="18"/>
              </w:rPr>
              <w:t>倍液</w:t>
            </w:r>
            <w:r w:rsidRPr="0063234F">
              <w:rPr>
                <w:rFonts w:eastAsiaTheme="majorEastAsia" w:hint="eastAsia"/>
                <w:sz w:val="18"/>
                <w:szCs w:val="18"/>
              </w:rPr>
              <w:t>，</w:t>
            </w:r>
            <w:r w:rsidRPr="0063234F">
              <w:rPr>
                <w:sz w:val="18"/>
                <w:szCs w:val="18"/>
              </w:rPr>
              <w:t>或</w:t>
            </w:r>
            <w:r w:rsidRPr="0063234F">
              <w:rPr>
                <w:spacing w:val="-2"/>
                <w:sz w:val="18"/>
                <w:szCs w:val="18"/>
              </w:rPr>
              <w:t>12%</w:t>
            </w:r>
            <w:proofErr w:type="gramStart"/>
            <w:r w:rsidRPr="0063234F">
              <w:rPr>
                <w:spacing w:val="-2"/>
                <w:sz w:val="18"/>
                <w:szCs w:val="18"/>
              </w:rPr>
              <w:t>甲维虫螨腈</w:t>
            </w:r>
            <w:proofErr w:type="gramEnd"/>
            <w:r w:rsidR="009644E3">
              <w:rPr>
                <w:rFonts w:hint="eastAsia"/>
                <w:spacing w:val="-2"/>
                <w:sz w:val="18"/>
                <w:szCs w:val="18"/>
              </w:rPr>
              <w:t>悬浮剂</w:t>
            </w:r>
            <w:r w:rsidRPr="0063234F">
              <w:rPr>
                <w:spacing w:val="-2"/>
                <w:sz w:val="18"/>
                <w:szCs w:val="18"/>
              </w:rPr>
              <w:t>750</w:t>
            </w:r>
            <w:r w:rsidRPr="0063234F">
              <w:rPr>
                <w:spacing w:val="-2"/>
                <w:sz w:val="18"/>
                <w:szCs w:val="18"/>
              </w:rPr>
              <w:t>倍液傍晚喷雾，</w:t>
            </w:r>
            <w:r w:rsidR="009644E3">
              <w:rPr>
                <w:rFonts w:hint="eastAsia"/>
                <w:spacing w:val="-2"/>
                <w:kern w:val="0"/>
                <w:sz w:val="18"/>
                <w:szCs w:val="18"/>
              </w:rPr>
              <w:t>交替</w:t>
            </w:r>
            <w:r w:rsidRPr="0063234F">
              <w:rPr>
                <w:rFonts w:hint="eastAsia"/>
                <w:spacing w:val="-2"/>
                <w:kern w:val="0"/>
                <w:sz w:val="18"/>
                <w:szCs w:val="18"/>
              </w:rPr>
              <w:t>用药</w:t>
            </w:r>
            <w:r w:rsidRPr="0063234F">
              <w:rPr>
                <w:spacing w:val="-2"/>
                <w:sz w:val="18"/>
                <w:szCs w:val="18"/>
              </w:rPr>
              <w:t>，</w:t>
            </w:r>
            <w:r w:rsidR="00074D53">
              <w:rPr>
                <w:rFonts w:hint="eastAsia"/>
                <w:spacing w:val="-2"/>
                <w:sz w:val="18"/>
                <w:szCs w:val="18"/>
              </w:rPr>
              <w:t>收获</w:t>
            </w:r>
            <w:r w:rsidRPr="0063234F">
              <w:rPr>
                <w:spacing w:val="-2"/>
                <w:sz w:val="18"/>
                <w:szCs w:val="18"/>
              </w:rPr>
              <w:t>前</w:t>
            </w:r>
            <w:r w:rsidRPr="0063234F">
              <w:rPr>
                <w:spacing w:val="-2"/>
                <w:sz w:val="18"/>
                <w:szCs w:val="18"/>
              </w:rPr>
              <w:t>7 d</w:t>
            </w:r>
            <w:r w:rsidRPr="0063234F">
              <w:rPr>
                <w:spacing w:val="-2"/>
                <w:sz w:val="18"/>
                <w:szCs w:val="18"/>
              </w:rPr>
              <w:t>停止用药。</w:t>
            </w:r>
          </w:p>
        </w:tc>
        <w:tc>
          <w:tcPr>
            <w:tcW w:w="4536" w:type="dxa"/>
          </w:tcPr>
          <w:p w:rsidR="0063234F" w:rsidRPr="0063234F" w:rsidRDefault="0063234F" w:rsidP="00074D53">
            <w:pPr>
              <w:ind w:firstLineChars="200" w:firstLine="360"/>
              <w:rPr>
                <w:rFonts w:eastAsiaTheme="majorEastAsia"/>
                <w:sz w:val="18"/>
                <w:szCs w:val="18"/>
              </w:rPr>
            </w:pPr>
            <w:r w:rsidRPr="0063234F">
              <w:rPr>
                <w:rFonts w:eastAsiaTheme="majorEastAsia"/>
                <w:sz w:val="18"/>
                <w:szCs w:val="18"/>
              </w:rPr>
              <w:t>清洁田园；人工捏杀幼虫；频振式杀虫灯进行诱杀；成虫高峰期发生前利用性信息素诱捕</w:t>
            </w:r>
            <w:r w:rsidR="00074D53" w:rsidRPr="0063234F">
              <w:rPr>
                <w:rFonts w:eastAsiaTheme="majorEastAsia"/>
                <w:sz w:val="18"/>
                <w:szCs w:val="18"/>
              </w:rPr>
              <w:t>成虫</w:t>
            </w:r>
            <w:r w:rsidRPr="0063234F">
              <w:rPr>
                <w:rFonts w:eastAsiaTheme="majorEastAsia"/>
                <w:sz w:val="18"/>
                <w:szCs w:val="18"/>
              </w:rPr>
              <w:t>；成虫盛发期前，用</w:t>
            </w:r>
            <w:r w:rsidRPr="0063234F">
              <w:rPr>
                <w:rFonts w:eastAsiaTheme="majorEastAsia"/>
                <w:sz w:val="18"/>
                <w:szCs w:val="18"/>
              </w:rPr>
              <w:t>80</w:t>
            </w:r>
            <w:r w:rsidRPr="0063234F">
              <w:rPr>
                <w:rFonts w:eastAsiaTheme="majorEastAsia"/>
                <w:sz w:val="18"/>
                <w:szCs w:val="18"/>
              </w:rPr>
              <w:t>亿孢子</w:t>
            </w:r>
            <w:r w:rsidRPr="0063234F">
              <w:rPr>
                <w:rFonts w:eastAsiaTheme="majorEastAsia"/>
                <w:sz w:val="18"/>
                <w:szCs w:val="18"/>
              </w:rPr>
              <w:t>/ml</w:t>
            </w:r>
            <w:r w:rsidRPr="0063234F">
              <w:rPr>
                <w:rFonts w:eastAsiaTheme="majorEastAsia"/>
                <w:sz w:val="18"/>
                <w:szCs w:val="18"/>
              </w:rPr>
              <w:t>金龟子绿僵菌</w:t>
            </w:r>
            <w:r w:rsidR="00074D53">
              <w:rPr>
                <w:rFonts w:eastAsiaTheme="majorEastAsia" w:hint="eastAsia"/>
                <w:sz w:val="18"/>
                <w:szCs w:val="18"/>
              </w:rPr>
              <w:t>可分散油悬浮剂</w:t>
            </w:r>
            <w:r w:rsidRPr="0063234F">
              <w:rPr>
                <w:rFonts w:eastAsiaTheme="majorEastAsia"/>
                <w:sz w:val="18"/>
                <w:szCs w:val="18"/>
              </w:rPr>
              <w:t>1500</w:t>
            </w:r>
            <w:r w:rsidRPr="0063234F">
              <w:rPr>
                <w:rFonts w:eastAsiaTheme="majorEastAsia"/>
                <w:sz w:val="18"/>
                <w:szCs w:val="18"/>
              </w:rPr>
              <w:t>倍液，或苏云金杆菌可湿性粉剂</w:t>
            </w:r>
            <w:r w:rsidRPr="0063234F">
              <w:rPr>
                <w:rFonts w:eastAsiaTheme="majorEastAsia"/>
                <w:sz w:val="18"/>
                <w:szCs w:val="18"/>
              </w:rPr>
              <w:t>16000IU/mg</w:t>
            </w:r>
            <w:r w:rsidRPr="0063234F">
              <w:rPr>
                <w:rFonts w:eastAsiaTheme="majorEastAsia"/>
                <w:sz w:val="18"/>
                <w:szCs w:val="18"/>
              </w:rPr>
              <w:t>或</w:t>
            </w:r>
            <w:r w:rsidRPr="0063234F">
              <w:rPr>
                <w:rFonts w:eastAsiaTheme="majorEastAsia"/>
                <w:sz w:val="18"/>
                <w:szCs w:val="18"/>
              </w:rPr>
              <w:t>Bt</w:t>
            </w:r>
            <w:r w:rsidRPr="0063234F">
              <w:rPr>
                <w:rFonts w:eastAsiaTheme="majorEastAsia"/>
                <w:sz w:val="18"/>
                <w:szCs w:val="18"/>
              </w:rPr>
              <w:t>生物制剂</w:t>
            </w:r>
            <w:r w:rsidRPr="0063234F">
              <w:rPr>
                <w:rFonts w:eastAsiaTheme="majorEastAsia"/>
                <w:sz w:val="18"/>
                <w:szCs w:val="18"/>
              </w:rPr>
              <w:t>500</w:t>
            </w:r>
            <w:r w:rsidRPr="0063234F">
              <w:rPr>
                <w:rFonts w:eastAsiaTheme="majorEastAsia"/>
                <w:sz w:val="18"/>
                <w:szCs w:val="18"/>
              </w:rPr>
              <w:t>～</w:t>
            </w:r>
            <w:r w:rsidRPr="0063234F">
              <w:rPr>
                <w:rFonts w:eastAsiaTheme="majorEastAsia"/>
                <w:sz w:val="18"/>
                <w:szCs w:val="18"/>
              </w:rPr>
              <w:t>1000</w:t>
            </w:r>
            <w:r w:rsidRPr="0063234F">
              <w:rPr>
                <w:rFonts w:eastAsiaTheme="majorEastAsia"/>
                <w:sz w:val="18"/>
                <w:szCs w:val="18"/>
              </w:rPr>
              <w:t>倍液喷雾。</w:t>
            </w:r>
          </w:p>
        </w:tc>
      </w:tr>
      <w:tr w:rsidR="0063234F" w:rsidRPr="0063234F" w:rsidTr="00182A75">
        <w:tc>
          <w:tcPr>
            <w:tcW w:w="604" w:type="dxa"/>
            <w:vAlign w:val="center"/>
          </w:tcPr>
          <w:p w:rsidR="0063234F" w:rsidRPr="0063234F" w:rsidRDefault="0063234F" w:rsidP="00182A75">
            <w:pPr>
              <w:jc w:val="left"/>
              <w:rPr>
                <w:color w:val="333333"/>
                <w:spacing w:val="-7"/>
                <w:sz w:val="18"/>
                <w:szCs w:val="18"/>
              </w:rPr>
            </w:pPr>
            <w:r w:rsidRPr="0063234F">
              <w:rPr>
                <w:color w:val="333333"/>
                <w:spacing w:val="-7"/>
                <w:sz w:val="18"/>
                <w:szCs w:val="18"/>
              </w:rPr>
              <w:t>甘薯</w:t>
            </w:r>
          </w:p>
          <w:p w:rsidR="0063234F" w:rsidRPr="0063234F" w:rsidRDefault="0063234F" w:rsidP="00182A75">
            <w:pPr>
              <w:jc w:val="left"/>
              <w:rPr>
                <w:sz w:val="18"/>
                <w:szCs w:val="18"/>
              </w:rPr>
            </w:pPr>
            <w:r w:rsidRPr="0063234F">
              <w:rPr>
                <w:color w:val="333333"/>
                <w:spacing w:val="-7"/>
                <w:sz w:val="18"/>
                <w:szCs w:val="18"/>
              </w:rPr>
              <w:t>茎</w:t>
            </w:r>
            <w:r w:rsidRPr="0063234F">
              <w:rPr>
                <w:color w:val="333333"/>
                <w:sz w:val="18"/>
                <w:szCs w:val="18"/>
              </w:rPr>
              <w:t>螟</w:t>
            </w:r>
          </w:p>
        </w:tc>
        <w:tc>
          <w:tcPr>
            <w:tcW w:w="3969" w:type="dxa"/>
            <w:vAlign w:val="center"/>
          </w:tcPr>
          <w:p w:rsidR="0063234F" w:rsidRPr="0063234F" w:rsidRDefault="0063234F" w:rsidP="0055188D">
            <w:pPr>
              <w:ind w:firstLineChars="200" w:firstLine="328"/>
              <w:rPr>
                <w:sz w:val="18"/>
                <w:szCs w:val="18"/>
              </w:rPr>
            </w:pPr>
            <w:r w:rsidRPr="0063234F">
              <w:rPr>
                <w:color w:val="333333"/>
                <w:spacing w:val="-8"/>
                <w:sz w:val="18"/>
                <w:szCs w:val="18"/>
              </w:rPr>
              <w:t>成虫羽化高峰期，喷洒</w:t>
            </w:r>
            <w:r w:rsidRPr="0063234F">
              <w:rPr>
                <w:color w:val="131313"/>
                <w:sz w:val="18"/>
                <w:szCs w:val="18"/>
              </w:rPr>
              <w:t>1.8%</w:t>
            </w:r>
            <w:r w:rsidRPr="0063234F">
              <w:rPr>
                <w:color w:val="131313"/>
                <w:spacing w:val="12"/>
                <w:sz w:val="18"/>
                <w:szCs w:val="18"/>
              </w:rPr>
              <w:t>阿维菌素悬浮剂乳油</w:t>
            </w:r>
            <w:r w:rsidR="0055188D">
              <w:rPr>
                <w:color w:val="131313"/>
                <w:sz w:val="18"/>
                <w:szCs w:val="18"/>
              </w:rPr>
              <w:t>1</w:t>
            </w:r>
            <w:r w:rsidRPr="0063234F">
              <w:rPr>
                <w:color w:val="131313"/>
                <w:sz w:val="18"/>
                <w:szCs w:val="18"/>
              </w:rPr>
              <w:t>000</w:t>
            </w:r>
            <w:r w:rsidRPr="0063234F">
              <w:rPr>
                <w:color w:val="131313"/>
                <w:sz w:val="18"/>
                <w:szCs w:val="18"/>
              </w:rPr>
              <w:t>～</w:t>
            </w:r>
            <w:r w:rsidR="0055188D">
              <w:rPr>
                <w:color w:val="131313"/>
                <w:sz w:val="18"/>
                <w:szCs w:val="18"/>
              </w:rPr>
              <w:t>15</w:t>
            </w:r>
            <w:r w:rsidRPr="0063234F">
              <w:rPr>
                <w:color w:val="131313"/>
                <w:sz w:val="18"/>
                <w:szCs w:val="18"/>
              </w:rPr>
              <w:t>00</w:t>
            </w:r>
            <w:r w:rsidRPr="0063234F">
              <w:rPr>
                <w:color w:val="131313"/>
                <w:sz w:val="18"/>
                <w:szCs w:val="18"/>
              </w:rPr>
              <w:t>倍液，或</w:t>
            </w:r>
            <w:r w:rsidRPr="0063234F">
              <w:rPr>
                <w:sz w:val="18"/>
                <w:szCs w:val="18"/>
              </w:rPr>
              <w:t>5%</w:t>
            </w:r>
            <w:r w:rsidRPr="0063234F">
              <w:rPr>
                <w:sz w:val="18"/>
                <w:szCs w:val="18"/>
              </w:rPr>
              <w:t>氟</w:t>
            </w:r>
            <w:proofErr w:type="gramStart"/>
            <w:r w:rsidRPr="0063234F">
              <w:rPr>
                <w:sz w:val="18"/>
                <w:szCs w:val="18"/>
              </w:rPr>
              <w:t>啶脲</w:t>
            </w:r>
            <w:proofErr w:type="gramEnd"/>
            <w:r w:rsidRPr="0063234F">
              <w:rPr>
                <w:sz w:val="18"/>
                <w:szCs w:val="18"/>
              </w:rPr>
              <w:t>乳油</w:t>
            </w:r>
            <w:r w:rsidRPr="0063234F">
              <w:rPr>
                <w:sz w:val="18"/>
                <w:szCs w:val="18"/>
              </w:rPr>
              <w:t>600</w:t>
            </w:r>
            <w:r w:rsidRPr="0063234F">
              <w:rPr>
                <w:sz w:val="18"/>
                <w:szCs w:val="18"/>
              </w:rPr>
              <w:t>～</w:t>
            </w:r>
            <w:r w:rsidRPr="0063234F">
              <w:rPr>
                <w:sz w:val="18"/>
                <w:szCs w:val="18"/>
              </w:rPr>
              <w:t>800</w:t>
            </w:r>
            <w:r w:rsidRPr="0063234F">
              <w:rPr>
                <w:sz w:val="18"/>
                <w:szCs w:val="18"/>
              </w:rPr>
              <w:t>倍液</w:t>
            </w:r>
            <w:r w:rsidRPr="0063234F">
              <w:rPr>
                <w:color w:val="131313"/>
                <w:sz w:val="18"/>
                <w:szCs w:val="18"/>
              </w:rPr>
              <w:t>。</w:t>
            </w:r>
          </w:p>
        </w:tc>
        <w:tc>
          <w:tcPr>
            <w:tcW w:w="4536" w:type="dxa"/>
            <w:vAlign w:val="center"/>
          </w:tcPr>
          <w:p w:rsidR="0063234F" w:rsidRPr="0063234F" w:rsidRDefault="0063234F" w:rsidP="00182A75">
            <w:pPr>
              <w:ind w:firstLineChars="200" w:firstLine="328"/>
              <w:rPr>
                <w:color w:val="333333"/>
                <w:spacing w:val="-8"/>
                <w:sz w:val="18"/>
                <w:szCs w:val="18"/>
              </w:rPr>
            </w:pPr>
            <w:r w:rsidRPr="0063234F">
              <w:rPr>
                <w:color w:val="333333"/>
                <w:spacing w:val="-8"/>
                <w:sz w:val="18"/>
                <w:szCs w:val="18"/>
              </w:rPr>
              <w:t>清洁田园；</w:t>
            </w:r>
            <w:r w:rsidRPr="0063234F">
              <w:rPr>
                <w:color w:val="333333"/>
                <w:spacing w:val="-87"/>
                <w:sz w:val="18"/>
                <w:szCs w:val="18"/>
              </w:rPr>
              <w:t xml:space="preserve"> </w:t>
            </w:r>
            <w:r w:rsidRPr="0063234F">
              <w:rPr>
                <w:color w:val="333333"/>
                <w:spacing w:val="-8"/>
                <w:sz w:val="18"/>
                <w:szCs w:val="18"/>
              </w:rPr>
              <w:t>水旱轮作。</w:t>
            </w:r>
          </w:p>
          <w:p w:rsidR="0063234F" w:rsidRPr="0063234F" w:rsidRDefault="0063234F" w:rsidP="00182A75">
            <w:pPr>
              <w:ind w:firstLineChars="200" w:firstLine="360"/>
              <w:rPr>
                <w:sz w:val="18"/>
                <w:szCs w:val="18"/>
              </w:rPr>
            </w:pPr>
          </w:p>
        </w:tc>
      </w:tr>
      <w:tr w:rsidR="0063234F" w:rsidRPr="0063234F" w:rsidTr="00182A75">
        <w:trPr>
          <w:trHeight w:val="1578"/>
        </w:trPr>
        <w:tc>
          <w:tcPr>
            <w:tcW w:w="604" w:type="dxa"/>
            <w:vAlign w:val="center"/>
          </w:tcPr>
          <w:p w:rsidR="0063234F" w:rsidRPr="0063234F" w:rsidRDefault="0063234F" w:rsidP="00182A75">
            <w:pPr>
              <w:jc w:val="left"/>
              <w:rPr>
                <w:color w:val="333333"/>
                <w:spacing w:val="-9"/>
                <w:sz w:val="18"/>
                <w:szCs w:val="18"/>
              </w:rPr>
            </w:pPr>
            <w:r w:rsidRPr="0063234F">
              <w:rPr>
                <w:color w:val="333333"/>
                <w:spacing w:val="-9"/>
                <w:sz w:val="18"/>
                <w:szCs w:val="18"/>
              </w:rPr>
              <w:t>甘薯</w:t>
            </w:r>
          </w:p>
          <w:p w:rsidR="0063234F" w:rsidRPr="0063234F" w:rsidRDefault="0063234F" w:rsidP="00182A75">
            <w:pPr>
              <w:jc w:val="left"/>
              <w:rPr>
                <w:color w:val="333333"/>
                <w:spacing w:val="-10"/>
                <w:sz w:val="18"/>
                <w:szCs w:val="18"/>
              </w:rPr>
            </w:pPr>
            <w:r w:rsidRPr="0063234F">
              <w:rPr>
                <w:color w:val="333333"/>
                <w:spacing w:val="-9"/>
                <w:sz w:val="18"/>
                <w:szCs w:val="18"/>
              </w:rPr>
              <w:t>蚁</w:t>
            </w:r>
            <w:r w:rsidRPr="0063234F">
              <w:rPr>
                <w:color w:val="333333"/>
                <w:sz w:val="18"/>
                <w:szCs w:val="18"/>
              </w:rPr>
              <w:t>象</w:t>
            </w:r>
          </w:p>
        </w:tc>
        <w:tc>
          <w:tcPr>
            <w:tcW w:w="3969" w:type="dxa"/>
          </w:tcPr>
          <w:p w:rsidR="0063234F" w:rsidRPr="0063234F" w:rsidRDefault="0063234F" w:rsidP="0055188D">
            <w:pPr>
              <w:ind w:firstLineChars="200" w:firstLine="360"/>
              <w:jc w:val="left"/>
              <w:rPr>
                <w:sz w:val="18"/>
                <w:szCs w:val="18"/>
              </w:rPr>
            </w:pPr>
            <w:r w:rsidRPr="0063234F">
              <w:rPr>
                <w:sz w:val="18"/>
                <w:szCs w:val="18"/>
              </w:rPr>
              <w:t>苗期喷甲维</w:t>
            </w:r>
            <w:r w:rsidRPr="0063234F">
              <w:rPr>
                <w:sz w:val="18"/>
                <w:szCs w:val="18"/>
              </w:rPr>
              <w:t>·</w:t>
            </w:r>
            <w:r w:rsidRPr="0063234F">
              <w:rPr>
                <w:sz w:val="18"/>
                <w:szCs w:val="18"/>
              </w:rPr>
              <w:t>吡丙醚悬浮剂</w:t>
            </w:r>
            <w:r w:rsidRPr="0063234F">
              <w:rPr>
                <w:sz w:val="18"/>
                <w:szCs w:val="18"/>
              </w:rPr>
              <w:t>1 500</w:t>
            </w:r>
            <w:r w:rsidRPr="0063234F">
              <w:rPr>
                <w:sz w:val="18"/>
                <w:szCs w:val="18"/>
              </w:rPr>
              <w:t>倍或</w:t>
            </w:r>
            <w:r w:rsidRPr="0063234F">
              <w:rPr>
                <w:sz w:val="18"/>
                <w:szCs w:val="18"/>
              </w:rPr>
              <w:t>25</w:t>
            </w:r>
            <w:r w:rsidR="00182A75">
              <w:rPr>
                <w:rFonts w:hint="eastAsia"/>
                <w:sz w:val="18"/>
                <w:szCs w:val="18"/>
              </w:rPr>
              <w:t>g</w:t>
            </w:r>
            <w:r w:rsidRPr="0063234F">
              <w:rPr>
                <w:sz w:val="18"/>
                <w:szCs w:val="18"/>
              </w:rPr>
              <w:t>/</w:t>
            </w:r>
            <w:r w:rsidR="00182A75">
              <w:rPr>
                <w:rFonts w:hint="eastAsia"/>
                <w:sz w:val="18"/>
                <w:szCs w:val="18"/>
              </w:rPr>
              <w:t>l</w:t>
            </w:r>
            <w:r w:rsidRPr="0063234F">
              <w:rPr>
                <w:sz w:val="18"/>
                <w:szCs w:val="18"/>
              </w:rPr>
              <w:t>多杀霉素悬浮剂</w:t>
            </w:r>
            <w:r w:rsidRPr="0063234F">
              <w:rPr>
                <w:sz w:val="18"/>
                <w:szCs w:val="18"/>
              </w:rPr>
              <w:t>1 000</w:t>
            </w:r>
            <w:r w:rsidRPr="0063234F">
              <w:rPr>
                <w:sz w:val="18"/>
                <w:szCs w:val="18"/>
              </w:rPr>
              <w:t>倍液，或</w:t>
            </w:r>
            <w:r w:rsidRPr="0063234F">
              <w:rPr>
                <w:sz w:val="18"/>
                <w:szCs w:val="18"/>
              </w:rPr>
              <w:t>12%</w:t>
            </w:r>
            <w:r w:rsidRPr="0063234F">
              <w:rPr>
                <w:sz w:val="18"/>
                <w:szCs w:val="18"/>
              </w:rPr>
              <w:t>氯氟</w:t>
            </w:r>
            <w:r w:rsidRPr="0063234F">
              <w:rPr>
                <w:sz w:val="18"/>
                <w:szCs w:val="18"/>
              </w:rPr>
              <w:t>·</w:t>
            </w:r>
            <w:r w:rsidRPr="0063234F">
              <w:rPr>
                <w:sz w:val="18"/>
                <w:szCs w:val="18"/>
              </w:rPr>
              <w:t>噻虫胺</w:t>
            </w:r>
            <w:r w:rsidR="009644E3">
              <w:rPr>
                <w:rFonts w:hint="eastAsia"/>
                <w:sz w:val="18"/>
                <w:szCs w:val="18"/>
              </w:rPr>
              <w:t>悬浮剂</w:t>
            </w:r>
            <w:r w:rsidRPr="0063234F">
              <w:rPr>
                <w:sz w:val="18"/>
                <w:szCs w:val="18"/>
              </w:rPr>
              <w:t>750</w:t>
            </w:r>
            <w:r w:rsidRPr="0063234F">
              <w:rPr>
                <w:sz w:val="18"/>
                <w:szCs w:val="18"/>
              </w:rPr>
              <w:t>倍，或</w:t>
            </w:r>
            <w:r w:rsidRPr="0063234F">
              <w:rPr>
                <w:sz w:val="18"/>
                <w:szCs w:val="18"/>
              </w:rPr>
              <w:t>5%</w:t>
            </w:r>
            <w:r w:rsidRPr="0063234F">
              <w:rPr>
                <w:sz w:val="18"/>
                <w:szCs w:val="18"/>
              </w:rPr>
              <w:t>高氯</w:t>
            </w:r>
            <w:r w:rsidRPr="0063234F">
              <w:rPr>
                <w:sz w:val="18"/>
                <w:szCs w:val="18"/>
              </w:rPr>
              <w:t>·</w:t>
            </w:r>
            <w:r w:rsidRPr="0063234F">
              <w:rPr>
                <w:sz w:val="18"/>
                <w:szCs w:val="18"/>
              </w:rPr>
              <w:t>甲维盐</w:t>
            </w:r>
            <w:r w:rsidR="009644E3">
              <w:rPr>
                <w:rFonts w:hint="eastAsia"/>
                <w:sz w:val="18"/>
                <w:szCs w:val="18"/>
              </w:rPr>
              <w:t>微乳剂</w:t>
            </w:r>
            <w:r w:rsidRPr="0063234F">
              <w:rPr>
                <w:sz w:val="18"/>
                <w:szCs w:val="18"/>
              </w:rPr>
              <w:t>750</w:t>
            </w:r>
            <w:r w:rsidRPr="0063234F">
              <w:rPr>
                <w:sz w:val="18"/>
                <w:szCs w:val="18"/>
              </w:rPr>
              <w:t>倍</w:t>
            </w:r>
            <w:r w:rsidR="009644E3">
              <w:rPr>
                <w:rFonts w:hint="eastAsia"/>
                <w:sz w:val="18"/>
                <w:szCs w:val="18"/>
              </w:rPr>
              <w:t>液</w:t>
            </w:r>
            <w:r w:rsidRPr="0063234F">
              <w:rPr>
                <w:sz w:val="18"/>
                <w:szCs w:val="18"/>
              </w:rPr>
              <w:t>沿茎基部喷施。</w:t>
            </w:r>
            <w:r w:rsidRPr="0063234F">
              <w:rPr>
                <w:sz w:val="18"/>
                <w:szCs w:val="18"/>
              </w:rPr>
              <w:t xml:space="preserve"> </w:t>
            </w:r>
          </w:p>
        </w:tc>
        <w:tc>
          <w:tcPr>
            <w:tcW w:w="4536" w:type="dxa"/>
          </w:tcPr>
          <w:p w:rsidR="0063234F" w:rsidRPr="0063234F" w:rsidRDefault="0063234F" w:rsidP="00182A75">
            <w:pPr>
              <w:widowControl/>
              <w:ind w:firstLineChars="200" w:firstLine="360"/>
              <w:outlineLvl w:val="0"/>
              <w:rPr>
                <w:sz w:val="18"/>
                <w:szCs w:val="18"/>
              </w:rPr>
            </w:pPr>
            <w:r w:rsidRPr="0063234F">
              <w:rPr>
                <w:sz w:val="18"/>
                <w:szCs w:val="18"/>
              </w:rPr>
              <w:t>水</w:t>
            </w:r>
            <w:r w:rsidRPr="0063234F">
              <w:rPr>
                <w:rFonts w:eastAsiaTheme="majorEastAsia"/>
                <w:sz w:val="18"/>
                <w:szCs w:val="18"/>
              </w:rPr>
              <w:t>旱轮作；加强检疫与虫情监测；清洁田园；适时中耕培土防止露薯；适当提早采收；</w:t>
            </w:r>
          </w:p>
          <w:p w:rsidR="0063234F" w:rsidRPr="0063234F" w:rsidRDefault="0063234F" w:rsidP="00182A75">
            <w:pPr>
              <w:widowControl/>
              <w:ind w:firstLineChars="200" w:firstLine="360"/>
              <w:outlineLvl w:val="0"/>
              <w:rPr>
                <w:b/>
                <w:bCs/>
                <w:kern w:val="44"/>
                <w:sz w:val="18"/>
                <w:szCs w:val="18"/>
              </w:rPr>
            </w:pPr>
            <w:r w:rsidRPr="0063234F">
              <w:rPr>
                <w:bCs/>
                <w:kern w:val="44"/>
                <w:sz w:val="18"/>
                <w:szCs w:val="18"/>
              </w:rPr>
              <w:t>采用性诱剂诱杀雄性成虫每</w:t>
            </w:r>
            <w:r w:rsidRPr="0063234F">
              <w:rPr>
                <w:bCs/>
                <w:kern w:val="44"/>
                <w:sz w:val="18"/>
                <w:szCs w:val="18"/>
              </w:rPr>
              <w:t>667 m</w:t>
            </w:r>
            <w:r w:rsidRPr="0063234F">
              <w:rPr>
                <w:bCs/>
                <w:kern w:val="44"/>
                <w:sz w:val="18"/>
                <w:szCs w:val="18"/>
                <w:vertAlign w:val="superscript"/>
              </w:rPr>
              <w:t xml:space="preserve">2  </w:t>
            </w:r>
            <w:r w:rsidRPr="0063234F">
              <w:rPr>
                <w:bCs/>
                <w:kern w:val="44"/>
                <w:sz w:val="18"/>
                <w:szCs w:val="18"/>
              </w:rPr>
              <w:t>2</w:t>
            </w:r>
            <w:r w:rsidRPr="0063234F">
              <w:rPr>
                <w:bCs/>
                <w:kern w:val="44"/>
                <w:sz w:val="18"/>
                <w:szCs w:val="18"/>
              </w:rPr>
              <w:t>～</w:t>
            </w:r>
            <w:r w:rsidRPr="0063234F">
              <w:rPr>
                <w:bCs/>
                <w:kern w:val="44"/>
                <w:sz w:val="18"/>
                <w:szCs w:val="18"/>
              </w:rPr>
              <w:t>3</w:t>
            </w:r>
            <w:r w:rsidRPr="0063234F">
              <w:rPr>
                <w:bCs/>
                <w:kern w:val="44"/>
                <w:sz w:val="18"/>
                <w:szCs w:val="18"/>
              </w:rPr>
              <w:t>个诱芯，间隔</w:t>
            </w:r>
            <w:r w:rsidRPr="0063234F">
              <w:rPr>
                <w:bCs/>
                <w:kern w:val="44"/>
                <w:sz w:val="18"/>
                <w:szCs w:val="18"/>
              </w:rPr>
              <w:t>15 m</w:t>
            </w:r>
            <w:r w:rsidRPr="0063234F">
              <w:rPr>
                <w:bCs/>
                <w:kern w:val="44"/>
                <w:sz w:val="18"/>
                <w:szCs w:val="18"/>
              </w:rPr>
              <w:t>～</w:t>
            </w:r>
            <w:r w:rsidRPr="0063234F">
              <w:rPr>
                <w:bCs/>
                <w:kern w:val="44"/>
                <w:sz w:val="18"/>
                <w:szCs w:val="18"/>
              </w:rPr>
              <w:t>18 m</w:t>
            </w:r>
            <w:r w:rsidRPr="0063234F">
              <w:rPr>
                <w:bCs/>
                <w:kern w:val="44"/>
                <w:sz w:val="18"/>
                <w:szCs w:val="18"/>
              </w:rPr>
              <w:t>，每</w:t>
            </w:r>
            <w:r w:rsidRPr="0063234F">
              <w:rPr>
                <w:bCs/>
                <w:kern w:val="44"/>
                <w:sz w:val="18"/>
                <w:szCs w:val="18"/>
              </w:rPr>
              <w:t>2</w:t>
            </w:r>
            <w:r w:rsidRPr="0063234F">
              <w:rPr>
                <w:bCs/>
                <w:kern w:val="44"/>
                <w:sz w:val="18"/>
                <w:szCs w:val="18"/>
              </w:rPr>
              <w:t>个月换</w:t>
            </w:r>
            <w:r w:rsidRPr="0063234F">
              <w:rPr>
                <w:bCs/>
                <w:kern w:val="44"/>
                <w:sz w:val="18"/>
                <w:szCs w:val="18"/>
              </w:rPr>
              <w:t>1</w:t>
            </w:r>
            <w:r w:rsidRPr="0063234F">
              <w:rPr>
                <w:bCs/>
                <w:kern w:val="44"/>
                <w:sz w:val="18"/>
                <w:szCs w:val="18"/>
              </w:rPr>
              <w:t>次诱芯；起垄前撒施或栽植时穴施</w:t>
            </w:r>
            <w:r w:rsidRPr="0063234F">
              <w:rPr>
                <w:bCs/>
                <w:kern w:val="44"/>
                <w:sz w:val="18"/>
                <w:szCs w:val="18"/>
              </w:rPr>
              <w:t>2%</w:t>
            </w:r>
            <w:r w:rsidRPr="0063234F">
              <w:rPr>
                <w:bCs/>
                <w:kern w:val="44"/>
                <w:sz w:val="18"/>
                <w:szCs w:val="18"/>
              </w:rPr>
              <w:t>白僵菌粉</w:t>
            </w:r>
            <w:r w:rsidRPr="0063234F">
              <w:rPr>
                <w:bCs/>
                <w:kern w:val="44"/>
                <w:sz w:val="18"/>
                <w:szCs w:val="18"/>
              </w:rPr>
              <w:t>2 kg/667 m</w:t>
            </w:r>
            <w:r w:rsidRPr="0063234F">
              <w:rPr>
                <w:bCs/>
                <w:kern w:val="44"/>
                <w:sz w:val="18"/>
                <w:szCs w:val="18"/>
                <w:vertAlign w:val="superscript"/>
              </w:rPr>
              <w:t>2</w:t>
            </w:r>
            <w:r w:rsidRPr="0063234F">
              <w:rPr>
                <w:bCs/>
                <w:kern w:val="44"/>
                <w:sz w:val="18"/>
                <w:szCs w:val="18"/>
              </w:rPr>
              <w:t>。</w:t>
            </w:r>
          </w:p>
        </w:tc>
      </w:tr>
      <w:tr w:rsidR="0063234F" w:rsidRPr="0063234F" w:rsidTr="00182A75">
        <w:trPr>
          <w:trHeight w:val="954"/>
        </w:trPr>
        <w:tc>
          <w:tcPr>
            <w:tcW w:w="604" w:type="dxa"/>
            <w:vAlign w:val="center"/>
          </w:tcPr>
          <w:p w:rsidR="0063234F" w:rsidRPr="0063234F" w:rsidRDefault="0063234F" w:rsidP="00182A75">
            <w:pPr>
              <w:tabs>
                <w:tab w:val="left" w:pos="35"/>
              </w:tabs>
              <w:jc w:val="left"/>
              <w:rPr>
                <w:color w:val="333333"/>
                <w:spacing w:val="-9"/>
                <w:sz w:val="18"/>
                <w:szCs w:val="18"/>
              </w:rPr>
            </w:pPr>
            <w:r w:rsidRPr="0063234F">
              <w:rPr>
                <w:color w:val="333333"/>
                <w:sz w:val="18"/>
                <w:szCs w:val="18"/>
              </w:rPr>
              <w:t>金针虫</w:t>
            </w:r>
          </w:p>
        </w:tc>
        <w:tc>
          <w:tcPr>
            <w:tcW w:w="3969" w:type="dxa"/>
          </w:tcPr>
          <w:p w:rsidR="00182A75" w:rsidRPr="0063234F" w:rsidRDefault="00182A75" w:rsidP="00182A75">
            <w:pPr>
              <w:ind w:firstLineChars="200" w:firstLine="360"/>
              <w:rPr>
                <w:rFonts w:eastAsiaTheme="majorEastAsia"/>
                <w:sz w:val="18"/>
                <w:szCs w:val="18"/>
              </w:rPr>
            </w:pPr>
            <w:r>
              <w:rPr>
                <w:rFonts w:eastAsiaTheme="majorEastAsia" w:hint="eastAsia"/>
                <w:sz w:val="18"/>
                <w:szCs w:val="18"/>
              </w:rPr>
              <w:t>移栽前，</w:t>
            </w:r>
            <w:r w:rsidRPr="0063234F">
              <w:rPr>
                <w:rFonts w:eastAsiaTheme="majorEastAsia"/>
                <w:sz w:val="18"/>
                <w:szCs w:val="18"/>
              </w:rPr>
              <w:t>40%</w:t>
            </w:r>
            <w:r w:rsidRPr="0063234F">
              <w:rPr>
                <w:rFonts w:eastAsiaTheme="majorEastAsia"/>
                <w:sz w:val="18"/>
                <w:szCs w:val="18"/>
              </w:rPr>
              <w:t>辛硫磷乳油</w:t>
            </w:r>
            <w:r w:rsidRPr="0063234F">
              <w:rPr>
                <w:rFonts w:eastAsiaTheme="majorEastAsia"/>
                <w:sz w:val="18"/>
                <w:szCs w:val="18"/>
              </w:rPr>
              <w:t>1500</w:t>
            </w:r>
            <w:r w:rsidRPr="0063234F">
              <w:rPr>
                <w:rFonts w:eastAsiaTheme="majorEastAsia"/>
                <w:sz w:val="18"/>
                <w:szCs w:val="18"/>
              </w:rPr>
              <w:t>倍液</w:t>
            </w:r>
            <w:r w:rsidR="0055188D">
              <w:rPr>
                <w:rFonts w:eastAsiaTheme="majorEastAsia" w:hint="eastAsia"/>
                <w:sz w:val="18"/>
                <w:szCs w:val="18"/>
              </w:rPr>
              <w:t>，或</w:t>
            </w:r>
            <w:r w:rsidR="0055188D" w:rsidRPr="0063234F">
              <w:rPr>
                <w:rFonts w:eastAsiaTheme="majorEastAsia"/>
                <w:sz w:val="18"/>
                <w:szCs w:val="18"/>
              </w:rPr>
              <w:t>5%</w:t>
            </w:r>
            <w:r w:rsidR="0055188D" w:rsidRPr="0063234F">
              <w:rPr>
                <w:rFonts w:eastAsiaTheme="majorEastAsia"/>
                <w:sz w:val="18"/>
                <w:szCs w:val="18"/>
              </w:rPr>
              <w:t>高效</w:t>
            </w:r>
            <w:proofErr w:type="gramStart"/>
            <w:r w:rsidR="0055188D" w:rsidRPr="0063234F">
              <w:rPr>
                <w:rFonts w:eastAsiaTheme="majorEastAsia"/>
                <w:sz w:val="18"/>
                <w:szCs w:val="18"/>
              </w:rPr>
              <w:t>氯氟氰菊酯</w:t>
            </w:r>
            <w:proofErr w:type="gramEnd"/>
            <w:r w:rsidR="0055188D">
              <w:rPr>
                <w:rFonts w:eastAsiaTheme="majorEastAsia" w:hint="eastAsia"/>
                <w:sz w:val="18"/>
                <w:szCs w:val="18"/>
              </w:rPr>
              <w:t>水乳剂</w:t>
            </w:r>
            <w:r w:rsidR="0055188D" w:rsidRPr="0063234F">
              <w:rPr>
                <w:rFonts w:eastAsiaTheme="majorEastAsia"/>
                <w:sz w:val="18"/>
                <w:szCs w:val="18"/>
              </w:rPr>
              <w:t>750</w:t>
            </w:r>
            <w:r w:rsidR="0055188D" w:rsidRPr="0063234F">
              <w:rPr>
                <w:rFonts w:eastAsiaTheme="majorEastAsia"/>
                <w:sz w:val="18"/>
                <w:szCs w:val="18"/>
              </w:rPr>
              <w:t>倍液</w:t>
            </w:r>
            <w:r w:rsidRPr="0063234F">
              <w:rPr>
                <w:rFonts w:eastAsiaTheme="majorEastAsia"/>
                <w:sz w:val="18"/>
                <w:szCs w:val="18"/>
              </w:rPr>
              <w:t>灌土。</w:t>
            </w:r>
          </w:p>
          <w:p w:rsidR="0063234F" w:rsidRPr="0063234F" w:rsidRDefault="0063234F" w:rsidP="00182A75">
            <w:pPr>
              <w:ind w:firstLineChars="200" w:firstLine="360"/>
              <w:rPr>
                <w:rFonts w:eastAsiaTheme="majorEastAsia"/>
                <w:sz w:val="18"/>
                <w:szCs w:val="18"/>
              </w:rPr>
            </w:pPr>
            <w:r w:rsidRPr="0063234F">
              <w:rPr>
                <w:rFonts w:eastAsiaTheme="majorEastAsia"/>
                <w:sz w:val="18"/>
                <w:szCs w:val="18"/>
              </w:rPr>
              <w:t>田间堆放</w:t>
            </w:r>
            <w:r w:rsidRPr="0063234F">
              <w:rPr>
                <w:rFonts w:eastAsiaTheme="majorEastAsia"/>
                <w:sz w:val="18"/>
                <w:szCs w:val="18"/>
              </w:rPr>
              <w:t>8 cm</w:t>
            </w:r>
            <w:r w:rsidRPr="0063234F">
              <w:rPr>
                <w:rFonts w:eastAsiaTheme="majorEastAsia"/>
                <w:sz w:val="18"/>
                <w:szCs w:val="18"/>
              </w:rPr>
              <w:t>～</w:t>
            </w:r>
            <w:r w:rsidRPr="0063234F">
              <w:rPr>
                <w:rFonts w:eastAsiaTheme="majorEastAsia"/>
                <w:sz w:val="18"/>
                <w:szCs w:val="18"/>
              </w:rPr>
              <w:t xml:space="preserve">10 cm </w:t>
            </w:r>
            <w:r w:rsidRPr="0063234F">
              <w:rPr>
                <w:rFonts w:eastAsiaTheme="majorEastAsia"/>
                <w:sz w:val="18"/>
                <w:szCs w:val="18"/>
              </w:rPr>
              <w:t>略萎蔫的鲜草撒布</w:t>
            </w:r>
            <w:r w:rsidRPr="0063234F">
              <w:rPr>
                <w:rFonts w:eastAsiaTheme="majorEastAsia"/>
                <w:sz w:val="18"/>
                <w:szCs w:val="18"/>
              </w:rPr>
              <w:t>90%</w:t>
            </w:r>
            <w:r w:rsidRPr="0063234F">
              <w:rPr>
                <w:rFonts w:eastAsiaTheme="majorEastAsia"/>
                <w:sz w:val="18"/>
                <w:szCs w:val="18"/>
              </w:rPr>
              <w:t>敌百虫粉，每</w:t>
            </w:r>
            <w:r w:rsidRPr="0063234F">
              <w:rPr>
                <w:rFonts w:eastAsiaTheme="majorEastAsia"/>
                <w:sz w:val="18"/>
                <w:szCs w:val="18"/>
              </w:rPr>
              <w:t>667 m</w:t>
            </w:r>
            <w:r w:rsidRPr="0063234F">
              <w:rPr>
                <w:rFonts w:eastAsiaTheme="majorEastAsia"/>
                <w:sz w:val="18"/>
                <w:szCs w:val="18"/>
                <w:vertAlign w:val="superscript"/>
              </w:rPr>
              <w:t>2</w:t>
            </w:r>
            <w:r w:rsidRPr="0063234F">
              <w:rPr>
                <w:rFonts w:eastAsiaTheme="majorEastAsia"/>
                <w:sz w:val="18"/>
                <w:szCs w:val="18"/>
              </w:rPr>
              <w:t>布</w:t>
            </w:r>
            <w:r w:rsidRPr="0063234F">
              <w:rPr>
                <w:rFonts w:eastAsiaTheme="majorEastAsia"/>
                <w:sz w:val="18"/>
                <w:szCs w:val="18"/>
              </w:rPr>
              <w:t>50</w:t>
            </w:r>
            <w:r w:rsidRPr="0063234F">
              <w:rPr>
                <w:rFonts w:eastAsiaTheme="majorEastAsia"/>
                <w:sz w:val="18"/>
                <w:szCs w:val="18"/>
              </w:rPr>
              <w:t>堆。</w:t>
            </w:r>
          </w:p>
          <w:p w:rsidR="0063234F" w:rsidRPr="0063234F" w:rsidRDefault="0063234F" w:rsidP="0055188D">
            <w:pPr>
              <w:ind w:firstLineChars="200" w:firstLine="360"/>
              <w:rPr>
                <w:sz w:val="18"/>
                <w:szCs w:val="18"/>
              </w:rPr>
            </w:pPr>
            <w:r w:rsidRPr="0063234F">
              <w:rPr>
                <w:rFonts w:eastAsiaTheme="majorEastAsia"/>
                <w:sz w:val="18"/>
                <w:szCs w:val="18"/>
              </w:rPr>
              <w:t>每</w:t>
            </w:r>
            <w:r w:rsidRPr="0063234F">
              <w:rPr>
                <w:rFonts w:eastAsiaTheme="majorEastAsia"/>
                <w:sz w:val="18"/>
                <w:szCs w:val="18"/>
              </w:rPr>
              <w:t>667 m</w:t>
            </w:r>
            <w:r w:rsidRPr="0063234F">
              <w:rPr>
                <w:rFonts w:eastAsiaTheme="majorEastAsia"/>
                <w:sz w:val="18"/>
                <w:szCs w:val="18"/>
                <w:vertAlign w:val="superscript"/>
              </w:rPr>
              <w:t>2</w:t>
            </w:r>
            <w:r w:rsidRPr="0063234F">
              <w:rPr>
                <w:color w:val="333333"/>
                <w:spacing w:val="-5"/>
                <w:sz w:val="18"/>
                <w:szCs w:val="18"/>
              </w:rPr>
              <w:t>使用</w:t>
            </w:r>
            <w:r w:rsidRPr="0063234F">
              <w:rPr>
                <w:rFonts w:eastAsiaTheme="majorEastAsia"/>
                <w:sz w:val="18"/>
                <w:szCs w:val="18"/>
              </w:rPr>
              <w:t>1%</w:t>
            </w:r>
            <w:proofErr w:type="gramStart"/>
            <w:r w:rsidRPr="0063234F">
              <w:rPr>
                <w:rFonts w:eastAsiaTheme="majorEastAsia"/>
                <w:sz w:val="18"/>
                <w:szCs w:val="18"/>
              </w:rPr>
              <w:t>噻</w:t>
            </w:r>
            <w:proofErr w:type="gramEnd"/>
            <w:r w:rsidRPr="0063234F">
              <w:rPr>
                <w:rFonts w:eastAsiaTheme="majorEastAsia"/>
                <w:sz w:val="18"/>
                <w:szCs w:val="18"/>
              </w:rPr>
              <w:t>虫</w:t>
            </w:r>
            <w:r w:rsidRPr="0063234F">
              <w:rPr>
                <w:rFonts w:eastAsiaTheme="majorEastAsia"/>
                <w:sz w:val="18"/>
                <w:szCs w:val="18"/>
              </w:rPr>
              <w:t>·</w:t>
            </w:r>
            <w:proofErr w:type="gramStart"/>
            <w:r w:rsidRPr="0063234F">
              <w:rPr>
                <w:rFonts w:eastAsiaTheme="majorEastAsia"/>
                <w:sz w:val="18"/>
                <w:szCs w:val="18"/>
              </w:rPr>
              <w:t>氟氰菊酯</w:t>
            </w:r>
            <w:proofErr w:type="gramEnd"/>
            <w:r w:rsidRPr="0063234F">
              <w:rPr>
                <w:rFonts w:eastAsiaTheme="majorEastAsia"/>
                <w:sz w:val="18"/>
                <w:szCs w:val="18"/>
              </w:rPr>
              <w:t>颗粒剂</w:t>
            </w:r>
            <w:r w:rsidRPr="0063234F">
              <w:rPr>
                <w:rFonts w:eastAsiaTheme="majorEastAsia"/>
                <w:sz w:val="18"/>
                <w:szCs w:val="18"/>
              </w:rPr>
              <w:t>1000g</w:t>
            </w:r>
            <w:r w:rsidRPr="0063234F">
              <w:rPr>
                <w:rFonts w:eastAsiaTheme="majorEastAsia"/>
                <w:sz w:val="18"/>
                <w:szCs w:val="18"/>
              </w:rPr>
              <w:t>配合基肥一起</w:t>
            </w:r>
            <w:r w:rsidR="0055188D">
              <w:rPr>
                <w:rFonts w:eastAsiaTheme="majorEastAsia" w:hint="eastAsia"/>
                <w:sz w:val="18"/>
                <w:szCs w:val="18"/>
              </w:rPr>
              <w:t>混</w:t>
            </w:r>
            <w:r w:rsidRPr="0063234F">
              <w:rPr>
                <w:rFonts w:eastAsiaTheme="majorEastAsia"/>
                <w:sz w:val="18"/>
                <w:szCs w:val="18"/>
              </w:rPr>
              <w:t>施入</w:t>
            </w:r>
            <w:r w:rsidR="0055188D">
              <w:rPr>
                <w:rFonts w:eastAsiaTheme="majorEastAsia" w:hint="eastAsia"/>
                <w:sz w:val="18"/>
                <w:szCs w:val="18"/>
              </w:rPr>
              <w:t>土壤</w:t>
            </w:r>
            <w:r w:rsidRPr="0063234F">
              <w:rPr>
                <w:rFonts w:eastAsiaTheme="majorEastAsia"/>
                <w:sz w:val="18"/>
                <w:szCs w:val="18"/>
              </w:rPr>
              <w:t>。</w:t>
            </w:r>
          </w:p>
        </w:tc>
        <w:tc>
          <w:tcPr>
            <w:tcW w:w="4536" w:type="dxa"/>
          </w:tcPr>
          <w:p w:rsidR="0063234F" w:rsidRPr="0063234F" w:rsidRDefault="0063234F" w:rsidP="00182A75">
            <w:pPr>
              <w:ind w:firstLineChars="200" w:firstLine="360"/>
              <w:rPr>
                <w:rFonts w:eastAsiaTheme="majorEastAsia"/>
                <w:sz w:val="18"/>
                <w:szCs w:val="18"/>
              </w:rPr>
            </w:pPr>
            <w:r w:rsidRPr="0063234F">
              <w:rPr>
                <w:rFonts w:eastAsiaTheme="majorEastAsia"/>
                <w:sz w:val="18"/>
                <w:szCs w:val="18"/>
              </w:rPr>
              <w:t>清除杂草，清洁田园；栽插前深耕多耙；田间设置黑绿单管双光灯进行诱杀；用性信息素诱杀。</w:t>
            </w:r>
          </w:p>
          <w:p w:rsidR="0063234F" w:rsidRPr="0063234F" w:rsidRDefault="0063234F" w:rsidP="00182A75">
            <w:pPr>
              <w:ind w:firstLineChars="200" w:firstLine="360"/>
              <w:rPr>
                <w:sz w:val="18"/>
                <w:szCs w:val="18"/>
              </w:rPr>
            </w:pPr>
            <w:r w:rsidRPr="0063234F">
              <w:rPr>
                <w:rFonts w:eastAsiaTheme="majorEastAsia"/>
                <w:sz w:val="18"/>
                <w:szCs w:val="18"/>
              </w:rPr>
              <w:t>0.38%</w:t>
            </w:r>
            <w:r w:rsidRPr="0063234F">
              <w:rPr>
                <w:rFonts w:eastAsiaTheme="majorEastAsia"/>
                <w:sz w:val="18"/>
                <w:szCs w:val="18"/>
              </w:rPr>
              <w:t>的苦参碱乳油</w:t>
            </w:r>
            <w:r w:rsidRPr="0063234F">
              <w:rPr>
                <w:rFonts w:eastAsiaTheme="majorEastAsia"/>
                <w:sz w:val="18"/>
                <w:szCs w:val="18"/>
              </w:rPr>
              <w:t>300</w:t>
            </w:r>
            <w:r w:rsidRPr="0063234F">
              <w:rPr>
                <w:rFonts w:eastAsiaTheme="majorEastAsia"/>
                <w:sz w:val="18"/>
                <w:szCs w:val="18"/>
              </w:rPr>
              <w:t>～</w:t>
            </w:r>
            <w:r w:rsidRPr="0063234F">
              <w:rPr>
                <w:rFonts w:eastAsiaTheme="majorEastAsia"/>
                <w:sz w:val="18"/>
                <w:szCs w:val="18"/>
              </w:rPr>
              <w:t>500</w:t>
            </w:r>
            <w:r w:rsidRPr="0063234F">
              <w:rPr>
                <w:rFonts w:eastAsiaTheme="majorEastAsia"/>
                <w:sz w:val="18"/>
                <w:szCs w:val="18"/>
              </w:rPr>
              <w:t>倍液喷施或灌根；起垄前撒施或栽植时穴施</w:t>
            </w:r>
            <w:r w:rsidRPr="0063234F">
              <w:rPr>
                <w:rFonts w:eastAsiaTheme="majorEastAsia"/>
                <w:sz w:val="18"/>
                <w:szCs w:val="18"/>
              </w:rPr>
              <w:t>2%</w:t>
            </w:r>
            <w:r w:rsidRPr="0063234F">
              <w:rPr>
                <w:rFonts w:eastAsiaTheme="majorEastAsia"/>
                <w:sz w:val="18"/>
                <w:szCs w:val="18"/>
              </w:rPr>
              <w:t>白僵菌粉</w:t>
            </w:r>
            <w:r w:rsidRPr="0063234F">
              <w:rPr>
                <w:sz w:val="18"/>
                <w:szCs w:val="18"/>
              </w:rPr>
              <w:t>2 kg/667 m</w:t>
            </w:r>
            <w:r w:rsidRPr="0063234F">
              <w:rPr>
                <w:sz w:val="18"/>
                <w:szCs w:val="18"/>
                <w:vertAlign w:val="superscript"/>
              </w:rPr>
              <w:t>2</w:t>
            </w:r>
          </w:p>
        </w:tc>
      </w:tr>
      <w:tr w:rsidR="0063234F" w:rsidRPr="0063234F" w:rsidTr="00182A75">
        <w:tc>
          <w:tcPr>
            <w:tcW w:w="604" w:type="dxa"/>
            <w:vAlign w:val="center"/>
          </w:tcPr>
          <w:p w:rsidR="0063234F" w:rsidRPr="0063234F" w:rsidRDefault="0063234F" w:rsidP="00182A75">
            <w:pPr>
              <w:jc w:val="left"/>
              <w:rPr>
                <w:sz w:val="18"/>
                <w:szCs w:val="18"/>
              </w:rPr>
            </w:pPr>
            <w:r w:rsidRPr="0063234F">
              <w:rPr>
                <w:color w:val="333333"/>
                <w:spacing w:val="-10"/>
                <w:sz w:val="18"/>
                <w:szCs w:val="18"/>
              </w:rPr>
              <w:t>蛴螬</w:t>
            </w:r>
          </w:p>
        </w:tc>
        <w:tc>
          <w:tcPr>
            <w:tcW w:w="3969" w:type="dxa"/>
          </w:tcPr>
          <w:p w:rsidR="0063234F" w:rsidRPr="0063234F" w:rsidRDefault="009644E3" w:rsidP="00182A75">
            <w:pPr>
              <w:ind w:firstLineChars="200" w:firstLine="360"/>
              <w:rPr>
                <w:sz w:val="18"/>
                <w:szCs w:val="18"/>
              </w:rPr>
            </w:pPr>
            <w:r>
              <w:rPr>
                <w:sz w:val="18"/>
                <w:szCs w:val="18"/>
              </w:rPr>
              <w:t>起垄前撒施或栽植时穴施</w:t>
            </w:r>
            <w:r w:rsidR="0063234F" w:rsidRPr="0063234F">
              <w:rPr>
                <w:sz w:val="18"/>
                <w:szCs w:val="18"/>
              </w:rPr>
              <w:t>3%</w:t>
            </w:r>
            <w:r w:rsidR="0063234F" w:rsidRPr="0063234F">
              <w:rPr>
                <w:sz w:val="18"/>
                <w:szCs w:val="18"/>
              </w:rPr>
              <w:t>辛硫磷</w:t>
            </w:r>
            <w:r>
              <w:rPr>
                <w:rFonts w:eastAsiaTheme="majorEastAsia" w:hint="eastAsia"/>
                <w:kern w:val="0"/>
                <w:sz w:val="18"/>
                <w:szCs w:val="18"/>
              </w:rPr>
              <w:t>颗粒剂</w:t>
            </w:r>
            <w:r w:rsidR="0063234F" w:rsidRPr="0063234F">
              <w:rPr>
                <w:sz w:val="18"/>
                <w:szCs w:val="18"/>
              </w:rPr>
              <w:t>3 kg</w:t>
            </w:r>
            <w:r w:rsidR="0063234F" w:rsidRPr="0063234F">
              <w:rPr>
                <w:sz w:val="18"/>
                <w:szCs w:val="18"/>
              </w:rPr>
              <w:t>～</w:t>
            </w:r>
            <w:r w:rsidR="0063234F" w:rsidRPr="0063234F">
              <w:rPr>
                <w:sz w:val="18"/>
                <w:szCs w:val="18"/>
              </w:rPr>
              <w:t>5 kg/667 m</w:t>
            </w:r>
            <w:r w:rsidR="0063234F" w:rsidRPr="0063234F">
              <w:rPr>
                <w:sz w:val="18"/>
                <w:szCs w:val="18"/>
                <w:vertAlign w:val="superscript"/>
              </w:rPr>
              <w:t>2</w:t>
            </w:r>
            <w:r w:rsidR="0063234F" w:rsidRPr="0063234F">
              <w:rPr>
                <w:rFonts w:eastAsiaTheme="majorEastAsia"/>
                <w:sz w:val="18"/>
                <w:szCs w:val="18"/>
              </w:rPr>
              <w:t>，</w:t>
            </w:r>
            <w:r w:rsidR="0063234F" w:rsidRPr="0063234F">
              <w:rPr>
                <w:sz w:val="18"/>
                <w:szCs w:val="18"/>
              </w:rPr>
              <w:t>或</w:t>
            </w:r>
            <w:r w:rsidR="0063234F" w:rsidRPr="0063234F">
              <w:rPr>
                <w:sz w:val="18"/>
                <w:szCs w:val="18"/>
              </w:rPr>
              <w:t>2%</w:t>
            </w:r>
            <w:r w:rsidR="0063234F" w:rsidRPr="0063234F">
              <w:rPr>
                <w:sz w:val="18"/>
                <w:szCs w:val="18"/>
              </w:rPr>
              <w:t>噻虫氟氯氰</w:t>
            </w:r>
            <w:r>
              <w:rPr>
                <w:rFonts w:eastAsiaTheme="majorEastAsia" w:hint="eastAsia"/>
                <w:kern w:val="0"/>
                <w:sz w:val="18"/>
                <w:szCs w:val="18"/>
              </w:rPr>
              <w:t>颗粒剂</w:t>
            </w:r>
            <w:r w:rsidR="0063234F" w:rsidRPr="0063234F">
              <w:rPr>
                <w:sz w:val="18"/>
                <w:szCs w:val="18"/>
              </w:rPr>
              <w:t>1.5 kg/667 m</w:t>
            </w:r>
            <w:r w:rsidR="0063234F" w:rsidRPr="0063234F">
              <w:rPr>
                <w:sz w:val="18"/>
                <w:szCs w:val="18"/>
                <w:vertAlign w:val="superscript"/>
              </w:rPr>
              <w:t>2</w:t>
            </w:r>
            <w:r w:rsidR="0063234F" w:rsidRPr="0063234F">
              <w:rPr>
                <w:sz w:val="18"/>
                <w:szCs w:val="18"/>
              </w:rPr>
              <w:t>。</w:t>
            </w:r>
          </w:p>
        </w:tc>
        <w:tc>
          <w:tcPr>
            <w:tcW w:w="4536" w:type="dxa"/>
          </w:tcPr>
          <w:p w:rsidR="0063234F" w:rsidRPr="0063234F" w:rsidRDefault="0063234F" w:rsidP="00074D53">
            <w:pPr>
              <w:ind w:firstLineChars="200" w:firstLine="360"/>
              <w:rPr>
                <w:sz w:val="18"/>
                <w:szCs w:val="18"/>
              </w:rPr>
            </w:pPr>
            <w:r w:rsidRPr="0063234F">
              <w:rPr>
                <w:rFonts w:eastAsiaTheme="majorEastAsia"/>
                <w:sz w:val="18"/>
                <w:szCs w:val="18"/>
              </w:rPr>
              <w:t>植物检疫；清洁田园；水旱轮作；适时中耕培土；适时早收；</w:t>
            </w:r>
            <w:r w:rsidR="00074D53" w:rsidRPr="0063234F">
              <w:rPr>
                <w:rFonts w:eastAsiaTheme="majorEastAsia"/>
                <w:sz w:val="18"/>
                <w:szCs w:val="18"/>
              </w:rPr>
              <w:t>每</w:t>
            </w:r>
            <w:r w:rsidR="00074D53" w:rsidRPr="0063234F">
              <w:rPr>
                <w:sz w:val="18"/>
                <w:szCs w:val="18"/>
              </w:rPr>
              <w:t>667 m</w:t>
            </w:r>
            <w:r w:rsidR="00074D53" w:rsidRPr="0063234F">
              <w:rPr>
                <w:sz w:val="18"/>
                <w:szCs w:val="18"/>
                <w:vertAlign w:val="superscript"/>
              </w:rPr>
              <w:t>2</w:t>
            </w:r>
            <w:r w:rsidR="00074D53" w:rsidRPr="0063234F">
              <w:rPr>
                <w:color w:val="333333"/>
                <w:spacing w:val="-5"/>
                <w:sz w:val="18"/>
                <w:szCs w:val="18"/>
              </w:rPr>
              <w:t>用</w:t>
            </w:r>
            <w:r w:rsidRPr="0063234F">
              <w:rPr>
                <w:rFonts w:eastAsiaTheme="majorEastAsia"/>
                <w:sz w:val="18"/>
                <w:szCs w:val="18"/>
              </w:rPr>
              <w:t>0.36%</w:t>
            </w:r>
            <w:r w:rsidRPr="0063234F">
              <w:rPr>
                <w:rFonts w:eastAsiaTheme="majorEastAsia"/>
                <w:sz w:val="18"/>
                <w:szCs w:val="18"/>
              </w:rPr>
              <w:t>苦参碱水剂</w:t>
            </w:r>
            <w:r w:rsidRPr="0063234F">
              <w:rPr>
                <w:rFonts w:eastAsiaTheme="majorEastAsia"/>
                <w:sz w:val="18"/>
                <w:szCs w:val="18"/>
              </w:rPr>
              <w:t>2 kg</w:t>
            </w:r>
            <w:r w:rsidRPr="0063234F">
              <w:rPr>
                <w:rFonts w:eastAsiaTheme="majorEastAsia"/>
                <w:sz w:val="18"/>
                <w:szCs w:val="18"/>
              </w:rPr>
              <w:t>～</w:t>
            </w:r>
            <w:r w:rsidRPr="0063234F">
              <w:rPr>
                <w:rFonts w:eastAsiaTheme="majorEastAsia"/>
                <w:sz w:val="18"/>
                <w:szCs w:val="18"/>
              </w:rPr>
              <w:t>4 kg</w:t>
            </w:r>
            <w:r w:rsidRPr="0063234F">
              <w:rPr>
                <w:rFonts w:eastAsiaTheme="majorEastAsia"/>
                <w:sz w:val="18"/>
                <w:szCs w:val="18"/>
              </w:rPr>
              <w:t>穴施；</w:t>
            </w:r>
            <w:r w:rsidRPr="0063234F">
              <w:rPr>
                <w:sz w:val="18"/>
                <w:szCs w:val="18"/>
              </w:rPr>
              <w:t>2%</w:t>
            </w:r>
            <w:r w:rsidRPr="0063234F">
              <w:rPr>
                <w:sz w:val="18"/>
                <w:szCs w:val="18"/>
              </w:rPr>
              <w:t>白僵菌粉</w:t>
            </w:r>
            <w:r w:rsidRPr="0063234F">
              <w:rPr>
                <w:sz w:val="18"/>
                <w:szCs w:val="18"/>
              </w:rPr>
              <w:t>2 kg</w:t>
            </w:r>
            <w:r w:rsidR="00074D53">
              <w:rPr>
                <w:rFonts w:hint="eastAsia"/>
                <w:sz w:val="18"/>
                <w:szCs w:val="18"/>
              </w:rPr>
              <w:t>；</w:t>
            </w:r>
            <w:r w:rsidRPr="0063234F">
              <w:rPr>
                <w:sz w:val="18"/>
                <w:szCs w:val="18"/>
              </w:rPr>
              <w:t>或</w:t>
            </w:r>
            <w:r w:rsidRPr="0063234F">
              <w:rPr>
                <w:rFonts w:eastAsiaTheme="majorEastAsia"/>
                <w:sz w:val="18"/>
                <w:szCs w:val="18"/>
              </w:rPr>
              <w:t>用</w:t>
            </w:r>
            <w:r w:rsidRPr="0063234F">
              <w:rPr>
                <w:rFonts w:eastAsiaTheme="majorEastAsia"/>
                <w:sz w:val="18"/>
                <w:szCs w:val="18"/>
              </w:rPr>
              <w:t>2</w:t>
            </w:r>
            <w:r w:rsidRPr="0063234F">
              <w:rPr>
                <w:rFonts w:eastAsiaTheme="majorEastAsia"/>
                <w:sz w:val="18"/>
                <w:szCs w:val="18"/>
              </w:rPr>
              <w:t>亿孢子</w:t>
            </w:r>
            <w:r w:rsidRPr="0063234F">
              <w:rPr>
                <w:rFonts w:eastAsiaTheme="majorEastAsia"/>
                <w:sz w:val="18"/>
                <w:szCs w:val="18"/>
              </w:rPr>
              <w:t>/g</w:t>
            </w:r>
            <w:r w:rsidRPr="0063234F">
              <w:rPr>
                <w:rFonts w:eastAsiaTheme="majorEastAsia"/>
                <w:sz w:val="18"/>
                <w:szCs w:val="18"/>
              </w:rPr>
              <w:t>的金龟子绿僵菌颗粒剂</w:t>
            </w:r>
            <w:r w:rsidRPr="0063234F">
              <w:rPr>
                <w:rFonts w:eastAsiaTheme="majorEastAsia"/>
                <w:sz w:val="18"/>
                <w:szCs w:val="18"/>
              </w:rPr>
              <w:t>4 kg</w:t>
            </w:r>
            <w:r w:rsidRPr="0063234F">
              <w:rPr>
                <w:rFonts w:eastAsiaTheme="majorEastAsia"/>
                <w:sz w:val="18"/>
                <w:szCs w:val="18"/>
              </w:rPr>
              <w:t>～</w:t>
            </w:r>
            <w:r w:rsidRPr="0063234F">
              <w:rPr>
                <w:rFonts w:eastAsiaTheme="majorEastAsia"/>
                <w:sz w:val="18"/>
                <w:szCs w:val="18"/>
              </w:rPr>
              <w:t>6 kg</w:t>
            </w:r>
            <w:r w:rsidRPr="0063234F">
              <w:rPr>
                <w:rFonts w:eastAsiaTheme="majorEastAsia"/>
                <w:sz w:val="18"/>
                <w:szCs w:val="18"/>
              </w:rPr>
              <w:t>起垄时撒施或者扦插时穴施。</w:t>
            </w:r>
          </w:p>
        </w:tc>
      </w:tr>
      <w:tr w:rsidR="0063234F" w:rsidRPr="0063234F" w:rsidTr="00182A75">
        <w:trPr>
          <w:trHeight w:val="1373"/>
        </w:trPr>
        <w:tc>
          <w:tcPr>
            <w:tcW w:w="604" w:type="dxa"/>
            <w:vAlign w:val="center"/>
          </w:tcPr>
          <w:p w:rsidR="0063234F" w:rsidRPr="0063234F" w:rsidRDefault="0063234F" w:rsidP="00182A75">
            <w:pPr>
              <w:jc w:val="left"/>
              <w:rPr>
                <w:color w:val="333333"/>
                <w:spacing w:val="-10"/>
                <w:sz w:val="18"/>
                <w:szCs w:val="18"/>
              </w:rPr>
            </w:pPr>
            <w:r w:rsidRPr="0063234F">
              <w:rPr>
                <w:color w:val="333333"/>
                <w:spacing w:val="-7"/>
                <w:sz w:val="18"/>
                <w:szCs w:val="18"/>
              </w:rPr>
              <w:t>小地老</w:t>
            </w:r>
            <w:r w:rsidRPr="0063234F">
              <w:rPr>
                <w:color w:val="333333"/>
                <w:sz w:val="18"/>
                <w:szCs w:val="18"/>
              </w:rPr>
              <w:t>虎</w:t>
            </w:r>
          </w:p>
        </w:tc>
        <w:tc>
          <w:tcPr>
            <w:tcW w:w="3969" w:type="dxa"/>
          </w:tcPr>
          <w:p w:rsidR="0063234F" w:rsidRPr="0063234F" w:rsidRDefault="0063234F" w:rsidP="00182A75">
            <w:pPr>
              <w:ind w:firstLineChars="200" w:firstLine="360"/>
              <w:rPr>
                <w:sz w:val="18"/>
                <w:szCs w:val="18"/>
              </w:rPr>
            </w:pPr>
            <w:r w:rsidRPr="0063234F">
              <w:rPr>
                <w:rFonts w:eastAsiaTheme="majorEastAsia"/>
                <w:sz w:val="18"/>
                <w:szCs w:val="18"/>
              </w:rPr>
              <w:t>幼虫三龄前使用</w:t>
            </w:r>
            <w:r w:rsidRPr="0063234F">
              <w:rPr>
                <w:rFonts w:eastAsiaTheme="majorEastAsia"/>
                <w:sz w:val="18"/>
                <w:szCs w:val="18"/>
              </w:rPr>
              <w:t>50%</w:t>
            </w:r>
            <w:r w:rsidRPr="0063234F">
              <w:rPr>
                <w:rFonts w:eastAsiaTheme="majorEastAsia"/>
                <w:sz w:val="18"/>
                <w:szCs w:val="18"/>
              </w:rPr>
              <w:t>辛硫磷乳油</w:t>
            </w:r>
            <w:r w:rsidRPr="0063234F">
              <w:rPr>
                <w:rFonts w:eastAsiaTheme="majorEastAsia"/>
                <w:sz w:val="18"/>
                <w:szCs w:val="18"/>
              </w:rPr>
              <w:t xml:space="preserve"> 1000</w:t>
            </w:r>
            <w:r w:rsidRPr="0063234F">
              <w:rPr>
                <w:rFonts w:eastAsiaTheme="majorEastAsia"/>
                <w:sz w:val="18"/>
                <w:szCs w:val="18"/>
              </w:rPr>
              <w:t>～</w:t>
            </w:r>
            <w:r w:rsidRPr="0063234F">
              <w:rPr>
                <w:rFonts w:eastAsiaTheme="majorEastAsia"/>
                <w:sz w:val="18"/>
                <w:szCs w:val="18"/>
              </w:rPr>
              <w:t>1500</w:t>
            </w:r>
            <w:r w:rsidR="00182A75">
              <w:rPr>
                <w:rFonts w:eastAsiaTheme="majorEastAsia"/>
                <w:sz w:val="18"/>
                <w:szCs w:val="18"/>
              </w:rPr>
              <w:t>倍液喷雾</w:t>
            </w:r>
            <w:r w:rsidR="00182A75">
              <w:rPr>
                <w:rFonts w:eastAsiaTheme="majorEastAsia" w:hint="eastAsia"/>
                <w:sz w:val="18"/>
                <w:szCs w:val="18"/>
              </w:rPr>
              <w:t>，</w:t>
            </w:r>
            <w:r w:rsidR="00182A75">
              <w:rPr>
                <w:rFonts w:eastAsiaTheme="majorEastAsia" w:hint="eastAsia"/>
                <w:kern w:val="0"/>
                <w:sz w:val="18"/>
                <w:szCs w:val="18"/>
              </w:rPr>
              <w:t>或用</w:t>
            </w:r>
            <w:r w:rsidR="00182A75">
              <w:rPr>
                <w:rFonts w:eastAsiaTheme="majorEastAsia" w:hint="eastAsia"/>
                <w:kern w:val="0"/>
                <w:sz w:val="18"/>
                <w:szCs w:val="18"/>
              </w:rPr>
              <w:t>3%</w:t>
            </w:r>
            <w:r w:rsidR="00182A75">
              <w:rPr>
                <w:rFonts w:eastAsiaTheme="majorEastAsia" w:hint="eastAsia"/>
                <w:kern w:val="0"/>
                <w:sz w:val="18"/>
                <w:szCs w:val="18"/>
              </w:rPr>
              <w:t>阿维·吡虫啉颗粒剂，或</w:t>
            </w:r>
            <w:r w:rsidR="00182A75">
              <w:rPr>
                <w:rFonts w:eastAsiaTheme="majorEastAsia" w:hint="eastAsia"/>
                <w:kern w:val="0"/>
                <w:sz w:val="18"/>
                <w:szCs w:val="18"/>
              </w:rPr>
              <w:t>1%</w:t>
            </w:r>
            <w:r w:rsidR="00182A75">
              <w:rPr>
                <w:rFonts w:eastAsiaTheme="majorEastAsia" w:hint="eastAsia"/>
                <w:kern w:val="0"/>
                <w:sz w:val="18"/>
                <w:szCs w:val="18"/>
              </w:rPr>
              <w:t>氯虫·噻虫胺</w:t>
            </w:r>
            <w:r w:rsidR="009644E3">
              <w:rPr>
                <w:rFonts w:eastAsiaTheme="majorEastAsia" w:hint="eastAsia"/>
                <w:kern w:val="0"/>
                <w:sz w:val="18"/>
                <w:szCs w:val="18"/>
              </w:rPr>
              <w:t>颗粒剂</w:t>
            </w:r>
            <w:r w:rsidR="00182A75">
              <w:rPr>
                <w:rFonts w:eastAsiaTheme="majorEastAsia" w:hint="eastAsia"/>
                <w:kern w:val="0"/>
                <w:sz w:val="18"/>
                <w:szCs w:val="18"/>
              </w:rPr>
              <w:t>进行田间撒施。</w:t>
            </w:r>
          </w:p>
        </w:tc>
        <w:tc>
          <w:tcPr>
            <w:tcW w:w="4536" w:type="dxa"/>
          </w:tcPr>
          <w:p w:rsidR="0063234F" w:rsidRPr="0063234F" w:rsidRDefault="0063234F" w:rsidP="00182A75">
            <w:pPr>
              <w:ind w:firstLineChars="200" w:firstLine="360"/>
              <w:rPr>
                <w:rFonts w:eastAsiaTheme="majorEastAsia"/>
                <w:sz w:val="18"/>
                <w:szCs w:val="18"/>
              </w:rPr>
            </w:pPr>
            <w:r w:rsidRPr="0063234F">
              <w:rPr>
                <w:sz w:val="18"/>
                <w:szCs w:val="18"/>
              </w:rPr>
              <w:t>清</w:t>
            </w:r>
            <w:r w:rsidRPr="0063234F">
              <w:rPr>
                <w:rFonts w:eastAsiaTheme="majorEastAsia"/>
                <w:sz w:val="18"/>
                <w:szCs w:val="18"/>
              </w:rPr>
              <w:t>洁田园；种植前深耕多耙；安装频振式杀虫灯，每盏灯可控制</w:t>
            </w:r>
            <w:r w:rsidRPr="0063234F">
              <w:rPr>
                <w:sz w:val="18"/>
                <w:szCs w:val="18"/>
              </w:rPr>
              <w:t>1hm</w:t>
            </w:r>
            <w:r w:rsidRPr="0063234F">
              <w:rPr>
                <w:sz w:val="18"/>
                <w:szCs w:val="18"/>
                <w:vertAlign w:val="superscript"/>
              </w:rPr>
              <w:t>2</w:t>
            </w:r>
            <w:r w:rsidRPr="0063234F">
              <w:rPr>
                <w:sz w:val="18"/>
                <w:szCs w:val="18"/>
              </w:rPr>
              <w:t>；</w:t>
            </w:r>
            <w:r w:rsidRPr="0063234F">
              <w:rPr>
                <w:rFonts w:eastAsiaTheme="majorEastAsia"/>
                <w:sz w:val="18"/>
                <w:szCs w:val="18"/>
              </w:rPr>
              <w:t>配制糖醋液（糖：醋：酒：水：菊酯类杀虫剂</w:t>
            </w:r>
            <w:r w:rsidRPr="0063234F">
              <w:rPr>
                <w:rFonts w:eastAsiaTheme="majorEastAsia"/>
                <w:sz w:val="18"/>
                <w:szCs w:val="18"/>
              </w:rPr>
              <w:t>=3:4:1:2:1</w:t>
            </w:r>
            <w:r w:rsidRPr="0063234F">
              <w:rPr>
                <w:rFonts w:eastAsiaTheme="majorEastAsia"/>
                <w:sz w:val="18"/>
                <w:szCs w:val="18"/>
              </w:rPr>
              <w:t>）放入容器置于田间距地面</w:t>
            </w:r>
            <w:r w:rsidRPr="0063234F">
              <w:rPr>
                <w:rFonts w:eastAsiaTheme="majorEastAsia"/>
                <w:sz w:val="18"/>
                <w:szCs w:val="18"/>
              </w:rPr>
              <w:t>1 m</w:t>
            </w:r>
            <w:r w:rsidRPr="0063234F">
              <w:rPr>
                <w:rFonts w:eastAsiaTheme="majorEastAsia"/>
                <w:sz w:val="18"/>
                <w:szCs w:val="18"/>
              </w:rPr>
              <w:t>左右处诱杀成虫。</w:t>
            </w:r>
          </w:p>
          <w:p w:rsidR="0063234F" w:rsidRPr="0063234F" w:rsidRDefault="0063234F" w:rsidP="00182A75">
            <w:pPr>
              <w:ind w:firstLineChars="200" w:firstLine="360"/>
              <w:rPr>
                <w:sz w:val="18"/>
                <w:szCs w:val="18"/>
              </w:rPr>
            </w:pPr>
            <w:r w:rsidRPr="0063234F">
              <w:rPr>
                <w:sz w:val="18"/>
                <w:szCs w:val="18"/>
              </w:rPr>
              <w:t>2%</w:t>
            </w:r>
            <w:r w:rsidRPr="0063234F">
              <w:rPr>
                <w:sz w:val="18"/>
                <w:szCs w:val="18"/>
              </w:rPr>
              <w:t>白僵菌粉</w:t>
            </w:r>
            <w:r w:rsidRPr="0063234F">
              <w:rPr>
                <w:sz w:val="18"/>
                <w:szCs w:val="18"/>
              </w:rPr>
              <w:t>2 kg/667 m</w:t>
            </w:r>
            <w:r w:rsidRPr="0063234F">
              <w:rPr>
                <w:sz w:val="18"/>
                <w:szCs w:val="18"/>
                <w:vertAlign w:val="superscript"/>
              </w:rPr>
              <w:t>2</w:t>
            </w:r>
            <w:r w:rsidRPr="0063234F">
              <w:rPr>
                <w:sz w:val="18"/>
                <w:szCs w:val="18"/>
              </w:rPr>
              <w:t>起垄时撒施或者扦插时穴施；</w:t>
            </w:r>
            <w:r w:rsidRPr="0063234F">
              <w:rPr>
                <w:sz w:val="18"/>
                <w:szCs w:val="18"/>
              </w:rPr>
              <w:t>0.36%</w:t>
            </w:r>
            <w:r w:rsidRPr="0063234F">
              <w:rPr>
                <w:sz w:val="18"/>
                <w:szCs w:val="18"/>
              </w:rPr>
              <w:t>苦参碱水剂</w:t>
            </w:r>
            <w:r w:rsidRPr="0063234F">
              <w:rPr>
                <w:sz w:val="18"/>
                <w:szCs w:val="18"/>
              </w:rPr>
              <w:t>2 kg</w:t>
            </w:r>
            <w:r w:rsidRPr="0063234F">
              <w:rPr>
                <w:sz w:val="18"/>
                <w:szCs w:val="18"/>
              </w:rPr>
              <w:t>～</w:t>
            </w:r>
            <w:r w:rsidRPr="0063234F">
              <w:rPr>
                <w:sz w:val="18"/>
                <w:szCs w:val="18"/>
              </w:rPr>
              <w:t>4 kg</w:t>
            </w:r>
            <w:r w:rsidRPr="0063234F">
              <w:rPr>
                <w:sz w:val="18"/>
                <w:szCs w:val="18"/>
              </w:rPr>
              <w:t>穴施。</w:t>
            </w:r>
          </w:p>
        </w:tc>
      </w:tr>
    </w:tbl>
    <w:p w:rsidR="0063234F" w:rsidRPr="0063234F" w:rsidRDefault="0063234F" w:rsidP="0063234F">
      <w:pPr>
        <w:rPr>
          <w:rFonts w:eastAsia="黑体"/>
        </w:rPr>
      </w:pPr>
      <w:r w:rsidRPr="0063234F">
        <w:rPr>
          <w:rFonts w:eastAsia="黑体"/>
        </w:rPr>
        <w:br w:type="page"/>
      </w:r>
    </w:p>
    <w:p w:rsidR="00BB52D8" w:rsidRPr="0063234F" w:rsidRDefault="00BB52D8">
      <w:pPr>
        <w:pStyle w:val="1"/>
        <w:jc w:val="center"/>
        <w:sectPr w:rsidR="00BB52D8" w:rsidRPr="0063234F">
          <w:footerReference w:type="default" r:id="rId22"/>
          <w:type w:val="continuous"/>
          <w:pgSz w:w="11906" w:h="16838"/>
          <w:pgMar w:top="1418" w:right="1758" w:bottom="1418" w:left="1758" w:header="851" w:footer="992" w:gutter="0"/>
          <w:pgNumType w:start="1"/>
          <w:cols w:space="425"/>
          <w:docGrid w:type="lines" w:linePitch="312"/>
        </w:sectPr>
      </w:pPr>
    </w:p>
    <w:p w:rsidR="00BB52D8" w:rsidRDefault="00182A75">
      <w:pPr>
        <w:pStyle w:val="1"/>
        <w:jc w:val="center"/>
      </w:pPr>
      <w:r>
        <w:lastRenderedPageBreak/>
        <w:t>附录</w:t>
      </w:r>
      <w:r>
        <w:t>C</w:t>
      </w:r>
      <w:bookmarkEnd w:id="57"/>
    </w:p>
    <w:p w:rsidR="00BB52D8" w:rsidRDefault="00182A75">
      <w:pPr>
        <w:pStyle w:val="aff8"/>
        <w:tabs>
          <w:tab w:val="center" w:pos="4201"/>
          <w:tab w:val="right" w:leader="dot" w:pos="9298"/>
        </w:tabs>
        <w:ind w:firstLineChars="1900" w:firstLine="3990"/>
        <w:rPr>
          <w:rFonts w:ascii="Times New Roman" w:eastAsia="黑体"/>
          <w:szCs w:val="21"/>
        </w:rPr>
      </w:pPr>
      <w:r>
        <w:rPr>
          <w:rFonts w:ascii="Times New Roman" w:eastAsia="黑体"/>
          <w:szCs w:val="21"/>
        </w:rPr>
        <w:t>(</w:t>
      </w:r>
      <w:r>
        <w:rPr>
          <w:rFonts w:ascii="Times New Roman" w:eastAsia="黑体"/>
          <w:szCs w:val="21"/>
        </w:rPr>
        <w:t>资料性</w:t>
      </w:r>
      <w:r>
        <w:rPr>
          <w:rFonts w:ascii="Times New Roman" w:eastAsia="黑体"/>
          <w:szCs w:val="21"/>
        </w:rPr>
        <w:t>)</w:t>
      </w:r>
    </w:p>
    <w:p w:rsidR="00BB52D8" w:rsidRDefault="00182A75">
      <w:pPr>
        <w:pStyle w:val="aff8"/>
        <w:tabs>
          <w:tab w:val="center" w:pos="4201"/>
          <w:tab w:val="right" w:leader="dot" w:pos="9298"/>
        </w:tabs>
        <w:ind w:firstLineChars="1400" w:firstLine="2940"/>
        <w:rPr>
          <w:rFonts w:ascii="Times New Roman" w:eastAsia="黑体"/>
          <w:szCs w:val="21"/>
        </w:rPr>
      </w:pPr>
      <w:r>
        <w:rPr>
          <w:rFonts w:ascii="Times New Roman" w:eastAsia="黑体"/>
          <w:szCs w:val="21"/>
        </w:rPr>
        <w:t>鲜食甘薯生产技术记录档案</w:t>
      </w:r>
    </w:p>
    <w:p w:rsidR="00BB52D8" w:rsidRDefault="00182A75">
      <w:pPr>
        <w:pStyle w:val="aff8"/>
        <w:spacing w:line="360" w:lineRule="auto"/>
        <w:ind w:firstLine="420"/>
        <w:rPr>
          <w:rFonts w:ascii="Times New Roman"/>
          <w:szCs w:val="21"/>
        </w:rPr>
      </w:pPr>
      <w:r>
        <w:rPr>
          <w:rFonts w:ascii="Times New Roman"/>
          <w:szCs w:val="21"/>
        </w:rPr>
        <w:t>鲜食甘薯肥料使用情况记录见表</w:t>
      </w:r>
      <w:r>
        <w:rPr>
          <w:rFonts w:ascii="Times New Roman"/>
          <w:szCs w:val="21"/>
        </w:rPr>
        <w:t>C.1</w:t>
      </w:r>
      <w:r>
        <w:rPr>
          <w:rFonts w:ascii="Times New Roman"/>
          <w:szCs w:val="21"/>
        </w:rPr>
        <w:t>。鲜食甘薯农药使用情况记录见表</w:t>
      </w:r>
      <w:r>
        <w:rPr>
          <w:rFonts w:ascii="Times New Roman"/>
          <w:szCs w:val="21"/>
        </w:rPr>
        <w:t>C.2</w:t>
      </w:r>
      <w:r>
        <w:rPr>
          <w:rFonts w:ascii="Times New Roman"/>
          <w:szCs w:val="21"/>
        </w:rPr>
        <w:t>。鲜食甘薯收获情况记录见表</w:t>
      </w:r>
      <w:r>
        <w:rPr>
          <w:rFonts w:ascii="Times New Roman"/>
          <w:szCs w:val="21"/>
        </w:rPr>
        <w:t>C.3</w:t>
      </w:r>
      <w:r>
        <w:rPr>
          <w:rFonts w:ascii="Times New Roman"/>
          <w:szCs w:val="21"/>
        </w:rPr>
        <w:t>。</w:t>
      </w:r>
    </w:p>
    <w:p w:rsidR="00BB52D8" w:rsidRDefault="00182A75">
      <w:pPr>
        <w:pStyle w:val="aff8"/>
        <w:spacing w:afterLines="50" w:after="156" w:line="360" w:lineRule="auto"/>
        <w:ind w:firstLineChars="1400" w:firstLine="2940"/>
        <w:rPr>
          <w:rFonts w:ascii="Times New Roman" w:eastAsia="黑体"/>
        </w:rPr>
      </w:pPr>
      <w:r>
        <w:rPr>
          <w:rFonts w:ascii="Times New Roman" w:eastAsia="黑体"/>
        </w:rPr>
        <w:t>表</w:t>
      </w:r>
      <w:r>
        <w:rPr>
          <w:rFonts w:ascii="Times New Roman" w:eastAsia="黑体"/>
        </w:rPr>
        <w:t xml:space="preserve">C.1   </w:t>
      </w:r>
      <w:r>
        <w:rPr>
          <w:rFonts w:ascii="Times New Roman" w:eastAsia="黑体"/>
        </w:rPr>
        <w:t>肥料使用情况记录</w:t>
      </w:r>
    </w:p>
    <w:tbl>
      <w:tblPr>
        <w:tblW w:w="8931" w:type="dxa"/>
        <w:tblInd w:w="5" w:type="dxa"/>
        <w:tblLayout w:type="fixed"/>
        <w:tblCellMar>
          <w:left w:w="0" w:type="dxa"/>
          <w:right w:w="0" w:type="dxa"/>
        </w:tblCellMar>
        <w:tblLook w:val="04A0" w:firstRow="1" w:lastRow="0" w:firstColumn="1" w:lastColumn="0" w:noHBand="0" w:noVBand="1"/>
      </w:tblPr>
      <w:tblGrid>
        <w:gridCol w:w="1690"/>
        <w:gridCol w:w="1442"/>
        <w:gridCol w:w="1198"/>
        <w:gridCol w:w="1190"/>
        <w:gridCol w:w="1245"/>
        <w:gridCol w:w="1116"/>
        <w:gridCol w:w="14"/>
        <w:gridCol w:w="1036"/>
      </w:tblGrid>
      <w:tr w:rsidR="00BB52D8">
        <w:trPr>
          <w:trHeight w:hRule="exact" w:val="557"/>
        </w:trPr>
        <w:tc>
          <w:tcPr>
            <w:tcW w:w="1690" w:type="dxa"/>
            <w:tcBorders>
              <w:top w:val="single" w:sz="4" w:space="0" w:color="000000"/>
              <w:left w:val="single" w:sz="4" w:space="0" w:color="000000"/>
              <w:bottom w:val="single" w:sz="4" w:space="0" w:color="000000"/>
              <w:right w:val="single" w:sz="4" w:space="0" w:color="auto"/>
            </w:tcBorders>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基地名称</w:t>
            </w:r>
          </w:p>
        </w:tc>
        <w:tc>
          <w:tcPr>
            <w:tcW w:w="2640" w:type="dxa"/>
            <w:gridSpan w:val="2"/>
            <w:tcBorders>
              <w:top w:val="single" w:sz="4" w:space="0" w:color="000000"/>
              <w:left w:val="single" w:sz="4" w:space="0" w:color="auto"/>
              <w:bottom w:val="single" w:sz="4" w:space="0" w:color="000000"/>
              <w:right w:val="single" w:sz="4" w:space="0" w:color="auto"/>
            </w:tcBorders>
          </w:tcPr>
          <w:p w:rsidR="00BB52D8" w:rsidRDefault="00BB52D8">
            <w:pPr>
              <w:autoSpaceDE w:val="0"/>
              <w:autoSpaceDN w:val="0"/>
              <w:adjustRightInd w:val="0"/>
              <w:spacing w:before="95"/>
              <w:ind w:left="102" w:right="-20"/>
              <w:jc w:val="center"/>
              <w:rPr>
                <w:kern w:val="0"/>
                <w:position w:val="-2"/>
                <w:sz w:val="18"/>
                <w:szCs w:val="18"/>
              </w:rPr>
            </w:pPr>
          </w:p>
        </w:tc>
        <w:tc>
          <w:tcPr>
            <w:tcW w:w="1190" w:type="dxa"/>
            <w:tcBorders>
              <w:top w:val="single" w:sz="4" w:space="0" w:color="000000"/>
              <w:left w:val="single" w:sz="4" w:space="0" w:color="auto"/>
              <w:bottom w:val="single" w:sz="4" w:space="0" w:color="000000"/>
              <w:right w:val="single" w:sz="4" w:space="0" w:color="000000"/>
            </w:tcBorders>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地块编号</w:t>
            </w:r>
          </w:p>
        </w:tc>
        <w:tc>
          <w:tcPr>
            <w:tcW w:w="1245" w:type="dxa"/>
            <w:tcBorders>
              <w:top w:val="single" w:sz="4" w:space="0" w:color="000000"/>
              <w:left w:val="single" w:sz="4" w:space="0" w:color="000000"/>
              <w:bottom w:val="single" w:sz="4" w:space="0" w:color="000000"/>
              <w:right w:val="single" w:sz="4" w:space="0" w:color="auto"/>
            </w:tcBorders>
          </w:tcPr>
          <w:p w:rsidR="00BB52D8" w:rsidRDefault="00BB52D8">
            <w:pPr>
              <w:autoSpaceDE w:val="0"/>
              <w:autoSpaceDN w:val="0"/>
              <w:adjustRightInd w:val="0"/>
              <w:spacing w:before="95"/>
              <w:ind w:left="102" w:right="-20"/>
              <w:jc w:val="center"/>
              <w:rPr>
                <w:kern w:val="0"/>
                <w:position w:val="-2"/>
                <w:sz w:val="18"/>
                <w:szCs w:val="18"/>
              </w:rPr>
            </w:pPr>
          </w:p>
        </w:tc>
        <w:tc>
          <w:tcPr>
            <w:tcW w:w="1116" w:type="dxa"/>
            <w:tcBorders>
              <w:top w:val="single" w:sz="4" w:space="0" w:color="000000"/>
              <w:left w:val="single" w:sz="4" w:space="0" w:color="auto"/>
              <w:bottom w:val="single" w:sz="4" w:space="0" w:color="000000"/>
              <w:right w:val="single" w:sz="4" w:space="0" w:color="auto"/>
            </w:tcBorders>
          </w:tcPr>
          <w:p w:rsidR="00BB52D8" w:rsidRDefault="00182A75">
            <w:pPr>
              <w:autoSpaceDE w:val="0"/>
              <w:autoSpaceDN w:val="0"/>
              <w:adjustRightInd w:val="0"/>
              <w:spacing w:before="95"/>
              <w:ind w:left="100" w:right="-20"/>
              <w:jc w:val="center"/>
              <w:rPr>
                <w:kern w:val="0"/>
                <w:position w:val="-2"/>
                <w:sz w:val="18"/>
                <w:szCs w:val="18"/>
              </w:rPr>
            </w:pPr>
            <w:r>
              <w:rPr>
                <w:kern w:val="0"/>
                <w:position w:val="-2"/>
                <w:sz w:val="18"/>
                <w:szCs w:val="18"/>
              </w:rPr>
              <w:t>种植者</w:t>
            </w:r>
          </w:p>
        </w:tc>
        <w:tc>
          <w:tcPr>
            <w:tcW w:w="1050" w:type="dxa"/>
            <w:gridSpan w:val="2"/>
            <w:tcBorders>
              <w:top w:val="single" w:sz="4" w:space="0" w:color="000000"/>
              <w:left w:val="single" w:sz="4" w:space="0" w:color="auto"/>
              <w:bottom w:val="single" w:sz="4" w:space="0" w:color="000000"/>
              <w:right w:val="single" w:sz="4" w:space="0" w:color="000000"/>
            </w:tcBorders>
          </w:tcPr>
          <w:p w:rsidR="00BB52D8" w:rsidRDefault="00BB52D8">
            <w:pPr>
              <w:autoSpaceDE w:val="0"/>
              <w:autoSpaceDN w:val="0"/>
              <w:adjustRightInd w:val="0"/>
              <w:spacing w:before="95"/>
              <w:ind w:left="100" w:right="-20"/>
              <w:jc w:val="center"/>
              <w:rPr>
                <w:kern w:val="0"/>
                <w:position w:val="-2"/>
                <w:sz w:val="18"/>
                <w:szCs w:val="18"/>
              </w:rPr>
            </w:pPr>
          </w:p>
        </w:tc>
      </w:tr>
      <w:tr w:rsidR="00BB52D8">
        <w:trPr>
          <w:trHeight w:hRule="exact" w:val="557"/>
        </w:trPr>
        <w:tc>
          <w:tcPr>
            <w:tcW w:w="1690" w:type="dxa"/>
            <w:tcBorders>
              <w:top w:val="single" w:sz="4" w:space="0" w:color="000000"/>
              <w:left w:val="single" w:sz="4" w:space="0" w:color="000000"/>
              <w:bottom w:val="single" w:sz="4" w:space="0" w:color="000000"/>
              <w:right w:val="single" w:sz="4" w:space="0" w:color="auto"/>
            </w:tcBorders>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栽培品种</w:t>
            </w:r>
          </w:p>
          <w:p w:rsidR="00BB52D8" w:rsidRDefault="00BB52D8">
            <w:pPr>
              <w:autoSpaceDE w:val="0"/>
              <w:autoSpaceDN w:val="0"/>
              <w:adjustRightInd w:val="0"/>
              <w:spacing w:before="95"/>
              <w:ind w:left="102" w:right="-20"/>
              <w:jc w:val="center"/>
              <w:rPr>
                <w:kern w:val="0"/>
                <w:position w:val="-2"/>
                <w:sz w:val="18"/>
                <w:szCs w:val="18"/>
              </w:rPr>
            </w:pPr>
          </w:p>
        </w:tc>
        <w:tc>
          <w:tcPr>
            <w:tcW w:w="2640" w:type="dxa"/>
            <w:gridSpan w:val="2"/>
            <w:tcBorders>
              <w:top w:val="single" w:sz="4" w:space="0" w:color="000000"/>
              <w:left w:val="single" w:sz="4" w:space="0" w:color="auto"/>
              <w:bottom w:val="single" w:sz="4" w:space="0" w:color="000000"/>
              <w:right w:val="single" w:sz="4" w:space="0" w:color="auto"/>
            </w:tcBorders>
          </w:tcPr>
          <w:p w:rsidR="00BB52D8" w:rsidRDefault="00BB52D8">
            <w:pPr>
              <w:autoSpaceDE w:val="0"/>
              <w:autoSpaceDN w:val="0"/>
              <w:adjustRightInd w:val="0"/>
              <w:spacing w:before="95"/>
              <w:ind w:left="102" w:right="-20"/>
              <w:jc w:val="center"/>
              <w:rPr>
                <w:kern w:val="0"/>
                <w:position w:val="-2"/>
                <w:sz w:val="18"/>
                <w:szCs w:val="18"/>
              </w:rPr>
            </w:pPr>
          </w:p>
        </w:tc>
        <w:tc>
          <w:tcPr>
            <w:tcW w:w="2435" w:type="dxa"/>
            <w:gridSpan w:val="2"/>
            <w:tcBorders>
              <w:top w:val="single" w:sz="4" w:space="0" w:color="000000"/>
              <w:left w:val="single" w:sz="4" w:space="0" w:color="auto"/>
              <w:bottom w:val="single" w:sz="4" w:space="0" w:color="000000"/>
              <w:right w:val="single" w:sz="4" w:space="0" w:color="auto"/>
            </w:tcBorders>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种苗来源</w:t>
            </w:r>
          </w:p>
        </w:tc>
        <w:tc>
          <w:tcPr>
            <w:tcW w:w="2166" w:type="dxa"/>
            <w:gridSpan w:val="3"/>
            <w:tcBorders>
              <w:top w:val="single" w:sz="4" w:space="0" w:color="000000"/>
              <w:left w:val="single" w:sz="4" w:space="0" w:color="auto"/>
              <w:bottom w:val="single" w:sz="4" w:space="0" w:color="000000"/>
              <w:right w:val="single" w:sz="4" w:space="0" w:color="000000"/>
            </w:tcBorders>
          </w:tcPr>
          <w:p w:rsidR="00BB52D8" w:rsidRDefault="00BB52D8">
            <w:pPr>
              <w:autoSpaceDE w:val="0"/>
              <w:autoSpaceDN w:val="0"/>
              <w:adjustRightInd w:val="0"/>
              <w:spacing w:before="95"/>
              <w:ind w:left="100" w:right="-20"/>
              <w:jc w:val="center"/>
              <w:rPr>
                <w:kern w:val="0"/>
                <w:position w:val="-2"/>
                <w:sz w:val="18"/>
                <w:szCs w:val="18"/>
              </w:rPr>
            </w:pPr>
          </w:p>
        </w:tc>
      </w:tr>
      <w:tr w:rsidR="00BB52D8">
        <w:trPr>
          <w:trHeight w:hRule="exact" w:val="557"/>
        </w:trPr>
        <w:tc>
          <w:tcPr>
            <w:tcW w:w="1690" w:type="dxa"/>
            <w:tcBorders>
              <w:top w:val="single" w:sz="4" w:space="0" w:color="000000"/>
              <w:left w:val="single" w:sz="4" w:space="0" w:color="000000"/>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种植面积</w:t>
            </w:r>
          </w:p>
          <w:p w:rsidR="00BB52D8" w:rsidRDefault="00BB52D8">
            <w:pPr>
              <w:autoSpaceDE w:val="0"/>
              <w:autoSpaceDN w:val="0"/>
              <w:adjustRightInd w:val="0"/>
              <w:spacing w:before="95"/>
              <w:ind w:left="102" w:right="-20"/>
              <w:jc w:val="center"/>
              <w:rPr>
                <w:kern w:val="0"/>
                <w:position w:val="-2"/>
                <w:sz w:val="18"/>
                <w:szCs w:val="18"/>
              </w:rPr>
            </w:pPr>
          </w:p>
        </w:tc>
        <w:tc>
          <w:tcPr>
            <w:tcW w:w="2640" w:type="dxa"/>
            <w:gridSpan w:val="2"/>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亩</w:t>
            </w:r>
          </w:p>
          <w:p w:rsidR="00BB52D8" w:rsidRDefault="00BB52D8">
            <w:pPr>
              <w:autoSpaceDE w:val="0"/>
              <w:autoSpaceDN w:val="0"/>
              <w:adjustRightInd w:val="0"/>
              <w:spacing w:before="95"/>
              <w:ind w:left="102" w:right="-20"/>
              <w:jc w:val="center"/>
              <w:rPr>
                <w:kern w:val="0"/>
                <w:position w:val="-2"/>
                <w:sz w:val="18"/>
                <w:szCs w:val="18"/>
              </w:rPr>
            </w:pPr>
          </w:p>
        </w:tc>
        <w:tc>
          <w:tcPr>
            <w:tcW w:w="2435" w:type="dxa"/>
            <w:gridSpan w:val="2"/>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Chars="48" w:left="101" w:right="-20" w:firstLineChars="350" w:firstLine="630"/>
              <w:jc w:val="left"/>
              <w:rPr>
                <w:kern w:val="0"/>
                <w:position w:val="-2"/>
                <w:sz w:val="18"/>
                <w:szCs w:val="18"/>
              </w:rPr>
            </w:pPr>
            <w:r>
              <w:rPr>
                <w:kern w:val="0"/>
                <w:position w:val="-2"/>
                <w:sz w:val="18"/>
                <w:szCs w:val="18"/>
              </w:rPr>
              <w:t xml:space="preserve">  </w:t>
            </w:r>
            <w:r>
              <w:rPr>
                <w:kern w:val="0"/>
                <w:position w:val="-2"/>
                <w:sz w:val="18"/>
                <w:szCs w:val="18"/>
              </w:rPr>
              <w:t>种植日期</w:t>
            </w:r>
          </w:p>
        </w:tc>
        <w:tc>
          <w:tcPr>
            <w:tcW w:w="2166" w:type="dxa"/>
            <w:gridSpan w:val="3"/>
            <w:tcBorders>
              <w:top w:val="single" w:sz="4" w:space="0" w:color="000000"/>
              <w:left w:val="single" w:sz="4" w:space="0" w:color="auto"/>
              <w:bottom w:val="single" w:sz="4" w:space="0" w:color="000000"/>
              <w:right w:val="single" w:sz="4" w:space="0" w:color="000000"/>
            </w:tcBorders>
          </w:tcPr>
          <w:p w:rsidR="00BB52D8" w:rsidRDefault="00182A75">
            <w:pPr>
              <w:autoSpaceDE w:val="0"/>
              <w:autoSpaceDN w:val="0"/>
              <w:adjustRightInd w:val="0"/>
              <w:spacing w:before="95"/>
              <w:ind w:leftChars="213" w:left="447" w:right="-20" w:firstLineChars="100" w:firstLine="180"/>
              <w:jc w:val="left"/>
              <w:rPr>
                <w:kern w:val="0"/>
                <w:position w:val="-2"/>
                <w:sz w:val="18"/>
                <w:szCs w:val="18"/>
              </w:rPr>
            </w:pPr>
            <w:r>
              <w:rPr>
                <w:kern w:val="0"/>
                <w:position w:val="-2"/>
                <w:sz w:val="18"/>
                <w:szCs w:val="18"/>
              </w:rPr>
              <w:t xml:space="preserve"> </w:t>
            </w:r>
            <w:r>
              <w:rPr>
                <w:kern w:val="0"/>
                <w:position w:val="-2"/>
                <w:sz w:val="18"/>
                <w:szCs w:val="18"/>
              </w:rPr>
              <w:t>年月日</w:t>
            </w:r>
          </w:p>
        </w:tc>
      </w:tr>
      <w:tr w:rsidR="00BB52D8">
        <w:trPr>
          <w:trHeight w:val="674"/>
        </w:trPr>
        <w:tc>
          <w:tcPr>
            <w:tcW w:w="1690" w:type="dxa"/>
            <w:tcBorders>
              <w:top w:val="single" w:sz="4" w:space="0" w:color="000000"/>
              <w:left w:val="single" w:sz="4" w:space="0" w:color="000000"/>
              <w:bottom w:val="single" w:sz="4" w:space="0" w:color="auto"/>
              <w:right w:val="single" w:sz="4" w:space="0" w:color="000000"/>
            </w:tcBorders>
            <w:vAlign w:val="center"/>
          </w:tcPr>
          <w:p w:rsidR="00BB52D8" w:rsidRDefault="00182A75">
            <w:pPr>
              <w:autoSpaceDE w:val="0"/>
              <w:autoSpaceDN w:val="0"/>
              <w:adjustRightInd w:val="0"/>
              <w:spacing w:before="95"/>
              <w:ind w:left="100" w:right="-20"/>
              <w:jc w:val="center"/>
              <w:rPr>
                <w:rFonts w:eastAsiaTheme="minorEastAsia"/>
                <w:kern w:val="0"/>
                <w:sz w:val="24"/>
                <w:szCs w:val="24"/>
              </w:rPr>
            </w:pPr>
            <w:r>
              <w:rPr>
                <w:kern w:val="0"/>
                <w:sz w:val="18"/>
                <w:szCs w:val="18"/>
              </w:rPr>
              <w:t>肥料名称、类别</w:t>
            </w:r>
          </w:p>
        </w:tc>
        <w:tc>
          <w:tcPr>
            <w:tcW w:w="1442" w:type="dxa"/>
            <w:tcBorders>
              <w:top w:val="single" w:sz="4" w:space="0" w:color="000000"/>
              <w:left w:val="single" w:sz="4" w:space="0" w:color="000000"/>
              <w:bottom w:val="single" w:sz="4" w:space="0" w:color="auto"/>
              <w:right w:val="single" w:sz="4" w:space="0" w:color="000000"/>
            </w:tcBorders>
            <w:vAlign w:val="center"/>
          </w:tcPr>
          <w:p w:rsidR="00BB52D8" w:rsidRDefault="00182A75">
            <w:pPr>
              <w:autoSpaceDE w:val="0"/>
              <w:autoSpaceDN w:val="0"/>
              <w:adjustRightInd w:val="0"/>
              <w:ind w:leftChars="49" w:left="103" w:right="-23"/>
              <w:jc w:val="center"/>
              <w:rPr>
                <w:kern w:val="0"/>
                <w:sz w:val="18"/>
                <w:szCs w:val="18"/>
              </w:rPr>
            </w:pPr>
            <w:r>
              <w:rPr>
                <w:kern w:val="0"/>
                <w:sz w:val="18"/>
                <w:szCs w:val="18"/>
              </w:rPr>
              <w:t>主要有效成分</w:t>
            </w:r>
          </w:p>
          <w:p w:rsidR="00BB52D8" w:rsidRDefault="00182A75">
            <w:pPr>
              <w:autoSpaceDE w:val="0"/>
              <w:autoSpaceDN w:val="0"/>
              <w:adjustRightInd w:val="0"/>
              <w:ind w:leftChars="49" w:left="103" w:right="-23"/>
              <w:jc w:val="center"/>
              <w:rPr>
                <w:rFonts w:eastAsiaTheme="minorEastAsia"/>
                <w:kern w:val="0"/>
                <w:sz w:val="24"/>
                <w:szCs w:val="24"/>
              </w:rPr>
            </w:pPr>
            <w:r>
              <w:rPr>
                <w:kern w:val="0"/>
                <w:sz w:val="18"/>
                <w:szCs w:val="18"/>
              </w:rPr>
              <w:t>含量</w:t>
            </w:r>
          </w:p>
        </w:tc>
        <w:tc>
          <w:tcPr>
            <w:tcW w:w="1198"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ind w:leftChars="49" w:left="103" w:right="-23" w:firstLineChars="50" w:firstLine="90"/>
              <w:jc w:val="center"/>
              <w:rPr>
                <w:rFonts w:eastAsiaTheme="minorEastAsia"/>
                <w:kern w:val="0"/>
                <w:sz w:val="24"/>
                <w:szCs w:val="24"/>
              </w:rPr>
            </w:pPr>
            <w:r>
              <w:rPr>
                <w:kern w:val="0"/>
                <w:sz w:val="18"/>
                <w:szCs w:val="18"/>
              </w:rPr>
              <w:t>肥料来源</w:t>
            </w:r>
          </w:p>
        </w:tc>
        <w:tc>
          <w:tcPr>
            <w:tcW w:w="1190"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ind w:right="-23" w:firstLineChars="100" w:firstLine="180"/>
              <w:jc w:val="center"/>
              <w:rPr>
                <w:kern w:val="0"/>
                <w:sz w:val="18"/>
                <w:szCs w:val="18"/>
              </w:rPr>
            </w:pPr>
            <w:r>
              <w:rPr>
                <w:kern w:val="0"/>
                <w:sz w:val="18"/>
                <w:szCs w:val="18"/>
              </w:rPr>
              <w:t>亩施用量</w:t>
            </w:r>
          </w:p>
          <w:p w:rsidR="00BB52D8" w:rsidRDefault="00182A75">
            <w:pPr>
              <w:autoSpaceDE w:val="0"/>
              <w:autoSpaceDN w:val="0"/>
              <w:adjustRightInd w:val="0"/>
              <w:ind w:right="-23" w:firstLineChars="100" w:firstLine="180"/>
              <w:jc w:val="center"/>
              <w:rPr>
                <w:rFonts w:eastAsiaTheme="minorEastAsia"/>
                <w:kern w:val="0"/>
                <w:sz w:val="24"/>
                <w:szCs w:val="24"/>
              </w:rPr>
            </w:pPr>
            <w:r>
              <w:rPr>
                <w:kern w:val="0"/>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leftChars="48" w:left="101" w:right="-20" w:firstLineChars="100" w:firstLine="180"/>
              <w:jc w:val="center"/>
              <w:rPr>
                <w:rFonts w:eastAsiaTheme="minorEastAsia"/>
                <w:kern w:val="0"/>
                <w:sz w:val="24"/>
                <w:szCs w:val="24"/>
              </w:rPr>
            </w:pPr>
            <w:r>
              <w:rPr>
                <w:kern w:val="0"/>
                <w:sz w:val="18"/>
                <w:szCs w:val="18"/>
              </w:rPr>
              <w:t>施肥方法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right="-20" w:firstLineChars="100" w:firstLine="180"/>
              <w:jc w:val="center"/>
              <w:rPr>
                <w:rFonts w:eastAsiaTheme="minorEastAsia"/>
                <w:kern w:val="0"/>
                <w:sz w:val="24"/>
                <w:szCs w:val="24"/>
              </w:rPr>
            </w:pPr>
            <w:r>
              <w:rPr>
                <w:kern w:val="0"/>
                <w:sz w:val="18"/>
                <w:szCs w:val="18"/>
              </w:rPr>
              <w:t>施肥日期</w:t>
            </w:r>
          </w:p>
        </w:tc>
        <w:tc>
          <w:tcPr>
            <w:tcW w:w="1036"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right="-20" w:firstLineChars="150" w:firstLine="270"/>
              <w:jc w:val="center"/>
              <w:rPr>
                <w:rFonts w:eastAsiaTheme="minorEastAsia"/>
                <w:kern w:val="0"/>
                <w:sz w:val="24"/>
                <w:szCs w:val="24"/>
              </w:rPr>
            </w:pPr>
            <w:r>
              <w:rPr>
                <w:kern w:val="0"/>
                <w:sz w:val="18"/>
                <w:szCs w:val="18"/>
              </w:rPr>
              <w:t>施肥人</w:t>
            </w:r>
          </w:p>
        </w:tc>
      </w:tr>
      <w:tr w:rsidR="00BB52D8">
        <w:trPr>
          <w:trHeight w:val="353"/>
        </w:trPr>
        <w:tc>
          <w:tcPr>
            <w:tcW w:w="1690" w:type="dxa"/>
            <w:tcBorders>
              <w:top w:val="single" w:sz="4" w:space="0" w:color="auto"/>
              <w:left w:val="single" w:sz="4" w:space="0" w:color="000000"/>
              <w:bottom w:val="single" w:sz="4" w:space="0" w:color="auto"/>
              <w:right w:val="single" w:sz="4" w:space="0" w:color="000000"/>
            </w:tcBorders>
          </w:tcPr>
          <w:p w:rsidR="00BB52D8" w:rsidRDefault="00BB52D8">
            <w:pPr>
              <w:autoSpaceDE w:val="0"/>
              <w:autoSpaceDN w:val="0"/>
              <w:adjustRightInd w:val="0"/>
              <w:spacing w:before="95"/>
              <w:ind w:left="270" w:right="-20"/>
              <w:jc w:val="left"/>
              <w:rPr>
                <w:rFonts w:eastAsiaTheme="minorEastAsia"/>
                <w:kern w:val="0"/>
                <w:sz w:val="24"/>
                <w:szCs w:val="24"/>
              </w:rPr>
            </w:pPr>
          </w:p>
        </w:tc>
        <w:tc>
          <w:tcPr>
            <w:tcW w:w="1442" w:type="dxa"/>
            <w:tcBorders>
              <w:top w:val="single" w:sz="4" w:space="0" w:color="auto"/>
              <w:left w:val="single" w:sz="4" w:space="0" w:color="000000"/>
              <w:bottom w:val="single" w:sz="4" w:space="0" w:color="auto"/>
              <w:right w:val="single" w:sz="4" w:space="0" w:color="000000"/>
            </w:tcBorders>
          </w:tcPr>
          <w:p w:rsidR="00BB52D8" w:rsidRDefault="00BB52D8">
            <w:pPr>
              <w:autoSpaceDE w:val="0"/>
              <w:autoSpaceDN w:val="0"/>
              <w:adjustRightInd w:val="0"/>
              <w:spacing w:before="95"/>
              <w:ind w:left="314" w:right="-20"/>
              <w:jc w:val="left"/>
              <w:rPr>
                <w:rFonts w:eastAsiaTheme="minorEastAsia"/>
                <w:kern w:val="0"/>
                <w:sz w:val="24"/>
                <w:szCs w:val="24"/>
              </w:rPr>
            </w:pPr>
          </w:p>
        </w:tc>
        <w:tc>
          <w:tcPr>
            <w:tcW w:w="1198"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311" w:right="-20"/>
              <w:jc w:val="left"/>
              <w:rPr>
                <w:rFonts w:eastAsiaTheme="minorEastAsia"/>
                <w:kern w:val="0"/>
                <w:sz w:val="24"/>
                <w:szCs w:val="24"/>
              </w:rPr>
            </w:pPr>
          </w:p>
        </w:tc>
        <w:tc>
          <w:tcPr>
            <w:tcW w:w="1190"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229" w:right="-20"/>
              <w:jc w:val="left"/>
              <w:rPr>
                <w:rFonts w:eastAsiaTheme="minorEastAsia"/>
                <w:kern w:val="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261" w:right="-20"/>
              <w:jc w:val="left"/>
              <w:rPr>
                <w:rFonts w:eastAsiaTheme="minorEastAsia"/>
                <w:kern w:val="0"/>
                <w:sz w:val="24"/>
                <w:szCs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BB52D8" w:rsidRDefault="00182A75">
            <w:pPr>
              <w:autoSpaceDE w:val="0"/>
              <w:autoSpaceDN w:val="0"/>
              <w:adjustRightInd w:val="0"/>
              <w:spacing w:before="95"/>
              <w:ind w:right="-20" w:firstLineChars="200" w:firstLine="360"/>
              <w:jc w:val="left"/>
              <w:rPr>
                <w:rFonts w:eastAsiaTheme="minorEastAsia"/>
                <w:kern w:val="0"/>
                <w:sz w:val="24"/>
                <w:szCs w:val="24"/>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c>
          <w:tcPr>
            <w:tcW w:w="1036"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285" w:right="-20"/>
              <w:jc w:val="left"/>
              <w:rPr>
                <w:rFonts w:eastAsiaTheme="minorEastAsia"/>
                <w:kern w:val="0"/>
                <w:sz w:val="24"/>
                <w:szCs w:val="24"/>
              </w:rPr>
            </w:pPr>
          </w:p>
        </w:tc>
      </w:tr>
      <w:tr w:rsidR="00BB52D8">
        <w:trPr>
          <w:trHeight w:val="353"/>
        </w:trPr>
        <w:tc>
          <w:tcPr>
            <w:tcW w:w="1690" w:type="dxa"/>
            <w:tcBorders>
              <w:top w:val="single" w:sz="4" w:space="0" w:color="auto"/>
              <w:left w:val="single" w:sz="4" w:space="0" w:color="000000"/>
              <w:bottom w:val="single" w:sz="4" w:space="0" w:color="auto"/>
              <w:right w:val="single" w:sz="4" w:space="0" w:color="000000"/>
            </w:tcBorders>
          </w:tcPr>
          <w:p w:rsidR="00BB52D8" w:rsidRDefault="00BB52D8">
            <w:pPr>
              <w:autoSpaceDE w:val="0"/>
              <w:autoSpaceDN w:val="0"/>
              <w:adjustRightInd w:val="0"/>
              <w:spacing w:before="95"/>
              <w:ind w:left="270" w:right="-20"/>
              <w:jc w:val="left"/>
              <w:rPr>
                <w:rFonts w:eastAsiaTheme="minorEastAsia"/>
                <w:kern w:val="0"/>
                <w:sz w:val="24"/>
                <w:szCs w:val="24"/>
              </w:rPr>
            </w:pPr>
          </w:p>
        </w:tc>
        <w:tc>
          <w:tcPr>
            <w:tcW w:w="1442" w:type="dxa"/>
            <w:tcBorders>
              <w:top w:val="single" w:sz="4" w:space="0" w:color="auto"/>
              <w:left w:val="single" w:sz="4" w:space="0" w:color="000000"/>
              <w:bottom w:val="single" w:sz="4" w:space="0" w:color="auto"/>
              <w:right w:val="single" w:sz="4" w:space="0" w:color="000000"/>
            </w:tcBorders>
          </w:tcPr>
          <w:p w:rsidR="00BB52D8" w:rsidRDefault="00BB52D8">
            <w:pPr>
              <w:autoSpaceDE w:val="0"/>
              <w:autoSpaceDN w:val="0"/>
              <w:adjustRightInd w:val="0"/>
              <w:spacing w:before="95"/>
              <w:ind w:left="314" w:right="-20"/>
              <w:jc w:val="left"/>
              <w:rPr>
                <w:rFonts w:eastAsiaTheme="minorEastAsia"/>
                <w:kern w:val="0"/>
                <w:sz w:val="24"/>
                <w:szCs w:val="24"/>
              </w:rPr>
            </w:pPr>
          </w:p>
        </w:tc>
        <w:tc>
          <w:tcPr>
            <w:tcW w:w="1198"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311" w:right="-20"/>
              <w:jc w:val="left"/>
              <w:rPr>
                <w:rFonts w:eastAsiaTheme="minorEastAsia"/>
                <w:kern w:val="0"/>
                <w:sz w:val="24"/>
                <w:szCs w:val="24"/>
              </w:rPr>
            </w:pPr>
          </w:p>
        </w:tc>
        <w:tc>
          <w:tcPr>
            <w:tcW w:w="1190"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229" w:right="-20"/>
              <w:jc w:val="left"/>
              <w:rPr>
                <w:rFonts w:eastAsiaTheme="minorEastAsia"/>
                <w:kern w:val="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261" w:right="-20"/>
              <w:jc w:val="left"/>
              <w:rPr>
                <w:rFonts w:eastAsiaTheme="minorEastAsia"/>
                <w:kern w:val="0"/>
                <w:sz w:val="24"/>
                <w:szCs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BB52D8" w:rsidRDefault="00182A75">
            <w:pPr>
              <w:autoSpaceDE w:val="0"/>
              <w:autoSpaceDN w:val="0"/>
              <w:adjustRightInd w:val="0"/>
              <w:spacing w:before="95"/>
              <w:ind w:leftChars="131" w:left="275" w:right="-20" w:firstLineChars="50" w:firstLine="90"/>
              <w:jc w:val="left"/>
              <w:rPr>
                <w:rFonts w:eastAsiaTheme="minorEastAsia"/>
                <w:kern w:val="0"/>
                <w:sz w:val="24"/>
                <w:szCs w:val="24"/>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c>
          <w:tcPr>
            <w:tcW w:w="1036" w:type="dxa"/>
            <w:tcBorders>
              <w:top w:val="single" w:sz="4" w:space="0" w:color="000000"/>
              <w:left w:val="single" w:sz="4" w:space="0" w:color="000000"/>
              <w:bottom w:val="single" w:sz="4" w:space="0" w:color="000000"/>
              <w:right w:val="single" w:sz="4" w:space="0" w:color="000000"/>
            </w:tcBorders>
          </w:tcPr>
          <w:p w:rsidR="00BB52D8" w:rsidRDefault="00BB52D8">
            <w:pPr>
              <w:autoSpaceDE w:val="0"/>
              <w:autoSpaceDN w:val="0"/>
              <w:adjustRightInd w:val="0"/>
              <w:spacing w:before="95"/>
              <w:ind w:left="285" w:right="-20"/>
              <w:jc w:val="left"/>
              <w:rPr>
                <w:rFonts w:eastAsiaTheme="minorEastAsia"/>
                <w:kern w:val="0"/>
                <w:sz w:val="24"/>
                <w:szCs w:val="24"/>
              </w:rPr>
            </w:pPr>
          </w:p>
        </w:tc>
      </w:tr>
    </w:tbl>
    <w:p w:rsidR="00BB52D8" w:rsidRDefault="00BB52D8">
      <w:pPr>
        <w:tabs>
          <w:tab w:val="left" w:pos="420"/>
        </w:tabs>
        <w:autoSpaceDE w:val="0"/>
        <w:autoSpaceDN w:val="0"/>
        <w:adjustRightInd w:val="0"/>
        <w:ind w:leftChars="55" w:left="115" w:right="-20" w:firstLineChars="1600" w:firstLine="3360"/>
        <w:jc w:val="left"/>
        <w:rPr>
          <w:rFonts w:eastAsia="黑体"/>
        </w:rPr>
      </w:pPr>
    </w:p>
    <w:p w:rsidR="00BB52D8" w:rsidRDefault="00182A75">
      <w:pPr>
        <w:pStyle w:val="aff8"/>
        <w:spacing w:afterLines="50" w:after="156" w:line="400" w:lineRule="exact"/>
        <w:ind w:firstLineChars="1550" w:firstLine="3255"/>
        <w:rPr>
          <w:rFonts w:ascii="Times New Roman" w:eastAsia="黑体"/>
        </w:rPr>
      </w:pPr>
      <w:r>
        <w:rPr>
          <w:rFonts w:ascii="Times New Roman" w:eastAsia="黑体"/>
        </w:rPr>
        <w:t>表</w:t>
      </w:r>
      <w:r>
        <w:rPr>
          <w:rFonts w:ascii="Times New Roman" w:eastAsia="黑体"/>
        </w:rPr>
        <w:t xml:space="preserve">C.2 </w:t>
      </w:r>
      <w:r>
        <w:rPr>
          <w:rFonts w:ascii="Times New Roman" w:eastAsia="黑体"/>
        </w:rPr>
        <w:t>农药使用情况记录</w:t>
      </w:r>
    </w:p>
    <w:tbl>
      <w:tblPr>
        <w:tblW w:w="10307" w:type="dxa"/>
        <w:tblInd w:w="5" w:type="dxa"/>
        <w:tblLayout w:type="fixed"/>
        <w:tblCellMar>
          <w:left w:w="0" w:type="dxa"/>
          <w:right w:w="0" w:type="dxa"/>
        </w:tblCellMar>
        <w:tblLook w:val="04A0" w:firstRow="1" w:lastRow="0" w:firstColumn="1" w:lastColumn="0" w:noHBand="0" w:noVBand="1"/>
      </w:tblPr>
      <w:tblGrid>
        <w:gridCol w:w="1332"/>
        <w:gridCol w:w="1566"/>
        <w:gridCol w:w="1162"/>
        <w:gridCol w:w="1499"/>
        <w:gridCol w:w="1076"/>
        <w:gridCol w:w="1232"/>
        <w:gridCol w:w="1064"/>
        <w:gridCol w:w="1376"/>
      </w:tblGrid>
      <w:tr w:rsidR="00BB52D8">
        <w:trPr>
          <w:gridAfter w:val="1"/>
          <w:wAfter w:w="1376" w:type="dxa"/>
          <w:trHeight w:val="465"/>
        </w:trPr>
        <w:tc>
          <w:tcPr>
            <w:tcW w:w="1332" w:type="dxa"/>
            <w:tcBorders>
              <w:top w:val="single" w:sz="4" w:space="0" w:color="000000"/>
              <w:left w:val="single" w:sz="4" w:space="0" w:color="000000"/>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sz w:val="18"/>
                <w:szCs w:val="18"/>
              </w:rPr>
            </w:pPr>
            <w:r>
              <w:rPr>
                <w:kern w:val="0"/>
                <w:position w:val="-2"/>
                <w:sz w:val="18"/>
                <w:szCs w:val="18"/>
              </w:rPr>
              <w:t>基地名称</w:t>
            </w:r>
          </w:p>
        </w:tc>
        <w:tc>
          <w:tcPr>
            <w:tcW w:w="2728" w:type="dxa"/>
            <w:gridSpan w:val="2"/>
            <w:tcBorders>
              <w:top w:val="single" w:sz="4" w:space="0" w:color="000000"/>
              <w:left w:val="single" w:sz="4" w:space="0" w:color="auto"/>
              <w:bottom w:val="single" w:sz="4" w:space="0" w:color="000000"/>
              <w:right w:val="single" w:sz="4" w:space="0" w:color="auto"/>
            </w:tcBorders>
            <w:vAlign w:val="center"/>
          </w:tcPr>
          <w:p w:rsidR="00BB52D8" w:rsidRDefault="00BB52D8">
            <w:pPr>
              <w:autoSpaceDE w:val="0"/>
              <w:autoSpaceDN w:val="0"/>
              <w:adjustRightInd w:val="0"/>
              <w:spacing w:before="95"/>
              <w:ind w:left="102" w:right="-20"/>
              <w:jc w:val="center"/>
              <w:rPr>
                <w:kern w:val="0"/>
                <w:sz w:val="18"/>
                <w:szCs w:val="18"/>
              </w:rPr>
            </w:pPr>
          </w:p>
        </w:tc>
        <w:tc>
          <w:tcPr>
            <w:tcW w:w="1499" w:type="dxa"/>
            <w:tcBorders>
              <w:top w:val="single" w:sz="4" w:space="0" w:color="000000"/>
              <w:left w:val="single" w:sz="4" w:space="0" w:color="auto"/>
              <w:bottom w:val="single" w:sz="4" w:space="0" w:color="000000"/>
              <w:right w:val="single" w:sz="4" w:space="0" w:color="000000"/>
            </w:tcBorders>
            <w:vAlign w:val="center"/>
          </w:tcPr>
          <w:p w:rsidR="00BB52D8" w:rsidRDefault="00182A75">
            <w:pPr>
              <w:autoSpaceDE w:val="0"/>
              <w:autoSpaceDN w:val="0"/>
              <w:adjustRightInd w:val="0"/>
              <w:spacing w:before="95"/>
              <w:ind w:leftChars="49" w:left="103" w:right="-20" w:firstLineChars="100" w:firstLine="180"/>
              <w:jc w:val="center"/>
              <w:rPr>
                <w:kern w:val="0"/>
                <w:sz w:val="18"/>
                <w:szCs w:val="18"/>
              </w:rPr>
            </w:pPr>
            <w:r>
              <w:rPr>
                <w:kern w:val="0"/>
                <w:sz w:val="18"/>
                <w:szCs w:val="18"/>
              </w:rPr>
              <w:t>地块编号</w:t>
            </w:r>
          </w:p>
        </w:tc>
        <w:tc>
          <w:tcPr>
            <w:tcW w:w="1076" w:type="dxa"/>
            <w:tcBorders>
              <w:top w:val="single" w:sz="4" w:space="0" w:color="000000"/>
              <w:left w:val="single" w:sz="4" w:space="0" w:color="000000"/>
              <w:bottom w:val="single" w:sz="4" w:space="0" w:color="000000"/>
              <w:right w:val="single" w:sz="4" w:space="0" w:color="auto"/>
            </w:tcBorders>
            <w:vAlign w:val="center"/>
          </w:tcPr>
          <w:p w:rsidR="00BB52D8" w:rsidRDefault="00BB52D8">
            <w:pPr>
              <w:autoSpaceDE w:val="0"/>
              <w:autoSpaceDN w:val="0"/>
              <w:adjustRightInd w:val="0"/>
              <w:spacing w:before="95"/>
              <w:ind w:left="102" w:right="-20"/>
              <w:jc w:val="center"/>
              <w:rPr>
                <w:kern w:val="0"/>
                <w:sz w:val="18"/>
                <w:szCs w:val="18"/>
              </w:rPr>
            </w:pPr>
          </w:p>
        </w:tc>
        <w:tc>
          <w:tcPr>
            <w:tcW w:w="1232" w:type="dxa"/>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Chars="48" w:left="101" w:right="-20" w:firstLineChars="100" w:firstLine="180"/>
              <w:jc w:val="center"/>
              <w:rPr>
                <w:kern w:val="0"/>
                <w:sz w:val="18"/>
                <w:szCs w:val="18"/>
              </w:rPr>
            </w:pPr>
            <w:r>
              <w:rPr>
                <w:kern w:val="0"/>
                <w:position w:val="-2"/>
                <w:sz w:val="18"/>
                <w:szCs w:val="18"/>
              </w:rPr>
              <w:t>种植者</w:t>
            </w:r>
          </w:p>
        </w:tc>
        <w:tc>
          <w:tcPr>
            <w:tcW w:w="1064" w:type="dxa"/>
            <w:tcBorders>
              <w:top w:val="single" w:sz="4" w:space="0" w:color="000000"/>
              <w:left w:val="single" w:sz="4" w:space="0" w:color="auto"/>
              <w:bottom w:val="single" w:sz="4" w:space="0" w:color="000000"/>
              <w:right w:val="single" w:sz="4" w:space="0" w:color="000000"/>
            </w:tcBorders>
            <w:vAlign w:val="center"/>
          </w:tcPr>
          <w:p w:rsidR="00BB52D8" w:rsidRDefault="00BB52D8">
            <w:pPr>
              <w:autoSpaceDE w:val="0"/>
              <w:autoSpaceDN w:val="0"/>
              <w:adjustRightInd w:val="0"/>
              <w:spacing w:before="95"/>
              <w:ind w:left="100" w:right="-20"/>
              <w:jc w:val="center"/>
              <w:rPr>
                <w:kern w:val="0"/>
                <w:sz w:val="18"/>
                <w:szCs w:val="18"/>
              </w:rPr>
            </w:pPr>
          </w:p>
        </w:tc>
      </w:tr>
      <w:tr w:rsidR="00BB52D8">
        <w:trPr>
          <w:gridAfter w:val="1"/>
          <w:wAfter w:w="1376" w:type="dxa"/>
          <w:trHeight w:val="507"/>
        </w:trPr>
        <w:tc>
          <w:tcPr>
            <w:tcW w:w="1332" w:type="dxa"/>
            <w:tcBorders>
              <w:top w:val="single" w:sz="4" w:space="0" w:color="000000"/>
              <w:left w:val="single" w:sz="4" w:space="0" w:color="000000"/>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position w:val="-2"/>
                <w:sz w:val="18"/>
                <w:szCs w:val="18"/>
              </w:rPr>
            </w:pPr>
            <w:r>
              <w:rPr>
                <w:kern w:val="0"/>
                <w:position w:val="-2"/>
                <w:sz w:val="18"/>
                <w:szCs w:val="18"/>
              </w:rPr>
              <w:t>栽培品种</w:t>
            </w:r>
          </w:p>
        </w:tc>
        <w:tc>
          <w:tcPr>
            <w:tcW w:w="2728" w:type="dxa"/>
            <w:gridSpan w:val="2"/>
            <w:tcBorders>
              <w:top w:val="single" w:sz="4" w:space="0" w:color="000000"/>
              <w:left w:val="single" w:sz="4" w:space="0" w:color="auto"/>
              <w:bottom w:val="single" w:sz="4" w:space="0" w:color="000000"/>
              <w:right w:val="single" w:sz="4" w:space="0" w:color="auto"/>
            </w:tcBorders>
            <w:vAlign w:val="center"/>
          </w:tcPr>
          <w:p w:rsidR="00BB52D8" w:rsidRDefault="00BB52D8">
            <w:pPr>
              <w:autoSpaceDE w:val="0"/>
              <w:autoSpaceDN w:val="0"/>
              <w:adjustRightInd w:val="0"/>
              <w:spacing w:before="95"/>
              <w:ind w:left="102" w:right="-20"/>
              <w:jc w:val="center"/>
              <w:rPr>
                <w:kern w:val="0"/>
                <w:sz w:val="18"/>
                <w:szCs w:val="18"/>
              </w:rPr>
            </w:pPr>
          </w:p>
        </w:tc>
        <w:tc>
          <w:tcPr>
            <w:tcW w:w="2575" w:type="dxa"/>
            <w:gridSpan w:val="2"/>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sz w:val="18"/>
                <w:szCs w:val="18"/>
              </w:rPr>
            </w:pPr>
            <w:r>
              <w:rPr>
                <w:kern w:val="0"/>
                <w:sz w:val="18"/>
                <w:szCs w:val="18"/>
              </w:rPr>
              <w:t>种苗来源</w:t>
            </w:r>
          </w:p>
        </w:tc>
        <w:tc>
          <w:tcPr>
            <w:tcW w:w="2296" w:type="dxa"/>
            <w:gridSpan w:val="2"/>
            <w:tcBorders>
              <w:top w:val="single" w:sz="4" w:space="0" w:color="000000"/>
              <w:left w:val="single" w:sz="4" w:space="0" w:color="auto"/>
              <w:bottom w:val="single" w:sz="4" w:space="0" w:color="000000"/>
              <w:right w:val="single" w:sz="4" w:space="0" w:color="000000"/>
            </w:tcBorders>
            <w:vAlign w:val="center"/>
          </w:tcPr>
          <w:p w:rsidR="00BB52D8" w:rsidRDefault="00BB52D8">
            <w:pPr>
              <w:autoSpaceDE w:val="0"/>
              <w:autoSpaceDN w:val="0"/>
              <w:adjustRightInd w:val="0"/>
              <w:spacing w:before="95"/>
              <w:ind w:left="100" w:right="-20"/>
              <w:jc w:val="center"/>
              <w:rPr>
                <w:kern w:val="0"/>
                <w:sz w:val="18"/>
                <w:szCs w:val="18"/>
              </w:rPr>
            </w:pPr>
          </w:p>
        </w:tc>
      </w:tr>
      <w:tr w:rsidR="00BB52D8">
        <w:trPr>
          <w:gridAfter w:val="1"/>
          <w:wAfter w:w="1376" w:type="dxa"/>
          <w:trHeight w:hRule="exact" w:val="487"/>
        </w:trPr>
        <w:tc>
          <w:tcPr>
            <w:tcW w:w="1332" w:type="dxa"/>
            <w:tcBorders>
              <w:top w:val="single" w:sz="4" w:space="0" w:color="000000"/>
              <w:left w:val="single" w:sz="4" w:space="0" w:color="000000"/>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sz w:val="18"/>
                <w:szCs w:val="18"/>
                <w:u w:val="single"/>
              </w:rPr>
            </w:pPr>
            <w:r>
              <w:rPr>
                <w:kern w:val="0"/>
                <w:sz w:val="18"/>
                <w:szCs w:val="18"/>
              </w:rPr>
              <w:t>种植面积</w:t>
            </w:r>
          </w:p>
          <w:p w:rsidR="00BB52D8" w:rsidRDefault="00BB52D8">
            <w:pPr>
              <w:autoSpaceDE w:val="0"/>
              <w:autoSpaceDN w:val="0"/>
              <w:adjustRightInd w:val="0"/>
              <w:spacing w:before="95"/>
              <w:ind w:left="102" w:right="-20"/>
              <w:jc w:val="center"/>
              <w:rPr>
                <w:kern w:val="0"/>
                <w:sz w:val="18"/>
                <w:szCs w:val="18"/>
              </w:rPr>
            </w:pPr>
          </w:p>
        </w:tc>
        <w:tc>
          <w:tcPr>
            <w:tcW w:w="2728" w:type="dxa"/>
            <w:gridSpan w:val="2"/>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sz w:val="18"/>
                <w:szCs w:val="18"/>
              </w:rPr>
            </w:pPr>
            <w:r>
              <w:rPr>
                <w:kern w:val="0"/>
                <w:sz w:val="18"/>
                <w:szCs w:val="18"/>
              </w:rPr>
              <w:t xml:space="preserve">     </w:t>
            </w:r>
            <w:r>
              <w:rPr>
                <w:kern w:val="0"/>
                <w:sz w:val="18"/>
                <w:szCs w:val="18"/>
              </w:rPr>
              <w:t>亩</w:t>
            </w:r>
          </w:p>
          <w:p w:rsidR="00BB52D8" w:rsidRDefault="00BB52D8">
            <w:pPr>
              <w:autoSpaceDE w:val="0"/>
              <w:autoSpaceDN w:val="0"/>
              <w:adjustRightInd w:val="0"/>
              <w:spacing w:before="95"/>
              <w:ind w:leftChars="49" w:left="103" w:right="-20" w:firstLineChars="150" w:firstLine="270"/>
              <w:jc w:val="center"/>
              <w:rPr>
                <w:kern w:val="0"/>
                <w:sz w:val="18"/>
                <w:szCs w:val="18"/>
              </w:rPr>
            </w:pPr>
          </w:p>
        </w:tc>
        <w:tc>
          <w:tcPr>
            <w:tcW w:w="2575" w:type="dxa"/>
            <w:gridSpan w:val="2"/>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sz w:val="18"/>
                <w:szCs w:val="18"/>
              </w:rPr>
            </w:pPr>
            <w:r>
              <w:rPr>
                <w:kern w:val="0"/>
                <w:sz w:val="18"/>
                <w:szCs w:val="18"/>
              </w:rPr>
              <w:t>种植日期</w:t>
            </w:r>
          </w:p>
          <w:p w:rsidR="00BB52D8" w:rsidRDefault="00BB52D8">
            <w:pPr>
              <w:autoSpaceDE w:val="0"/>
              <w:autoSpaceDN w:val="0"/>
              <w:adjustRightInd w:val="0"/>
              <w:spacing w:before="95"/>
              <w:ind w:left="102" w:right="-20"/>
              <w:jc w:val="center"/>
              <w:rPr>
                <w:kern w:val="0"/>
                <w:sz w:val="18"/>
                <w:szCs w:val="18"/>
              </w:rPr>
            </w:pPr>
          </w:p>
        </w:tc>
        <w:tc>
          <w:tcPr>
            <w:tcW w:w="2296" w:type="dxa"/>
            <w:gridSpan w:val="2"/>
            <w:tcBorders>
              <w:top w:val="single" w:sz="4" w:space="0" w:color="000000"/>
              <w:left w:val="single" w:sz="4" w:space="0" w:color="auto"/>
              <w:bottom w:val="single" w:sz="4" w:space="0" w:color="000000"/>
              <w:right w:val="single" w:sz="4" w:space="0" w:color="000000"/>
            </w:tcBorders>
            <w:vAlign w:val="center"/>
          </w:tcPr>
          <w:p w:rsidR="00BB52D8" w:rsidRDefault="00182A75">
            <w:pPr>
              <w:autoSpaceDE w:val="0"/>
              <w:autoSpaceDN w:val="0"/>
              <w:adjustRightInd w:val="0"/>
              <w:spacing w:before="95"/>
              <w:ind w:left="100" w:right="-20"/>
              <w:jc w:val="center"/>
              <w:rPr>
                <w:kern w:val="0"/>
                <w:sz w:val="18"/>
                <w:szCs w:val="18"/>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r>
      <w:tr w:rsidR="00BB52D8">
        <w:trPr>
          <w:trHeight w:val="478"/>
        </w:trPr>
        <w:tc>
          <w:tcPr>
            <w:tcW w:w="1332" w:type="dxa"/>
            <w:tcBorders>
              <w:top w:val="single" w:sz="4" w:space="0" w:color="000000"/>
              <w:left w:val="single" w:sz="4" w:space="0" w:color="000000"/>
              <w:bottom w:val="single" w:sz="4" w:space="0" w:color="auto"/>
              <w:right w:val="single" w:sz="4" w:space="0" w:color="000000"/>
            </w:tcBorders>
            <w:vAlign w:val="center"/>
          </w:tcPr>
          <w:p w:rsidR="00BB52D8" w:rsidRDefault="00182A75">
            <w:pPr>
              <w:autoSpaceDE w:val="0"/>
              <w:autoSpaceDN w:val="0"/>
              <w:adjustRightInd w:val="0"/>
              <w:spacing w:before="95"/>
              <w:ind w:left="102" w:right="-20"/>
              <w:jc w:val="center"/>
              <w:rPr>
                <w:kern w:val="0"/>
                <w:sz w:val="18"/>
                <w:szCs w:val="18"/>
              </w:rPr>
            </w:pPr>
            <w:r>
              <w:rPr>
                <w:kern w:val="0"/>
                <w:sz w:val="18"/>
                <w:szCs w:val="18"/>
              </w:rPr>
              <w:t>农药名称</w:t>
            </w:r>
          </w:p>
        </w:tc>
        <w:tc>
          <w:tcPr>
            <w:tcW w:w="1566" w:type="dxa"/>
            <w:tcBorders>
              <w:top w:val="single" w:sz="4" w:space="0" w:color="000000"/>
              <w:left w:val="single" w:sz="4" w:space="0" w:color="000000"/>
              <w:bottom w:val="single" w:sz="4" w:space="0" w:color="auto"/>
              <w:right w:val="single" w:sz="4" w:space="0" w:color="auto"/>
            </w:tcBorders>
            <w:vAlign w:val="center"/>
          </w:tcPr>
          <w:p w:rsidR="00BB52D8" w:rsidRDefault="00182A75">
            <w:pPr>
              <w:autoSpaceDE w:val="0"/>
              <w:autoSpaceDN w:val="0"/>
              <w:adjustRightInd w:val="0"/>
              <w:spacing w:before="95"/>
              <w:ind w:right="-20"/>
              <w:jc w:val="center"/>
              <w:rPr>
                <w:kern w:val="0"/>
                <w:sz w:val="18"/>
                <w:szCs w:val="18"/>
              </w:rPr>
            </w:pPr>
            <w:r>
              <w:rPr>
                <w:kern w:val="0"/>
                <w:sz w:val="18"/>
                <w:szCs w:val="18"/>
              </w:rPr>
              <w:t>有效浓度、剂型</w:t>
            </w:r>
          </w:p>
        </w:tc>
        <w:tc>
          <w:tcPr>
            <w:tcW w:w="1162" w:type="dxa"/>
            <w:tcBorders>
              <w:top w:val="single" w:sz="4" w:space="0" w:color="000000"/>
              <w:left w:val="single" w:sz="4" w:space="0" w:color="auto"/>
              <w:bottom w:val="single" w:sz="4" w:space="0" w:color="000000"/>
              <w:right w:val="single" w:sz="4" w:space="0" w:color="000000"/>
            </w:tcBorders>
            <w:vAlign w:val="center"/>
          </w:tcPr>
          <w:p w:rsidR="00BB52D8" w:rsidRDefault="00182A75">
            <w:pPr>
              <w:autoSpaceDE w:val="0"/>
              <w:autoSpaceDN w:val="0"/>
              <w:adjustRightInd w:val="0"/>
              <w:spacing w:before="95"/>
              <w:ind w:right="-20" w:firstLineChars="100" w:firstLine="180"/>
              <w:rPr>
                <w:kern w:val="0"/>
                <w:sz w:val="18"/>
                <w:szCs w:val="18"/>
              </w:rPr>
            </w:pPr>
            <w:r>
              <w:rPr>
                <w:kern w:val="0"/>
                <w:sz w:val="18"/>
                <w:szCs w:val="18"/>
              </w:rPr>
              <w:t>农药来源</w:t>
            </w:r>
          </w:p>
        </w:tc>
        <w:tc>
          <w:tcPr>
            <w:tcW w:w="1499"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right="-20"/>
              <w:jc w:val="center"/>
              <w:rPr>
                <w:kern w:val="0"/>
                <w:sz w:val="18"/>
                <w:szCs w:val="18"/>
              </w:rPr>
            </w:pPr>
            <w:r>
              <w:rPr>
                <w:kern w:val="0"/>
                <w:sz w:val="18"/>
                <w:szCs w:val="18"/>
              </w:rPr>
              <w:t>使用倍数或用量</w:t>
            </w:r>
          </w:p>
        </w:tc>
        <w:tc>
          <w:tcPr>
            <w:tcW w:w="1076"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left="229" w:right="-20"/>
              <w:rPr>
                <w:kern w:val="0"/>
                <w:sz w:val="18"/>
                <w:szCs w:val="18"/>
              </w:rPr>
            </w:pPr>
            <w:r>
              <w:rPr>
                <w:kern w:val="0"/>
                <w:sz w:val="18"/>
                <w:szCs w:val="18"/>
              </w:rPr>
              <w:t>施药方法</w:t>
            </w:r>
          </w:p>
        </w:tc>
        <w:tc>
          <w:tcPr>
            <w:tcW w:w="1232"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left="261" w:right="-20"/>
              <w:rPr>
                <w:kern w:val="0"/>
                <w:sz w:val="18"/>
                <w:szCs w:val="18"/>
              </w:rPr>
            </w:pPr>
            <w:r>
              <w:rPr>
                <w:kern w:val="0"/>
                <w:sz w:val="18"/>
                <w:szCs w:val="18"/>
              </w:rPr>
              <w:t>施药日期</w:t>
            </w:r>
          </w:p>
        </w:tc>
        <w:tc>
          <w:tcPr>
            <w:tcW w:w="1064"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spacing w:before="95"/>
              <w:ind w:right="-20" w:firstLineChars="150" w:firstLine="270"/>
              <w:rPr>
                <w:kern w:val="0"/>
                <w:sz w:val="18"/>
                <w:szCs w:val="18"/>
              </w:rPr>
            </w:pPr>
            <w:r>
              <w:rPr>
                <w:kern w:val="0"/>
                <w:sz w:val="18"/>
                <w:szCs w:val="18"/>
              </w:rPr>
              <w:t>施药人</w:t>
            </w:r>
          </w:p>
        </w:tc>
        <w:tc>
          <w:tcPr>
            <w:tcW w:w="1376" w:type="dxa"/>
          </w:tcPr>
          <w:p w:rsidR="00BB52D8" w:rsidRDefault="00BB52D8">
            <w:pPr>
              <w:autoSpaceDE w:val="0"/>
              <w:autoSpaceDN w:val="0"/>
              <w:adjustRightInd w:val="0"/>
              <w:spacing w:before="95"/>
              <w:ind w:right="-20"/>
              <w:jc w:val="left"/>
              <w:rPr>
                <w:kern w:val="0"/>
                <w:sz w:val="18"/>
                <w:szCs w:val="18"/>
              </w:rPr>
            </w:pPr>
          </w:p>
        </w:tc>
      </w:tr>
      <w:tr w:rsidR="00BB52D8">
        <w:trPr>
          <w:gridAfter w:val="1"/>
          <w:wAfter w:w="1376" w:type="dxa"/>
          <w:trHeight w:val="339"/>
        </w:trPr>
        <w:tc>
          <w:tcPr>
            <w:tcW w:w="1332" w:type="dxa"/>
            <w:tcBorders>
              <w:top w:val="single" w:sz="4" w:space="0" w:color="auto"/>
              <w:left w:val="single" w:sz="4" w:space="0" w:color="000000"/>
              <w:bottom w:val="single" w:sz="4" w:space="0" w:color="auto"/>
              <w:right w:val="single" w:sz="4" w:space="0" w:color="000000"/>
            </w:tcBorders>
            <w:vAlign w:val="center"/>
          </w:tcPr>
          <w:p w:rsidR="00BB52D8" w:rsidRDefault="00BB52D8">
            <w:pPr>
              <w:autoSpaceDE w:val="0"/>
              <w:autoSpaceDN w:val="0"/>
              <w:adjustRightInd w:val="0"/>
              <w:jc w:val="center"/>
              <w:rPr>
                <w:kern w:val="0"/>
                <w:sz w:val="18"/>
                <w:szCs w:val="18"/>
              </w:rPr>
            </w:pPr>
          </w:p>
        </w:tc>
        <w:tc>
          <w:tcPr>
            <w:tcW w:w="1566" w:type="dxa"/>
            <w:tcBorders>
              <w:top w:val="single" w:sz="4" w:space="0" w:color="auto"/>
              <w:left w:val="single" w:sz="4" w:space="0" w:color="000000"/>
              <w:bottom w:val="single" w:sz="4" w:space="0" w:color="auto"/>
              <w:right w:val="single" w:sz="4" w:space="0" w:color="auto"/>
            </w:tcBorders>
            <w:vAlign w:val="center"/>
          </w:tcPr>
          <w:p w:rsidR="00BB52D8" w:rsidRDefault="00BB52D8">
            <w:pPr>
              <w:autoSpaceDE w:val="0"/>
              <w:autoSpaceDN w:val="0"/>
              <w:adjustRightInd w:val="0"/>
              <w:jc w:val="center"/>
              <w:rPr>
                <w:kern w:val="0"/>
                <w:sz w:val="18"/>
                <w:szCs w:val="18"/>
              </w:rPr>
            </w:pPr>
          </w:p>
        </w:tc>
        <w:tc>
          <w:tcPr>
            <w:tcW w:w="1162" w:type="dxa"/>
            <w:tcBorders>
              <w:top w:val="single" w:sz="4" w:space="0" w:color="000000"/>
              <w:left w:val="single" w:sz="4" w:space="0" w:color="auto"/>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jc w:val="center"/>
              <w:rPr>
                <w:kern w:val="0"/>
                <w:sz w:val="18"/>
                <w:szCs w:val="18"/>
              </w:rPr>
            </w:pPr>
            <w:r>
              <w:rPr>
                <w:kern w:val="0"/>
                <w:sz w:val="18"/>
                <w:szCs w:val="18"/>
              </w:rPr>
              <w:t xml:space="preserve">  </w:t>
            </w: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c>
          <w:tcPr>
            <w:tcW w:w="1064"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r>
      <w:tr w:rsidR="00BB52D8">
        <w:trPr>
          <w:gridAfter w:val="1"/>
          <w:wAfter w:w="1376" w:type="dxa"/>
          <w:trHeight w:val="339"/>
        </w:trPr>
        <w:tc>
          <w:tcPr>
            <w:tcW w:w="1332" w:type="dxa"/>
            <w:tcBorders>
              <w:top w:val="single" w:sz="4" w:space="0" w:color="auto"/>
              <w:left w:val="single" w:sz="4" w:space="0" w:color="000000"/>
              <w:bottom w:val="single" w:sz="4" w:space="0" w:color="auto"/>
              <w:right w:val="single" w:sz="4" w:space="0" w:color="000000"/>
            </w:tcBorders>
            <w:vAlign w:val="center"/>
          </w:tcPr>
          <w:p w:rsidR="00BB52D8" w:rsidRDefault="00BB52D8">
            <w:pPr>
              <w:autoSpaceDE w:val="0"/>
              <w:autoSpaceDN w:val="0"/>
              <w:adjustRightInd w:val="0"/>
              <w:jc w:val="center"/>
              <w:rPr>
                <w:kern w:val="0"/>
                <w:sz w:val="18"/>
                <w:szCs w:val="18"/>
              </w:rPr>
            </w:pPr>
          </w:p>
        </w:tc>
        <w:tc>
          <w:tcPr>
            <w:tcW w:w="1566" w:type="dxa"/>
            <w:tcBorders>
              <w:top w:val="single" w:sz="4" w:space="0" w:color="auto"/>
              <w:left w:val="single" w:sz="4" w:space="0" w:color="000000"/>
              <w:bottom w:val="single" w:sz="4" w:space="0" w:color="auto"/>
              <w:right w:val="single" w:sz="4" w:space="0" w:color="auto"/>
            </w:tcBorders>
            <w:vAlign w:val="center"/>
          </w:tcPr>
          <w:p w:rsidR="00BB52D8" w:rsidRDefault="00BB52D8">
            <w:pPr>
              <w:autoSpaceDE w:val="0"/>
              <w:autoSpaceDN w:val="0"/>
              <w:adjustRightInd w:val="0"/>
              <w:jc w:val="center"/>
              <w:rPr>
                <w:kern w:val="0"/>
                <w:sz w:val="18"/>
                <w:szCs w:val="18"/>
              </w:rPr>
            </w:pPr>
          </w:p>
        </w:tc>
        <w:tc>
          <w:tcPr>
            <w:tcW w:w="1162" w:type="dxa"/>
            <w:tcBorders>
              <w:top w:val="single" w:sz="4" w:space="0" w:color="000000"/>
              <w:left w:val="single" w:sz="4" w:space="0" w:color="auto"/>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BB52D8" w:rsidRDefault="00182A75">
            <w:pPr>
              <w:autoSpaceDE w:val="0"/>
              <w:autoSpaceDN w:val="0"/>
              <w:adjustRightInd w:val="0"/>
              <w:jc w:val="center"/>
              <w:rPr>
                <w:kern w:val="0"/>
                <w:sz w:val="18"/>
                <w:szCs w:val="18"/>
              </w:rPr>
            </w:pPr>
            <w:r>
              <w:rPr>
                <w:kern w:val="0"/>
                <w:sz w:val="18"/>
                <w:szCs w:val="18"/>
              </w:rPr>
              <w:t xml:space="preserve">  </w:t>
            </w: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c>
          <w:tcPr>
            <w:tcW w:w="1064"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jc w:val="center"/>
              <w:rPr>
                <w:kern w:val="0"/>
                <w:sz w:val="18"/>
                <w:szCs w:val="18"/>
              </w:rPr>
            </w:pPr>
          </w:p>
        </w:tc>
      </w:tr>
    </w:tbl>
    <w:p w:rsidR="00BB52D8" w:rsidRDefault="00BB52D8">
      <w:pPr>
        <w:pStyle w:val="aff8"/>
        <w:spacing w:line="400" w:lineRule="exact"/>
        <w:ind w:firstLineChars="95" w:firstLine="199"/>
        <w:rPr>
          <w:rFonts w:ascii="Times New Roman" w:eastAsia="黑体"/>
        </w:rPr>
      </w:pPr>
    </w:p>
    <w:p w:rsidR="00BB52D8" w:rsidRDefault="00182A75">
      <w:pPr>
        <w:pStyle w:val="aff8"/>
        <w:spacing w:afterLines="50" w:after="156" w:line="400" w:lineRule="exact"/>
        <w:ind w:firstLineChars="1550" w:firstLine="3255"/>
        <w:rPr>
          <w:rFonts w:ascii="Times New Roman" w:eastAsia="黑体"/>
        </w:rPr>
      </w:pPr>
      <w:r>
        <w:rPr>
          <w:rFonts w:ascii="Times New Roman" w:eastAsia="黑体"/>
        </w:rPr>
        <w:t>表</w:t>
      </w:r>
      <w:r>
        <w:rPr>
          <w:rFonts w:ascii="Times New Roman" w:eastAsia="黑体"/>
        </w:rPr>
        <w:t xml:space="preserve">C.3  </w:t>
      </w:r>
      <w:r>
        <w:rPr>
          <w:rFonts w:ascii="Times New Roman" w:eastAsia="黑体"/>
        </w:rPr>
        <w:t>收获情况记录</w:t>
      </w:r>
    </w:p>
    <w:tbl>
      <w:tblPr>
        <w:tblW w:w="8931" w:type="dxa"/>
        <w:tblInd w:w="5" w:type="dxa"/>
        <w:tblLayout w:type="fixed"/>
        <w:tblCellMar>
          <w:left w:w="0" w:type="dxa"/>
          <w:right w:w="0" w:type="dxa"/>
        </w:tblCellMar>
        <w:tblLook w:val="04A0" w:firstRow="1" w:lastRow="0" w:firstColumn="1" w:lastColumn="0" w:noHBand="0" w:noVBand="1"/>
      </w:tblPr>
      <w:tblGrid>
        <w:gridCol w:w="1330"/>
        <w:gridCol w:w="1402"/>
        <w:gridCol w:w="1204"/>
        <w:gridCol w:w="1144"/>
        <w:gridCol w:w="1155"/>
        <w:gridCol w:w="1420"/>
        <w:gridCol w:w="1276"/>
      </w:tblGrid>
      <w:tr w:rsidR="00BB52D8">
        <w:trPr>
          <w:trHeight w:hRule="exact" w:val="557"/>
        </w:trPr>
        <w:tc>
          <w:tcPr>
            <w:tcW w:w="1330" w:type="dxa"/>
            <w:tcBorders>
              <w:top w:val="single" w:sz="4" w:space="0" w:color="000000"/>
              <w:left w:val="single" w:sz="4" w:space="0" w:color="000000"/>
              <w:bottom w:val="single" w:sz="4" w:space="0" w:color="000000"/>
              <w:right w:val="single" w:sz="4" w:space="0" w:color="auto"/>
            </w:tcBorders>
          </w:tcPr>
          <w:p w:rsidR="00BB52D8" w:rsidRDefault="00182A75">
            <w:pPr>
              <w:autoSpaceDE w:val="0"/>
              <w:autoSpaceDN w:val="0"/>
              <w:adjustRightInd w:val="0"/>
              <w:spacing w:before="95"/>
              <w:ind w:left="102" w:right="-20"/>
              <w:jc w:val="center"/>
              <w:rPr>
                <w:rFonts w:eastAsiaTheme="minorEastAsia"/>
                <w:kern w:val="0"/>
                <w:sz w:val="24"/>
                <w:szCs w:val="24"/>
              </w:rPr>
            </w:pPr>
            <w:r>
              <w:rPr>
                <w:kern w:val="0"/>
                <w:position w:val="-2"/>
                <w:sz w:val="18"/>
                <w:szCs w:val="18"/>
              </w:rPr>
              <w:t>基地名称</w:t>
            </w:r>
          </w:p>
        </w:tc>
        <w:tc>
          <w:tcPr>
            <w:tcW w:w="2606" w:type="dxa"/>
            <w:gridSpan w:val="2"/>
            <w:tcBorders>
              <w:top w:val="single" w:sz="4" w:space="0" w:color="000000"/>
              <w:left w:val="single" w:sz="4" w:space="0" w:color="auto"/>
              <w:bottom w:val="single" w:sz="4" w:space="0" w:color="000000"/>
              <w:right w:val="single" w:sz="4" w:space="0" w:color="auto"/>
            </w:tcBorders>
          </w:tcPr>
          <w:p w:rsidR="00BB52D8" w:rsidRDefault="00BB52D8">
            <w:pPr>
              <w:autoSpaceDE w:val="0"/>
              <w:autoSpaceDN w:val="0"/>
              <w:adjustRightInd w:val="0"/>
              <w:spacing w:before="95"/>
              <w:ind w:left="102" w:right="-20"/>
              <w:jc w:val="center"/>
              <w:rPr>
                <w:rFonts w:eastAsiaTheme="minorEastAsia"/>
                <w:kern w:val="0"/>
                <w:sz w:val="24"/>
                <w:szCs w:val="24"/>
              </w:rPr>
            </w:pPr>
          </w:p>
        </w:tc>
        <w:tc>
          <w:tcPr>
            <w:tcW w:w="1144" w:type="dxa"/>
            <w:tcBorders>
              <w:top w:val="single" w:sz="4" w:space="0" w:color="000000"/>
              <w:left w:val="single" w:sz="4" w:space="0" w:color="auto"/>
              <w:bottom w:val="single" w:sz="4" w:space="0" w:color="000000"/>
              <w:right w:val="single" w:sz="4" w:space="0" w:color="000000"/>
            </w:tcBorders>
          </w:tcPr>
          <w:p w:rsidR="00BB52D8" w:rsidRDefault="00182A75">
            <w:pPr>
              <w:autoSpaceDE w:val="0"/>
              <w:autoSpaceDN w:val="0"/>
              <w:adjustRightInd w:val="0"/>
              <w:spacing w:before="95"/>
              <w:ind w:leftChars="49" w:left="103" w:right="-20" w:firstLineChars="100" w:firstLine="180"/>
              <w:rPr>
                <w:rFonts w:eastAsiaTheme="minorEastAsia"/>
                <w:kern w:val="0"/>
                <w:sz w:val="24"/>
                <w:szCs w:val="24"/>
              </w:rPr>
            </w:pPr>
            <w:r>
              <w:rPr>
                <w:kern w:val="0"/>
                <w:sz w:val="18"/>
                <w:szCs w:val="18"/>
              </w:rPr>
              <w:t>地块编号</w:t>
            </w:r>
          </w:p>
        </w:tc>
        <w:tc>
          <w:tcPr>
            <w:tcW w:w="1155" w:type="dxa"/>
            <w:tcBorders>
              <w:top w:val="single" w:sz="4" w:space="0" w:color="000000"/>
              <w:left w:val="single" w:sz="4" w:space="0" w:color="000000"/>
              <w:bottom w:val="single" w:sz="4" w:space="0" w:color="000000"/>
              <w:right w:val="single" w:sz="4" w:space="0" w:color="auto"/>
            </w:tcBorders>
          </w:tcPr>
          <w:p w:rsidR="00BB52D8" w:rsidRDefault="00BB52D8">
            <w:pPr>
              <w:autoSpaceDE w:val="0"/>
              <w:autoSpaceDN w:val="0"/>
              <w:adjustRightInd w:val="0"/>
              <w:spacing w:before="95"/>
              <w:ind w:left="102" w:right="-20"/>
              <w:jc w:val="center"/>
              <w:rPr>
                <w:rFonts w:eastAsiaTheme="minorEastAsia"/>
                <w:kern w:val="0"/>
                <w:sz w:val="24"/>
                <w:szCs w:val="24"/>
              </w:rPr>
            </w:pPr>
          </w:p>
        </w:tc>
        <w:tc>
          <w:tcPr>
            <w:tcW w:w="1420" w:type="dxa"/>
            <w:tcBorders>
              <w:top w:val="single" w:sz="4" w:space="0" w:color="000000"/>
              <w:left w:val="single" w:sz="4" w:space="0" w:color="auto"/>
              <w:bottom w:val="single" w:sz="4" w:space="0" w:color="000000"/>
              <w:right w:val="single" w:sz="4" w:space="0" w:color="auto"/>
            </w:tcBorders>
          </w:tcPr>
          <w:p w:rsidR="00BB52D8" w:rsidRDefault="00182A75">
            <w:pPr>
              <w:autoSpaceDE w:val="0"/>
              <w:autoSpaceDN w:val="0"/>
              <w:adjustRightInd w:val="0"/>
              <w:spacing w:before="95"/>
              <w:ind w:leftChars="48" w:left="101" w:right="-20" w:firstLineChars="100" w:firstLine="180"/>
              <w:rPr>
                <w:rFonts w:eastAsiaTheme="minorEastAsia"/>
                <w:kern w:val="0"/>
                <w:sz w:val="24"/>
                <w:szCs w:val="24"/>
              </w:rPr>
            </w:pPr>
            <w:r>
              <w:rPr>
                <w:kern w:val="0"/>
                <w:position w:val="-2"/>
                <w:sz w:val="18"/>
                <w:szCs w:val="18"/>
              </w:rPr>
              <w:t>种植者</w:t>
            </w:r>
          </w:p>
        </w:tc>
        <w:tc>
          <w:tcPr>
            <w:tcW w:w="1276" w:type="dxa"/>
            <w:tcBorders>
              <w:top w:val="single" w:sz="4" w:space="0" w:color="000000"/>
              <w:left w:val="single" w:sz="4" w:space="0" w:color="auto"/>
              <w:bottom w:val="single" w:sz="4" w:space="0" w:color="000000"/>
              <w:right w:val="single" w:sz="4" w:space="0" w:color="000000"/>
            </w:tcBorders>
          </w:tcPr>
          <w:p w:rsidR="00BB52D8" w:rsidRDefault="00BB52D8">
            <w:pPr>
              <w:autoSpaceDE w:val="0"/>
              <w:autoSpaceDN w:val="0"/>
              <w:adjustRightInd w:val="0"/>
              <w:spacing w:before="95"/>
              <w:ind w:left="100" w:right="-20"/>
              <w:jc w:val="center"/>
              <w:rPr>
                <w:rFonts w:eastAsiaTheme="minorEastAsia"/>
                <w:kern w:val="0"/>
                <w:sz w:val="24"/>
                <w:szCs w:val="24"/>
              </w:rPr>
            </w:pPr>
          </w:p>
        </w:tc>
      </w:tr>
      <w:tr w:rsidR="00BB52D8">
        <w:trPr>
          <w:trHeight w:hRule="exact" w:val="557"/>
        </w:trPr>
        <w:tc>
          <w:tcPr>
            <w:tcW w:w="1330" w:type="dxa"/>
            <w:tcBorders>
              <w:top w:val="single" w:sz="4" w:space="0" w:color="000000"/>
              <w:left w:val="single" w:sz="4" w:space="0" w:color="000000"/>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rFonts w:eastAsiaTheme="minorEastAsia"/>
                <w:kern w:val="0"/>
                <w:sz w:val="24"/>
                <w:szCs w:val="24"/>
                <w:u w:val="single"/>
              </w:rPr>
            </w:pPr>
            <w:r>
              <w:rPr>
                <w:kern w:val="0"/>
                <w:sz w:val="18"/>
                <w:szCs w:val="18"/>
              </w:rPr>
              <w:t>面</w:t>
            </w:r>
            <w:r>
              <w:rPr>
                <w:kern w:val="0"/>
                <w:sz w:val="18"/>
                <w:szCs w:val="18"/>
              </w:rPr>
              <w:t xml:space="preserve"> </w:t>
            </w:r>
            <w:r>
              <w:rPr>
                <w:kern w:val="0"/>
                <w:sz w:val="18"/>
                <w:szCs w:val="18"/>
              </w:rPr>
              <w:t>积</w:t>
            </w:r>
          </w:p>
          <w:p w:rsidR="00BB52D8" w:rsidRDefault="00BB52D8">
            <w:pPr>
              <w:autoSpaceDE w:val="0"/>
              <w:autoSpaceDN w:val="0"/>
              <w:adjustRightInd w:val="0"/>
              <w:spacing w:before="95"/>
              <w:ind w:left="102" w:right="-20"/>
              <w:jc w:val="center"/>
              <w:rPr>
                <w:rFonts w:eastAsiaTheme="minorEastAsia"/>
                <w:kern w:val="0"/>
                <w:sz w:val="24"/>
                <w:szCs w:val="24"/>
              </w:rPr>
            </w:pPr>
          </w:p>
        </w:tc>
        <w:tc>
          <w:tcPr>
            <w:tcW w:w="1402" w:type="dxa"/>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102" w:right="-20"/>
              <w:jc w:val="center"/>
              <w:rPr>
                <w:kern w:val="0"/>
                <w:sz w:val="18"/>
                <w:szCs w:val="18"/>
              </w:rPr>
            </w:pPr>
            <w:r>
              <w:rPr>
                <w:kern w:val="0"/>
                <w:sz w:val="18"/>
                <w:szCs w:val="18"/>
              </w:rPr>
              <w:t xml:space="preserve">       </w:t>
            </w:r>
            <w:r>
              <w:rPr>
                <w:kern w:val="0"/>
                <w:sz w:val="18"/>
                <w:szCs w:val="18"/>
              </w:rPr>
              <w:t>亩</w:t>
            </w:r>
          </w:p>
          <w:p w:rsidR="00BB52D8" w:rsidRDefault="00BB52D8">
            <w:pPr>
              <w:autoSpaceDE w:val="0"/>
              <w:autoSpaceDN w:val="0"/>
              <w:adjustRightInd w:val="0"/>
              <w:spacing w:before="95"/>
              <w:ind w:left="102" w:right="-20"/>
              <w:jc w:val="center"/>
              <w:rPr>
                <w:kern w:val="0"/>
                <w:sz w:val="18"/>
                <w:szCs w:val="18"/>
              </w:rPr>
            </w:pPr>
          </w:p>
        </w:tc>
        <w:tc>
          <w:tcPr>
            <w:tcW w:w="1204" w:type="dxa"/>
            <w:tcBorders>
              <w:top w:val="single" w:sz="4" w:space="0" w:color="000000"/>
              <w:left w:val="single" w:sz="4" w:space="0" w:color="auto"/>
              <w:bottom w:val="single" w:sz="4" w:space="0" w:color="000000"/>
              <w:right w:val="single" w:sz="4" w:space="0" w:color="auto"/>
            </w:tcBorders>
            <w:vAlign w:val="center"/>
          </w:tcPr>
          <w:p w:rsidR="00BB52D8" w:rsidRDefault="00182A75">
            <w:pPr>
              <w:autoSpaceDE w:val="0"/>
              <w:autoSpaceDN w:val="0"/>
              <w:adjustRightInd w:val="0"/>
              <w:spacing w:before="95"/>
              <w:ind w:leftChars="49" w:left="103" w:right="-20" w:firstLineChars="150" w:firstLine="270"/>
              <w:rPr>
                <w:kern w:val="0"/>
                <w:sz w:val="18"/>
                <w:szCs w:val="18"/>
              </w:rPr>
            </w:pPr>
            <w:r>
              <w:rPr>
                <w:kern w:val="0"/>
                <w:sz w:val="18"/>
                <w:szCs w:val="18"/>
              </w:rPr>
              <w:t>品</w:t>
            </w:r>
            <w:r>
              <w:rPr>
                <w:kern w:val="0"/>
                <w:sz w:val="18"/>
                <w:szCs w:val="18"/>
              </w:rPr>
              <w:t xml:space="preserve"> </w:t>
            </w:r>
            <w:r>
              <w:rPr>
                <w:kern w:val="0"/>
                <w:sz w:val="18"/>
                <w:szCs w:val="18"/>
              </w:rPr>
              <w:t>种</w:t>
            </w:r>
          </w:p>
          <w:p w:rsidR="00BB52D8" w:rsidRDefault="00BB52D8">
            <w:pPr>
              <w:autoSpaceDE w:val="0"/>
              <w:autoSpaceDN w:val="0"/>
              <w:adjustRightInd w:val="0"/>
              <w:spacing w:before="95"/>
              <w:ind w:left="102" w:right="-20"/>
              <w:jc w:val="center"/>
              <w:rPr>
                <w:kern w:val="0"/>
                <w:sz w:val="18"/>
                <w:szCs w:val="18"/>
              </w:rPr>
            </w:pPr>
          </w:p>
        </w:tc>
        <w:tc>
          <w:tcPr>
            <w:tcW w:w="1144" w:type="dxa"/>
            <w:tcBorders>
              <w:top w:val="single" w:sz="4" w:space="0" w:color="000000"/>
              <w:left w:val="single" w:sz="4" w:space="0" w:color="auto"/>
              <w:bottom w:val="single" w:sz="4" w:space="0" w:color="000000"/>
              <w:right w:val="single" w:sz="4" w:space="0" w:color="000000"/>
            </w:tcBorders>
            <w:vAlign w:val="center"/>
          </w:tcPr>
          <w:p w:rsidR="00BB52D8" w:rsidRDefault="00BB52D8">
            <w:pPr>
              <w:widowControl/>
              <w:jc w:val="center"/>
              <w:rPr>
                <w:rFonts w:eastAsiaTheme="minorEastAsia"/>
                <w:kern w:val="0"/>
                <w:sz w:val="24"/>
                <w:szCs w:val="24"/>
              </w:rPr>
            </w:pPr>
          </w:p>
          <w:p w:rsidR="00BB52D8" w:rsidRDefault="00BB52D8">
            <w:pPr>
              <w:autoSpaceDE w:val="0"/>
              <w:autoSpaceDN w:val="0"/>
              <w:adjustRightInd w:val="0"/>
              <w:spacing w:before="95"/>
              <w:ind w:right="-20"/>
              <w:jc w:val="center"/>
              <w:rPr>
                <w:rFonts w:eastAsiaTheme="minorEastAsia"/>
                <w:kern w:val="0"/>
                <w:sz w:val="24"/>
                <w:szCs w:val="24"/>
              </w:rPr>
            </w:pPr>
          </w:p>
        </w:tc>
        <w:tc>
          <w:tcPr>
            <w:tcW w:w="1155" w:type="dxa"/>
            <w:tcBorders>
              <w:top w:val="single" w:sz="4" w:space="0" w:color="000000"/>
              <w:left w:val="single" w:sz="4" w:space="0" w:color="000000"/>
              <w:bottom w:val="single" w:sz="4" w:space="0" w:color="000000"/>
              <w:right w:val="single" w:sz="4" w:space="0" w:color="auto"/>
            </w:tcBorders>
          </w:tcPr>
          <w:p w:rsidR="00BB52D8" w:rsidRDefault="00182A75">
            <w:pPr>
              <w:autoSpaceDE w:val="0"/>
              <w:autoSpaceDN w:val="0"/>
              <w:adjustRightInd w:val="0"/>
              <w:spacing w:before="95"/>
              <w:ind w:left="100" w:right="-20"/>
              <w:jc w:val="left"/>
              <w:rPr>
                <w:rFonts w:eastAsiaTheme="minorEastAsia"/>
                <w:kern w:val="0"/>
                <w:sz w:val="24"/>
                <w:szCs w:val="24"/>
              </w:rPr>
            </w:pPr>
            <w:r>
              <w:rPr>
                <w:kern w:val="0"/>
                <w:sz w:val="18"/>
                <w:szCs w:val="18"/>
              </w:rPr>
              <w:t xml:space="preserve"> </w:t>
            </w:r>
            <w:r>
              <w:rPr>
                <w:kern w:val="0"/>
                <w:sz w:val="18"/>
                <w:szCs w:val="18"/>
              </w:rPr>
              <w:t>种植日期</w:t>
            </w:r>
          </w:p>
        </w:tc>
        <w:tc>
          <w:tcPr>
            <w:tcW w:w="2696" w:type="dxa"/>
            <w:gridSpan w:val="2"/>
            <w:tcBorders>
              <w:top w:val="single" w:sz="4" w:space="0" w:color="000000"/>
              <w:left w:val="single" w:sz="4" w:space="0" w:color="auto"/>
              <w:bottom w:val="single" w:sz="4" w:space="0" w:color="000000"/>
              <w:right w:val="single" w:sz="4" w:space="0" w:color="000000"/>
            </w:tcBorders>
          </w:tcPr>
          <w:p w:rsidR="00BB52D8" w:rsidRDefault="00182A75">
            <w:pPr>
              <w:autoSpaceDE w:val="0"/>
              <w:autoSpaceDN w:val="0"/>
              <w:adjustRightInd w:val="0"/>
              <w:spacing w:before="95"/>
              <w:ind w:leftChars="213" w:left="447" w:right="-20" w:firstLineChars="100" w:firstLine="180"/>
              <w:jc w:val="left"/>
              <w:rPr>
                <w:rFonts w:eastAsiaTheme="minorEastAsia"/>
                <w:kern w:val="0"/>
                <w:sz w:val="24"/>
                <w:szCs w:val="24"/>
              </w:rPr>
            </w:pPr>
            <w:r>
              <w:rPr>
                <w:kern w:val="0"/>
                <w:sz w:val="18"/>
                <w:szCs w:val="18"/>
              </w:rPr>
              <w:t xml:space="preserve"> </w:t>
            </w: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r>
      <w:tr w:rsidR="00BB52D8">
        <w:trPr>
          <w:trHeight w:val="702"/>
        </w:trPr>
        <w:tc>
          <w:tcPr>
            <w:tcW w:w="1330" w:type="dxa"/>
            <w:tcBorders>
              <w:top w:val="single" w:sz="4" w:space="0" w:color="auto"/>
              <w:left w:val="single" w:sz="4" w:space="0" w:color="000000"/>
              <w:right w:val="single" w:sz="4" w:space="0" w:color="000000"/>
            </w:tcBorders>
            <w:vAlign w:val="center"/>
          </w:tcPr>
          <w:p w:rsidR="00BB52D8" w:rsidRDefault="00182A75">
            <w:pPr>
              <w:autoSpaceDE w:val="0"/>
              <w:autoSpaceDN w:val="0"/>
              <w:adjustRightInd w:val="0"/>
              <w:spacing w:before="97"/>
              <w:ind w:right="-20" w:firstLineChars="150" w:firstLine="270"/>
              <w:rPr>
                <w:rFonts w:eastAsiaTheme="minorEastAsia"/>
                <w:kern w:val="0"/>
                <w:sz w:val="18"/>
                <w:szCs w:val="18"/>
              </w:rPr>
            </w:pPr>
            <w:r>
              <w:rPr>
                <w:kern w:val="0"/>
                <w:sz w:val="18"/>
                <w:szCs w:val="18"/>
              </w:rPr>
              <w:t>收获日期</w:t>
            </w:r>
          </w:p>
        </w:tc>
        <w:tc>
          <w:tcPr>
            <w:tcW w:w="1402" w:type="dxa"/>
            <w:tcBorders>
              <w:top w:val="single" w:sz="4" w:space="0" w:color="auto"/>
              <w:left w:val="single" w:sz="4" w:space="0" w:color="000000"/>
              <w:right w:val="single" w:sz="4" w:space="0" w:color="auto"/>
            </w:tcBorders>
            <w:vAlign w:val="center"/>
          </w:tcPr>
          <w:p w:rsidR="00BB52D8" w:rsidRDefault="00182A75">
            <w:pPr>
              <w:autoSpaceDE w:val="0"/>
              <w:autoSpaceDN w:val="0"/>
              <w:adjustRightInd w:val="0"/>
              <w:spacing w:before="97"/>
              <w:ind w:right="-20" w:firstLineChars="200" w:firstLine="360"/>
              <w:rPr>
                <w:rFonts w:eastAsiaTheme="minorEastAsia"/>
                <w:kern w:val="0"/>
                <w:sz w:val="18"/>
                <w:szCs w:val="18"/>
              </w:rPr>
            </w:pPr>
            <w:r>
              <w:rPr>
                <w:rFonts w:eastAsiaTheme="minorEastAsia"/>
                <w:kern w:val="0"/>
                <w:sz w:val="18"/>
                <w:szCs w:val="18"/>
              </w:rPr>
              <w:t>收前情况</w:t>
            </w:r>
          </w:p>
        </w:tc>
        <w:tc>
          <w:tcPr>
            <w:tcW w:w="1204" w:type="dxa"/>
            <w:tcBorders>
              <w:top w:val="single" w:sz="4" w:space="0" w:color="000000"/>
              <w:left w:val="single" w:sz="4" w:space="0" w:color="auto"/>
              <w:right w:val="single" w:sz="4" w:space="0" w:color="000000"/>
            </w:tcBorders>
            <w:vAlign w:val="center"/>
          </w:tcPr>
          <w:p w:rsidR="00BB52D8" w:rsidRDefault="00182A75">
            <w:pPr>
              <w:autoSpaceDE w:val="0"/>
              <w:autoSpaceDN w:val="0"/>
              <w:adjustRightInd w:val="0"/>
              <w:ind w:right="-23" w:firstLineChars="200" w:firstLine="360"/>
              <w:jc w:val="center"/>
              <w:rPr>
                <w:kern w:val="0"/>
                <w:sz w:val="18"/>
                <w:szCs w:val="18"/>
              </w:rPr>
            </w:pPr>
            <w:r>
              <w:rPr>
                <w:kern w:val="0"/>
                <w:sz w:val="18"/>
                <w:szCs w:val="18"/>
              </w:rPr>
              <w:t>产量</w:t>
            </w:r>
          </w:p>
          <w:p w:rsidR="00BB52D8" w:rsidRDefault="00182A75">
            <w:pPr>
              <w:autoSpaceDE w:val="0"/>
              <w:autoSpaceDN w:val="0"/>
              <w:adjustRightInd w:val="0"/>
              <w:ind w:right="-23" w:firstLineChars="200" w:firstLine="360"/>
              <w:jc w:val="center"/>
              <w:rPr>
                <w:kern w:val="0"/>
                <w:sz w:val="18"/>
                <w:szCs w:val="18"/>
              </w:rPr>
            </w:pPr>
            <w:r>
              <w:rPr>
                <w:kern w:val="0"/>
                <w:sz w:val="18"/>
                <w:szCs w:val="18"/>
              </w:rPr>
              <w:t>kg</w:t>
            </w:r>
          </w:p>
        </w:tc>
        <w:tc>
          <w:tcPr>
            <w:tcW w:w="1144" w:type="dxa"/>
            <w:tcBorders>
              <w:top w:val="single" w:sz="4" w:space="0" w:color="000000"/>
              <w:left w:val="single" w:sz="4" w:space="0" w:color="000000"/>
              <w:right w:val="single" w:sz="4" w:space="0" w:color="000000"/>
            </w:tcBorders>
            <w:vAlign w:val="center"/>
          </w:tcPr>
          <w:p w:rsidR="00BB52D8" w:rsidRDefault="00182A75">
            <w:pPr>
              <w:autoSpaceDE w:val="0"/>
              <w:autoSpaceDN w:val="0"/>
              <w:adjustRightInd w:val="0"/>
              <w:spacing w:before="97"/>
              <w:ind w:right="-20"/>
              <w:jc w:val="center"/>
              <w:rPr>
                <w:rFonts w:eastAsiaTheme="minorEastAsia"/>
                <w:kern w:val="0"/>
                <w:sz w:val="18"/>
                <w:szCs w:val="18"/>
              </w:rPr>
            </w:pPr>
            <w:r>
              <w:rPr>
                <w:rFonts w:eastAsiaTheme="minorEastAsia"/>
                <w:kern w:val="0"/>
                <w:sz w:val="18"/>
                <w:szCs w:val="18"/>
              </w:rPr>
              <w:t>品质情况</w:t>
            </w:r>
          </w:p>
        </w:tc>
        <w:tc>
          <w:tcPr>
            <w:tcW w:w="1155" w:type="dxa"/>
            <w:tcBorders>
              <w:top w:val="single" w:sz="4" w:space="0" w:color="000000"/>
              <w:left w:val="single" w:sz="4" w:space="0" w:color="000000"/>
              <w:right w:val="single" w:sz="4" w:space="0" w:color="000000"/>
            </w:tcBorders>
            <w:vAlign w:val="center"/>
          </w:tcPr>
          <w:p w:rsidR="00BB52D8" w:rsidRDefault="00182A75">
            <w:pPr>
              <w:autoSpaceDE w:val="0"/>
              <w:autoSpaceDN w:val="0"/>
              <w:adjustRightInd w:val="0"/>
              <w:ind w:right="-23" w:firstLineChars="50" w:firstLine="90"/>
              <w:jc w:val="center"/>
              <w:rPr>
                <w:rFonts w:eastAsiaTheme="minorEastAsia"/>
                <w:kern w:val="0"/>
                <w:sz w:val="18"/>
                <w:szCs w:val="18"/>
              </w:rPr>
            </w:pPr>
            <w:r>
              <w:rPr>
                <w:rFonts w:eastAsiaTheme="minorEastAsia"/>
                <w:kern w:val="0"/>
                <w:sz w:val="18"/>
                <w:szCs w:val="18"/>
              </w:rPr>
              <w:t>去向及数量</w:t>
            </w:r>
          </w:p>
          <w:p w:rsidR="00BB52D8" w:rsidRDefault="00182A75">
            <w:pPr>
              <w:autoSpaceDE w:val="0"/>
              <w:autoSpaceDN w:val="0"/>
              <w:adjustRightInd w:val="0"/>
              <w:ind w:right="-23" w:firstLineChars="50" w:firstLine="90"/>
              <w:jc w:val="center"/>
              <w:rPr>
                <w:rFonts w:eastAsiaTheme="minorEastAsia"/>
                <w:kern w:val="0"/>
                <w:sz w:val="18"/>
                <w:szCs w:val="18"/>
              </w:rPr>
            </w:pPr>
            <w:r>
              <w:rPr>
                <w:rFonts w:eastAsiaTheme="minorEastAsia"/>
                <w:kern w:val="0"/>
                <w:sz w:val="18"/>
                <w:szCs w:val="18"/>
              </w:rPr>
              <w:t>（</w:t>
            </w:r>
            <w:r>
              <w:rPr>
                <w:rFonts w:eastAsiaTheme="minorEastAsia"/>
                <w:kern w:val="0"/>
                <w:sz w:val="18"/>
                <w:szCs w:val="18"/>
              </w:rPr>
              <w:t>1</w:t>
            </w:r>
            <w:r>
              <w:rPr>
                <w:rFonts w:eastAsiaTheme="minorEastAsia"/>
                <w:kern w:val="0"/>
                <w:sz w:val="18"/>
                <w:szCs w:val="18"/>
              </w:rPr>
              <w:t>）</w:t>
            </w:r>
          </w:p>
        </w:tc>
        <w:tc>
          <w:tcPr>
            <w:tcW w:w="1420" w:type="dxa"/>
            <w:tcBorders>
              <w:top w:val="single" w:sz="4" w:space="0" w:color="000000"/>
              <w:left w:val="single" w:sz="4" w:space="0" w:color="000000"/>
              <w:right w:val="single" w:sz="4" w:space="0" w:color="000000"/>
            </w:tcBorders>
            <w:vAlign w:val="center"/>
          </w:tcPr>
          <w:p w:rsidR="00BB52D8" w:rsidRDefault="00182A75">
            <w:pPr>
              <w:autoSpaceDE w:val="0"/>
              <w:autoSpaceDN w:val="0"/>
              <w:adjustRightInd w:val="0"/>
              <w:ind w:right="-23" w:firstLineChars="50" w:firstLine="90"/>
              <w:jc w:val="center"/>
              <w:rPr>
                <w:rFonts w:eastAsiaTheme="minorEastAsia"/>
                <w:kern w:val="0"/>
                <w:sz w:val="18"/>
                <w:szCs w:val="18"/>
              </w:rPr>
            </w:pPr>
            <w:r>
              <w:rPr>
                <w:rFonts w:eastAsiaTheme="minorEastAsia"/>
                <w:kern w:val="0"/>
                <w:sz w:val="18"/>
                <w:szCs w:val="18"/>
              </w:rPr>
              <w:t>去向及数量</w:t>
            </w:r>
          </w:p>
          <w:p w:rsidR="00BB52D8" w:rsidRDefault="00182A75">
            <w:pPr>
              <w:autoSpaceDE w:val="0"/>
              <w:autoSpaceDN w:val="0"/>
              <w:adjustRightInd w:val="0"/>
              <w:ind w:right="-23" w:firstLineChars="50" w:firstLine="90"/>
              <w:jc w:val="center"/>
              <w:rPr>
                <w:rFonts w:eastAsiaTheme="minorEastAsia"/>
                <w:kern w:val="0"/>
                <w:sz w:val="18"/>
                <w:szCs w:val="18"/>
              </w:rPr>
            </w:pPr>
            <w:r>
              <w:rPr>
                <w:rFonts w:eastAsiaTheme="minorEastAsia"/>
                <w:kern w:val="0"/>
                <w:sz w:val="18"/>
                <w:szCs w:val="18"/>
              </w:rPr>
              <w:t>（</w:t>
            </w:r>
            <w:r>
              <w:rPr>
                <w:rFonts w:eastAsiaTheme="minorEastAsia"/>
                <w:kern w:val="0"/>
                <w:sz w:val="18"/>
                <w:szCs w:val="18"/>
              </w:rPr>
              <w:t>2</w:t>
            </w:r>
            <w:r>
              <w:rPr>
                <w:rFonts w:eastAsiaTheme="minorEastAsia"/>
                <w:kern w:val="0"/>
                <w:sz w:val="18"/>
                <w:szCs w:val="18"/>
              </w:rPr>
              <w:t>）</w:t>
            </w:r>
          </w:p>
        </w:tc>
        <w:tc>
          <w:tcPr>
            <w:tcW w:w="1276" w:type="dxa"/>
            <w:tcBorders>
              <w:top w:val="single" w:sz="4" w:space="0" w:color="000000"/>
              <w:left w:val="single" w:sz="4" w:space="0" w:color="000000"/>
              <w:right w:val="single" w:sz="4" w:space="0" w:color="000000"/>
            </w:tcBorders>
            <w:vAlign w:val="center"/>
          </w:tcPr>
          <w:p w:rsidR="00BB52D8" w:rsidRDefault="00182A75">
            <w:pPr>
              <w:autoSpaceDE w:val="0"/>
              <w:autoSpaceDN w:val="0"/>
              <w:adjustRightInd w:val="0"/>
              <w:spacing w:before="97"/>
              <w:ind w:right="-20" w:firstLineChars="150" w:firstLine="270"/>
              <w:rPr>
                <w:rFonts w:eastAsiaTheme="minorEastAsia"/>
                <w:kern w:val="0"/>
                <w:sz w:val="18"/>
                <w:szCs w:val="18"/>
              </w:rPr>
            </w:pPr>
            <w:r>
              <w:rPr>
                <w:rFonts w:eastAsiaTheme="minorEastAsia"/>
                <w:kern w:val="0"/>
                <w:sz w:val="18"/>
                <w:szCs w:val="18"/>
              </w:rPr>
              <w:t>记录人</w:t>
            </w:r>
          </w:p>
        </w:tc>
      </w:tr>
      <w:tr w:rsidR="00BB52D8">
        <w:trPr>
          <w:trHeight w:hRule="exact" w:val="554"/>
        </w:trPr>
        <w:tc>
          <w:tcPr>
            <w:tcW w:w="1330" w:type="dxa"/>
            <w:tcBorders>
              <w:top w:val="single" w:sz="4" w:space="0" w:color="auto"/>
              <w:left w:val="single" w:sz="4" w:space="0" w:color="000000"/>
              <w:bottom w:val="single" w:sz="4" w:space="0" w:color="auto"/>
              <w:right w:val="single" w:sz="4" w:space="0" w:color="000000"/>
            </w:tcBorders>
            <w:vAlign w:val="center"/>
          </w:tcPr>
          <w:p w:rsidR="00BB52D8" w:rsidRDefault="00182A75">
            <w:pPr>
              <w:autoSpaceDE w:val="0"/>
              <w:autoSpaceDN w:val="0"/>
              <w:adjustRightInd w:val="0"/>
              <w:spacing w:before="97"/>
              <w:ind w:right="-20" w:firstLineChars="200" w:firstLine="360"/>
              <w:rPr>
                <w:kern w:val="0"/>
                <w:sz w:val="18"/>
                <w:szCs w:val="18"/>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c>
          <w:tcPr>
            <w:tcW w:w="1402" w:type="dxa"/>
            <w:tcBorders>
              <w:top w:val="single" w:sz="4" w:space="0" w:color="auto"/>
              <w:left w:val="single" w:sz="4" w:space="0" w:color="000000"/>
              <w:bottom w:val="single" w:sz="4" w:space="0" w:color="auto"/>
              <w:right w:val="single" w:sz="4" w:space="0" w:color="auto"/>
            </w:tcBorders>
            <w:vAlign w:val="center"/>
          </w:tcPr>
          <w:p w:rsidR="00BB52D8" w:rsidRDefault="00BB52D8">
            <w:pPr>
              <w:autoSpaceDE w:val="0"/>
              <w:autoSpaceDN w:val="0"/>
              <w:adjustRightInd w:val="0"/>
              <w:spacing w:before="97"/>
              <w:ind w:right="-20" w:firstLineChars="150" w:firstLine="270"/>
              <w:rPr>
                <w:rFonts w:eastAsiaTheme="minorEastAsia"/>
                <w:kern w:val="0"/>
                <w:sz w:val="18"/>
                <w:szCs w:val="18"/>
              </w:rPr>
            </w:pPr>
          </w:p>
        </w:tc>
        <w:tc>
          <w:tcPr>
            <w:tcW w:w="1204" w:type="dxa"/>
            <w:tcBorders>
              <w:top w:val="single" w:sz="4" w:space="0" w:color="000000"/>
              <w:left w:val="single" w:sz="4" w:space="0" w:color="auto"/>
              <w:bottom w:val="single" w:sz="4" w:space="0" w:color="000000"/>
              <w:right w:val="single" w:sz="4" w:space="0" w:color="000000"/>
            </w:tcBorders>
            <w:vAlign w:val="center"/>
          </w:tcPr>
          <w:p w:rsidR="00BB52D8" w:rsidRDefault="00BB52D8">
            <w:pPr>
              <w:autoSpaceDE w:val="0"/>
              <w:autoSpaceDN w:val="0"/>
              <w:adjustRightInd w:val="0"/>
              <w:spacing w:before="97"/>
              <w:ind w:right="-20" w:firstLineChars="150" w:firstLine="270"/>
              <w:rPr>
                <w:kern w:val="0"/>
                <w:sz w:val="18"/>
                <w:szCs w:val="18"/>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jc w:val="center"/>
              <w:rPr>
                <w:rFonts w:eastAsiaTheme="minorEastAsia"/>
                <w:kern w:val="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firstLineChars="50" w:firstLine="90"/>
              <w:rPr>
                <w:rFonts w:eastAsiaTheme="minorEastAsia"/>
                <w:kern w:val="0"/>
                <w:sz w:val="18"/>
                <w:szCs w:val="18"/>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firstLineChars="50" w:firstLine="90"/>
              <w:rPr>
                <w:rFonts w:eastAsiaTheme="minorEastAsia"/>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firstLineChars="100" w:firstLine="180"/>
              <w:rPr>
                <w:rFonts w:eastAsiaTheme="minorEastAsia"/>
                <w:kern w:val="0"/>
                <w:sz w:val="18"/>
                <w:szCs w:val="18"/>
              </w:rPr>
            </w:pPr>
          </w:p>
        </w:tc>
      </w:tr>
      <w:tr w:rsidR="00BB52D8">
        <w:trPr>
          <w:trHeight w:hRule="exact" w:val="554"/>
        </w:trPr>
        <w:tc>
          <w:tcPr>
            <w:tcW w:w="1330" w:type="dxa"/>
            <w:tcBorders>
              <w:top w:val="single" w:sz="4" w:space="0" w:color="auto"/>
              <w:left w:val="single" w:sz="4" w:space="0" w:color="000000"/>
              <w:bottom w:val="single" w:sz="4" w:space="0" w:color="auto"/>
              <w:right w:val="single" w:sz="4" w:space="0" w:color="000000"/>
            </w:tcBorders>
            <w:vAlign w:val="center"/>
          </w:tcPr>
          <w:p w:rsidR="00BB52D8" w:rsidRDefault="00182A75">
            <w:pPr>
              <w:autoSpaceDE w:val="0"/>
              <w:autoSpaceDN w:val="0"/>
              <w:adjustRightInd w:val="0"/>
              <w:spacing w:before="97"/>
              <w:ind w:right="-20" w:firstLineChars="200" w:firstLine="360"/>
              <w:rPr>
                <w:kern w:val="0"/>
                <w:sz w:val="18"/>
                <w:szCs w:val="18"/>
              </w:rPr>
            </w:pPr>
            <w:r>
              <w:rPr>
                <w:kern w:val="0"/>
                <w:sz w:val="18"/>
                <w:szCs w:val="18"/>
              </w:rPr>
              <w:t>年</w:t>
            </w:r>
            <w:r>
              <w:rPr>
                <w:kern w:val="0"/>
                <w:sz w:val="18"/>
                <w:szCs w:val="18"/>
              </w:rPr>
              <w:t xml:space="preserve">  </w:t>
            </w:r>
            <w:r>
              <w:rPr>
                <w:kern w:val="0"/>
                <w:sz w:val="18"/>
                <w:szCs w:val="18"/>
              </w:rPr>
              <w:t>月</w:t>
            </w:r>
            <w:r>
              <w:rPr>
                <w:kern w:val="0"/>
                <w:sz w:val="18"/>
                <w:szCs w:val="18"/>
              </w:rPr>
              <w:t xml:space="preserve">  </w:t>
            </w:r>
            <w:r>
              <w:rPr>
                <w:kern w:val="0"/>
                <w:sz w:val="18"/>
                <w:szCs w:val="18"/>
              </w:rPr>
              <w:t>日</w:t>
            </w:r>
          </w:p>
        </w:tc>
        <w:tc>
          <w:tcPr>
            <w:tcW w:w="1402" w:type="dxa"/>
            <w:tcBorders>
              <w:top w:val="single" w:sz="4" w:space="0" w:color="auto"/>
              <w:left w:val="single" w:sz="4" w:space="0" w:color="000000"/>
              <w:bottom w:val="single" w:sz="4" w:space="0" w:color="auto"/>
              <w:right w:val="single" w:sz="4" w:space="0" w:color="auto"/>
            </w:tcBorders>
            <w:vAlign w:val="center"/>
          </w:tcPr>
          <w:p w:rsidR="00BB52D8" w:rsidRDefault="00BB52D8">
            <w:pPr>
              <w:autoSpaceDE w:val="0"/>
              <w:autoSpaceDN w:val="0"/>
              <w:adjustRightInd w:val="0"/>
              <w:spacing w:before="97"/>
              <w:ind w:right="-20" w:firstLineChars="150" w:firstLine="270"/>
              <w:rPr>
                <w:rFonts w:eastAsiaTheme="minorEastAsia"/>
                <w:kern w:val="0"/>
                <w:sz w:val="18"/>
                <w:szCs w:val="18"/>
              </w:rPr>
            </w:pPr>
          </w:p>
        </w:tc>
        <w:tc>
          <w:tcPr>
            <w:tcW w:w="1204" w:type="dxa"/>
            <w:tcBorders>
              <w:top w:val="single" w:sz="4" w:space="0" w:color="000000"/>
              <w:left w:val="single" w:sz="4" w:space="0" w:color="auto"/>
              <w:bottom w:val="single" w:sz="4" w:space="0" w:color="000000"/>
              <w:right w:val="single" w:sz="4" w:space="0" w:color="000000"/>
            </w:tcBorders>
            <w:vAlign w:val="center"/>
          </w:tcPr>
          <w:p w:rsidR="00BB52D8" w:rsidRDefault="00BB52D8">
            <w:pPr>
              <w:autoSpaceDE w:val="0"/>
              <w:autoSpaceDN w:val="0"/>
              <w:adjustRightInd w:val="0"/>
              <w:spacing w:before="97"/>
              <w:ind w:right="-20" w:firstLineChars="150" w:firstLine="270"/>
              <w:rPr>
                <w:kern w:val="0"/>
                <w:sz w:val="18"/>
                <w:szCs w:val="18"/>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jc w:val="center"/>
              <w:rPr>
                <w:rFonts w:eastAsiaTheme="minorEastAsia"/>
                <w:kern w:val="0"/>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firstLineChars="50" w:firstLine="90"/>
              <w:rPr>
                <w:rFonts w:eastAsiaTheme="minorEastAsia"/>
                <w:kern w:val="0"/>
                <w:sz w:val="18"/>
                <w:szCs w:val="18"/>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firstLineChars="50" w:firstLine="90"/>
              <w:rPr>
                <w:rFonts w:eastAsiaTheme="minorEastAsia"/>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52D8" w:rsidRDefault="00BB52D8">
            <w:pPr>
              <w:autoSpaceDE w:val="0"/>
              <w:autoSpaceDN w:val="0"/>
              <w:adjustRightInd w:val="0"/>
              <w:spacing w:before="97"/>
              <w:ind w:right="-20" w:firstLineChars="100" w:firstLine="180"/>
              <w:rPr>
                <w:rFonts w:eastAsiaTheme="minorEastAsia"/>
                <w:kern w:val="0"/>
                <w:sz w:val="18"/>
                <w:szCs w:val="18"/>
              </w:rPr>
            </w:pPr>
          </w:p>
        </w:tc>
      </w:tr>
    </w:tbl>
    <w:p w:rsidR="00BB52D8" w:rsidRDefault="00BB52D8">
      <w:pPr>
        <w:tabs>
          <w:tab w:val="left" w:pos="420"/>
        </w:tabs>
        <w:autoSpaceDE w:val="0"/>
        <w:autoSpaceDN w:val="0"/>
        <w:adjustRightInd w:val="0"/>
        <w:ind w:leftChars="55" w:left="115" w:right="-20" w:firstLineChars="1600" w:firstLine="3360"/>
        <w:jc w:val="left"/>
        <w:rPr>
          <w:rFonts w:eastAsia="黑体"/>
        </w:rPr>
      </w:pPr>
    </w:p>
    <w:sectPr w:rsidR="00BB52D8">
      <w:footerReference w:type="default" r:id="rId23"/>
      <w:type w:val="continuous"/>
      <w:pgSz w:w="11906" w:h="16838"/>
      <w:pgMar w:top="1418" w:right="1758" w:bottom="1418" w:left="175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DE" w:rsidRDefault="007B55DE">
      <w:r>
        <w:separator/>
      </w:r>
    </w:p>
  </w:endnote>
  <w:endnote w:type="continuationSeparator" w:id="0">
    <w:p w:rsidR="007B55DE" w:rsidRDefault="007B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jc w:val="right"/>
      <w:rPr>
        <w:sz w:val="21"/>
        <w:szCs w:val="21"/>
      </w:rPr>
    </w:pPr>
    <w:r>
      <w:rPr>
        <w:sz w:val="21"/>
        <w:szCs w:val="21"/>
      </w:rPr>
      <w:t>I</w:t>
    </w:r>
  </w:p>
  <w:p w:rsidR="00182A75" w:rsidRDefault="00182A75"/>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jc w:val="right"/>
      <w:rPr>
        <w:sz w:val="21"/>
        <w:szCs w:val="21"/>
      </w:rPr>
    </w:pPr>
    <w:r>
      <w:rPr>
        <w:sz w:val="21"/>
        <w:szCs w:val="21"/>
      </w:rPr>
      <w:t>9</w:t>
    </w:r>
  </w:p>
  <w:p w:rsidR="00182A75" w:rsidRDefault="00182A75">
    <w:pPr>
      <w:pStyle w:val="af0"/>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rPr>
        <w:sz w:val="21"/>
        <w:szCs w:val="21"/>
      </w:rPr>
    </w:pPr>
    <w:r>
      <w:rPr>
        <w:rFonts w:hint="eastAsia"/>
        <w:sz w:val="21"/>
        <w:szCs w:val="21"/>
      </w:rPr>
      <w:t>1</w:t>
    </w:r>
    <w:r>
      <w:rPr>
        <w:sz w:val="21"/>
        <w:szCs w:val="21"/>
      </w:rPr>
      <w:t>0</w:t>
    </w:r>
  </w:p>
  <w:p w:rsidR="00182A75" w:rsidRDefault="00182A75">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rPr>
        <w:sz w:val="21"/>
        <w:szCs w:val="21"/>
      </w:rPr>
    </w:pPr>
    <w:r>
      <w:rPr>
        <w:sz w:val="21"/>
        <w:szCs w:val="21"/>
      </w:rPr>
      <w:t>II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80673"/>
      <w:docPartObj>
        <w:docPartGallery w:val="Page Numbers (Bottom of Page)"/>
        <w:docPartUnique/>
      </w:docPartObj>
    </w:sdtPr>
    <w:sdtEndPr>
      <w:rPr>
        <w:sz w:val="21"/>
        <w:szCs w:val="21"/>
      </w:rPr>
    </w:sdtEndPr>
    <w:sdtContent>
      <w:p w:rsidR="00182A75" w:rsidRDefault="00182A75">
        <w:pPr>
          <w:pStyle w:val="af0"/>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11540F" w:rsidRPr="0011540F">
          <w:rPr>
            <w:noProof/>
            <w:sz w:val="21"/>
            <w:szCs w:val="21"/>
            <w:lang w:val="zh-CN"/>
          </w:rPr>
          <w:t>1</w:t>
        </w:r>
        <w:r>
          <w:rPr>
            <w:sz w:val="21"/>
            <w:szCs w:val="21"/>
          </w:rPr>
          <w:fldChar w:fldCharType="end"/>
        </w:r>
      </w:p>
    </w:sdtContent>
  </w:sdt>
  <w:p w:rsidR="00182A75" w:rsidRDefault="00182A75">
    <w:pPr>
      <w:pStyle w:val="af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rPr>
        <w:sz w:val="21"/>
        <w:szCs w:val="21"/>
      </w:rPr>
    </w:pPr>
    <w:r>
      <w:rPr>
        <w:sz w:val="21"/>
        <w:szCs w:val="21"/>
      </w:rPr>
      <w:t>2</w:t>
    </w:r>
  </w:p>
  <w:p w:rsidR="00182A75" w:rsidRDefault="00182A75">
    <w:pPr>
      <w:pStyle w:val="af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jc w:val="right"/>
      <w:rPr>
        <w:sz w:val="21"/>
        <w:szCs w:val="21"/>
      </w:rPr>
    </w:pPr>
    <w:r>
      <w:rPr>
        <w:rFonts w:hint="eastAsia"/>
        <w:sz w:val="21"/>
        <w:szCs w:val="21"/>
      </w:rPr>
      <w:t>3</w:t>
    </w:r>
  </w:p>
  <w:p w:rsidR="00182A75" w:rsidRDefault="00182A75">
    <w:pPr>
      <w:pStyle w:val="af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rPr>
        <w:sz w:val="21"/>
        <w:szCs w:val="21"/>
      </w:rPr>
    </w:pPr>
    <w:r>
      <w:rPr>
        <w:rFonts w:hint="eastAsia"/>
        <w:sz w:val="21"/>
        <w:szCs w:val="21"/>
      </w:rPr>
      <w:t>4</w:t>
    </w:r>
  </w:p>
  <w:p w:rsidR="00182A75" w:rsidRDefault="00182A75">
    <w:pPr>
      <w:pStyle w:val="af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jc w:val="right"/>
      <w:rPr>
        <w:sz w:val="21"/>
        <w:szCs w:val="21"/>
      </w:rPr>
    </w:pPr>
    <w:r>
      <w:rPr>
        <w:sz w:val="21"/>
        <w:szCs w:val="21"/>
      </w:rPr>
      <w:t>5</w:t>
    </w:r>
  </w:p>
  <w:p w:rsidR="00182A75" w:rsidRDefault="00182A75">
    <w:pPr>
      <w:pStyle w:val="af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rPr>
        <w:sz w:val="21"/>
        <w:szCs w:val="21"/>
      </w:rPr>
    </w:pPr>
    <w:r>
      <w:rPr>
        <w:rFonts w:hint="eastAsia"/>
        <w:sz w:val="21"/>
        <w:szCs w:val="21"/>
      </w:rPr>
      <w:t>6</w:t>
    </w:r>
  </w:p>
  <w:p w:rsidR="00182A75" w:rsidRDefault="00182A75">
    <w:pPr>
      <w:pStyle w:val="af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75" w:rsidRDefault="00182A75">
    <w:pPr>
      <w:pStyle w:val="af0"/>
      <w:jc w:val="right"/>
      <w:rPr>
        <w:sz w:val="21"/>
        <w:szCs w:val="21"/>
      </w:rPr>
    </w:pPr>
    <w:r>
      <w:rPr>
        <w:sz w:val="21"/>
        <w:szCs w:val="21"/>
      </w:rPr>
      <w:t>7</w:t>
    </w:r>
  </w:p>
  <w:p w:rsidR="00182A75" w:rsidRDefault="00182A75">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DE" w:rsidRDefault="007B55DE">
      <w:r>
        <w:separator/>
      </w:r>
    </w:p>
  </w:footnote>
  <w:footnote w:type="continuationSeparator" w:id="0">
    <w:p w:rsidR="007B55DE" w:rsidRDefault="007B55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2552" w:firstLine="0"/>
      </w:pPr>
      <w:rPr>
        <w:rFonts w:ascii="黑体" w:eastAsia="黑体" w:hAnsi="Times New Roman" w:hint="eastAsia"/>
        <w:b w:val="0"/>
        <w:i w:val="0"/>
        <w:sz w:val="21"/>
      </w:rPr>
    </w:lvl>
    <w:lvl w:ilvl="3">
      <w:start w:val="1"/>
      <w:numFmt w:val="decimal"/>
      <w:pStyle w:val="a0"/>
      <w:suff w:val="nothing"/>
      <w:lvlText w:val="%1%2.%3.%4　"/>
      <w:lvlJc w:val="left"/>
      <w:pPr>
        <w:ind w:left="1560" w:firstLine="0"/>
      </w:pPr>
      <w:rPr>
        <w:rFonts w:ascii="黑体" w:eastAsia="黑体" w:hAnsi="Times New Roman" w:hint="eastAsia"/>
        <w:b w:val="0"/>
        <w:i w:val="0"/>
        <w:sz w:val="21"/>
      </w:rPr>
    </w:lvl>
    <w:lvl w:ilvl="4">
      <w:start w:val="1"/>
      <w:numFmt w:val="decimal"/>
      <w:pStyle w:val="a1"/>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ZDE2MmFhN2U1OWVjNTdmZTIyNWU5ZjZlODI1MTkifQ=="/>
  </w:docVars>
  <w:rsids>
    <w:rsidRoot w:val="00BB52D8"/>
    <w:rsid w:val="00074D53"/>
    <w:rsid w:val="000B5FCA"/>
    <w:rsid w:val="0011540F"/>
    <w:rsid w:val="00182A75"/>
    <w:rsid w:val="001A1FD9"/>
    <w:rsid w:val="004148EA"/>
    <w:rsid w:val="00435FF9"/>
    <w:rsid w:val="0055188D"/>
    <w:rsid w:val="0063234F"/>
    <w:rsid w:val="007B55DE"/>
    <w:rsid w:val="008243C3"/>
    <w:rsid w:val="008254D4"/>
    <w:rsid w:val="008F56AD"/>
    <w:rsid w:val="009067CD"/>
    <w:rsid w:val="00960C90"/>
    <w:rsid w:val="009644E3"/>
    <w:rsid w:val="00A75542"/>
    <w:rsid w:val="00BB52D8"/>
    <w:rsid w:val="00BD5275"/>
    <w:rsid w:val="00CD1F13"/>
    <w:rsid w:val="00D60E7E"/>
    <w:rsid w:val="00EB0545"/>
    <w:rsid w:val="00EB4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6F61C9"/>
  <w15:docId w15:val="{53125AB9-3FDC-4019-BA38-B77B5F8F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link w:val="10"/>
    <w:uiPriority w:val="9"/>
    <w:qFormat/>
    <w:pPr>
      <w:keepNext/>
      <w:keepLines/>
      <w:spacing w:before="120" w:after="120"/>
      <w:outlineLvl w:val="0"/>
    </w:pPr>
    <w:rPr>
      <w:rFonts w:eastAsia="黑体"/>
      <w:bCs/>
      <w:kern w:val="44"/>
      <w:szCs w:val="44"/>
    </w:rPr>
  </w:style>
  <w:style w:type="paragraph" w:styleId="2">
    <w:name w:val="heading 2"/>
    <w:basedOn w:val="a2"/>
    <w:next w:val="a2"/>
    <w:link w:val="20"/>
    <w:uiPriority w:val="9"/>
    <w:unhideWhenUsed/>
    <w:qFormat/>
    <w:pPr>
      <w:keepNext/>
      <w:keepLines/>
      <w:spacing w:before="120" w:after="120"/>
      <w:outlineLvl w:val="1"/>
    </w:pPr>
    <w:rPr>
      <w:rFonts w:eastAsia="黑体" w:cstheme="majorBidi"/>
      <w:bCs/>
      <w:szCs w:val="32"/>
    </w:rPr>
  </w:style>
  <w:style w:type="paragraph" w:styleId="3">
    <w:name w:val="heading 3"/>
    <w:basedOn w:val="a2"/>
    <w:next w:val="a2"/>
    <w:link w:val="30"/>
    <w:uiPriority w:val="9"/>
    <w:qFormat/>
    <w:pPr>
      <w:widowControl/>
      <w:spacing w:beforeLines="50" w:before="50" w:afterLines="50" w:after="50"/>
      <w:jc w:val="left"/>
      <w:outlineLvl w:val="2"/>
    </w:pPr>
    <w:rPr>
      <w:rFonts w:eastAsia="黑体" w:cs="宋体"/>
      <w:bCs/>
      <w:kern w:val="0"/>
      <w:szCs w:val="24"/>
    </w:rPr>
  </w:style>
  <w:style w:type="paragraph" w:styleId="4">
    <w:name w:val="heading 4"/>
    <w:basedOn w:val="a2"/>
    <w:next w:val="a2"/>
    <w:link w:val="40"/>
    <w:uiPriority w:val="9"/>
    <w:unhideWhenUsed/>
    <w:qFormat/>
    <w:pPr>
      <w:keepNext/>
      <w:keepLines/>
      <w:spacing w:before="120" w:after="120"/>
      <w:outlineLvl w:val="3"/>
    </w:pPr>
    <w:rPr>
      <w:rFonts w:cstheme="majorBidi"/>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unhideWhenUsed/>
    <w:qFormat/>
    <w:pPr>
      <w:jc w:val="left"/>
    </w:pPr>
  </w:style>
  <w:style w:type="paragraph" w:styleId="a8">
    <w:name w:val="Body Text"/>
    <w:basedOn w:val="a2"/>
    <w:link w:val="a9"/>
    <w:qFormat/>
    <w:pPr>
      <w:spacing w:after="120"/>
    </w:pPr>
    <w:rPr>
      <w:szCs w:val="24"/>
    </w:rPr>
  </w:style>
  <w:style w:type="paragraph" w:styleId="aa">
    <w:name w:val="Body Text Indent"/>
    <w:basedOn w:val="a2"/>
    <w:link w:val="ab"/>
    <w:uiPriority w:val="99"/>
    <w:unhideWhenUsed/>
    <w:qFormat/>
    <w:pPr>
      <w:spacing w:after="120"/>
      <w:ind w:leftChars="200" w:left="420"/>
    </w:pPr>
  </w:style>
  <w:style w:type="paragraph" w:styleId="ac">
    <w:name w:val="Date"/>
    <w:basedOn w:val="a2"/>
    <w:next w:val="a2"/>
    <w:link w:val="ad"/>
    <w:uiPriority w:val="99"/>
    <w:unhideWhenUsed/>
    <w:qFormat/>
    <w:pPr>
      <w:ind w:leftChars="2500" w:left="100"/>
    </w:pPr>
  </w:style>
  <w:style w:type="paragraph" w:styleId="21">
    <w:name w:val="Body Text Indent 2"/>
    <w:basedOn w:val="a2"/>
    <w:link w:val="22"/>
    <w:qFormat/>
    <w:pPr>
      <w:spacing w:line="276" w:lineRule="auto"/>
      <w:ind w:firstLineChars="200" w:firstLine="420"/>
    </w:pPr>
    <w:rPr>
      <w:rFonts w:ascii="宋体" w:hAnsi="宋体"/>
      <w:snapToGrid w:val="0"/>
      <w:kern w:val="0"/>
      <w:szCs w:val="24"/>
    </w:rPr>
  </w:style>
  <w:style w:type="paragraph" w:styleId="ae">
    <w:name w:val="Balloon Text"/>
    <w:basedOn w:val="a2"/>
    <w:link w:val="af"/>
    <w:uiPriority w:val="99"/>
    <w:unhideWhenUsed/>
    <w:qFormat/>
    <w:rPr>
      <w:sz w:val="18"/>
      <w:szCs w:val="18"/>
    </w:rPr>
  </w:style>
  <w:style w:type="paragraph" w:styleId="af0">
    <w:name w:val="footer"/>
    <w:basedOn w:val="a2"/>
    <w:link w:val="af1"/>
    <w:uiPriority w:val="99"/>
    <w:unhideWhenUsed/>
    <w:qFormat/>
    <w:pPr>
      <w:tabs>
        <w:tab w:val="center" w:pos="4153"/>
        <w:tab w:val="right" w:pos="8306"/>
      </w:tabs>
      <w:snapToGrid w:val="0"/>
      <w:jc w:val="left"/>
    </w:pPr>
    <w:rPr>
      <w:sz w:val="18"/>
      <w:szCs w:val="18"/>
    </w:rPr>
  </w:style>
  <w:style w:type="paragraph" w:styleId="af2">
    <w:name w:val="header"/>
    <w:basedOn w:val="a2"/>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2"/>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6"/>
    <w:next w:val="a6"/>
    <w:link w:val="af6"/>
    <w:uiPriority w:val="99"/>
    <w:unhideWhenUsed/>
    <w:qFormat/>
    <w:rPr>
      <w:b/>
      <w:bCs/>
    </w:rPr>
  </w:style>
  <w:style w:type="table" w:styleId="af7">
    <w:name w:val="Table Grid"/>
    <w:basedOn w:val="a4"/>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basedOn w:val="a3"/>
    <w:uiPriority w:val="22"/>
    <w:qFormat/>
    <w:rPr>
      <w:b/>
      <w:bCs/>
    </w:rPr>
  </w:style>
  <w:style w:type="character" w:styleId="af9">
    <w:name w:val="page number"/>
    <w:semiHidden/>
    <w:qFormat/>
    <w:rPr>
      <w:rFonts w:ascii="Times New Roman" w:eastAsia="宋体" w:hAnsi="Times New Roman"/>
      <w:sz w:val="18"/>
    </w:rPr>
  </w:style>
  <w:style w:type="character" w:styleId="afa">
    <w:name w:val="Emphasis"/>
    <w:basedOn w:val="a3"/>
    <w:uiPriority w:val="20"/>
    <w:qFormat/>
    <w:rPr>
      <w:color w:val="CC0000"/>
      <w:sz w:val="24"/>
      <w:szCs w:val="24"/>
    </w:rPr>
  </w:style>
  <w:style w:type="character" w:styleId="HTML">
    <w:name w:val="HTML Definition"/>
    <w:basedOn w:val="a3"/>
    <w:uiPriority w:val="99"/>
    <w:unhideWhenUsed/>
    <w:qFormat/>
  </w:style>
  <w:style w:type="character" w:styleId="HTML0">
    <w:name w:val="HTML Variable"/>
    <w:basedOn w:val="a3"/>
    <w:uiPriority w:val="99"/>
    <w:unhideWhenUsed/>
    <w:qFormat/>
  </w:style>
  <w:style w:type="character" w:styleId="afb">
    <w:name w:val="Hyperlink"/>
    <w:basedOn w:val="a3"/>
    <w:uiPriority w:val="99"/>
    <w:unhideWhenUsed/>
    <w:qFormat/>
    <w:rPr>
      <w:color w:val="0000FF"/>
      <w:u w:val="single"/>
    </w:rPr>
  </w:style>
  <w:style w:type="character" w:styleId="HTML1">
    <w:name w:val="HTML Code"/>
    <w:basedOn w:val="a3"/>
    <w:uiPriority w:val="99"/>
    <w:unhideWhenUsed/>
    <w:qFormat/>
    <w:rPr>
      <w:rFonts w:ascii="Courier New" w:hAnsi="Courier New"/>
      <w:sz w:val="20"/>
    </w:rPr>
  </w:style>
  <w:style w:type="character" w:styleId="afc">
    <w:name w:val="annotation reference"/>
    <w:basedOn w:val="a3"/>
    <w:uiPriority w:val="99"/>
    <w:unhideWhenUsed/>
    <w:qFormat/>
    <w:rPr>
      <w:sz w:val="21"/>
      <w:szCs w:val="21"/>
    </w:rPr>
  </w:style>
  <w:style w:type="character" w:styleId="HTML2">
    <w:name w:val="HTML Cite"/>
    <w:basedOn w:val="a3"/>
    <w:uiPriority w:val="99"/>
    <w:unhideWhenUsed/>
    <w:qFormat/>
  </w:style>
  <w:style w:type="character" w:customStyle="1" w:styleId="af">
    <w:name w:val="批注框文本 字符"/>
    <w:basedOn w:val="a3"/>
    <w:link w:val="ae"/>
    <w:uiPriority w:val="99"/>
    <w:semiHidden/>
    <w:qFormat/>
    <w:rPr>
      <w:sz w:val="18"/>
      <w:szCs w:val="18"/>
    </w:rPr>
  </w:style>
  <w:style w:type="character" w:customStyle="1" w:styleId="afd">
    <w:name w:val="发布"/>
    <w:qFormat/>
    <w:rPr>
      <w:rFonts w:ascii="黑体" w:eastAsia="黑体"/>
      <w:spacing w:val="22"/>
      <w:w w:val="100"/>
      <w:position w:val="3"/>
      <w:sz w:val="28"/>
    </w:rPr>
  </w:style>
  <w:style w:type="paragraph" w:customStyle="1" w:styleId="afe">
    <w:name w:val="封面标准文稿编辑信息"/>
    <w:qFormat/>
    <w:pPr>
      <w:spacing w:before="180" w:line="180" w:lineRule="exact"/>
      <w:jc w:val="center"/>
    </w:pPr>
    <w:rPr>
      <w:rFonts w:ascii="宋体"/>
      <w:sz w:val="21"/>
    </w:rPr>
  </w:style>
  <w:style w:type="paragraph" w:customStyle="1" w:styleId="aff">
    <w:name w:val="标准书眉_奇数页"/>
    <w:next w:val="a2"/>
    <w:qFormat/>
    <w:pPr>
      <w:tabs>
        <w:tab w:val="center" w:pos="4154"/>
        <w:tab w:val="right" w:pos="8306"/>
      </w:tabs>
      <w:spacing w:after="120"/>
      <w:jc w:val="right"/>
    </w:pPr>
    <w:rPr>
      <w:sz w:val="21"/>
    </w:rPr>
  </w:style>
  <w:style w:type="paragraph" w:customStyle="1" w:styleId="aff0">
    <w:name w:val="前言、引言标题"/>
    <w:next w:val="a2"/>
    <w:qFormat/>
    <w:pPr>
      <w:shd w:val="clear" w:color="FFFFFF" w:fill="FFFFFF"/>
      <w:spacing w:before="640" w:after="560"/>
      <w:jc w:val="center"/>
      <w:outlineLvl w:val="0"/>
    </w:pPr>
    <w:rPr>
      <w:rFonts w:ascii="黑体" w:eastAsia="黑体"/>
      <w:sz w:val="32"/>
    </w:rPr>
  </w:style>
  <w:style w:type="paragraph" w:customStyle="1" w:styleId="aff1">
    <w:name w:val="封面正文"/>
    <w:qFormat/>
    <w:pPr>
      <w:jc w:val="both"/>
    </w:pPr>
  </w:style>
  <w:style w:type="paragraph" w:customStyle="1" w:styleId="aff2">
    <w:name w:val="发布日期"/>
    <w:qFormat/>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3">
    <w:name w:val="文献分类号"/>
    <w:qFormat/>
    <w:pPr>
      <w:widowControl w:val="0"/>
      <w:textAlignment w:val="center"/>
    </w:pPr>
    <w:rPr>
      <w:rFonts w:eastAsia="黑体"/>
      <w:sz w:val="21"/>
    </w:rPr>
  </w:style>
  <w:style w:type="paragraph" w:customStyle="1" w:styleId="aff4">
    <w:name w:val="封面标准文稿类别"/>
    <w:qFormat/>
    <w:pPr>
      <w:spacing w:before="440" w:line="400" w:lineRule="exact"/>
      <w:jc w:val="center"/>
    </w:pPr>
    <w:rPr>
      <w:rFonts w:ascii="宋体"/>
      <w:sz w:val="24"/>
    </w:rPr>
  </w:style>
  <w:style w:type="paragraph" w:customStyle="1" w:styleId="aff5">
    <w:name w:val="标准标志"/>
    <w:next w:val="a2"/>
    <w:qFormat/>
    <w:pPr>
      <w:shd w:val="solid" w:color="FFFFFF" w:fill="FFFFFF"/>
      <w:spacing w:line="0" w:lineRule="atLeast"/>
      <w:jc w:val="right"/>
    </w:pPr>
    <w:rPr>
      <w:b/>
      <w:w w:val="130"/>
      <w:sz w:val="96"/>
    </w:rPr>
  </w:style>
  <w:style w:type="paragraph" w:customStyle="1" w:styleId="aff6">
    <w:name w:val="其他标准称谓"/>
    <w:next w:val="a2"/>
    <w:qFormat/>
    <w:pPr>
      <w:spacing w:line="0" w:lineRule="atLeast"/>
      <w:jc w:val="distribute"/>
    </w:pPr>
    <w:rPr>
      <w:rFonts w:ascii="黑体" w:eastAsia="黑体" w:hAnsi="宋体"/>
      <w:sz w:val="52"/>
    </w:rPr>
  </w:style>
  <w:style w:type="paragraph" w:customStyle="1" w:styleId="aff7">
    <w:name w:val="发布部门"/>
    <w:next w:val="aff8"/>
    <w:qFormat/>
    <w:pPr>
      <w:jc w:val="center"/>
    </w:pPr>
    <w:rPr>
      <w:rFonts w:ascii="宋体"/>
      <w:b/>
      <w:spacing w:val="20"/>
      <w:w w:val="135"/>
      <w:sz w:val="36"/>
    </w:rPr>
  </w:style>
  <w:style w:type="paragraph" w:customStyle="1" w:styleId="aff8">
    <w:name w:val="段"/>
    <w:link w:val="Char"/>
    <w:qFormat/>
    <w:pPr>
      <w:autoSpaceDE w:val="0"/>
      <w:autoSpaceDN w:val="0"/>
      <w:ind w:firstLineChars="200" w:firstLine="200"/>
      <w:jc w:val="both"/>
    </w:pPr>
    <w:rPr>
      <w:rFonts w:ascii="宋体"/>
      <w:sz w:val="21"/>
    </w:rPr>
  </w:style>
  <w:style w:type="paragraph" w:customStyle="1" w:styleId="aff9">
    <w:name w:val="封面标准名称"/>
    <w:qFormat/>
    <w:pPr>
      <w:widowControl w:val="0"/>
      <w:spacing w:line="680" w:lineRule="exact"/>
      <w:jc w:val="center"/>
      <w:textAlignment w:val="center"/>
    </w:pPr>
    <w:rPr>
      <w:rFonts w:ascii="黑体" w:eastAsia="黑体"/>
      <w:sz w:val="52"/>
    </w:rPr>
  </w:style>
  <w:style w:type="paragraph" w:customStyle="1" w:styleId="affa">
    <w:name w:val="实施日期"/>
    <w:basedOn w:val="aff2"/>
    <w:qFormat/>
    <w:pPr>
      <w:jc w:val="right"/>
    </w:pPr>
  </w:style>
  <w:style w:type="paragraph" w:customStyle="1" w:styleId="affb">
    <w:name w:val="标准书脚_奇数页"/>
    <w:qFormat/>
    <w:pPr>
      <w:spacing w:before="120"/>
      <w:jc w:val="right"/>
    </w:pPr>
    <w:rPr>
      <w:sz w:val="18"/>
    </w:rPr>
  </w:style>
  <w:style w:type="paragraph" w:customStyle="1" w:styleId="affc">
    <w:name w:val="标准书眉一"/>
    <w:qFormat/>
    <w:pPr>
      <w:jc w:val="both"/>
    </w:pPr>
  </w:style>
  <w:style w:type="character" w:customStyle="1" w:styleId="Char">
    <w:name w:val="段 Char"/>
    <w:link w:val="aff8"/>
    <w:qFormat/>
    <w:rPr>
      <w:rFonts w:ascii="宋体" w:eastAsia="宋体" w:hAnsi="Times New Roman" w:cs="Times New Roman"/>
      <w:kern w:val="0"/>
      <w:szCs w:val="20"/>
    </w:rPr>
  </w:style>
  <w:style w:type="character" w:customStyle="1" w:styleId="af3">
    <w:name w:val="页眉 字符"/>
    <w:basedOn w:val="a3"/>
    <w:link w:val="af2"/>
    <w:qFormat/>
    <w:rPr>
      <w:rFonts w:ascii="Times New Roman" w:eastAsia="宋体" w:hAnsi="Times New Roman" w:cs="Times New Roman"/>
      <w:sz w:val="18"/>
      <w:szCs w:val="18"/>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paragraph" w:customStyle="1" w:styleId="affd">
    <w:name w:val="目次、标准名称标题"/>
    <w:basedOn w:val="aff0"/>
    <w:next w:val="aff8"/>
    <w:qFormat/>
    <w:pPr>
      <w:spacing w:line="460" w:lineRule="exact"/>
    </w:pPr>
  </w:style>
  <w:style w:type="paragraph" w:customStyle="1" w:styleId="affe">
    <w:name w:val="章标题"/>
    <w:next w:val="aff8"/>
    <w:qFormat/>
    <w:pPr>
      <w:spacing w:before="50" w:after="50"/>
      <w:jc w:val="both"/>
      <w:outlineLvl w:val="1"/>
    </w:pPr>
    <w:rPr>
      <w:rFonts w:ascii="黑体" w:eastAsia="黑体"/>
      <w:sz w:val="21"/>
    </w:rPr>
  </w:style>
  <w:style w:type="paragraph" w:customStyle="1" w:styleId="a">
    <w:name w:val="一级条标题"/>
    <w:next w:val="aff8"/>
    <w:qFormat/>
    <w:pPr>
      <w:numPr>
        <w:ilvl w:val="2"/>
        <w:numId w:val="1"/>
      </w:numPr>
      <w:outlineLvl w:val="2"/>
    </w:pPr>
    <w:rPr>
      <w:rFonts w:eastAsia="黑体"/>
      <w:sz w:val="21"/>
    </w:rPr>
  </w:style>
  <w:style w:type="paragraph" w:customStyle="1" w:styleId="a1">
    <w:name w:val="三级条标题"/>
    <w:basedOn w:val="a0"/>
    <w:next w:val="aff8"/>
    <w:qFormat/>
    <w:pPr>
      <w:numPr>
        <w:ilvl w:val="4"/>
      </w:numPr>
      <w:ind w:left="3119"/>
      <w:outlineLvl w:val="4"/>
    </w:pPr>
  </w:style>
  <w:style w:type="paragraph" w:customStyle="1" w:styleId="a0">
    <w:name w:val="二级条标题"/>
    <w:basedOn w:val="a"/>
    <w:next w:val="aff8"/>
    <w:qFormat/>
    <w:pPr>
      <w:numPr>
        <w:ilvl w:val="3"/>
      </w:numPr>
      <w:outlineLvl w:val="3"/>
    </w:pPr>
  </w:style>
  <w:style w:type="paragraph" w:customStyle="1" w:styleId="12">
    <w:name w:val="列表段落1"/>
    <w:basedOn w:val="a2"/>
    <w:uiPriority w:val="34"/>
    <w:qFormat/>
    <w:pPr>
      <w:ind w:firstLineChars="200" w:firstLine="420"/>
    </w:pPr>
  </w:style>
  <w:style w:type="paragraph" w:customStyle="1" w:styleId="afff">
    <w:name w:val="附录表标题"/>
    <w:next w:val="aff8"/>
    <w:qFormat/>
    <w:pPr>
      <w:tabs>
        <w:tab w:val="left" w:pos="360"/>
      </w:tabs>
      <w:jc w:val="center"/>
      <w:textAlignment w:val="baseline"/>
    </w:pPr>
    <w:rPr>
      <w:rFonts w:ascii="黑体" w:eastAsia="黑体"/>
      <w:kern w:val="21"/>
      <w:sz w:val="21"/>
    </w:rPr>
  </w:style>
  <w:style w:type="paragraph" w:customStyle="1" w:styleId="afff0">
    <w:name w:val="字母编号列项（一级）"/>
    <w:qFormat/>
    <w:pPr>
      <w:ind w:leftChars="200" w:left="840" w:hangingChars="200" w:hanging="420"/>
      <w:jc w:val="both"/>
    </w:pPr>
    <w:rPr>
      <w:rFonts w:ascii="宋体"/>
      <w:sz w:val="21"/>
    </w:rPr>
  </w:style>
  <w:style w:type="paragraph" w:customStyle="1" w:styleId="afff1">
    <w:name w:val="附录章标题"/>
    <w:next w:val="aff8"/>
    <w:qFormat/>
    <w:pPr>
      <w:wordWrap w:val="0"/>
      <w:overflowPunct w:val="0"/>
      <w:autoSpaceDE w:val="0"/>
      <w:spacing w:before="50" w:after="50"/>
      <w:jc w:val="both"/>
      <w:textAlignment w:val="baseline"/>
      <w:outlineLvl w:val="1"/>
    </w:pPr>
    <w:rPr>
      <w:rFonts w:ascii="黑体" w:eastAsia="黑体"/>
      <w:kern w:val="21"/>
      <w:sz w:val="21"/>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13">
    <w:name w:val="占位符文本1"/>
    <w:basedOn w:val="a3"/>
    <w:uiPriority w:val="99"/>
    <w:semiHidden/>
    <w:qFormat/>
    <w:rPr>
      <w:color w:val="808080"/>
    </w:rPr>
  </w:style>
  <w:style w:type="character" w:customStyle="1" w:styleId="ad">
    <w:name w:val="日期 字符"/>
    <w:basedOn w:val="a3"/>
    <w:link w:val="ac"/>
    <w:uiPriority w:val="99"/>
    <w:semiHidden/>
    <w:qFormat/>
    <w:rPr>
      <w:rFonts w:ascii="Times New Roman" w:eastAsia="宋体" w:hAnsi="Times New Roman" w:cs="Times New Roman"/>
      <w:szCs w:val="20"/>
    </w:rPr>
  </w:style>
  <w:style w:type="character" w:customStyle="1" w:styleId="22">
    <w:name w:val="正文文本缩进 2 字符"/>
    <w:basedOn w:val="a3"/>
    <w:link w:val="21"/>
    <w:qFormat/>
    <w:rPr>
      <w:rFonts w:ascii="宋体" w:eastAsia="宋体" w:hAnsi="宋体" w:cs="Times New Roman"/>
      <w:snapToGrid w:val="0"/>
      <w:kern w:val="0"/>
      <w:szCs w:val="24"/>
    </w:rPr>
  </w:style>
  <w:style w:type="paragraph" w:customStyle="1" w:styleId="CharCharCharChar">
    <w:name w:val="Char Char Char Char"/>
    <w:basedOn w:val="a2"/>
    <w:qFormat/>
    <w:pPr>
      <w:widowControl/>
      <w:spacing w:after="160" w:line="240" w:lineRule="exact"/>
      <w:jc w:val="left"/>
    </w:pPr>
    <w:rPr>
      <w:rFonts w:ascii="Arial" w:eastAsia="Times New Roman" w:hAnsi="Arial" w:cs="Verdana"/>
      <w:b/>
      <w:kern w:val="0"/>
      <w:sz w:val="24"/>
      <w:lang w:eastAsia="en-US"/>
    </w:rPr>
  </w:style>
  <w:style w:type="character" w:customStyle="1" w:styleId="30">
    <w:name w:val="标题 3 字符"/>
    <w:basedOn w:val="a3"/>
    <w:link w:val="3"/>
    <w:uiPriority w:val="9"/>
    <w:qFormat/>
    <w:rPr>
      <w:rFonts w:eastAsia="黑体" w:cs="宋体"/>
      <w:bCs/>
      <w:sz w:val="21"/>
      <w:szCs w:val="24"/>
    </w:rPr>
  </w:style>
  <w:style w:type="character" w:customStyle="1" w:styleId="headline-content4">
    <w:name w:val="headline-content4"/>
    <w:basedOn w:val="a3"/>
    <w:qFormat/>
  </w:style>
  <w:style w:type="paragraph" w:customStyle="1" w:styleId="CharCharCharChar1">
    <w:name w:val="Char Char Char Char1"/>
    <w:basedOn w:val="a2"/>
    <w:qFormat/>
    <w:pPr>
      <w:widowControl/>
      <w:spacing w:after="160" w:line="240" w:lineRule="exact"/>
      <w:jc w:val="left"/>
    </w:pPr>
    <w:rPr>
      <w:rFonts w:ascii="Arial" w:eastAsia="Times New Roman" w:hAnsi="Arial" w:cs="Verdana"/>
      <w:b/>
      <w:kern w:val="0"/>
      <w:sz w:val="24"/>
      <w:lang w:eastAsia="en-US"/>
    </w:rPr>
  </w:style>
  <w:style w:type="character" w:customStyle="1" w:styleId="a9">
    <w:name w:val="正文文本 字符"/>
    <w:basedOn w:val="a3"/>
    <w:link w:val="a8"/>
    <w:qFormat/>
    <w:rPr>
      <w:rFonts w:ascii="Times New Roman" w:eastAsia="宋体" w:hAnsi="Times New Roman" w:cs="Times New Roman"/>
      <w:szCs w:val="24"/>
    </w:rPr>
  </w:style>
  <w:style w:type="paragraph" w:customStyle="1" w:styleId="afff2">
    <w:name w:val="四级条标题"/>
    <w:basedOn w:val="a1"/>
    <w:next w:val="aff8"/>
    <w:qFormat/>
    <w:pPr>
      <w:numPr>
        <w:ilvl w:val="0"/>
        <w:numId w:val="0"/>
      </w:numPr>
      <w:spacing w:beforeLines="50" w:afterLines="50"/>
      <w:outlineLvl w:val="5"/>
    </w:pPr>
    <w:rPr>
      <w:rFonts w:ascii="黑体"/>
      <w:szCs w:val="21"/>
    </w:rPr>
  </w:style>
  <w:style w:type="paragraph" w:customStyle="1" w:styleId="afff3">
    <w:name w:val="五级条标题"/>
    <w:basedOn w:val="afff2"/>
    <w:next w:val="aff8"/>
    <w:qFormat/>
    <w:pPr>
      <w:outlineLvl w:val="6"/>
    </w:pPr>
  </w:style>
  <w:style w:type="paragraph" w:customStyle="1" w:styleId="afff4">
    <w:name w:val="标准书眉_偶数页"/>
    <w:basedOn w:val="aff"/>
    <w:next w:val="a2"/>
    <w:qFormat/>
    <w:pPr>
      <w:spacing w:after="220"/>
      <w:jc w:val="left"/>
    </w:pPr>
    <w:rPr>
      <w:rFonts w:ascii="黑体" w:eastAsia="黑体"/>
      <w:szCs w:val="21"/>
    </w:rPr>
  </w:style>
  <w:style w:type="character" w:customStyle="1" w:styleId="20">
    <w:name w:val="标题 2 字符"/>
    <w:basedOn w:val="a3"/>
    <w:link w:val="2"/>
    <w:uiPriority w:val="9"/>
    <w:qFormat/>
    <w:rPr>
      <w:rFonts w:eastAsia="黑体" w:cstheme="majorBidi"/>
      <w:bCs/>
      <w:kern w:val="2"/>
      <w:sz w:val="21"/>
      <w:szCs w:val="32"/>
    </w:rPr>
  </w:style>
  <w:style w:type="character" w:customStyle="1" w:styleId="headline-1-index1">
    <w:name w:val="headline-1-index1"/>
    <w:basedOn w:val="a3"/>
    <w:qFormat/>
    <w:rPr>
      <w:color w:val="FFFFFF"/>
      <w:sz w:val="13"/>
      <w:szCs w:val="13"/>
      <w:shd w:val="clear" w:color="auto" w:fill="519CEA"/>
    </w:rPr>
  </w:style>
  <w:style w:type="character" w:customStyle="1" w:styleId="textedit">
    <w:name w:val="text_edit"/>
    <w:basedOn w:val="a3"/>
    <w:qFormat/>
  </w:style>
  <w:style w:type="character" w:customStyle="1" w:styleId="14">
    <w:name w:val="标题1"/>
    <w:basedOn w:val="a3"/>
    <w:qFormat/>
  </w:style>
  <w:style w:type="paragraph" w:customStyle="1" w:styleId="cardlist-value">
    <w:name w:val="cardlist-value"/>
    <w:basedOn w:val="a2"/>
    <w:qFormat/>
    <w:pPr>
      <w:widowControl/>
      <w:spacing w:before="100" w:beforeAutospacing="1" w:after="100" w:afterAutospacing="1"/>
      <w:jc w:val="left"/>
    </w:pPr>
    <w:rPr>
      <w:rFonts w:ascii="宋体" w:hAnsi="宋体" w:cs="宋体"/>
      <w:kern w:val="0"/>
      <w:sz w:val="24"/>
      <w:szCs w:val="24"/>
    </w:rPr>
  </w:style>
  <w:style w:type="character" w:customStyle="1" w:styleId="opt">
    <w:name w:val="opt"/>
    <w:basedOn w:val="a3"/>
    <w:qFormat/>
  </w:style>
  <w:style w:type="character" w:customStyle="1" w:styleId="ab">
    <w:name w:val="正文文本缩进 字符"/>
    <w:basedOn w:val="a3"/>
    <w:link w:val="aa"/>
    <w:uiPriority w:val="99"/>
    <w:semiHidden/>
    <w:qFormat/>
    <w:rPr>
      <w:rFonts w:ascii="Times New Roman" w:eastAsia="宋体" w:hAnsi="Times New Roman" w:cs="Times New Roman"/>
      <w:szCs w:val="20"/>
    </w:rPr>
  </w:style>
  <w:style w:type="paragraph" w:customStyle="1" w:styleId="23">
    <w:name w:val="封面标准号2"/>
    <w:basedOn w:val="a2"/>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character" w:customStyle="1" w:styleId="lemmatitleh11">
    <w:name w:val="lemmatitleh11"/>
    <w:basedOn w:val="a3"/>
    <w:qFormat/>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3"/>
    <w:link w:val="1"/>
    <w:uiPriority w:val="9"/>
    <w:qFormat/>
    <w:rPr>
      <w:rFonts w:eastAsia="黑体"/>
      <w:bCs/>
      <w:kern w:val="44"/>
      <w:sz w:val="21"/>
      <w:szCs w:val="44"/>
    </w:rPr>
  </w:style>
  <w:style w:type="paragraph" w:customStyle="1" w:styleId="p0">
    <w:name w:val="p0"/>
    <w:basedOn w:val="a2"/>
    <w:qFormat/>
    <w:pPr>
      <w:widowControl/>
    </w:pPr>
    <w:rPr>
      <w:kern w:val="0"/>
      <w:szCs w:val="21"/>
    </w:rPr>
  </w:style>
  <w:style w:type="character" w:customStyle="1" w:styleId="a7">
    <w:name w:val="批注文字 字符"/>
    <w:basedOn w:val="a3"/>
    <w:link w:val="a6"/>
    <w:uiPriority w:val="99"/>
    <w:semiHidden/>
    <w:qFormat/>
    <w:rPr>
      <w:rFonts w:ascii="Times New Roman" w:eastAsia="宋体" w:hAnsi="Times New Roman" w:cs="Times New Roman"/>
      <w:szCs w:val="20"/>
    </w:rPr>
  </w:style>
  <w:style w:type="character" w:customStyle="1" w:styleId="af6">
    <w:name w:val="批注主题 字符"/>
    <w:basedOn w:val="a7"/>
    <w:link w:val="af5"/>
    <w:uiPriority w:val="99"/>
    <w:semiHidden/>
    <w:qFormat/>
    <w:rPr>
      <w:rFonts w:ascii="Times New Roman" w:eastAsia="宋体" w:hAnsi="Times New Roman" w:cs="Times New Roman"/>
      <w:b/>
      <w:bCs/>
      <w:szCs w:val="20"/>
    </w:rPr>
  </w:style>
  <w:style w:type="paragraph" w:customStyle="1" w:styleId="afff5">
    <w:name w:val="一级无"/>
    <w:basedOn w:val="a"/>
    <w:uiPriority w:val="99"/>
    <w:qFormat/>
    <w:pPr>
      <w:numPr>
        <w:ilvl w:val="0"/>
        <w:numId w:val="0"/>
      </w:numPr>
      <w:tabs>
        <w:tab w:val="left" w:pos="1440"/>
      </w:tabs>
      <w:ind w:left="1440" w:hanging="720"/>
    </w:pPr>
    <w:rPr>
      <w:rFonts w:ascii="宋体" w:eastAsia="宋体"/>
      <w:szCs w:val="21"/>
    </w:rPr>
  </w:style>
  <w:style w:type="character" w:customStyle="1" w:styleId="24">
    <w:name w:val="标题2"/>
    <w:basedOn w:val="a3"/>
    <w:qFormat/>
  </w:style>
  <w:style w:type="paragraph" w:customStyle="1" w:styleId="15">
    <w:name w:val="修订1"/>
    <w:hidden/>
    <w:uiPriority w:val="99"/>
    <w:semiHidden/>
    <w:qFormat/>
    <w:rPr>
      <w:kern w:val="2"/>
      <w:sz w:val="21"/>
    </w:rPr>
  </w:style>
  <w:style w:type="paragraph" w:customStyle="1" w:styleId="afff6">
    <w:name w:val="其他标准标志"/>
    <w:basedOn w:val="aff5"/>
    <w:qFormat/>
    <w:pPr>
      <w:framePr w:w="6101" w:h="1389" w:hRule="exact" w:hSpace="181" w:vSpace="181" w:wrap="around" w:vAnchor="page" w:hAnchor="page" w:x="4673" w:y="942" w:anchorLock="1"/>
    </w:pPr>
    <w:rPr>
      <w:szCs w:val="96"/>
    </w:rPr>
  </w:style>
  <w:style w:type="paragraph" w:customStyle="1" w:styleId="a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8">
    <w:name w:val="封面标准英文名称"/>
    <w:basedOn w:val="aff9"/>
    <w:qFormat/>
    <w:pPr>
      <w:framePr w:w="9639" w:h="6917" w:hRule="exact" w:wrap="around" w:vAnchor="page" w:hAnchor="page" w:xAlign="center" w:y="6408" w:anchorLock="1"/>
      <w:spacing w:before="370" w:line="400" w:lineRule="exact"/>
    </w:pPr>
    <w:rPr>
      <w:rFonts w:ascii="Times New Roman"/>
      <w:sz w:val="28"/>
      <w:szCs w:val="28"/>
    </w:rPr>
  </w:style>
  <w:style w:type="paragraph" w:customStyle="1" w:styleId="afff9">
    <w:name w:val="封面一致性程度标识"/>
    <w:basedOn w:val="afff8"/>
    <w:qFormat/>
    <w:pPr>
      <w:framePr w:wrap="around"/>
      <w:spacing w:before="440"/>
    </w:pPr>
    <w:rPr>
      <w:rFonts w:ascii="宋体" w:eastAsia="宋体"/>
    </w:rPr>
  </w:style>
  <w:style w:type="paragraph" w:customStyle="1" w:styleId="afffa">
    <w:name w:val="其他发布日期"/>
    <w:basedOn w:val="aff2"/>
    <w:qFormat/>
    <w:pPr>
      <w:framePr w:w="3997" w:h="471" w:hRule="exact" w:vSpace="181" w:wrap="around" w:vAnchor="page" w:hAnchor="page" w:x="1419" w:y="14097" w:anchorLock="1"/>
    </w:pPr>
  </w:style>
  <w:style w:type="paragraph" w:customStyle="1" w:styleId="afffb">
    <w:name w:val="其他实施日期"/>
    <w:basedOn w:val="affa"/>
    <w:qFormat/>
    <w:pPr>
      <w:framePr w:w="3997" w:h="471" w:hRule="exact" w:vSpace="181" w:wrap="around" w:vAnchor="page" w:hAnchor="page" w:x="7089" w:y="14097" w:anchorLock="1"/>
    </w:pPr>
  </w:style>
  <w:style w:type="paragraph" w:customStyle="1" w:styleId="afffc">
    <w:name w:val="其他发布部门"/>
    <w:basedOn w:val="aff7"/>
    <w:qFormat/>
    <w:pPr>
      <w:framePr w:w="7938" w:h="1134" w:hRule="exact" w:hSpace="125" w:vSpace="181" w:wrap="around" w:vAnchor="page" w:hAnchor="page" w:x="2150" w:y="15310" w:anchorLock="1"/>
      <w:spacing w:line="0" w:lineRule="atLeast"/>
    </w:pPr>
    <w:rPr>
      <w:rFonts w:ascii="黑体" w:eastAsia="黑体"/>
      <w:b w:val="0"/>
      <w:sz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5">
    <w:name w:val="修订2"/>
    <w:hidden/>
    <w:uiPriority w:val="99"/>
    <w:semiHidden/>
    <w:qFormat/>
    <w:rPr>
      <w:kern w:val="2"/>
      <w:sz w:val="21"/>
    </w:rPr>
  </w:style>
  <w:style w:type="paragraph" w:customStyle="1" w:styleId="31">
    <w:name w:val="修订3"/>
    <w:hidden/>
    <w:uiPriority w:val="99"/>
    <w:semiHidden/>
    <w:qFormat/>
    <w:rPr>
      <w:kern w:val="2"/>
      <w:sz w:val="21"/>
    </w:rPr>
  </w:style>
  <w:style w:type="paragraph" w:customStyle="1" w:styleId="TableParagraph">
    <w:name w:val="Table Paragraph"/>
    <w:basedOn w:val="a2"/>
    <w:uiPriority w:val="1"/>
    <w:qFormat/>
  </w:style>
  <w:style w:type="paragraph" w:styleId="afffd">
    <w:name w:val="List Paragraph"/>
    <w:basedOn w:val="a2"/>
    <w:uiPriority w:val="34"/>
    <w:qFormat/>
    <w:pPr>
      <w:ind w:firstLineChars="200" w:firstLine="420"/>
    </w:pPr>
    <w:rPr>
      <w:rFonts w:asciiTheme="minorHAnsi" w:eastAsiaTheme="minorEastAsia" w:hAnsiTheme="minorHAnsi" w:cstheme="minorBidi"/>
      <w:szCs w:val="22"/>
    </w:rPr>
  </w:style>
  <w:style w:type="paragraph" w:styleId="16">
    <w:name w:val="toc 1"/>
    <w:basedOn w:val="a2"/>
    <w:next w:val="a2"/>
    <w:autoRedefine/>
    <w:uiPriority w:val="39"/>
    <w:unhideWhenUsed/>
  </w:style>
  <w:style w:type="paragraph" w:styleId="26">
    <w:name w:val="toc 2"/>
    <w:basedOn w:val="a2"/>
    <w:next w:val="a2"/>
    <w:autoRedefine/>
    <w:uiPriority w:val="39"/>
    <w:unhideWhenUsed/>
    <w:pPr>
      <w:ind w:leftChars="200" w:left="420"/>
    </w:pPr>
  </w:style>
  <w:style w:type="character" w:customStyle="1" w:styleId="40">
    <w:name w:val="标题 4 字符"/>
    <w:basedOn w:val="a3"/>
    <w:link w:val="4"/>
    <w:uiPriority w:val="9"/>
    <w:rPr>
      <w:rFonts w:cstheme="majorBidi"/>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48491">
      <w:bodyDiv w:val="1"/>
      <w:marLeft w:val="0"/>
      <w:marRight w:val="0"/>
      <w:marTop w:val="0"/>
      <w:marBottom w:val="0"/>
      <w:divBdr>
        <w:top w:val="none" w:sz="0" w:space="0" w:color="auto"/>
        <w:left w:val="none" w:sz="0" w:space="0" w:color="auto"/>
        <w:bottom w:val="none" w:sz="0" w:space="0" w:color="auto"/>
        <w:right w:val="none" w:sz="0" w:space="0" w:color="auto"/>
      </w:divBdr>
    </w:div>
    <w:div w:id="156467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1467.com/qiye/31640907.ht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60MoveData\Users\liuyi\Desktop\&#12298;&#40092;&#39135;&#29976;&#34223;&#29983;&#20135;&#25216;&#26415;&#25216;&#26415;&#35268;&#31243;&#12299;&#20250;&#35780;&#21518;8.07&#20462;&#25913;&#31295;.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yperlink" Target="file:///D:\360MoveData\Users\liuyi\Desktop\&#12298;&#40092;&#39135;&#29976;&#34223;&#29983;&#20135;&#25216;&#26415;&#25216;&#26415;&#35268;&#31243;&#12299;&#20250;&#35780;&#21518;8.07&#20462;&#25913;&#31295;.docx"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file:///D:\360MoveData\Users\liuyi\Desktop\&#12298;&#40092;&#39135;&#29976;&#34223;&#29983;&#20135;&#25216;&#26415;&#25216;&#26415;&#35268;&#31243;&#12299;&#20250;&#35780;&#21518;8.07&#20462;&#25913;&#31295;.docx" TargetMode="External"/><Relationship Id="rId14" Type="http://schemas.openxmlformats.org/officeDocument/2006/relationships/footer" Target="footer2.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D0AF2-21CC-4508-9F3A-0E2C9A9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1970</Words>
  <Characters>11233</Characters>
  <Application>Microsoft Office Word</Application>
  <DocSecurity>0</DocSecurity>
  <Lines>93</Lines>
  <Paragraphs>26</Paragraphs>
  <ScaleCrop>false</ScaleCrop>
  <Company>Microsoft</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申志斌</cp:lastModifiedBy>
  <cp:revision>2</cp:revision>
  <cp:lastPrinted>2022-08-07T14:04:00Z</cp:lastPrinted>
  <dcterms:created xsi:type="dcterms:W3CDTF">2022-08-23T00:50:00Z</dcterms:created>
  <dcterms:modified xsi:type="dcterms:W3CDTF">2022-08-23T00:50:00Z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D1244C844A01462D9827D262CFB88D66</vt:lpwstr>
  </property>
</Properties>
</file>