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2B13F90" w14:textId="77777777" w:rsidTr="007B7453">
        <w:tc>
          <w:tcPr>
            <w:tcW w:w="509" w:type="dxa"/>
          </w:tcPr>
          <w:p w14:paraId="3C13DE5A"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GoBack"/>
            <w:bookmarkEnd w:id="0"/>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6145ED66" w14:textId="77777777" w:rsidR="00672BFD" w:rsidRPr="00672BFD" w:rsidRDefault="00672BFD" w:rsidP="00E503B0">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1"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E503B0">
              <w:rPr>
                <w:rFonts w:ascii="黑体" w:eastAsia="黑体" w:hAnsi="黑体"/>
                <w:sz w:val="21"/>
                <w:szCs w:val="21"/>
              </w:rPr>
              <w:t>67.140.20</w:t>
            </w:r>
            <w:r w:rsidRPr="00672BFD">
              <w:rPr>
                <w:rFonts w:ascii="黑体" w:eastAsia="黑体" w:hAnsi="黑体"/>
                <w:sz w:val="21"/>
                <w:szCs w:val="21"/>
              </w:rPr>
              <w:fldChar w:fldCharType="end"/>
            </w:r>
            <w:bookmarkEnd w:id="1"/>
          </w:p>
        </w:tc>
      </w:tr>
      <w:tr w:rsidR="007B7453" w:rsidRPr="00672BFD" w14:paraId="25C8A929" w14:textId="77777777" w:rsidTr="007B7453">
        <w:tc>
          <w:tcPr>
            <w:tcW w:w="509" w:type="dxa"/>
          </w:tcPr>
          <w:p w14:paraId="74E06B86"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089E951" w14:textId="77777777" w:rsidR="00FB231D" w:rsidRPr="00672BFD" w:rsidRDefault="00672BFD" w:rsidP="00E503B0">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E503B0">
              <w:rPr>
                <w:rFonts w:ascii="黑体" w:eastAsia="黑体" w:hAnsi="黑体"/>
                <w:sz w:val="21"/>
                <w:szCs w:val="21"/>
              </w:rPr>
              <w:t>B 35</w:t>
            </w:r>
            <w:r w:rsidRPr="00672BFD">
              <w:rPr>
                <w:rFonts w:ascii="黑体" w:eastAsia="黑体" w:hAnsi="黑体"/>
                <w:sz w:val="21"/>
                <w:szCs w:val="21"/>
              </w:rPr>
              <w:fldChar w:fldCharType="end"/>
            </w:r>
            <w:bookmarkEnd w:id="2"/>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661"/>
      </w:tblGrid>
      <w:tr w:rsidR="001446C2" w14:paraId="26323635" w14:textId="77777777" w:rsidTr="001446C2">
        <w:tc>
          <w:tcPr>
            <w:tcW w:w="6661" w:type="dxa"/>
          </w:tcPr>
          <w:p w14:paraId="1E0E507B" w14:textId="77777777" w:rsidR="001446C2" w:rsidRDefault="001446C2" w:rsidP="00E51D82">
            <w:pPr>
              <w:pStyle w:val="affff0"/>
              <w:framePr w:w="0" w:hRule="auto" w:wrap="auto" w:hAnchor="text" w:xAlign="left" w:yAlign="inline" w:anchorLock="0"/>
              <w:rPr>
                <w:rFonts w:ascii="宋体" w:hAnsi="宋体"/>
                <w:sz w:val="28"/>
                <w:szCs w:val="28"/>
              </w:rPr>
            </w:pPr>
            <w:bookmarkStart w:id="3" w:name="_Hlk26473981"/>
            <w:r>
              <w:rPr>
                <w:noProof/>
              </w:rPr>
              <w:drawing>
                <wp:inline distT="0" distB="0" distL="0" distR="0" wp14:anchorId="0E641173" wp14:editId="2FFE11D7">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4" w:name="c1"/>
            <w:r>
              <w:instrText xml:space="preserve"> FORMTEXT </w:instrText>
            </w:r>
            <w:r>
              <w:fldChar w:fldCharType="separate"/>
            </w:r>
            <w:r w:rsidR="00E51D82">
              <w:t>46</w:t>
            </w:r>
            <w:r>
              <w:fldChar w:fldCharType="end"/>
            </w:r>
            <w:bookmarkEnd w:id="4"/>
          </w:p>
        </w:tc>
      </w:tr>
    </w:tbl>
    <w:p w14:paraId="6F565995" w14:textId="77777777"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5"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51D82">
        <w:rPr>
          <w:rFonts w:ascii="黑体" w:eastAsia="黑体" w:hint="eastAsia"/>
          <w:b w:val="0"/>
          <w:noProof/>
          <w:w w:val="100"/>
          <w:sz w:val="48"/>
        </w:rPr>
        <w:t>海南</w:t>
      </w:r>
      <w:r w:rsidR="00E51D82">
        <w:rPr>
          <w:rFonts w:ascii="黑体" w:eastAsia="黑体"/>
          <w:b w:val="0"/>
          <w:noProof/>
          <w:w w:val="100"/>
          <w:sz w:val="48"/>
        </w:rPr>
        <w:t>省</w:t>
      </w:r>
      <w:r w:rsidRPr="001A4CF3">
        <w:rPr>
          <w:rFonts w:ascii="黑体" w:eastAsia="黑体"/>
          <w:b w:val="0"/>
          <w:w w:val="100"/>
          <w:sz w:val="48"/>
        </w:rPr>
        <w:fldChar w:fldCharType="end"/>
      </w:r>
      <w:bookmarkEnd w:id="5"/>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3"/>
    <w:p w14:paraId="5EB78A29" w14:textId="2A0C1AB4" w:rsidR="00AA456B" w:rsidRPr="00A952D7" w:rsidRDefault="00634D9E" w:rsidP="00A952D7">
      <w:pPr>
        <w:pStyle w:val="afffffffffc"/>
        <w:framePr w:wrap="auto"/>
      </w:pPr>
      <w:r>
        <w:t>DB</w:t>
      </w:r>
      <w:r w:rsidRPr="00C22148">
        <w:rPr>
          <w:sz w:val="15"/>
          <w:szCs w:val="15"/>
        </w:rPr>
        <w:t xml:space="preserve"> </w:t>
      </w:r>
      <w:r>
        <w:fldChar w:fldCharType="begin">
          <w:ffData>
            <w:name w:val="文字1"/>
            <w:enabled/>
            <w:calcOnExit w:val="0"/>
            <w:textInput>
              <w:default w:val="XX"/>
            </w:textInput>
          </w:ffData>
        </w:fldChar>
      </w:r>
      <w:bookmarkStart w:id="6" w:name="文字1"/>
      <w:r>
        <w:instrText xml:space="preserve"> FORMTEXT </w:instrText>
      </w:r>
      <w:r>
        <w:fldChar w:fldCharType="separate"/>
      </w:r>
      <w:r w:rsidR="00E503B0">
        <w:t>46/T</w:t>
      </w:r>
      <w:r>
        <w:fldChar w:fldCharType="end"/>
      </w:r>
      <w:bookmarkEnd w:id="6"/>
      <w:r>
        <w:t xml:space="preserve"> </w:t>
      </w:r>
      <w:r w:rsidR="00087A77">
        <w:fldChar w:fldCharType="begin">
          <w:ffData>
            <w:name w:val="NSTD_CODE_F"/>
            <w:enabled/>
            <w:calcOnExit w:val="0"/>
            <w:textInput>
              <w:default w:val="XXXXX"/>
            </w:textInput>
          </w:ffData>
        </w:fldChar>
      </w:r>
      <w:bookmarkStart w:id="7" w:name="NSTD_CODE_F"/>
      <w:r w:rsidR="00087A77">
        <w:instrText xml:space="preserve"> FORMTEXT </w:instrText>
      </w:r>
      <w:r w:rsidR="00087A77">
        <w:fldChar w:fldCharType="separate"/>
      </w:r>
      <w:r w:rsidR="00E503B0">
        <w:t>63</w:t>
      </w:r>
      <w:r w:rsidR="00087A77">
        <w:fldChar w:fldCharType="end"/>
      </w:r>
      <w:bookmarkEnd w:id="7"/>
      <w:r w:rsidR="004644A6" w:rsidRPr="004644A6">
        <w:rPr>
          <w:rFonts w:hAnsi="黑体"/>
        </w:rPr>
        <w:t>—</w:t>
      </w:r>
      <w:r w:rsidR="00087A77">
        <w:fldChar w:fldCharType="begin">
          <w:ffData>
            <w:name w:val="NSTD_CODE_B"/>
            <w:enabled/>
            <w:calcOnExit w:val="0"/>
            <w:textInput>
              <w:default w:val="XXXX"/>
            </w:textInput>
          </w:ffData>
        </w:fldChar>
      </w:r>
      <w:bookmarkStart w:id="8" w:name="NSTD_CODE_B"/>
      <w:r w:rsidR="00087A77">
        <w:instrText xml:space="preserve"> FORMTEXT </w:instrText>
      </w:r>
      <w:r w:rsidR="00087A77">
        <w:fldChar w:fldCharType="separate"/>
      </w:r>
      <w:r w:rsidR="008E7173">
        <w:t>202X</w:t>
      </w:r>
      <w:r w:rsidR="00087A77">
        <w:fldChar w:fldCharType="end"/>
      </w:r>
      <w:bookmarkEnd w:id="8"/>
    </w:p>
    <w:p w14:paraId="423C296D" w14:textId="15B8E18B"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9" w:name="OSTD_CODE"/>
      <w:r w:rsidRPr="001E4882">
        <w:rPr>
          <w:rFonts w:hAnsi="黑体"/>
        </w:rPr>
        <w:instrText xml:space="preserve"> FORMTEXT </w:instrText>
      </w:r>
      <w:r w:rsidRPr="001E4882">
        <w:rPr>
          <w:rFonts w:hAnsi="黑体"/>
        </w:rPr>
      </w:r>
      <w:r w:rsidRPr="001E4882">
        <w:rPr>
          <w:rFonts w:hAnsi="黑体"/>
        </w:rPr>
        <w:fldChar w:fldCharType="separate"/>
      </w:r>
      <w:r w:rsidR="00E503B0">
        <w:rPr>
          <w:rFonts w:hAnsi="黑体"/>
        </w:rPr>
        <w:t>代替 DB46/ 63-2006</w:t>
      </w:r>
      <w:r w:rsidRPr="001E4882">
        <w:rPr>
          <w:rFonts w:hAnsi="黑体"/>
        </w:rPr>
        <w:fldChar w:fldCharType="end"/>
      </w:r>
      <w:bookmarkEnd w:id="9"/>
    </w:p>
    <w:p w14:paraId="190E0EF8"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40FF2D43" wp14:editId="18783A1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43DA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4B6107CD" w14:textId="77777777"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14:paraId="647516CB" w14:textId="64383295" w:rsidR="006816A4" w:rsidRDefault="006B2672"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10" w:name="CSTD_NAME"/>
      <w:r>
        <w:instrText xml:space="preserve"> FORMTEXT </w:instrText>
      </w:r>
      <w:r>
        <w:fldChar w:fldCharType="separate"/>
      </w:r>
      <w:r w:rsidR="001F6920">
        <w:t>地理标志产品</w:t>
      </w:r>
      <w:r w:rsidR="001F6920">
        <w:tab/>
        <w:t>兴隆咖啡</w:t>
      </w:r>
      <w:r>
        <w:fldChar w:fldCharType="end"/>
      </w:r>
      <w:bookmarkEnd w:id="10"/>
    </w:p>
    <w:p w14:paraId="7AF842FB" w14:textId="77777777" w:rsidR="00815419" w:rsidRPr="00815419" w:rsidRDefault="00815419" w:rsidP="00324EDD">
      <w:pPr>
        <w:framePr w:w="9639" w:h="6974" w:hRule="exact" w:wrap="around" w:vAnchor="page" w:hAnchor="page" w:x="1419" w:y="6408" w:anchorLock="1"/>
        <w:ind w:left="-1418"/>
      </w:pPr>
    </w:p>
    <w:p w14:paraId="212EA433" w14:textId="5723DCC7"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1"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E30811" w:rsidRPr="00E30811">
        <w:rPr>
          <w:rFonts w:eastAsia="黑体"/>
          <w:noProof/>
          <w:szCs w:val="28"/>
        </w:rPr>
        <w:t>Product of geographical indication—Xinglong coffee</w:t>
      </w:r>
      <w:r>
        <w:rPr>
          <w:rFonts w:eastAsia="黑体"/>
          <w:noProof/>
          <w:szCs w:val="28"/>
        </w:rPr>
        <w:fldChar w:fldCharType="end"/>
      </w:r>
      <w:bookmarkEnd w:id="11"/>
    </w:p>
    <w:p w14:paraId="155E0CAD" w14:textId="77777777" w:rsidR="00815419" w:rsidRPr="00324EDD" w:rsidRDefault="00815419" w:rsidP="00324EDD">
      <w:pPr>
        <w:framePr w:w="9639" w:h="6974" w:hRule="exact" w:wrap="around" w:vAnchor="page" w:hAnchor="page" w:x="1419" w:y="6408" w:anchorLock="1"/>
        <w:spacing w:line="760" w:lineRule="exact"/>
        <w:ind w:left="-1418"/>
      </w:pPr>
    </w:p>
    <w:p w14:paraId="5418FBA6" w14:textId="77777777" w:rsidR="00B87131" w:rsidRPr="008B50C8" w:rsidRDefault="00C423A4"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2"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E503B0">
        <w:rPr>
          <w:rFonts w:eastAsia="黑体" w:hint="eastAsia"/>
          <w:noProof/>
          <w:szCs w:val="28"/>
        </w:rPr>
        <w:t>(</w:t>
      </w:r>
      <w:r w:rsidR="00E503B0">
        <w:rPr>
          <w:rFonts w:eastAsia="黑体" w:hint="eastAsia"/>
          <w:noProof/>
          <w:szCs w:val="28"/>
        </w:rPr>
        <w:t>点击此处添加与国际标准一致性程度的标识</w:t>
      </w:r>
      <w:r w:rsidR="00E503B0">
        <w:rPr>
          <w:rFonts w:eastAsia="黑体" w:hint="eastAsia"/>
          <w:noProof/>
          <w:szCs w:val="28"/>
        </w:rPr>
        <w:t>)</w:t>
      </w:r>
      <w:r>
        <w:rPr>
          <w:rFonts w:eastAsia="黑体"/>
          <w:noProof/>
          <w:szCs w:val="28"/>
        </w:rPr>
        <w:fldChar w:fldCharType="end"/>
      </w:r>
      <w:bookmarkEnd w:id="12"/>
    </w:p>
    <w:p w14:paraId="5D7AEEFD" w14:textId="77777777"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3" w:name="下拉1"/>
      <w:r>
        <w:rPr>
          <w:noProof/>
          <w:sz w:val="24"/>
          <w:szCs w:val="28"/>
        </w:rPr>
        <w:instrText xml:space="preserve"> FORMDROPDOWN </w:instrText>
      </w:r>
      <w:r w:rsidR="00FD2ED5">
        <w:rPr>
          <w:noProof/>
          <w:sz w:val="24"/>
          <w:szCs w:val="28"/>
        </w:rPr>
      </w:r>
      <w:r w:rsidR="00FD2ED5">
        <w:rPr>
          <w:noProof/>
          <w:sz w:val="24"/>
          <w:szCs w:val="28"/>
        </w:rPr>
        <w:fldChar w:fldCharType="separate"/>
      </w:r>
      <w:r>
        <w:rPr>
          <w:noProof/>
          <w:sz w:val="24"/>
          <w:szCs w:val="28"/>
        </w:rPr>
        <w:fldChar w:fldCharType="end"/>
      </w:r>
      <w:bookmarkEnd w:id="13"/>
    </w:p>
    <w:p w14:paraId="502F3806" w14:textId="77777777"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4" w:name="CMPLSH_DATE"/>
      <w:r>
        <w:rPr>
          <w:noProof/>
          <w:sz w:val="21"/>
          <w:szCs w:val="28"/>
        </w:rPr>
        <w:instrText xml:space="preserve"> FORMTEXT </w:instrText>
      </w:r>
      <w:r>
        <w:rPr>
          <w:noProof/>
          <w:sz w:val="21"/>
          <w:szCs w:val="28"/>
        </w:rPr>
      </w:r>
      <w:r>
        <w:rPr>
          <w:noProof/>
          <w:sz w:val="21"/>
          <w:szCs w:val="28"/>
        </w:rPr>
        <w:fldChar w:fldCharType="separate"/>
      </w:r>
      <w:r w:rsidR="00E503B0">
        <w:rPr>
          <w:noProof/>
          <w:sz w:val="21"/>
          <w:szCs w:val="28"/>
        </w:rPr>
        <w:t> </w:t>
      </w:r>
      <w:r w:rsidR="00E503B0">
        <w:rPr>
          <w:noProof/>
          <w:sz w:val="21"/>
          <w:szCs w:val="28"/>
        </w:rPr>
        <w:t> </w:t>
      </w:r>
      <w:r w:rsidR="00E503B0">
        <w:rPr>
          <w:noProof/>
          <w:sz w:val="21"/>
          <w:szCs w:val="28"/>
        </w:rPr>
        <w:t> </w:t>
      </w:r>
      <w:r w:rsidR="00E503B0">
        <w:rPr>
          <w:noProof/>
          <w:sz w:val="21"/>
          <w:szCs w:val="28"/>
        </w:rPr>
        <w:t> </w:t>
      </w:r>
      <w:r w:rsidR="00E503B0">
        <w:rPr>
          <w:noProof/>
          <w:sz w:val="21"/>
          <w:szCs w:val="28"/>
        </w:rPr>
        <w:t> </w:t>
      </w:r>
      <w:r>
        <w:rPr>
          <w:noProof/>
          <w:sz w:val="21"/>
          <w:szCs w:val="28"/>
        </w:rPr>
        <w:fldChar w:fldCharType="end"/>
      </w:r>
      <w:bookmarkEnd w:id="14"/>
    </w:p>
    <w:p w14:paraId="3E852F66" w14:textId="77777777"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5" w:name="下拉2"/>
      <w:r w:rsidRPr="00A6537A">
        <w:rPr>
          <w:b/>
          <w:noProof/>
          <w:sz w:val="21"/>
          <w:szCs w:val="28"/>
        </w:rPr>
        <w:instrText xml:space="preserve"> FORMDROPDOWN </w:instrText>
      </w:r>
      <w:r w:rsidR="00FD2ED5">
        <w:rPr>
          <w:b/>
          <w:noProof/>
          <w:sz w:val="21"/>
          <w:szCs w:val="28"/>
        </w:rPr>
      </w:r>
      <w:r w:rsidR="00FD2ED5">
        <w:rPr>
          <w:b/>
          <w:noProof/>
          <w:sz w:val="21"/>
          <w:szCs w:val="28"/>
        </w:rPr>
        <w:fldChar w:fldCharType="separate"/>
      </w:r>
      <w:r w:rsidRPr="00A6537A">
        <w:rPr>
          <w:b/>
          <w:noProof/>
          <w:sz w:val="21"/>
          <w:szCs w:val="28"/>
        </w:rPr>
        <w:fldChar w:fldCharType="end"/>
      </w:r>
      <w:bookmarkEnd w:id="15"/>
    </w:p>
    <w:p w14:paraId="16782124" w14:textId="77777777"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6"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7"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8"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发布</w:t>
      </w:r>
    </w:p>
    <w:p w14:paraId="199C27B0" w14:textId="77777777"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9"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20"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1"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1"/>
      <w:r w:rsidR="00CD50A1">
        <w:rPr>
          <w:rFonts w:hint="eastAsia"/>
        </w:rPr>
        <w:t>实施</w:t>
      </w:r>
    </w:p>
    <w:p w14:paraId="16AB5AF7" w14:textId="77777777"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2"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503B0" w:rsidRPr="00E503B0">
        <w:rPr>
          <w:rFonts w:hAnsi="黑体" w:hint="eastAsia"/>
          <w:noProof/>
          <w:w w:val="100"/>
          <w:sz w:val="28"/>
        </w:rPr>
        <w:t>海南省质量技术监督局</w:t>
      </w:r>
      <w:r w:rsidRPr="004C7E8B">
        <w:rPr>
          <w:rFonts w:hAnsi="黑体"/>
          <w:w w:val="100"/>
          <w:sz w:val="28"/>
        </w:rPr>
        <w:fldChar w:fldCharType="end"/>
      </w:r>
      <w:bookmarkEnd w:id="22"/>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14:paraId="46CD68E8" w14:textId="77777777" w:rsidR="00A02BAE" w:rsidRPr="00CD50A1" w:rsidRDefault="006A37B9" w:rsidP="00A02BAE">
      <w:pPr>
        <w:rPr>
          <w:rFonts w:ascii="宋体" w:hAnsi="宋体"/>
          <w:sz w:val="28"/>
          <w:szCs w:val="28"/>
        </w:rPr>
        <w:sectPr w:rsidR="00A02BAE" w:rsidRPr="00CD50A1" w:rsidSect="00C64E9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75A04AF" wp14:editId="3372967A">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640C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513E6871" w14:textId="77777777" w:rsidR="00D34412" w:rsidRDefault="00D34412" w:rsidP="00D34412">
      <w:pPr>
        <w:pStyle w:val="a6"/>
        <w:spacing w:after="468"/>
      </w:pPr>
      <w:bookmarkStart w:id="23" w:name="BookMark2"/>
      <w:r w:rsidRPr="00D34412">
        <w:rPr>
          <w:spacing w:val="320"/>
        </w:rPr>
        <w:lastRenderedPageBreak/>
        <w:t>前</w:t>
      </w:r>
      <w:r>
        <w:t>言</w:t>
      </w:r>
    </w:p>
    <w:p w14:paraId="6239A0EC" w14:textId="77777777" w:rsidR="00D34412" w:rsidRDefault="00D34412" w:rsidP="00D34412">
      <w:pPr>
        <w:pStyle w:val="affff6"/>
        <w:ind w:firstLine="420"/>
      </w:pPr>
      <w:r>
        <w:rPr>
          <w:rFonts w:hint="eastAsia"/>
        </w:rPr>
        <w:t>本文件按照GB/T 1.1—2020《标准化工作导则  第1部分：标准化文件的结构和起草规则》的规定起草。</w:t>
      </w:r>
    </w:p>
    <w:p w14:paraId="57DF70D3" w14:textId="77777777" w:rsidR="00640CB2" w:rsidRPr="00006E37" w:rsidRDefault="00640CB2" w:rsidP="00640CB2">
      <w:pPr>
        <w:pStyle w:val="affff6"/>
        <w:ind w:firstLine="420"/>
      </w:pPr>
      <w:r w:rsidRPr="00006E37">
        <w:rPr>
          <w:rFonts w:hint="eastAsia"/>
        </w:rPr>
        <w:t>本标准代替D</w:t>
      </w:r>
      <w:r w:rsidRPr="00006E37">
        <w:t>B46/ 63-2006</w:t>
      </w:r>
      <w:r w:rsidRPr="00006E37">
        <w:rPr>
          <w:rFonts w:hint="eastAsia"/>
        </w:rPr>
        <w:t>《地理标志产品 兴隆咖啡》与D</w:t>
      </w:r>
      <w:r w:rsidRPr="00006E37">
        <w:t>B46/ 63-2006</w:t>
      </w:r>
      <w:r w:rsidRPr="00006E37">
        <w:rPr>
          <w:rFonts w:hint="eastAsia"/>
        </w:rPr>
        <w:t>相比，主要差异如下：</w:t>
      </w:r>
    </w:p>
    <w:p w14:paraId="31F8287E" w14:textId="52A63D1D" w:rsidR="00640CB2" w:rsidRPr="00006E37" w:rsidRDefault="00640CB2" w:rsidP="00640CB2">
      <w:pPr>
        <w:pStyle w:val="affff6"/>
        <w:ind w:firstLine="420"/>
      </w:pPr>
      <w:r w:rsidRPr="00006E37">
        <w:rPr>
          <w:rFonts w:hint="eastAsia"/>
        </w:rPr>
        <w:t>——</w:t>
      </w:r>
      <w:r w:rsidR="00AB282F" w:rsidRPr="00006E37">
        <w:rPr>
          <w:rFonts w:hint="eastAsia"/>
        </w:rPr>
        <w:t>增加了兴隆咖啡纯炒的生产工艺；</w:t>
      </w:r>
    </w:p>
    <w:p w14:paraId="18363B73" w14:textId="781FF738" w:rsidR="00640CB2" w:rsidRPr="00006E37" w:rsidRDefault="00640CB2" w:rsidP="00640CB2">
      <w:pPr>
        <w:pStyle w:val="affff6"/>
        <w:ind w:firstLine="420"/>
      </w:pPr>
      <w:r w:rsidRPr="00006E37">
        <w:rPr>
          <w:rFonts w:hint="eastAsia"/>
        </w:rPr>
        <w:t>——</w:t>
      </w:r>
      <w:r w:rsidR="00AB282F" w:rsidRPr="00006E37">
        <w:rPr>
          <w:rFonts w:hint="eastAsia"/>
        </w:rPr>
        <w:t>增加</w:t>
      </w:r>
      <w:r w:rsidRPr="00006E37">
        <w:rPr>
          <w:rFonts w:hint="eastAsia"/>
        </w:rPr>
        <w:t>了</w:t>
      </w:r>
      <w:r w:rsidR="00AB282F" w:rsidRPr="00006E37">
        <w:rPr>
          <w:rFonts w:hint="eastAsia"/>
        </w:rPr>
        <w:t>兴隆咖啡产品的分级</w:t>
      </w:r>
      <w:r w:rsidR="00F10DE0">
        <w:rPr>
          <w:rFonts w:hint="eastAsia"/>
        </w:rPr>
        <w:t>要求</w:t>
      </w:r>
      <w:r w:rsidR="00AB282F" w:rsidRPr="00006E37">
        <w:rPr>
          <w:rFonts w:hint="eastAsia"/>
        </w:rPr>
        <w:t>；</w:t>
      </w:r>
    </w:p>
    <w:p w14:paraId="0DAF9DA4" w14:textId="2391C183" w:rsidR="00006E37" w:rsidRPr="00006E37" w:rsidRDefault="00AB282F" w:rsidP="00640CB2">
      <w:pPr>
        <w:pStyle w:val="affff6"/>
        <w:ind w:firstLine="420"/>
      </w:pPr>
      <w:r w:rsidRPr="00006E37">
        <w:rPr>
          <w:rFonts w:hint="eastAsia"/>
        </w:rPr>
        <w:t>——调整</w:t>
      </w:r>
      <w:r w:rsidR="00640CB2" w:rsidRPr="00006E37">
        <w:rPr>
          <w:rFonts w:hint="eastAsia"/>
        </w:rPr>
        <w:t>了</w:t>
      </w:r>
      <w:r w:rsidRPr="00006E37">
        <w:rPr>
          <w:rFonts w:hint="eastAsia"/>
        </w:rPr>
        <w:t>理化</w:t>
      </w:r>
      <w:r w:rsidRPr="00006E37">
        <w:t>指标项目</w:t>
      </w:r>
      <w:r w:rsidRPr="00006E37">
        <w:rPr>
          <w:rFonts w:hint="eastAsia"/>
        </w:rPr>
        <w:t>，</w:t>
      </w:r>
      <w:r w:rsidRPr="00006E37">
        <w:t>删除了粗脂肪</w:t>
      </w:r>
      <w:r w:rsidRPr="00006E37">
        <w:rPr>
          <w:rFonts w:hint="eastAsia"/>
        </w:rPr>
        <w:t>、</w:t>
      </w:r>
      <w:r w:rsidRPr="00006E37">
        <w:t>粗蛋白</w:t>
      </w:r>
      <w:r w:rsidRPr="00006E37">
        <w:rPr>
          <w:rFonts w:hint="eastAsia"/>
        </w:rPr>
        <w:t>、</w:t>
      </w:r>
      <w:r w:rsidRPr="00006E37">
        <w:t>水浸出物及六六六</w:t>
      </w:r>
      <w:r w:rsidRPr="00006E37">
        <w:rPr>
          <w:rFonts w:hint="eastAsia"/>
        </w:rPr>
        <w:t>、</w:t>
      </w:r>
      <w:r w:rsidRPr="00006E37">
        <w:t>滴滴涕的要求</w:t>
      </w:r>
      <w:r w:rsidRPr="00006E37">
        <w:rPr>
          <w:rFonts w:hint="eastAsia"/>
        </w:rPr>
        <w:t>，</w:t>
      </w:r>
      <w:r w:rsidR="00006E37" w:rsidRPr="00006E37">
        <w:t>增加了</w:t>
      </w:r>
      <w:r w:rsidR="00006E37" w:rsidRPr="00006E37">
        <w:rPr>
          <w:rFonts w:hint="eastAsia"/>
        </w:rPr>
        <w:t>氯氰菊酯、赭曲霉毒素A的要求；</w:t>
      </w:r>
    </w:p>
    <w:p w14:paraId="73935DCD" w14:textId="7F3E3764" w:rsidR="00640CB2" w:rsidRPr="00006E37" w:rsidRDefault="00006E37" w:rsidP="00640CB2">
      <w:pPr>
        <w:pStyle w:val="affff6"/>
        <w:ind w:firstLine="420"/>
      </w:pPr>
      <w:r>
        <w:rPr>
          <w:rFonts w:hint="eastAsia"/>
        </w:rPr>
        <w:t>——调整了检测方法，根据</w:t>
      </w:r>
      <w:r w:rsidRPr="00006E37">
        <w:rPr>
          <w:rFonts w:hint="eastAsia"/>
        </w:rPr>
        <w:t>理化</w:t>
      </w:r>
      <w:r w:rsidRPr="00006E37">
        <w:t>指标项目</w:t>
      </w:r>
      <w:r>
        <w:t>的</w:t>
      </w:r>
      <w:r w:rsidR="007400DE">
        <w:t>变化</w:t>
      </w:r>
      <w:r>
        <w:rPr>
          <w:rFonts w:hint="eastAsia"/>
        </w:rPr>
        <w:t>，</w:t>
      </w:r>
      <w:r>
        <w:t>增删了相应检测方法</w:t>
      </w:r>
      <w:r>
        <w:rPr>
          <w:rFonts w:hint="eastAsia"/>
        </w:rPr>
        <w:t>。</w:t>
      </w:r>
    </w:p>
    <w:p w14:paraId="7782760F" w14:textId="77777777" w:rsidR="00D34412" w:rsidRDefault="00D34412" w:rsidP="00D34412">
      <w:pPr>
        <w:pStyle w:val="affff6"/>
        <w:ind w:firstLine="420"/>
      </w:pPr>
      <w:r>
        <w:rPr>
          <w:rFonts w:hint="eastAsia"/>
        </w:rPr>
        <w:t>本文件由万宁市市场监督管理局提出。</w:t>
      </w:r>
    </w:p>
    <w:p w14:paraId="62F80F90" w14:textId="77777777" w:rsidR="00D34412" w:rsidRDefault="00D34412" w:rsidP="00D34412">
      <w:pPr>
        <w:pStyle w:val="affff6"/>
        <w:ind w:firstLine="420"/>
      </w:pPr>
      <w:r>
        <w:rPr>
          <w:rFonts w:hint="eastAsia"/>
        </w:rPr>
        <w:t>本文件由海南省市场监督管理局归口。</w:t>
      </w:r>
    </w:p>
    <w:p w14:paraId="6179F9BA" w14:textId="77777777" w:rsidR="00D34412" w:rsidRDefault="00D34412" w:rsidP="00D34412">
      <w:pPr>
        <w:pStyle w:val="affff6"/>
        <w:ind w:firstLine="420"/>
      </w:pPr>
      <w:r>
        <w:rPr>
          <w:rFonts w:hint="eastAsia"/>
        </w:rPr>
        <w:t>本文件起草单位：</w:t>
      </w:r>
      <w:r w:rsidR="00B445C8">
        <w:t xml:space="preserve"> </w:t>
      </w:r>
    </w:p>
    <w:p w14:paraId="1F6E3C6C" w14:textId="77777777" w:rsidR="00D34412" w:rsidRDefault="00D34412" w:rsidP="00D34412">
      <w:pPr>
        <w:pStyle w:val="affff6"/>
        <w:ind w:firstLine="420"/>
      </w:pPr>
      <w:r>
        <w:rPr>
          <w:rFonts w:hint="eastAsia"/>
        </w:rPr>
        <w:t>本文件主要起草人：</w:t>
      </w:r>
    </w:p>
    <w:p w14:paraId="6310CBA1" w14:textId="77777777" w:rsidR="00D34412" w:rsidRPr="00006E37" w:rsidRDefault="00EE0124" w:rsidP="00D34412">
      <w:pPr>
        <w:pStyle w:val="affff6"/>
        <w:ind w:firstLine="420"/>
      </w:pPr>
      <w:r w:rsidRPr="00006E37">
        <w:rPr>
          <w:rFonts w:hint="eastAsia"/>
        </w:rPr>
        <w:t>本文件的</w:t>
      </w:r>
      <w:r w:rsidR="00640CB2" w:rsidRPr="00006E37">
        <w:rPr>
          <w:rFonts w:hint="eastAsia"/>
        </w:rPr>
        <w:t>历次版本发布情况为：</w:t>
      </w:r>
    </w:p>
    <w:p w14:paraId="1660DBDF" w14:textId="77777777" w:rsidR="00EE0124" w:rsidRPr="00EE0124" w:rsidRDefault="00EE0124" w:rsidP="00EE0124">
      <w:pPr>
        <w:pStyle w:val="af2"/>
      </w:pPr>
      <w:r w:rsidRPr="00EE0124">
        <w:t>2006年首次发布为</w:t>
      </w:r>
      <w:r w:rsidRPr="00EE0124">
        <w:rPr>
          <w:rFonts w:hint="eastAsia"/>
        </w:rPr>
        <w:t>D</w:t>
      </w:r>
      <w:r w:rsidRPr="00EE0124">
        <w:t>B46/ 63-2006</w:t>
      </w:r>
      <w:r w:rsidRPr="00EE0124">
        <w:rPr>
          <w:rFonts w:hint="eastAsia"/>
        </w:rPr>
        <w:t>；</w:t>
      </w:r>
    </w:p>
    <w:p w14:paraId="1CDFC192" w14:textId="77777777" w:rsidR="00EE0124" w:rsidRPr="00EE0124" w:rsidRDefault="00EE0124" w:rsidP="00EE0124">
      <w:pPr>
        <w:pStyle w:val="af2"/>
        <w:sectPr w:rsidR="00EE0124" w:rsidRPr="00EE0124" w:rsidSect="00D34412">
          <w:headerReference w:type="even" r:id="rId15"/>
          <w:headerReference w:type="default" r:id="rId16"/>
          <w:footerReference w:type="default" r:id="rId17"/>
          <w:pgSz w:w="11906" w:h="16838" w:code="9"/>
          <w:pgMar w:top="1871" w:right="1134" w:bottom="1134" w:left="1134" w:header="1418" w:footer="1134" w:gutter="284"/>
          <w:pgNumType w:fmt="upperRoman" w:start="1"/>
          <w:cols w:space="425"/>
          <w:formProt w:val="0"/>
          <w:docGrid w:type="lines" w:linePitch="312"/>
        </w:sectPr>
      </w:pPr>
      <w:r w:rsidRPr="00EE0124">
        <w:t>本次为第一次修订</w:t>
      </w:r>
      <w:r w:rsidRPr="00EE0124">
        <w:rPr>
          <w:rFonts w:hint="eastAsia"/>
        </w:rPr>
        <w:t>。</w:t>
      </w:r>
    </w:p>
    <w:p w14:paraId="4F11C36C" w14:textId="77777777" w:rsidR="00894836" w:rsidRPr="00145D9D" w:rsidRDefault="00894836" w:rsidP="00093D25">
      <w:pPr>
        <w:spacing w:line="20" w:lineRule="exact"/>
        <w:jc w:val="center"/>
        <w:rPr>
          <w:rFonts w:ascii="黑体" w:eastAsia="黑体" w:hAnsi="黑体"/>
          <w:sz w:val="32"/>
          <w:szCs w:val="32"/>
        </w:rPr>
      </w:pPr>
      <w:bookmarkStart w:id="24" w:name="BookMark4"/>
      <w:bookmarkEnd w:id="23"/>
    </w:p>
    <w:p w14:paraId="7782E7B7"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D97E6B649F854EE8B9681017B03C3E9D"/>
        </w:placeholder>
      </w:sdtPr>
      <w:sdtEndPr/>
      <w:sdtContent>
        <w:bookmarkStart w:id="25" w:name="NEW_STAND_NAME" w:displacedByCustomXml="prev"/>
        <w:p w14:paraId="74003D61" w14:textId="77777777" w:rsidR="00F26B7E" w:rsidRPr="00F26B7E" w:rsidRDefault="00E503B0" w:rsidP="001F6920">
          <w:pPr>
            <w:pStyle w:val="afffffffff1"/>
            <w:spacing w:beforeLines="182" w:before="567" w:afterLines="220" w:after="686"/>
          </w:pPr>
          <w:r>
            <w:rPr>
              <w:rFonts w:hint="eastAsia"/>
            </w:rPr>
            <w:t>地理标志产品</w:t>
          </w:r>
          <w:r>
            <w:tab/>
            <w:t>兴隆咖啡</w:t>
          </w:r>
        </w:p>
      </w:sdtContent>
    </w:sdt>
    <w:bookmarkEnd w:id="25" w:displacedByCustomXml="prev"/>
    <w:p w14:paraId="483FB3A4"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r>
        <w:rPr>
          <w:rFonts w:hint="eastAsia"/>
        </w:rPr>
        <w:t>范围</w:t>
      </w:r>
      <w:bookmarkEnd w:id="26"/>
      <w:bookmarkEnd w:id="27"/>
      <w:bookmarkEnd w:id="28"/>
      <w:bookmarkEnd w:id="29"/>
      <w:bookmarkEnd w:id="30"/>
      <w:bookmarkEnd w:id="31"/>
      <w:bookmarkEnd w:id="32"/>
      <w:bookmarkEnd w:id="33"/>
    </w:p>
    <w:p w14:paraId="4EDB68BA" w14:textId="4BE8C9E8" w:rsidR="00022FC4" w:rsidRDefault="00022FC4" w:rsidP="00022FC4">
      <w:pPr>
        <w:pStyle w:val="affff6"/>
        <w:ind w:firstLine="420"/>
      </w:pPr>
      <w:bookmarkStart w:id="34" w:name="_Toc17233326"/>
      <w:bookmarkStart w:id="35" w:name="_Toc17233334"/>
      <w:bookmarkStart w:id="36" w:name="_Toc24884212"/>
      <w:bookmarkStart w:id="37" w:name="_Toc24884219"/>
      <w:bookmarkStart w:id="38" w:name="_Toc26648466"/>
      <w:r>
        <w:rPr>
          <w:rFonts w:hint="eastAsia"/>
        </w:rPr>
        <w:t>本文件规定了兴隆咖啡的</w:t>
      </w:r>
      <w:r w:rsidR="00E30811" w:rsidRPr="00325FF9">
        <w:rPr>
          <w:rFonts w:hint="eastAsia"/>
        </w:rPr>
        <w:t>产品</w:t>
      </w:r>
      <w:r w:rsidR="00304B49" w:rsidRPr="00325FF9">
        <w:rPr>
          <w:rFonts w:hint="eastAsia"/>
        </w:rPr>
        <w:t>分类</w:t>
      </w:r>
      <w:r w:rsidR="00E30811" w:rsidRPr="00325FF9">
        <w:rPr>
          <w:rFonts w:hint="eastAsia"/>
        </w:rPr>
        <w:t>、</w:t>
      </w:r>
      <w:r>
        <w:rPr>
          <w:rFonts w:hint="eastAsia"/>
        </w:rPr>
        <w:t>地理标志</w:t>
      </w:r>
      <w:r w:rsidR="00E30811">
        <w:rPr>
          <w:rFonts w:hint="eastAsia"/>
        </w:rPr>
        <w:t>产品</w:t>
      </w:r>
      <w:r>
        <w:rPr>
          <w:rFonts w:hint="eastAsia"/>
        </w:rPr>
        <w:t>保护范围</w:t>
      </w:r>
      <w:r w:rsidRPr="00022FC4">
        <w:rPr>
          <w:rFonts w:hint="eastAsia"/>
        </w:rPr>
        <w:t>、</w:t>
      </w:r>
      <w:r w:rsidR="00E30811">
        <w:rPr>
          <w:rFonts w:hint="eastAsia"/>
        </w:rPr>
        <w:t>环境条件</w:t>
      </w:r>
      <w:r w:rsidR="00E30811" w:rsidRPr="00022FC4">
        <w:rPr>
          <w:rFonts w:hint="eastAsia"/>
        </w:rPr>
        <w:t>、</w:t>
      </w:r>
      <w:r w:rsidR="00E30811">
        <w:rPr>
          <w:rFonts w:hint="eastAsia"/>
        </w:rPr>
        <w:t>种源、种植</w:t>
      </w:r>
      <w:r w:rsidR="00E30811" w:rsidRPr="00325FF9">
        <w:rPr>
          <w:rFonts w:hint="eastAsia"/>
        </w:rPr>
        <w:t>管理</w:t>
      </w:r>
      <w:r w:rsidR="00E30811">
        <w:rPr>
          <w:rFonts w:hint="eastAsia"/>
        </w:rPr>
        <w:t>、初加工、生产加工、</w:t>
      </w:r>
      <w:r w:rsidR="00E30811" w:rsidRPr="00325FF9">
        <w:rPr>
          <w:rFonts w:hint="eastAsia"/>
        </w:rPr>
        <w:t>质量要求</w:t>
      </w:r>
      <w:r w:rsidR="00E30811">
        <w:rPr>
          <w:rFonts w:hint="eastAsia"/>
        </w:rPr>
        <w:t>、检测方法</w:t>
      </w:r>
      <w:r w:rsidR="00E30811" w:rsidRPr="00022FC4">
        <w:rPr>
          <w:rFonts w:hint="eastAsia"/>
        </w:rPr>
        <w:t>、</w:t>
      </w:r>
      <w:r w:rsidR="00E30811">
        <w:rPr>
          <w:rFonts w:hint="eastAsia"/>
        </w:rPr>
        <w:t>检验规则、标志与标签、包装贮运的要求。</w:t>
      </w:r>
    </w:p>
    <w:p w14:paraId="524D92B8" w14:textId="0F984E2D" w:rsidR="008B0C9C" w:rsidRDefault="00022FC4" w:rsidP="00022FC4">
      <w:pPr>
        <w:pStyle w:val="affff6"/>
        <w:ind w:firstLine="420"/>
      </w:pPr>
      <w:r>
        <w:rPr>
          <w:rFonts w:hint="eastAsia"/>
        </w:rPr>
        <w:t>本文件适用于</w:t>
      </w:r>
      <w:r w:rsidRPr="00022FC4">
        <w:rPr>
          <w:rFonts w:hint="eastAsia"/>
        </w:rPr>
        <w:t>国家质检总局</w:t>
      </w:r>
      <w:r w:rsidRPr="00022FC4">
        <w:t>2005</w:t>
      </w:r>
      <w:r w:rsidRPr="00022FC4">
        <w:rPr>
          <w:rFonts w:hint="eastAsia"/>
        </w:rPr>
        <w:t>年</w:t>
      </w:r>
      <w:r w:rsidRPr="00022FC4">
        <w:t>78</w:t>
      </w:r>
      <w:r w:rsidRPr="00022FC4">
        <w:rPr>
          <w:rFonts w:hint="eastAsia"/>
        </w:rPr>
        <w:t>号令《地理标志产品保护规定》</w:t>
      </w:r>
      <w:r>
        <w:rPr>
          <w:rFonts w:hint="eastAsia"/>
        </w:rPr>
        <w:t>批准保护的兴隆咖啡产品。</w:t>
      </w:r>
    </w:p>
    <w:p w14:paraId="05026CF2" w14:textId="77777777" w:rsidR="00E2552F" w:rsidRDefault="00E2552F" w:rsidP="00A77CCB">
      <w:pPr>
        <w:pStyle w:val="affc"/>
        <w:spacing w:before="312" w:after="312"/>
      </w:pPr>
      <w:bookmarkStart w:id="39" w:name="_Toc26718931"/>
      <w:bookmarkStart w:id="40" w:name="_Toc26986531"/>
      <w:bookmarkStart w:id="41" w:name="_Toc26986772"/>
      <w:r>
        <w:rPr>
          <w:rFonts w:hint="eastAsia"/>
        </w:rPr>
        <w:t>规范性引用文件</w:t>
      </w:r>
      <w:bookmarkEnd w:id="34"/>
      <w:bookmarkEnd w:id="35"/>
      <w:bookmarkEnd w:id="36"/>
      <w:bookmarkEnd w:id="37"/>
      <w:bookmarkEnd w:id="38"/>
      <w:bookmarkEnd w:id="39"/>
      <w:bookmarkEnd w:id="40"/>
      <w:bookmarkEnd w:id="41"/>
    </w:p>
    <w:sdt>
      <w:sdtPr>
        <w:rPr>
          <w:rFonts w:hint="eastAsia"/>
        </w:rPr>
        <w:id w:val="715848253"/>
        <w:placeholder>
          <w:docPart w:val="6BEB69094C0348E0AA027D51B731FD9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91A3A0F" w14:textId="77777777"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E32297E" w14:textId="77777777" w:rsidR="0082733A" w:rsidRDefault="0082733A" w:rsidP="001D1AEC">
      <w:pPr>
        <w:pStyle w:val="affff6"/>
        <w:ind w:firstLine="420"/>
      </w:pPr>
      <w:r w:rsidRPr="00824F88">
        <w:t>GB/T 191</w:t>
      </w:r>
      <w:r>
        <w:t xml:space="preserve">  </w:t>
      </w:r>
      <w:r w:rsidRPr="0082733A">
        <w:t>包装储运图示标志</w:t>
      </w:r>
    </w:p>
    <w:p w14:paraId="356E8AA9" w14:textId="77777777" w:rsidR="00287F30" w:rsidRDefault="00287F30" w:rsidP="001D1AEC">
      <w:pPr>
        <w:pStyle w:val="affff6"/>
        <w:ind w:firstLine="420"/>
      </w:pPr>
      <w:r>
        <w:t>GB/T 317</w:t>
      </w:r>
      <w:r w:rsidR="001D1AEC">
        <w:t xml:space="preserve">  </w:t>
      </w:r>
      <w:hyperlink r:id="rId18" w:tgtFrame="_blank" w:history="1">
        <w:r w:rsidR="007D018E" w:rsidRPr="00FD616C">
          <w:t>白砂糖</w:t>
        </w:r>
      </w:hyperlink>
    </w:p>
    <w:p w14:paraId="6CCA3E99" w14:textId="77777777" w:rsidR="00853606" w:rsidRPr="003B1112" w:rsidRDefault="00853606" w:rsidP="001D1AEC">
      <w:pPr>
        <w:pStyle w:val="affff6"/>
        <w:ind w:firstLine="420"/>
      </w:pPr>
      <w:r w:rsidRPr="003B1112">
        <w:t>GB</w:t>
      </w:r>
      <w:r w:rsidR="007D018E">
        <w:t xml:space="preserve"> </w:t>
      </w:r>
      <w:r w:rsidRPr="003B1112">
        <w:t>4789.2</w:t>
      </w:r>
      <w:r w:rsidR="001D1AEC">
        <w:t xml:space="preserve">  </w:t>
      </w:r>
      <w:r w:rsidR="007D018E" w:rsidRPr="00FD616C">
        <w:t>食品安全国家标准 食品微生物学检验 菌落总数测定</w:t>
      </w:r>
    </w:p>
    <w:p w14:paraId="25D05F2E" w14:textId="77777777" w:rsidR="00853606" w:rsidRPr="003B1112" w:rsidRDefault="00853606" w:rsidP="001D1AEC">
      <w:pPr>
        <w:pStyle w:val="affff6"/>
        <w:ind w:firstLine="420"/>
      </w:pPr>
      <w:r w:rsidRPr="003B1112">
        <w:t>GB 4789.3</w:t>
      </w:r>
      <w:r w:rsidR="001D1AEC">
        <w:t xml:space="preserve">  </w:t>
      </w:r>
      <w:r w:rsidR="007D018E" w:rsidRPr="00FD616C">
        <w:t>食品安全国家标准 食品微生物学检验 大肠菌群计数</w:t>
      </w:r>
    </w:p>
    <w:p w14:paraId="45E03B42" w14:textId="77777777" w:rsidR="00853606" w:rsidRDefault="00853606" w:rsidP="001D1AEC">
      <w:pPr>
        <w:pStyle w:val="affff6"/>
        <w:ind w:firstLine="420"/>
      </w:pPr>
      <w:r w:rsidRPr="003B1112">
        <w:t>GB 4789.4</w:t>
      </w:r>
      <w:r w:rsidR="001D1AEC">
        <w:t xml:space="preserve">  </w:t>
      </w:r>
      <w:r w:rsidR="007D018E" w:rsidRPr="00FD616C">
        <w:t>食品安全国家标准 食品微生物学检验 沙门氏菌检验</w:t>
      </w:r>
    </w:p>
    <w:p w14:paraId="464E1AC2" w14:textId="77777777" w:rsidR="00853606" w:rsidRDefault="00853606" w:rsidP="001D1AEC">
      <w:pPr>
        <w:pStyle w:val="affff6"/>
        <w:ind w:firstLine="420"/>
      </w:pPr>
      <w:r w:rsidRPr="003B1112">
        <w:t>GB</w:t>
      </w:r>
      <w:r>
        <w:t xml:space="preserve"> </w:t>
      </w:r>
      <w:r w:rsidRPr="003B1112">
        <w:t>4789.5</w:t>
      </w:r>
      <w:r w:rsidR="001D1AEC">
        <w:t xml:space="preserve">  </w:t>
      </w:r>
      <w:r w:rsidR="007D018E" w:rsidRPr="00FD616C">
        <w:t>食品安全国家标准 食品微生物学检验 志贺氏菌检验</w:t>
      </w:r>
    </w:p>
    <w:p w14:paraId="3D655EC4" w14:textId="77777777" w:rsidR="00853606" w:rsidRDefault="00853606" w:rsidP="001D1AEC">
      <w:pPr>
        <w:pStyle w:val="affff6"/>
        <w:ind w:firstLine="420"/>
      </w:pPr>
      <w:r w:rsidRPr="003B1112">
        <w:t>GB 4789.10</w:t>
      </w:r>
      <w:r w:rsidR="001D1AEC">
        <w:t xml:space="preserve">  </w:t>
      </w:r>
      <w:r w:rsidR="007D018E" w:rsidRPr="00FD616C">
        <w:t>食品安全国家标准 食品微生物学检验 金黄色葡萄球菌检验</w:t>
      </w:r>
    </w:p>
    <w:p w14:paraId="74F15A52" w14:textId="77777777" w:rsidR="00853606" w:rsidRPr="003B1112" w:rsidRDefault="007D018E" w:rsidP="001D1AEC">
      <w:pPr>
        <w:pStyle w:val="affff6"/>
        <w:ind w:firstLine="420"/>
      </w:pPr>
      <w:r>
        <w:t>GB</w:t>
      </w:r>
      <w:r w:rsidR="00853606" w:rsidRPr="003B1112">
        <w:t xml:space="preserve"> 5009.3 </w:t>
      </w:r>
      <w:r w:rsidR="001D1AEC">
        <w:t xml:space="preserve"> </w:t>
      </w:r>
      <w:r w:rsidRPr="00FD616C">
        <w:t>食品安全国家标准 食品中水分的测定</w:t>
      </w:r>
    </w:p>
    <w:p w14:paraId="6A22E2D0" w14:textId="77777777" w:rsidR="00853606" w:rsidRPr="003B1112" w:rsidRDefault="007D018E" w:rsidP="001D1AEC">
      <w:pPr>
        <w:pStyle w:val="affff6"/>
        <w:ind w:firstLine="420"/>
      </w:pPr>
      <w:r>
        <w:t>GB</w:t>
      </w:r>
      <w:r w:rsidR="00853606" w:rsidRPr="003B1112">
        <w:t xml:space="preserve"> 5009.4 </w:t>
      </w:r>
      <w:r w:rsidR="001D1AEC">
        <w:t xml:space="preserve">  </w:t>
      </w:r>
      <w:r w:rsidR="00FD616C" w:rsidRPr="00FD616C">
        <w:t>食品安全国家标准 食品中灰分的测定</w:t>
      </w:r>
    </w:p>
    <w:p w14:paraId="7231BD52" w14:textId="77777777" w:rsidR="00853606" w:rsidRPr="003B1112" w:rsidRDefault="00853606" w:rsidP="001D1AEC">
      <w:pPr>
        <w:pStyle w:val="affff6"/>
        <w:ind w:firstLine="420"/>
      </w:pPr>
      <w:r w:rsidRPr="003B1112">
        <w:t>GB</w:t>
      </w:r>
      <w:r w:rsidR="001D1AEC">
        <w:t xml:space="preserve"> </w:t>
      </w:r>
      <w:r w:rsidRPr="003B1112">
        <w:t xml:space="preserve">5009.8 </w:t>
      </w:r>
      <w:r w:rsidR="001D1AEC">
        <w:t xml:space="preserve"> </w:t>
      </w:r>
      <w:r w:rsidR="00FD616C" w:rsidRPr="00FD616C">
        <w:t>食品安全国家标准 食品中果糖、葡萄糖、蔗糖、麦芽糖、乳糖的测定</w:t>
      </w:r>
    </w:p>
    <w:p w14:paraId="7938DF48" w14:textId="77777777" w:rsidR="00853606" w:rsidRPr="003B1112" w:rsidRDefault="00853606" w:rsidP="001D1AEC">
      <w:pPr>
        <w:pStyle w:val="affff6"/>
        <w:ind w:firstLine="420"/>
      </w:pPr>
      <w:r>
        <w:t>GB 5009.11</w:t>
      </w:r>
      <w:r w:rsidRPr="003B1112">
        <w:t xml:space="preserve"> </w:t>
      </w:r>
      <w:r w:rsidR="001D1AEC">
        <w:t xml:space="preserve"> </w:t>
      </w:r>
      <w:r w:rsidR="00FD616C" w:rsidRPr="00FD616C">
        <w:t>食品安全国家标准 食品中总砷及无机砷的测定</w:t>
      </w:r>
    </w:p>
    <w:p w14:paraId="15DACDF6" w14:textId="77777777" w:rsidR="00853606" w:rsidRDefault="00853606" w:rsidP="001D1AEC">
      <w:pPr>
        <w:pStyle w:val="affff6"/>
        <w:ind w:firstLine="420"/>
      </w:pPr>
      <w:r>
        <w:t>GB/T 5009.12</w:t>
      </w:r>
      <w:r w:rsidR="001D1AEC">
        <w:t xml:space="preserve">  </w:t>
      </w:r>
      <w:r w:rsidR="001D1AEC" w:rsidRPr="001D1AEC">
        <w:t>食品安全国家标准 食品中铅的测定</w:t>
      </w:r>
    </w:p>
    <w:p w14:paraId="7E16E51A" w14:textId="77777777" w:rsidR="00640CB2" w:rsidRDefault="00640CB2" w:rsidP="001D1AEC">
      <w:pPr>
        <w:pStyle w:val="affff6"/>
        <w:ind w:firstLine="420"/>
      </w:pPr>
      <w:r w:rsidRPr="00325FF9">
        <w:t>GB 5009.96</w:t>
      </w:r>
      <w:r w:rsidR="00FA2FA4" w:rsidRPr="00325FF9">
        <w:t xml:space="preserve"> </w:t>
      </w:r>
      <w:r w:rsidRPr="00325FF9">
        <w:t xml:space="preserve"> 食品安全国家标准 食品中赭曲霉毒素A的测定</w:t>
      </w:r>
    </w:p>
    <w:p w14:paraId="4F6009E9" w14:textId="77777777" w:rsidR="00853606" w:rsidRPr="003B1112" w:rsidRDefault="001D1AEC" w:rsidP="001D1AEC">
      <w:pPr>
        <w:pStyle w:val="affff6"/>
        <w:ind w:firstLine="420"/>
      </w:pPr>
      <w:r>
        <w:t>GB</w:t>
      </w:r>
      <w:r w:rsidR="00853606" w:rsidRPr="003B1112">
        <w:t xml:space="preserve"> 5009.139 </w:t>
      </w:r>
      <w:r>
        <w:t xml:space="preserve"> </w:t>
      </w:r>
      <w:r w:rsidRPr="001D1AEC">
        <w:t>食品安全国家标准 饮料中咖啡因的测定</w:t>
      </w:r>
    </w:p>
    <w:p w14:paraId="3269060A" w14:textId="77777777" w:rsidR="00853606" w:rsidRDefault="00853606" w:rsidP="001D1AEC">
      <w:pPr>
        <w:pStyle w:val="affff6"/>
        <w:ind w:firstLine="420"/>
      </w:pPr>
      <w:r>
        <w:t>GB/T 5461</w:t>
      </w:r>
      <w:r w:rsidR="001D1AEC">
        <w:t xml:space="preserve">  </w:t>
      </w:r>
      <w:r w:rsidR="001D1AEC" w:rsidRPr="001D1AEC">
        <w:t>食用盐</w:t>
      </w:r>
    </w:p>
    <w:p w14:paraId="021971AC" w14:textId="77777777" w:rsidR="0082733A" w:rsidRDefault="0082733A" w:rsidP="001D1AEC">
      <w:pPr>
        <w:pStyle w:val="affff6"/>
        <w:ind w:firstLine="420"/>
      </w:pPr>
      <w:r w:rsidRPr="00824F88">
        <w:t>GB 7718</w:t>
      </w:r>
      <w:r>
        <w:t xml:space="preserve">  </w:t>
      </w:r>
      <w:r w:rsidRPr="0082733A">
        <w:t>食品安全国家标准 预包装食品标签通则</w:t>
      </w:r>
    </w:p>
    <w:p w14:paraId="292F41FF" w14:textId="3C220224" w:rsidR="003975E6" w:rsidRDefault="003975E6" w:rsidP="001D1AEC">
      <w:pPr>
        <w:pStyle w:val="affff6"/>
        <w:ind w:firstLine="420"/>
      </w:pPr>
      <w:r w:rsidRPr="00001774">
        <w:rPr>
          <w:rFonts w:hint="eastAsia"/>
        </w:rPr>
        <w:t>GB 14881</w:t>
      </w:r>
      <w:r w:rsidR="002B22B7">
        <w:t xml:space="preserve">  </w:t>
      </w:r>
      <w:r w:rsidR="002B22B7" w:rsidRPr="002B22B7">
        <w:t>食品安全国家标准 食品生产通用卫生规范</w:t>
      </w:r>
    </w:p>
    <w:p w14:paraId="677F54F6" w14:textId="77777777" w:rsidR="00853606" w:rsidRPr="00A6409D" w:rsidRDefault="00853606" w:rsidP="001D1AEC">
      <w:pPr>
        <w:pStyle w:val="affff6"/>
        <w:ind w:firstLine="420"/>
      </w:pPr>
      <w:r>
        <w:t>GB 15196</w:t>
      </w:r>
      <w:r w:rsidR="001D1AEC">
        <w:t xml:space="preserve">  </w:t>
      </w:r>
      <w:r w:rsidR="001D1AEC" w:rsidRPr="001D1AEC">
        <w:t>食品安全国家标准 食用油脂制品</w:t>
      </w:r>
    </w:p>
    <w:p w14:paraId="4DEC2AAF" w14:textId="77777777" w:rsidR="00AA6EC9" w:rsidRPr="001D1AEC" w:rsidRDefault="006076D8" w:rsidP="001D1AEC">
      <w:pPr>
        <w:pStyle w:val="affff6"/>
        <w:ind w:firstLine="420"/>
      </w:pPr>
      <w:r w:rsidRPr="001D1AEC">
        <w:t>GB/T 18007</w:t>
      </w:r>
      <w:r w:rsidR="00E62123" w:rsidRPr="001D1AEC">
        <w:t xml:space="preserve">  咖啡及其制品</w:t>
      </w:r>
      <w:r w:rsidR="00E62123" w:rsidRPr="001D1AEC">
        <w:rPr>
          <w:rFonts w:hint="eastAsia"/>
        </w:rPr>
        <w:t xml:space="preserve"> </w:t>
      </w:r>
      <w:r w:rsidR="00E62123" w:rsidRPr="001D1AEC">
        <w:t xml:space="preserve"> 术语</w:t>
      </w:r>
    </w:p>
    <w:p w14:paraId="3A73A523" w14:textId="40C5CEF0" w:rsidR="00D24A94" w:rsidRPr="00D24A94" w:rsidRDefault="00D24A94" w:rsidP="001D1AEC">
      <w:pPr>
        <w:pStyle w:val="affff6"/>
        <w:ind w:firstLine="420"/>
      </w:pPr>
      <w:r w:rsidRPr="00D24A94">
        <w:rPr>
          <w:rFonts w:hint="eastAsia"/>
        </w:rPr>
        <w:t>G</w:t>
      </w:r>
      <w:r w:rsidRPr="00D24A94">
        <w:t>B/T 23204  茶叶中519种农药及相关化学品残留量的测定 气相色谱-质谱法</w:t>
      </w:r>
    </w:p>
    <w:p w14:paraId="782E545C" w14:textId="77777777" w:rsidR="00F5553D" w:rsidRPr="00325FF9" w:rsidRDefault="00F5553D" w:rsidP="001D1AEC">
      <w:pPr>
        <w:pStyle w:val="affff6"/>
        <w:ind w:firstLine="420"/>
      </w:pPr>
      <w:r w:rsidRPr="00325FF9">
        <w:rPr>
          <w:rFonts w:hint="eastAsia"/>
        </w:rPr>
        <w:t>T</w:t>
      </w:r>
      <w:r w:rsidRPr="00325FF9">
        <w:t>/</w:t>
      </w:r>
      <w:r w:rsidR="00C14C54" w:rsidRPr="00325FF9">
        <w:rPr>
          <w:rFonts w:hint="eastAsia"/>
        </w:rPr>
        <w:t>HNBX 115-2021</w:t>
      </w:r>
      <w:r w:rsidR="00C14C54" w:rsidRPr="00325FF9">
        <w:t xml:space="preserve">  </w:t>
      </w:r>
      <w:r w:rsidRPr="00325FF9">
        <w:rPr>
          <w:rFonts w:hint="eastAsia"/>
        </w:rPr>
        <w:t>兴隆咖啡 栽培技术规程</w:t>
      </w:r>
    </w:p>
    <w:p w14:paraId="246756FE" w14:textId="77777777" w:rsidR="00F5553D" w:rsidRPr="00325FF9" w:rsidRDefault="00C14C54" w:rsidP="001D1AEC">
      <w:pPr>
        <w:pStyle w:val="affff6"/>
        <w:ind w:firstLine="420"/>
      </w:pPr>
      <w:r w:rsidRPr="00325FF9">
        <w:t xml:space="preserve">T/HNBX 116-2021  </w:t>
      </w:r>
      <w:r w:rsidRPr="00325FF9">
        <w:rPr>
          <w:rFonts w:hint="eastAsia"/>
        </w:rPr>
        <w:t>兴隆咖啡 生咖啡</w:t>
      </w:r>
    </w:p>
    <w:p w14:paraId="2B8114A2" w14:textId="3C031E64" w:rsidR="00F5553D" w:rsidRPr="008A57E6" w:rsidRDefault="000F6D54" w:rsidP="001D1AEC">
      <w:pPr>
        <w:pStyle w:val="affff6"/>
        <w:ind w:firstLine="420"/>
      </w:pPr>
      <w:r w:rsidRPr="00325FF9">
        <w:rPr>
          <w:rFonts w:hint="eastAsia"/>
        </w:rPr>
        <w:t>T</w:t>
      </w:r>
      <w:r w:rsidR="00B01C90">
        <w:t>/</w:t>
      </w:r>
      <w:r w:rsidRPr="00325FF9">
        <w:rPr>
          <w:rFonts w:hint="eastAsia"/>
        </w:rPr>
        <w:t xml:space="preserve">HNBX 118-2021 </w:t>
      </w:r>
      <w:r w:rsidRPr="00325FF9">
        <w:t xml:space="preserve"> </w:t>
      </w:r>
      <w:r w:rsidRPr="00325FF9">
        <w:rPr>
          <w:rFonts w:hint="eastAsia"/>
        </w:rPr>
        <w:t>兴隆咖啡 初加工技术规程</w:t>
      </w:r>
    </w:p>
    <w:p w14:paraId="120153D6" w14:textId="77777777" w:rsidR="00B265BC" w:rsidRPr="00E030F9" w:rsidRDefault="00FD59EB" w:rsidP="00FD59EB">
      <w:pPr>
        <w:pStyle w:val="affc"/>
        <w:spacing w:before="312" w:after="312"/>
      </w:pPr>
      <w:r>
        <w:rPr>
          <w:rFonts w:hint="eastAsia"/>
          <w:szCs w:val="21"/>
        </w:rPr>
        <w:t>术语和定义</w:t>
      </w:r>
    </w:p>
    <w:bookmarkStart w:id="42" w:name="_Toc26986532" w:displacedByCustomXml="next"/>
    <w:bookmarkEnd w:id="42" w:displacedByCustomXml="next"/>
    <w:sdt>
      <w:sdtPr>
        <w:rPr>
          <w:rFonts w:hAnsi="宋体"/>
        </w:rPr>
        <w:id w:val="-1909835108"/>
        <w:placeholder>
          <w:docPart w:val="840D4757CD064660BD1D1FA53F1223C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57F9E912" w14:textId="77777777" w:rsidR="003C010C" w:rsidRPr="00022FC4" w:rsidRDefault="00022FC4" w:rsidP="00022FC4">
          <w:pPr>
            <w:pStyle w:val="affff6"/>
            <w:ind w:firstLine="420"/>
            <w:rPr>
              <w:rFonts w:hAnsi="宋体"/>
            </w:rPr>
          </w:pPr>
          <w:r w:rsidRPr="00022FC4">
            <w:rPr>
              <w:rFonts w:hAnsi="宋体"/>
            </w:rPr>
            <w:t>GB/T 18007界定的以及下列术语和定义适用于本文件。</w:t>
          </w:r>
        </w:p>
      </w:sdtContent>
    </w:sdt>
    <w:p w14:paraId="296F3773" w14:textId="77777777" w:rsidR="00914F51" w:rsidRDefault="00914F51" w:rsidP="00914F51">
      <w:pPr>
        <w:pStyle w:val="affd"/>
        <w:spacing w:before="156" w:after="156"/>
      </w:pPr>
    </w:p>
    <w:p w14:paraId="2AAEFD70" w14:textId="77777777" w:rsidR="00914F51" w:rsidRDefault="00914F51" w:rsidP="00914F51">
      <w:pPr>
        <w:pStyle w:val="affd"/>
        <w:numPr>
          <w:ilvl w:val="0"/>
          <w:numId w:val="0"/>
        </w:numPr>
        <w:spacing w:before="156" w:after="156"/>
        <w:ind w:firstLineChars="200" w:firstLine="420"/>
      </w:pPr>
      <w:r>
        <w:rPr>
          <w:rFonts w:hint="eastAsia"/>
        </w:rPr>
        <w:t xml:space="preserve">地理标志产品 </w:t>
      </w:r>
      <w:r>
        <w:t xml:space="preserve"> </w:t>
      </w:r>
      <w:r>
        <w:rPr>
          <w:rFonts w:hint="eastAsia"/>
        </w:rPr>
        <w:t>product of geographical indications</w:t>
      </w:r>
    </w:p>
    <w:p w14:paraId="163D702E" w14:textId="77777777" w:rsidR="00914F51" w:rsidRDefault="00914F51" w:rsidP="00914F51">
      <w:pPr>
        <w:pStyle w:val="affff6"/>
        <w:ind w:firstLine="420"/>
      </w:pPr>
      <w:r>
        <w:rPr>
          <w:rFonts w:hint="eastAsia"/>
        </w:rPr>
        <w:t>产自特定地域</w:t>
      </w:r>
      <w:r w:rsidR="0057015C">
        <w:rPr>
          <w:rFonts w:hint="eastAsia"/>
        </w:rPr>
        <w:t>，</w:t>
      </w:r>
      <w:r>
        <w:rPr>
          <w:rFonts w:hint="eastAsia"/>
        </w:rPr>
        <w:t>所具有的质量</w:t>
      </w:r>
      <w:r w:rsidR="0057015C">
        <w:rPr>
          <w:rFonts w:hint="eastAsia"/>
        </w:rPr>
        <w:t>、</w:t>
      </w:r>
      <w:r>
        <w:rPr>
          <w:rFonts w:hint="eastAsia"/>
        </w:rPr>
        <w:t>声誉或其他特性本质上取决于其产地的自然因素和人文因素</w:t>
      </w:r>
      <w:r w:rsidR="0057015C">
        <w:rPr>
          <w:rFonts w:hint="eastAsia"/>
        </w:rPr>
        <w:t>，</w:t>
      </w:r>
      <w:r>
        <w:rPr>
          <w:rFonts w:hint="eastAsia"/>
        </w:rPr>
        <w:t>经审核批准以地理名称进行命名的产品</w:t>
      </w:r>
      <w:r w:rsidR="0057015C">
        <w:rPr>
          <w:rFonts w:hint="eastAsia"/>
        </w:rPr>
        <w:t>。</w:t>
      </w:r>
      <w:r>
        <w:rPr>
          <w:rFonts w:hint="eastAsia"/>
        </w:rPr>
        <w:t>地理标志产品包括:</w:t>
      </w:r>
    </w:p>
    <w:p w14:paraId="4E055AEB" w14:textId="77777777" w:rsidR="00914F51" w:rsidRDefault="00914F51" w:rsidP="006E6BE5">
      <w:pPr>
        <w:pStyle w:val="af5"/>
      </w:pPr>
      <w:r>
        <w:rPr>
          <w:rFonts w:hint="eastAsia"/>
        </w:rPr>
        <w:t>来自本地区的种植、养殖产品</w:t>
      </w:r>
      <w:r w:rsidR="00F73B58">
        <w:rPr>
          <w:rFonts w:hint="eastAsia"/>
        </w:rPr>
        <w:t>；</w:t>
      </w:r>
    </w:p>
    <w:p w14:paraId="3E7DCAC7" w14:textId="77777777" w:rsidR="00022FC4" w:rsidRDefault="00914F51" w:rsidP="006E6BE5">
      <w:pPr>
        <w:pStyle w:val="af5"/>
      </w:pPr>
      <w:r>
        <w:rPr>
          <w:rFonts w:hint="eastAsia"/>
        </w:rPr>
        <w:t>原材料全部来自本地区或部分来自其他地区,并在本地区按照特定工艺生产和加工的产品。</w:t>
      </w:r>
    </w:p>
    <w:p w14:paraId="7AD91339" w14:textId="77777777" w:rsidR="003B253D" w:rsidRDefault="009A41D2" w:rsidP="003B253D">
      <w:pPr>
        <w:pStyle w:val="affd"/>
        <w:spacing w:before="156" w:after="156"/>
      </w:pPr>
      <w:r>
        <w:t>兴隆咖啡</w:t>
      </w:r>
      <w:r w:rsidR="005378C9">
        <w:rPr>
          <w:rFonts w:hint="eastAsia"/>
        </w:rPr>
        <w:t xml:space="preserve"> </w:t>
      </w:r>
      <w:r w:rsidR="005378C9">
        <w:t xml:space="preserve"> </w:t>
      </w:r>
      <w:proofErr w:type="spellStart"/>
      <w:r w:rsidR="005378C9">
        <w:rPr>
          <w:rFonts w:hint="eastAsia"/>
        </w:rPr>
        <w:t>x</w:t>
      </w:r>
      <w:r w:rsidR="005378C9">
        <w:t>inglong</w:t>
      </w:r>
      <w:proofErr w:type="spellEnd"/>
      <w:r w:rsidR="005378C9">
        <w:t xml:space="preserve"> coffee</w:t>
      </w:r>
    </w:p>
    <w:p w14:paraId="74C3773A" w14:textId="77777777" w:rsidR="00E30811" w:rsidRDefault="009A41D2" w:rsidP="00E30811">
      <w:pPr>
        <w:pStyle w:val="affff6"/>
        <w:ind w:firstLine="420"/>
      </w:pPr>
      <w:r>
        <w:t>产地范围和种源、加工工艺等质量技术要求符合</w:t>
      </w:r>
      <w:r>
        <w:rPr>
          <w:rFonts w:hint="eastAsia"/>
        </w:rPr>
        <w:t>本文件</w:t>
      </w:r>
      <w:r>
        <w:t>和质检总局2007年第209号公告相关要求的产品，包括兴隆咖啡豆和兴隆咖啡粉。</w:t>
      </w:r>
    </w:p>
    <w:p w14:paraId="5CA9587E" w14:textId="77777777" w:rsidR="00A36A1D" w:rsidRDefault="00A36A1D" w:rsidP="00A36A1D">
      <w:pPr>
        <w:pStyle w:val="affc"/>
        <w:spacing w:before="312" w:after="312"/>
      </w:pPr>
      <w:r>
        <w:t>产品分类</w:t>
      </w:r>
    </w:p>
    <w:p w14:paraId="67B4CD29" w14:textId="77777777" w:rsidR="00A36A1D" w:rsidRDefault="00A36A1D" w:rsidP="00A36A1D">
      <w:pPr>
        <w:pStyle w:val="affff6"/>
        <w:ind w:firstLineChars="95" w:firstLine="199"/>
      </w:pPr>
      <w:r>
        <w:t>兴隆咖啡产品分两类</w:t>
      </w:r>
      <w:r>
        <w:rPr>
          <w:rFonts w:hint="eastAsia"/>
        </w:rPr>
        <w:t>，</w:t>
      </w:r>
      <w:r>
        <w:t>包括</w:t>
      </w:r>
      <w:r>
        <w:rPr>
          <w:rFonts w:hint="eastAsia"/>
        </w:rPr>
        <w:t>：</w:t>
      </w:r>
    </w:p>
    <w:p w14:paraId="1E2F939C" w14:textId="77777777" w:rsidR="00A36A1D" w:rsidRDefault="00A36A1D" w:rsidP="00A36A1D">
      <w:pPr>
        <w:pStyle w:val="af6"/>
        <w:tabs>
          <w:tab w:val="clear" w:pos="1276"/>
        </w:tabs>
        <w:ind w:left="851"/>
      </w:pPr>
      <w:r>
        <w:t>兴隆咖啡豆</w:t>
      </w:r>
      <w:r>
        <w:rPr>
          <w:rFonts w:hint="eastAsia"/>
        </w:rPr>
        <w:t>：</w:t>
      </w:r>
    </w:p>
    <w:p w14:paraId="299BE4E8" w14:textId="6E705FF6" w:rsidR="00A36A1D" w:rsidRDefault="00A36A1D" w:rsidP="00B4451D">
      <w:pPr>
        <w:pStyle w:val="af6"/>
        <w:tabs>
          <w:tab w:val="clear" w:pos="1276"/>
        </w:tabs>
        <w:ind w:left="851"/>
      </w:pPr>
      <w:r>
        <w:t>兴隆咖啡粉。</w:t>
      </w:r>
    </w:p>
    <w:p w14:paraId="09C1E04A" w14:textId="77777777" w:rsidR="001D212F" w:rsidRDefault="00914F51" w:rsidP="00914F51">
      <w:pPr>
        <w:pStyle w:val="affc"/>
        <w:spacing w:before="312" w:after="312"/>
      </w:pPr>
      <w:r>
        <w:rPr>
          <w:rFonts w:hint="eastAsia"/>
        </w:rPr>
        <w:t>地理标志产品保护范围</w:t>
      </w:r>
    </w:p>
    <w:p w14:paraId="6DC61FDE" w14:textId="77777777" w:rsidR="00156CEA" w:rsidRPr="00156CEA" w:rsidRDefault="00914F51" w:rsidP="00156CEA">
      <w:pPr>
        <w:pStyle w:val="affff6"/>
        <w:ind w:firstLine="420"/>
      </w:pPr>
      <w:r w:rsidRPr="00914F51">
        <w:rPr>
          <w:rFonts w:hint="eastAsia"/>
        </w:rPr>
        <w:t>兴隆咖啡地理标志产品保护范围限于依据国家质检总局</w:t>
      </w:r>
      <w:r w:rsidRPr="00914F51">
        <w:t>2005</w:t>
      </w:r>
      <w:r w:rsidRPr="00914F51">
        <w:rPr>
          <w:rFonts w:hint="eastAsia"/>
        </w:rPr>
        <w:t>年</w:t>
      </w:r>
      <w:r w:rsidRPr="00914F51">
        <w:t>78</w:t>
      </w:r>
      <w:r w:rsidRPr="00914F51">
        <w:rPr>
          <w:rFonts w:hint="eastAsia"/>
        </w:rPr>
        <w:t>号令《地理标志产品保护规定》批</w:t>
      </w:r>
      <w:r w:rsidRPr="00914F51">
        <w:t xml:space="preserve"> </w:t>
      </w:r>
      <w:r w:rsidRPr="00914F51">
        <w:rPr>
          <w:rFonts w:hint="eastAsia"/>
        </w:rPr>
        <w:t>准的范围，位于东经</w:t>
      </w:r>
      <w:r w:rsidRPr="00914F51">
        <w:t>110</w:t>
      </w:r>
      <w:r w:rsidRPr="00914F51">
        <w:rPr>
          <w:rFonts w:hint="eastAsia"/>
        </w:rPr>
        <w:t>°</w:t>
      </w:r>
      <w:r w:rsidRPr="00914F51">
        <w:t>0</w:t>
      </w:r>
      <w:r w:rsidRPr="00914F51">
        <w:rPr>
          <w:rFonts w:hint="eastAsia"/>
        </w:rPr>
        <w:t>′</w:t>
      </w:r>
      <w:r w:rsidRPr="00914F51">
        <w:t>28.79</w:t>
      </w:r>
      <w:r w:rsidRPr="00914F51">
        <w:rPr>
          <w:rFonts w:hint="eastAsia"/>
        </w:rPr>
        <w:t>″至</w:t>
      </w:r>
      <w:r w:rsidRPr="00914F51">
        <w:t>110</w:t>
      </w:r>
      <w:r w:rsidRPr="00914F51">
        <w:rPr>
          <w:rFonts w:hint="eastAsia"/>
        </w:rPr>
        <w:t>°</w:t>
      </w:r>
      <w:r w:rsidRPr="00914F51">
        <w:t>34</w:t>
      </w:r>
      <w:r w:rsidRPr="00914F51">
        <w:rPr>
          <w:rFonts w:hint="eastAsia"/>
        </w:rPr>
        <w:t>′</w:t>
      </w:r>
      <w:r w:rsidRPr="00914F51">
        <w:t>18.06</w:t>
      </w:r>
      <w:r w:rsidRPr="00914F51">
        <w:rPr>
          <w:rFonts w:hint="eastAsia"/>
        </w:rPr>
        <w:t>″，北纬</w:t>
      </w:r>
      <w:r w:rsidRPr="00914F51">
        <w:t>18</w:t>
      </w:r>
      <w:r w:rsidRPr="00914F51">
        <w:rPr>
          <w:rFonts w:hint="eastAsia"/>
        </w:rPr>
        <w:t>°</w:t>
      </w:r>
      <w:r w:rsidRPr="00914F51">
        <w:t>35</w:t>
      </w:r>
      <w:r w:rsidRPr="00914F51">
        <w:rPr>
          <w:rFonts w:hint="eastAsia"/>
        </w:rPr>
        <w:t>′</w:t>
      </w:r>
      <w:r w:rsidRPr="00914F51">
        <w:t>17.52</w:t>
      </w:r>
      <w:r w:rsidRPr="00914F51">
        <w:rPr>
          <w:rFonts w:hint="eastAsia"/>
        </w:rPr>
        <w:t>″至</w:t>
      </w:r>
      <w:r w:rsidRPr="00914F51">
        <w:t>19</w:t>
      </w:r>
      <w:r w:rsidRPr="00914F51">
        <w:rPr>
          <w:rFonts w:hint="eastAsia"/>
        </w:rPr>
        <w:t>°</w:t>
      </w:r>
      <w:r w:rsidRPr="00914F51">
        <w:t>0</w:t>
      </w:r>
      <w:r w:rsidRPr="00914F51">
        <w:rPr>
          <w:rFonts w:hint="eastAsia"/>
        </w:rPr>
        <w:t>′</w:t>
      </w:r>
      <w:r w:rsidRPr="00914F51">
        <w:t>54</w:t>
      </w:r>
      <w:r w:rsidRPr="00914F51">
        <w:rPr>
          <w:rFonts w:hint="eastAsia"/>
        </w:rPr>
        <w:t>″，即</w:t>
      </w:r>
      <w:r w:rsidRPr="00914F51">
        <w:t xml:space="preserve"> </w:t>
      </w:r>
      <w:r w:rsidRPr="00914F51">
        <w:rPr>
          <w:rFonts w:hint="eastAsia"/>
        </w:rPr>
        <w:t>海南省万宁市所辖行政区内，以兴隆华侨农场为中心及其周边的南桥、长丰、牛漏、三更罗、礼纪等适</w:t>
      </w:r>
      <w:r w:rsidRPr="00914F51">
        <w:t xml:space="preserve"> </w:t>
      </w:r>
      <w:r w:rsidRPr="00914F51">
        <w:rPr>
          <w:rFonts w:hint="eastAsia"/>
        </w:rPr>
        <w:t>宜种植兴隆咖啡的村、镇，共计面积约</w:t>
      </w:r>
      <w:r w:rsidRPr="00914F51">
        <w:t>968</w:t>
      </w:r>
      <w:r w:rsidR="004F7976">
        <w:rPr>
          <w:rFonts w:hint="eastAsia"/>
        </w:rPr>
        <w:t>平方公里。兴隆咖啡地理标志保护范围</w:t>
      </w:r>
      <w:r w:rsidRPr="00914F51">
        <w:rPr>
          <w:rFonts w:hint="eastAsia"/>
        </w:rPr>
        <w:t>见附录</w:t>
      </w:r>
      <w:r w:rsidRPr="00914F51">
        <w:t>A</w:t>
      </w:r>
      <w:r w:rsidRPr="00914F51">
        <w:rPr>
          <w:rFonts w:hint="eastAsia"/>
        </w:rPr>
        <w:t>。</w:t>
      </w:r>
    </w:p>
    <w:p w14:paraId="64C16F33" w14:textId="77777777" w:rsidR="00296F9F" w:rsidRDefault="00296F9F" w:rsidP="00DE229E">
      <w:pPr>
        <w:pStyle w:val="affc"/>
        <w:spacing w:before="312" w:after="312"/>
      </w:pPr>
      <w:r>
        <w:t>环境条件</w:t>
      </w:r>
    </w:p>
    <w:p w14:paraId="6BD3D290" w14:textId="77777777" w:rsidR="00296F9F" w:rsidRDefault="00296F9F" w:rsidP="00296F9F">
      <w:pPr>
        <w:pStyle w:val="affff6"/>
        <w:ind w:firstLine="420"/>
        <w:rPr>
          <w:shd w:val="clear" w:color="auto" w:fill="FFFFFF"/>
        </w:rPr>
      </w:pPr>
      <w:r>
        <w:rPr>
          <w:rFonts w:hint="eastAsia"/>
          <w:shd w:val="clear" w:color="auto" w:fill="FFFFFF"/>
        </w:rPr>
        <w:t>海拔900米以下，湿润、荫蔽的森林河谷地带，咖啡园</w:t>
      </w:r>
      <w:r w:rsidRPr="00205314">
        <w:rPr>
          <w:rFonts w:hint="eastAsia"/>
          <w:shd w:val="clear" w:color="auto" w:fill="FFFFFF"/>
        </w:rPr>
        <w:t>须建防风林</w:t>
      </w:r>
      <w:r>
        <w:rPr>
          <w:rFonts w:hint="eastAsia"/>
          <w:shd w:val="clear" w:color="auto" w:fill="FFFFFF"/>
        </w:rPr>
        <w:t>。pH值</w:t>
      </w:r>
      <w:r w:rsidR="00866E52">
        <w:rPr>
          <w:shd w:val="clear" w:color="auto" w:fill="FFFFFF"/>
        </w:rPr>
        <w:t>5</w:t>
      </w:r>
      <w:r>
        <w:rPr>
          <w:rFonts w:hint="eastAsia"/>
          <w:shd w:val="clear" w:color="auto" w:fill="FFFFFF"/>
        </w:rPr>
        <w:t>.5至6.5之间，土壤的水解氮</w:t>
      </w:r>
      <w:r w:rsidR="00866E52" w:rsidRPr="00866E52">
        <w:rPr>
          <w:rFonts w:hint="eastAsia"/>
          <w:shd w:val="clear" w:color="auto" w:fill="FFFFFF"/>
        </w:rPr>
        <w:t>（碱解氮）</w:t>
      </w:r>
      <w:r>
        <w:rPr>
          <w:rFonts w:hint="eastAsia"/>
          <w:shd w:val="clear" w:color="auto" w:fill="FFFFFF"/>
        </w:rPr>
        <w:t>、速效磷、速效钾、有机质含量分别高于60mg/kg、15mg/kg、80mg/kg、25g/kg；并以水源方便、排水良好的红壤土及黄壤土为佳，其次为沙壤土和冲积土。</w:t>
      </w:r>
    </w:p>
    <w:p w14:paraId="3841D2C0" w14:textId="77777777" w:rsidR="00156CEA" w:rsidRDefault="00156CEA" w:rsidP="00DE229E">
      <w:pPr>
        <w:pStyle w:val="affc"/>
        <w:spacing w:before="312" w:after="312"/>
      </w:pPr>
      <w:r>
        <w:t>种源</w:t>
      </w:r>
    </w:p>
    <w:p w14:paraId="503EF414" w14:textId="77777777" w:rsidR="00156CEA" w:rsidRPr="002941A1" w:rsidRDefault="00156CEA" w:rsidP="00156CEA">
      <w:pPr>
        <w:pStyle w:val="affff6"/>
        <w:ind w:firstLine="420"/>
      </w:pPr>
      <w:r>
        <w:rPr>
          <w:rFonts w:hint="eastAsia"/>
        </w:rPr>
        <w:t>兴隆咖啡</w:t>
      </w:r>
      <w:r w:rsidR="009F4AA6">
        <w:rPr>
          <w:rFonts w:hint="eastAsia"/>
        </w:rPr>
        <w:t>生</w:t>
      </w:r>
      <w:r>
        <w:rPr>
          <w:rFonts w:hint="eastAsia"/>
        </w:rPr>
        <w:t>豆种源为</w:t>
      </w:r>
      <w:r w:rsidR="00397466">
        <w:rPr>
          <w:rFonts w:hint="eastAsia"/>
        </w:rPr>
        <w:t>罗</w:t>
      </w:r>
      <w:r w:rsidR="00205314">
        <w:rPr>
          <w:rFonts w:hint="eastAsia"/>
        </w:rPr>
        <w:t>巴</w:t>
      </w:r>
      <w:r w:rsidR="00397466">
        <w:rPr>
          <w:rFonts w:hint="eastAsia"/>
        </w:rPr>
        <w:t>斯塔</w:t>
      </w:r>
      <w:r w:rsidR="00E30811" w:rsidRPr="00E30811">
        <w:t>(</w:t>
      </w:r>
      <w:r w:rsidR="00E30811" w:rsidRPr="00E30811">
        <w:rPr>
          <w:rFonts w:hint="eastAsia"/>
        </w:rPr>
        <w:t>也称中粒种咖啡，英文名为R</w:t>
      </w:r>
      <w:r w:rsidR="00E30811" w:rsidRPr="00E30811">
        <w:t>obusta Coffe</w:t>
      </w:r>
      <w:r w:rsidR="00E30811" w:rsidRPr="00E30811">
        <w:rPr>
          <w:rFonts w:hint="eastAsia"/>
        </w:rPr>
        <w:t>e,学名为Coffea canephora Pierre ex A.Froehner</w:t>
      </w:r>
      <w:r w:rsidR="00E30811" w:rsidRPr="00E30811">
        <w:t>)</w:t>
      </w:r>
      <w:r>
        <w:rPr>
          <w:rFonts w:hint="eastAsia"/>
        </w:rPr>
        <w:t>种咖啡，或以</w:t>
      </w:r>
      <w:r w:rsidR="00205314">
        <w:rPr>
          <w:rFonts w:hint="eastAsia"/>
        </w:rPr>
        <w:t>罗巴</w:t>
      </w:r>
      <w:r w:rsidR="00397466">
        <w:rPr>
          <w:rFonts w:hint="eastAsia"/>
        </w:rPr>
        <w:t>斯塔</w:t>
      </w:r>
      <w:r w:rsidR="00205314">
        <w:rPr>
          <w:rFonts w:hint="eastAsia"/>
        </w:rPr>
        <w:t>种咖啡为主，辅</w:t>
      </w:r>
      <w:r>
        <w:rPr>
          <w:rFonts w:hint="eastAsia"/>
        </w:rPr>
        <w:t>以少量</w:t>
      </w:r>
      <w:r w:rsidR="00205314">
        <w:rPr>
          <w:rFonts w:hint="eastAsia"/>
        </w:rPr>
        <w:t>其他</w:t>
      </w:r>
      <w:r>
        <w:rPr>
          <w:rFonts w:hint="eastAsia"/>
        </w:rPr>
        <w:t>种咖啡。</w:t>
      </w:r>
    </w:p>
    <w:p w14:paraId="1A26856D" w14:textId="77777777" w:rsidR="00156CEA" w:rsidRDefault="000E0C2A" w:rsidP="000E0C2A">
      <w:pPr>
        <w:pStyle w:val="affc"/>
        <w:spacing w:before="312" w:after="312"/>
      </w:pPr>
      <w:r>
        <w:rPr>
          <w:rFonts w:hint="eastAsia"/>
        </w:rPr>
        <w:t>种植</w:t>
      </w:r>
      <w:r w:rsidR="00C25F8D">
        <w:rPr>
          <w:rFonts w:hint="eastAsia"/>
        </w:rPr>
        <w:t>管理</w:t>
      </w:r>
    </w:p>
    <w:p w14:paraId="52D95820" w14:textId="77777777" w:rsidR="00156CEA" w:rsidRDefault="00866E52" w:rsidP="00156CEA">
      <w:pPr>
        <w:pStyle w:val="affff6"/>
        <w:ind w:firstLine="420"/>
      </w:pPr>
      <w:r>
        <w:rPr>
          <w:rFonts w:hint="eastAsia"/>
        </w:rPr>
        <w:t>兴隆咖啡的</w:t>
      </w:r>
      <w:r w:rsidR="00F5553D">
        <w:rPr>
          <w:rFonts w:hint="eastAsia"/>
        </w:rPr>
        <w:t>种植要求见T</w:t>
      </w:r>
      <w:r w:rsidR="00F5553D">
        <w:t>/</w:t>
      </w:r>
      <w:r w:rsidR="00F5553D" w:rsidRPr="00F5553D">
        <w:rPr>
          <w:rFonts w:hint="eastAsia"/>
        </w:rPr>
        <w:t>HNBX 115-2021</w:t>
      </w:r>
      <w:r w:rsidR="00F5553D">
        <w:rPr>
          <w:rFonts w:hint="eastAsia"/>
        </w:rPr>
        <w:t>。</w:t>
      </w:r>
      <w:r w:rsidR="00F5553D">
        <w:t xml:space="preserve"> </w:t>
      </w:r>
    </w:p>
    <w:p w14:paraId="77169FEF" w14:textId="77777777" w:rsidR="000F6D54" w:rsidRDefault="000F6D54" w:rsidP="000F6D54">
      <w:pPr>
        <w:pStyle w:val="affc"/>
        <w:spacing w:before="312" w:after="312"/>
      </w:pPr>
      <w:r>
        <w:t>初加工</w:t>
      </w:r>
    </w:p>
    <w:p w14:paraId="3A028BA3" w14:textId="77777777" w:rsidR="000F6D54" w:rsidRPr="000F6D54" w:rsidRDefault="000F6D54" w:rsidP="000F6D54">
      <w:pPr>
        <w:pStyle w:val="affff6"/>
        <w:ind w:firstLine="420"/>
      </w:pPr>
      <w:r>
        <w:lastRenderedPageBreak/>
        <w:t>兴隆咖啡的鲜果采收</w:t>
      </w:r>
      <w:r w:rsidR="001C1973">
        <w:rPr>
          <w:rFonts w:hint="eastAsia"/>
        </w:rPr>
        <w:t>，</w:t>
      </w:r>
      <w:r>
        <w:rPr>
          <w:rFonts w:hint="eastAsia"/>
        </w:rPr>
        <w:t>以及</w:t>
      </w:r>
      <w:r w:rsidR="005378C9">
        <w:rPr>
          <w:rFonts w:hint="eastAsia"/>
        </w:rPr>
        <w:t>对其采取</w:t>
      </w:r>
      <w:r>
        <w:rPr>
          <w:rFonts w:hint="eastAsia"/>
        </w:rPr>
        <w:t>干法、半干法、湿法加工</w:t>
      </w:r>
      <w:r w:rsidR="00DD278D">
        <w:rPr>
          <w:rFonts w:hint="eastAsia"/>
        </w:rPr>
        <w:t>等</w:t>
      </w:r>
      <w:r w:rsidR="001C1973">
        <w:rPr>
          <w:rFonts w:hint="eastAsia"/>
        </w:rPr>
        <w:t>初级生产加工</w:t>
      </w:r>
      <w:r>
        <w:rPr>
          <w:rFonts w:hint="eastAsia"/>
        </w:rPr>
        <w:t>应符合T</w:t>
      </w:r>
      <w:r>
        <w:t>/</w:t>
      </w:r>
      <w:r w:rsidRPr="000F6D54">
        <w:rPr>
          <w:rFonts w:hint="eastAsia"/>
        </w:rPr>
        <w:t>HNBX 118-2021</w:t>
      </w:r>
      <w:r>
        <w:rPr>
          <w:rFonts w:hint="eastAsia"/>
        </w:rPr>
        <w:t>的技术要求。</w:t>
      </w:r>
    </w:p>
    <w:p w14:paraId="0EB3B0C7" w14:textId="77777777" w:rsidR="00DE229E" w:rsidRDefault="00DE229E" w:rsidP="006076D8">
      <w:pPr>
        <w:pStyle w:val="affc"/>
        <w:spacing w:before="312" w:after="312"/>
      </w:pPr>
      <w:r>
        <w:t>生产加工</w:t>
      </w:r>
    </w:p>
    <w:p w14:paraId="1E917D7D" w14:textId="77777777" w:rsidR="00C25F8D" w:rsidRDefault="00C25F8D" w:rsidP="00DD278D">
      <w:pPr>
        <w:pStyle w:val="affd"/>
        <w:spacing w:before="156" w:after="156"/>
      </w:pPr>
      <w:r>
        <w:t>生产环境及人员要求</w:t>
      </w:r>
    </w:p>
    <w:p w14:paraId="4E87EAEB" w14:textId="77777777" w:rsidR="00C25F8D" w:rsidRPr="00C25F8D" w:rsidRDefault="00C25F8D" w:rsidP="00C25F8D">
      <w:pPr>
        <w:pStyle w:val="affff6"/>
        <w:ind w:firstLine="420"/>
      </w:pPr>
      <w:r w:rsidRPr="00001774">
        <w:rPr>
          <w:rFonts w:hint="eastAsia"/>
        </w:rPr>
        <w:t>应符合GB 14881的规定。</w:t>
      </w:r>
    </w:p>
    <w:p w14:paraId="4F4C104A" w14:textId="77777777" w:rsidR="006076D8" w:rsidRDefault="006076D8" w:rsidP="00DD278D">
      <w:pPr>
        <w:pStyle w:val="affd"/>
        <w:spacing w:before="156" w:after="156"/>
      </w:pPr>
      <w:r>
        <w:t>生产</w:t>
      </w:r>
      <w:r w:rsidR="00A23C41">
        <w:rPr>
          <w:rFonts w:hint="eastAsia"/>
        </w:rPr>
        <w:t>原辅</w:t>
      </w:r>
      <w:r>
        <w:t>料</w:t>
      </w:r>
    </w:p>
    <w:p w14:paraId="3419B555" w14:textId="77777777" w:rsidR="006076D8" w:rsidRDefault="006076D8" w:rsidP="00DD278D">
      <w:pPr>
        <w:pStyle w:val="affe"/>
        <w:spacing w:before="156" w:after="156"/>
      </w:pPr>
      <w:r>
        <w:t>原料</w:t>
      </w:r>
    </w:p>
    <w:p w14:paraId="594E5E89" w14:textId="77777777" w:rsidR="003E7AFA" w:rsidRDefault="003E7AFA" w:rsidP="003E7AFA">
      <w:pPr>
        <w:pStyle w:val="affff6"/>
        <w:ind w:firstLine="420"/>
      </w:pPr>
      <w:r>
        <w:t>生咖啡原料质量与等级应符合T/HNBX 116的规定。</w:t>
      </w:r>
    </w:p>
    <w:p w14:paraId="2E8D93C0" w14:textId="77777777" w:rsidR="006076D8" w:rsidRDefault="006076D8" w:rsidP="00DD278D">
      <w:pPr>
        <w:pStyle w:val="affe"/>
        <w:spacing w:before="156" w:after="156"/>
      </w:pPr>
      <w:r>
        <w:t>辅料</w:t>
      </w:r>
    </w:p>
    <w:p w14:paraId="0869E866" w14:textId="77777777" w:rsidR="003E7AFA" w:rsidRDefault="003E7AFA" w:rsidP="00DD278D">
      <w:pPr>
        <w:pStyle w:val="affffffff9"/>
      </w:pPr>
      <w:r>
        <w:t xml:space="preserve">白砂糖 应符合GB/T 317的规定。 </w:t>
      </w:r>
    </w:p>
    <w:p w14:paraId="620534A5" w14:textId="77777777" w:rsidR="003E7AFA" w:rsidRDefault="003E7AFA" w:rsidP="00DD278D">
      <w:pPr>
        <w:pStyle w:val="affffffff9"/>
      </w:pPr>
      <w:r>
        <w:t>食用盐 应符合GB/T 5461的规定。</w:t>
      </w:r>
    </w:p>
    <w:p w14:paraId="7CC1827E" w14:textId="77777777" w:rsidR="003E7AFA" w:rsidRPr="00A6409D" w:rsidRDefault="003E7AFA" w:rsidP="00DD278D">
      <w:pPr>
        <w:pStyle w:val="affffffff9"/>
      </w:pPr>
      <w:r>
        <w:t>油脂 应符合GB 15196的规定。</w:t>
      </w:r>
    </w:p>
    <w:p w14:paraId="26B812D6" w14:textId="77777777" w:rsidR="00156CEA" w:rsidRDefault="000E0C2A" w:rsidP="00DD278D">
      <w:pPr>
        <w:pStyle w:val="affd"/>
        <w:spacing w:before="156" w:after="156"/>
      </w:pPr>
      <w:r>
        <w:t>生产工艺</w:t>
      </w:r>
    </w:p>
    <w:p w14:paraId="7EB76757" w14:textId="77777777" w:rsidR="00A6409D" w:rsidRDefault="00853296" w:rsidP="00C575AD">
      <w:pPr>
        <w:pStyle w:val="affe"/>
        <w:spacing w:before="156" w:after="156"/>
      </w:pPr>
      <w:r>
        <w:t>兴隆咖啡传统工艺</w:t>
      </w:r>
    </w:p>
    <w:p w14:paraId="5D047F5F" w14:textId="77777777" w:rsidR="00A6409D" w:rsidRDefault="00B207EF" w:rsidP="00C575AD">
      <w:pPr>
        <w:pStyle w:val="afff"/>
        <w:spacing w:before="156" w:after="156"/>
      </w:pPr>
      <w:r>
        <w:t>工艺</w:t>
      </w:r>
      <w:r w:rsidR="00853296">
        <w:t xml:space="preserve">流程 </w:t>
      </w:r>
    </w:p>
    <w:p w14:paraId="109748A4" w14:textId="77777777" w:rsidR="00C56156" w:rsidRPr="00C56156" w:rsidRDefault="00333EDF" w:rsidP="00C56156">
      <w:pPr>
        <w:pStyle w:val="affff6"/>
        <w:ind w:firstLine="420"/>
      </w:pPr>
      <w:r>
        <w:t>兴隆咖啡传统工艺生产工艺流程见图</w:t>
      </w:r>
      <w:r>
        <w:rPr>
          <w:rFonts w:hint="eastAsia"/>
        </w:rPr>
        <w:t>1。</w:t>
      </w:r>
    </w:p>
    <w:p w14:paraId="16CA68FD" w14:textId="77777777" w:rsidR="00B207EF" w:rsidRDefault="00877D47" w:rsidP="000C0AFB">
      <w:pPr>
        <w:pStyle w:val="affff6"/>
        <w:ind w:leftChars="-202" w:left="-424" w:firstLineChars="201" w:firstLine="422"/>
        <w:jc w:val="center"/>
      </w:pPr>
      <w:r>
        <w:drawing>
          <wp:inline distT="0" distB="0" distL="0" distR="0" wp14:anchorId="4E03852F" wp14:editId="7819451F">
            <wp:extent cx="5939790" cy="176022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39790" cy="1760220"/>
                    </a:xfrm>
                    <a:prstGeom prst="rect">
                      <a:avLst/>
                    </a:prstGeom>
                  </pic:spPr>
                </pic:pic>
              </a:graphicData>
            </a:graphic>
          </wp:inline>
        </w:drawing>
      </w:r>
    </w:p>
    <w:p w14:paraId="6E2A683B" w14:textId="77777777" w:rsidR="00333EDF" w:rsidRDefault="00333EDF" w:rsidP="00333EDF">
      <w:pPr>
        <w:pStyle w:val="afd"/>
        <w:spacing w:before="156" w:after="156"/>
      </w:pPr>
      <w:r>
        <w:t>兴隆咖啡传统工艺生产流程图</w:t>
      </w:r>
    </w:p>
    <w:p w14:paraId="6BED93B8" w14:textId="77777777" w:rsidR="00A6409D" w:rsidRDefault="00853296" w:rsidP="00C575AD">
      <w:pPr>
        <w:pStyle w:val="afff"/>
        <w:spacing w:before="156" w:after="156"/>
      </w:pPr>
      <w:r>
        <w:t>操作</w:t>
      </w:r>
      <w:r w:rsidR="003E7AFA">
        <w:rPr>
          <w:rFonts w:hint="eastAsia"/>
        </w:rPr>
        <w:t>要求</w:t>
      </w:r>
      <w:r>
        <w:t xml:space="preserve"> </w:t>
      </w:r>
    </w:p>
    <w:p w14:paraId="1448F674" w14:textId="77777777" w:rsidR="00122EF0" w:rsidRDefault="00853296" w:rsidP="00C575AD">
      <w:pPr>
        <w:pStyle w:val="afff0"/>
        <w:spacing w:before="156" w:after="156"/>
      </w:pPr>
      <w:r>
        <w:t>烘焙</w:t>
      </w:r>
    </w:p>
    <w:p w14:paraId="4E237650" w14:textId="77777777" w:rsidR="00A6409D" w:rsidRDefault="00853296" w:rsidP="00122EF0">
      <w:pPr>
        <w:pStyle w:val="affff6"/>
        <w:ind w:firstLine="420"/>
      </w:pPr>
      <w:r>
        <w:t>采用人工或咖啡烘焙机进行烘焙，不同等级的生咖啡应分开烘焙。烘焙过程中不断翻动，注意调节火力，温度不</w:t>
      </w:r>
      <w:r w:rsidR="00122EF0">
        <w:rPr>
          <w:rFonts w:hint="eastAsia"/>
        </w:rPr>
        <w:t>应</w:t>
      </w:r>
      <w:r>
        <w:t>高于230</w:t>
      </w:r>
      <w:r w:rsidR="00122EF0">
        <w:t xml:space="preserve"> </w:t>
      </w:r>
      <w:r>
        <w:t>℃</w:t>
      </w:r>
      <w:r>
        <w:t>，烘焙至咖啡豆呈棕色或深棕色时快速倒出。</w:t>
      </w:r>
    </w:p>
    <w:p w14:paraId="417EC16A" w14:textId="77777777" w:rsidR="00122EF0" w:rsidRDefault="00853296" w:rsidP="00C575AD">
      <w:pPr>
        <w:pStyle w:val="afff0"/>
        <w:spacing w:before="156" w:after="156"/>
      </w:pPr>
      <w:r>
        <w:t>翻炒</w:t>
      </w:r>
    </w:p>
    <w:p w14:paraId="36CEDDFE" w14:textId="77777777" w:rsidR="00A6409D" w:rsidRDefault="00853296" w:rsidP="00122EF0">
      <w:pPr>
        <w:pStyle w:val="affff6"/>
        <w:ind w:firstLine="420"/>
      </w:pPr>
      <w:r>
        <w:t>将烘焙后的咖啡豆及时</w:t>
      </w:r>
      <w:r w:rsidR="00860AFB">
        <w:rPr>
          <w:rFonts w:hint="eastAsia"/>
        </w:rPr>
        <w:t>转</w:t>
      </w:r>
      <w:r>
        <w:t>入翻炒设备中</w:t>
      </w:r>
      <w:r w:rsidR="00122EF0">
        <w:rPr>
          <w:rFonts w:hint="eastAsia"/>
        </w:rPr>
        <w:t>，</w:t>
      </w:r>
      <w:r>
        <w:t>加入辅料，不断翻炒至加入的辅料完全熔化</w:t>
      </w:r>
      <w:r w:rsidR="00FD3FCA">
        <w:rPr>
          <w:rFonts w:hint="eastAsia"/>
        </w:rPr>
        <w:t>。</w:t>
      </w:r>
      <w:r>
        <w:t>翻炒温度控制在150</w:t>
      </w:r>
      <w:r w:rsidR="00FD3FCA">
        <w:t xml:space="preserve"> </w:t>
      </w:r>
      <w:r>
        <w:t>℃</w:t>
      </w:r>
      <w:r w:rsidR="00FD3FCA">
        <w:rPr>
          <w:rFonts w:hAnsi="宋体" w:hint="eastAsia"/>
        </w:rPr>
        <w:t>～</w:t>
      </w:r>
      <w:r>
        <w:t>220</w:t>
      </w:r>
      <w:r w:rsidR="00FD3FCA">
        <w:t xml:space="preserve"> </w:t>
      </w:r>
      <w:r>
        <w:t>℃</w:t>
      </w:r>
      <w:r>
        <w:t>，翻炒至焦糖均匀包裹咖啡豆表面，待焦糖凝固时快速倒入冷却设备中。</w:t>
      </w:r>
    </w:p>
    <w:p w14:paraId="392734FD" w14:textId="77777777" w:rsidR="00122EF0" w:rsidRDefault="00853296" w:rsidP="00C575AD">
      <w:pPr>
        <w:pStyle w:val="afff0"/>
        <w:spacing w:before="156" w:after="156"/>
      </w:pPr>
      <w:r>
        <w:lastRenderedPageBreak/>
        <w:t>冷却</w:t>
      </w:r>
    </w:p>
    <w:p w14:paraId="30288DFA" w14:textId="77777777" w:rsidR="00A6409D" w:rsidRDefault="00853296" w:rsidP="00122EF0">
      <w:pPr>
        <w:pStyle w:val="affff6"/>
        <w:ind w:firstLine="420"/>
      </w:pPr>
      <w:r>
        <w:t>及时将翻炒好后的咖啡豆在冷却设备中快速冷却至室温，并将成团</w:t>
      </w:r>
      <w:r w:rsidR="009F4CE0">
        <w:t>结</w:t>
      </w:r>
      <w:r>
        <w:t>块的咖啡豆拍散。待咖啡豆</w:t>
      </w:r>
      <w:r w:rsidR="00CA0419">
        <w:rPr>
          <w:rFonts w:hint="eastAsia"/>
        </w:rPr>
        <w:t>全部</w:t>
      </w:r>
      <w:r>
        <w:t xml:space="preserve">颗粒松散，不结团时停止冷却。 </w:t>
      </w:r>
    </w:p>
    <w:p w14:paraId="1EDB6EEA" w14:textId="77777777" w:rsidR="00122EF0" w:rsidRDefault="00853296" w:rsidP="00C575AD">
      <w:pPr>
        <w:pStyle w:val="afff0"/>
        <w:spacing w:before="156" w:after="156"/>
      </w:pPr>
      <w:r>
        <w:t>研磨</w:t>
      </w:r>
    </w:p>
    <w:p w14:paraId="633AB83C" w14:textId="77777777" w:rsidR="00A6409D" w:rsidRDefault="00853296" w:rsidP="00122EF0">
      <w:pPr>
        <w:pStyle w:val="affff6"/>
        <w:ind w:firstLine="420"/>
      </w:pPr>
      <w:r>
        <w:t>将冷却的咖啡豆进行研磨，根据产品需要调整研磨度，研磨粒度均匀。</w:t>
      </w:r>
    </w:p>
    <w:p w14:paraId="5EBABC99" w14:textId="77777777" w:rsidR="00A6409D" w:rsidRDefault="00853296" w:rsidP="00C575AD">
      <w:pPr>
        <w:pStyle w:val="affe"/>
        <w:spacing w:before="156" w:after="156"/>
      </w:pPr>
      <w:r>
        <w:t>兴隆</w:t>
      </w:r>
      <w:proofErr w:type="gramStart"/>
      <w:r>
        <w:t>咖啡纯炒工艺</w:t>
      </w:r>
      <w:proofErr w:type="gramEnd"/>
    </w:p>
    <w:p w14:paraId="3CE21B84" w14:textId="77777777" w:rsidR="00627F95" w:rsidRDefault="00627F95" w:rsidP="00C575AD">
      <w:pPr>
        <w:pStyle w:val="afff"/>
        <w:spacing w:before="156" w:after="156"/>
      </w:pPr>
      <w:r>
        <w:t>工艺流程</w:t>
      </w:r>
    </w:p>
    <w:p w14:paraId="494659F0" w14:textId="77777777" w:rsidR="00627F95" w:rsidRPr="00627F95" w:rsidRDefault="00627F95" w:rsidP="00627F95">
      <w:pPr>
        <w:pStyle w:val="affff6"/>
        <w:ind w:firstLine="420"/>
      </w:pPr>
      <w:r>
        <w:t>兴隆咖啡纯炒工艺（不加糖型）生产工艺流程见图2</w:t>
      </w:r>
      <w:r>
        <w:rPr>
          <w:rFonts w:hint="eastAsia"/>
        </w:rPr>
        <w:t>。</w:t>
      </w:r>
    </w:p>
    <w:p w14:paraId="2AF534DD" w14:textId="77777777" w:rsidR="00627F95" w:rsidRDefault="00F5553D" w:rsidP="000C0AFB">
      <w:pPr>
        <w:pStyle w:val="affff6"/>
        <w:ind w:leftChars="-67" w:hangingChars="67" w:hanging="141"/>
        <w:jc w:val="center"/>
      </w:pPr>
      <w:r>
        <w:drawing>
          <wp:inline distT="0" distB="0" distL="0" distR="0" wp14:anchorId="7C7DA96C" wp14:editId="7BD99B7A">
            <wp:extent cx="4976981" cy="11442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16210"/>
                    <a:stretch/>
                  </pic:blipFill>
                  <pic:spPr bwMode="auto">
                    <a:xfrm>
                      <a:off x="0" y="0"/>
                      <a:ext cx="4976981" cy="1144270"/>
                    </a:xfrm>
                    <a:prstGeom prst="rect">
                      <a:avLst/>
                    </a:prstGeom>
                    <a:ln>
                      <a:noFill/>
                    </a:ln>
                    <a:extLst>
                      <a:ext uri="{53640926-AAD7-44D8-BBD7-CCE9431645EC}">
                        <a14:shadowObscured xmlns:a14="http://schemas.microsoft.com/office/drawing/2010/main"/>
                      </a:ext>
                    </a:extLst>
                  </pic:spPr>
                </pic:pic>
              </a:graphicData>
            </a:graphic>
          </wp:inline>
        </w:drawing>
      </w:r>
    </w:p>
    <w:p w14:paraId="1BF9D29C" w14:textId="37D018EE" w:rsidR="00627F95" w:rsidRDefault="00627F95" w:rsidP="00627F95">
      <w:pPr>
        <w:pStyle w:val="afd"/>
        <w:spacing w:before="156" w:after="156"/>
      </w:pPr>
      <w:r>
        <w:t>兴隆</w:t>
      </w:r>
      <w:proofErr w:type="gramStart"/>
      <w:r>
        <w:t>咖啡纯炒工艺</w:t>
      </w:r>
      <w:proofErr w:type="gramEnd"/>
      <w:r>
        <w:t>生产流程图</w:t>
      </w:r>
    </w:p>
    <w:p w14:paraId="5A1179B8" w14:textId="77777777" w:rsidR="00A6409D" w:rsidRDefault="002037AD" w:rsidP="00C575AD">
      <w:pPr>
        <w:pStyle w:val="afff"/>
        <w:spacing w:before="156" w:after="156"/>
      </w:pPr>
      <w:r>
        <w:t>操作要求</w:t>
      </w:r>
    </w:p>
    <w:p w14:paraId="6B7779E2" w14:textId="77777777" w:rsidR="002037AD" w:rsidRDefault="00853296" w:rsidP="00C575AD">
      <w:pPr>
        <w:pStyle w:val="afff0"/>
        <w:spacing w:before="156" w:after="156"/>
      </w:pPr>
      <w:r>
        <w:t xml:space="preserve">烘焙 </w:t>
      </w:r>
    </w:p>
    <w:p w14:paraId="618BBE79" w14:textId="092C23EA" w:rsidR="00A6409D" w:rsidRDefault="00853296" w:rsidP="001D1B92">
      <w:pPr>
        <w:pStyle w:val="affff6"/>
        <w:ind w:firstLine="420"/>
      </w:pPr>
      <w:r>
        <w:t>同</w:t>
      </w:r>
      <w:r w:rsidR="00325FF9">
        <w:t>10</w:t>
      </w:r>
      <w:r>
        <w:t>.</w:t>
      </w:r>
      <w:r w:rsidR="000C0345">
        <w:t>3</w:t>
      </w:r>
      <w:r w:rsidR="002D63F0">
        <w:t>.</w:t>
      </w:r>
      <w:r>
        <w:t xml:space="preserve">1.2.1。 </w:t>
      </w:r>
    </w:p>
    <w:p w14:paraId="49170D09" w14:textId="77777777" w:rsidR="002037AD" w:rsidRDefault="00853296" w:rsidP="00C575AD">
      <w:pPr>
        <w:pStyle w:val="afff0"/>
        <w:spacing w:before="156" w:after="156"/>
      </w:pPr>
      <w:r>
        <w:t xml:space="preserve">冷却 </w:t>
      </w:r>
    </w:p>
    <w:p w14:paraId="145BED63" w14:textId="77777777" w:rsidR="00A6409D" w:rsidRDefault="00853296" w:rsidP="008956A6">
      <w:pPr>
        <w:pStyle w:val="affff6"/>
        <w:ind w:firstLine="420"/>
      </w:pPr>
      <w:r>
        <w:t xml:space="preserve">及时将烘焙好后的咖啡豆在冷却设备中快速冷却至室温。 </w:t>
      </w:r>
    </w:p>
    <w:p w14:paraId="25AE9DA6" w14:textId="77777777" w:rsidR="002037AD" w:rsidRDefault="00853296" w:rsidP="00C575AD">
      <w:pPr>
        <w:pStyle w:val="afff0"/>
        <w:spacing w:before="156" w:after="156"/>
      </w:pPr>
      <w:r>
        <w:t xml:space="preserve">研磨 </w:t>
      </w:r>
    </w:p>
    <w:p w14:paraId="36E2A300" w14:textId="7DC7BBA8" w:rsidR="008956A6" w:rsidRPr="008956A6" w:rsidRDefault="00853296" w:rsidP="008956A6">
      <w:pPr>
        <w:pStyle w:val="affff6"/>
        <w:ind w:firstLine="420"/>
      </w:pPr>
      <w:r>
        <w:t>同</w:t>
      </w:r>
      <w:r w:rsidR="00325FF9">
        <w:t>10</w:t>
      </w:r>
      <w:r>
        <w:t>.</w:t>
      </w:r>
      <w:r w:rsidR="000C0345">
        <w:t>3</w:t>
      </w:r>
      <w:r w:rsidR="002D63F0">
        <w:t>.</w:t>
      </w:r>
      <w:r>
        <w:t>1.2.4。</w:t>
      </w:r>
    </w:p>
    <w:p w14:paraId="2F940B98" w14:textId="698D514C" w:rsidR="00156CEA" w:rsidRDefault="000E0C2A" w:rsidP="000E0C2A">
      <w:pPr>
        <w:pStyle w:val="affc"/>
        <w:spacing w:before="312" w:after="312"/>
      </w:pPr>
      <w:r>
        <w:t>质量</w:t>
      </w:r>
      <w:r w:rsidR="00D73627">
        <w:t>要求</w:t>
      </w:r>
    </w:p>
    <w:p w14:paraId="62F924AB" w14:textId="357FA3D1" w:rsidR="00BB092F" w:rsidRDefault="00735A35" w:rsidP="00BB092F">
      <w:pPr>
        <w:pStyle w:val="affd"/>
        <w:spacing w:before="156" w:after="156"/>
      </w:pPr>
      <w:r>
        <w:rPr>
          <w:rFonts w:hint="eastAsia"/>
        </w:rPr>
        <w:t>外观</w:t>
      </w:r>
      <w:r>
        <w:t>和感官及</w:t>
      </w:r>
      <w:r w:rsidR="00BB092F">
        <w:t>分级</w:t>
      </w:r>
    </w:p>
    <w:p w14:paraId="0B00B24E" w14:textId="5BD06042" w:rsidR="00BB092F" w:rsidRDefault="00B0184F" w:rsidP="00BB092F">
      <w:pPr>
        <w:pStyle w:val="affff6"/>
        <w:ind w:firstLine="420"/>
      </w:pPr>
      <w:r>
        <w:t>兴隆咖啡产品</w:t>
      </w:r>
      <w:r>
        <w:rPr>
          <w:rFonts w:hint="eastAsia"/>
        </w:rPr>
        <w:t>分为一级、二级、三级，各等级的兴隆咖啡</w:t>
      </w:r>
      <w:r>
        <w:t>的</w:t>
      </w:r>
      <w:r w:rsidR="004B2DA0">
        <w:t>感官</w:t>
      </w:r>
      <w:r>
        <w:t>和</w:t>
      </w:r>
      <w:r w:rsidR="004B2DA0">
        <w:t>外观</w:t>
      </w:r>
      <w:r>
        <w:t>应符合表</w:t>
      </w:r>
      <w:r>
        <w:rPr>
          <w:rFonts w:hint="eastAsia"/>
        </w:rPr>
        <w:t>1的</w:t>
      </w:r>
      <w:r>
        <w:t>要求</w:t>
      </w:r>
      <w:r>
        <w:rPr>
          <w:rFonts w:hint="eastAsia"/>
        </w:rPr>
        <w:t>。通过杯品评价咖啡的感官质量，见</w:t>
      </w:r>
      <w:r w:rsidRPr="0080467B">
        <w:rPr>
          <w:rFonts w:hint="eastAsia"/>
        </w:rPr>
        <w:t>T/HNBX</w:t>
      </w:r>
      <w:r>
        <w:rPr>
          <w:rFonts w:hint="eastAsia"/>
        </w:rPr>
        <w:t xml:space="preserve"> </w:t>
      </w:r>
      <w:r w:rsidRPr="0080467B">
        <w:rPr>
          <w:rFonts w:hint="eastAsia"/>
        </w:rPr>
        <w:t xml:space="preserve">116-2021 </w:t>
      </w:r>
      <w:r>
        <w:rPr>
          <w:rFonts w:hint="eastAsia"/>
        </w:rPr>
        <w:t>附录A。</w:t>
      </w:r>
    </w:p>
    <w:p w14:paraId="34C50951" w14:textId="77777777" w:rsidR="00D823E7" w:rsidRPr="002E3E62" w:rsidRDefault="00F16141" w:rsidP="006E4F05">
      <w:pPr>
        <w:pStyle w:val="aff2"/>
        <w:spacing w:before="156" w:after="156"/>
      </w:pPr>
      <w:r w:rsidRPr="002E3E62">
        <w:rPr>
          <w:rFonts w:hint="eastAsia"/>
        </w:rPr>
        <w:t>兴隆咖啡产品</w:t>
      </w:r>
      <w:r w:rsidR="006E4F05" w:rsidRPr="002E3E62">
        <w:rPr>
          <w:rFonts w:hint="eastAsia"/>
        </w:rPr>
        <w:t>分级表</w:t>
      </w:r>
    </w:p>
    <w:tbl>
      <w:tblPr>
        <w:tblStyle w:val="afffffffff5"/>
        <w:tblW w:w="9458" w:type="dxa"/>
        <w:jc w:val="center"/>
        <w:tblLook w:val="04A0" w:firstRow="1" w:lastRow="0" w:firstColumn="1" w:lastColumn="0" w:noHBand="0" w:noVBand="1"/>
      </w:tblPr>
      <w:tblGrid>
        <w:gridCol w:w="1816"/>
        <w:gridCol w:w="2547"/>
        <w:gridCol w:w="2547"/>
        <w:gridCol w:w="2548"/>
      </w:tblGrid>
      <w:tr w:rsidR="00477666" w:rsidRPr="0067696E" w14:paraId="2D5E3480" w14:textId="77777777" w:rsidTr="00143BC8">
        <w:trPr>
          <w:trHeight w:val="454"/>
          <w:jc w:val="center"/>
        </w:trPr>
        <w:tc>
          <w:tcPr>
            <w:tcW w:w="1816" w:type="dxa"/>
            <w:vMerge w:val="restart"/>
            <w:vAlign w:val="center"/>
          </w:tcPr>
          <w:p w14:paraId="06033DFF" w14:textId="77777777" w:rsidR="00477666" w:rsidRPr="0067696E" w:rsidRDefault="00477666" w:rsidP="00143BC8">
            <w:pPr>
              <w:pStyle w:val="affff6"/>
              <w:ind w:firstLineChars="0" w:firstLine="0"/>
              <w:jc w:val="center"/>
              <w:rPr>
                <w:b/>
                <w:szCs w:val="21"/>
              </w:rPr>
            </w:pPr>
            <w:r w:rsidRPr="0067696E">
              <w:rPr>
                <w:b/>
                <w:szCs w:val="21"/>
              </w:rPr>
              <w:t>项</w:t>
            </w:r>
            <w:r w:rsidRPr="0067696E">
              <w:rPr>
                <w:rFonts w:hint="eastAsia"/>
                <w:b/>
                <w:szCs w:val="21"/>
              </w:rPr>
              <w:t xml:space="preserve"> </w:t>
            </w:r>
            <w:r w:rsidRPr="0067696E">
              <w:rPr>
                <w:b/>
                <w:szCs w:val="21"/>
              </w:rPr>
              <w:t xml:space="preserve">   目</w:t>
            </w:r>
          </w:p>
        </w:tc>
        <w:tc>
          <w:tcPr>
            <w:tcW w:w="7642" w:type="dxa"/>
            <w:gridSpan w:val="3"/>
            <w:vAlign w:val="center"/>
          </w:tcPr>
          <w:p w14:paraId="456E23BF" w14:textId="77777777" w:rsidR="00477666" w:rsidRPr="0067696E" w:rsidRDefault="00477666" w:rsidP="00143BC8">
            <w:pPr>
              <w:pStyle w:val="affff6"/>
              <w:ind w:firstLineChars="0" w:firstLine="0"/>
              <w:jc w:val="center"/>
              <w:rPr>
                <w:b/>
                <w:szCs w:val="21"/>
              </w:rPr>
            </w:pPr>
            <w:r w:rsidRPr="0067696E">
              <w:rPr>
                <w:rFonts w:hint="eastAsia"/>
                <w:b/>
                <w:szCs w:val="21"/>
              </w:rPr>
              <w:t xml:space="preserve">要 </w:t>
            </w:r>
            <w:r w:rsidRPr="0067696E">
              <w:rPr>
                <w:b/>
                <w:szCs w:val="21"/>
              </w:rPr>
              <w:t xml:space="preserve">   </w:t>
            </w:r>
            <w:r w:rsidRPr="0067696E">
              <w:rPr>
                <w:rFonts w:hint="eastAsia"/>
                <w:b/>
                <w:szCs w:val="21"/>
              </w:rPr>
              <w:t>求</w:t>
            </w:r>
          </w:p>
        </w:tc>
      </w:tr>
      <w:tr w:rsidR="00477666" w:rsidRPr="0067696E" w14:paraId="292A185F" w14:textId="77777777" w:rsidTr="00143BC8">
        <w:trPr>
          <w:trHeight w:val="454"/>
          <w:jc w:val="center"/>
        </w:trPr>
        <w:tc>
          <w:tcPr>
            <w:tcW w:w="1816" w:type="dxa"/>
            <w:vMerge/>
            <w:vAlign w:val="center"/>
          </w:tcPr>
          <w:p w14:paraId="1210CB60" w14:textId="77777777" w:rsidR="00477666" w:rsidRPr="0067696E" w:rsidRDefault="00477666" w:rsidP="00143BC8">
            <w:pPr>
              <w:pStyle w:val="affff6"/>
              <w:ind w:firstLineChars="0" w:firstLine="0"/>
              <w:rPr>
                <w:szCs w:val="21"/>
              </w:rPr>
            </w:pPr>
          </w:p>
        </w:tc>
        <w:tc>
          <w:tcPr>
            <w:tcW w:w="2547" w:type="dxa"/>
            <w:vAlign w:val="center"/>
          </w:tcPr>
          <w:p w14:paraId="2956D02F" w14:textId="77777777" w:rsidR="00477666" w:rsidRPr="00F304FA" w:rsidRDefault="00477666" w:rsidP="00143BC8">
            <w:pPr>
              <w:pStyle w:val="affff6"/>
              <w:ind w:firstLineChars="0" w:firstLine="0"/>
              <w:jc w:val="center"/>
              <w:rPr>
                <w:b/>
                <w:szCs w:val="21"/>
              </w:rPr>
            </w:pPr>
            <w:r>
              <w:rPr>
                <w:rFonts w:hint="eastAsia"/>
                <w:b/>
                <w:szCs w:val="21"/>
              </w:rPr>
              <w:t>一级</w:t>
            </w:r>
          </w:p>
        </w:tc>
        <w:tc>
          <w:tcPr>
            <w:tcW w:w="2547" w:type="dxa"/>
            <w:vAlign w:val="center"/>
          </w:tcPr>
          <w:p w14:paraId="027D584B" w14:textId="77777777" w:rsidR="00477666" w:rsidRPr="00F304FA" w:rsidRDefault="00477666" w:rsidP="00143BC8">
            <w:pPr>
              <w:pStyle w:val="affff6"/>
              <w:ind w:firstLineChars="0" w:firstLine="0"/>
              <w:jc w:val="center"/>
              <w:rPr>
                <w:b/>
                <w:szCs w:val="21"/>
              </w:rPr>
            </w:pPr>
            <w:r>
              <w:rPr>
                <w:rFonts w:hint="eastAsia"/>
                <w:b/>
                <w:szCs w:val="21"/>
              </w:rPr>
              <w:t>二级</w:t>
            </w:r>
          </w:p>
        </w:tc>
        <w:tc>
          <w:tcPr>
            <w:tcW w:w="2548" w:type="dxa"/>
            <w:vAlign w:val="center"/>
          </w:tcPr>
          <w:p w14:paraId="1DB0F816" w14:textId="77777777" w:rsidR="00477666" w:rsidRPr="00F304FA" w:rsidRDefault="00477666" w:rsidP="00143BC8">
            <w:pPr>
              <w:pStyle w:val="affff6"/>
              <w:ind w:firstLineChars="0" w:firstLine="0"/>
              <w:jc w:val="center"/>
              <w:rPr>
                <w:b/>
                <w:szCs w:val="21"/>
              </w:rPr>
            </w:pPr>
            <w:r>
              <w:rPr>
                <w:rFonts w:hint="eastAsia"/>
                <w:b/>
                <w:szCs w:val="21"/>
              </w:rPr>
              <w:t>三级</w:t>
            </w:r>
          </w:p>
        </w:tc>
      </w:tr>
      <w:tr w:rsidR="00477666" w:rsidRPr="0067696E" w14:paraId="25CD3842" w14:textId="77777777" w:rsidTr="00143BC8">
        <w:trPr>
          <w:trHeight w:val="454"/>
          <w:jc w:val="center"/>
        </w:trPr>
        <w:tc>
          <w:tcPr>
            <w:tcW w:w="1816" w:type="dxa"/>
            <w:vAlign w:val="center"/>
          </w:tcPr>
          <w:p w14:paraId="4EF5BDB7" w14:textId="77777777" w:rsidR="00477666" w:rsidRPr="0067696E" w:rsidRDefault="00477666" w:rsidP="00B94E8C">
            <w:pPr>
              <w:pStyle w:val="affff6"/>
              <w:ind w:firstLineChars="0" w:firstLine="0"/>
              <w:jc w:val="center"/>
              <w:rPr>
                <w:szCs w:val="21"/>
              </w:rPr>
            </w:pPr>
            <w:r w:rsidRPr="0067696E">
              <w:rPr>
                <w:rFonts w:hint="eastAsia"/>
                <w:szCs w:val="21"/>
              </w:rPr>
              <w:t>感官</w:t>
            </w:r>
          </w:p>
        </w:tc>
        <w:tc>
          <w:tcPr>
            <w:tcW w:w="2547" w:type="dxa"/>
            <w:vAlign w:val="center"/>
          </w:tcPr>
          <w:p w14:paraId="447C0114" w14:textId="77777777" w:rsidR="00477666" w:rsidRPr="009F2035" w:rsidRDefault="00477666" w:rsidP="00143BC8">
            <w:pPr>
              <w:pStyle w:val="affff6"/>
              <w:ind w:firstLineChars="0" w:firstLine="0"/>
              <w:jc w:val="center"/>
              <w:rPr>
                <w:szCs w:val="21"/>
              </w:rPr>
            </w:pPr>
            <w:r w:rsidRPr="009F2035">
              <w:rPr>
                <w:rFonts w:hint="eastAsia"/>
                <w:szCs w:val="21"/>
              </w:rPr>
              <w:t>香气浓郁，无异气味，</w:t>
            </w:r>
            <w:r>
              <w:rPr>
                <w:rFonts w:hint="eastAsia"/>
                <w:szCs w:val="21"/>
              </w:rPr>
              <w:t>滋味</w:t>
            </w:r>
            <w:r w:rsidRPr="009F2035">
              <w:rPr>
                <w:rFonts w:hint="eastAsia"/>
                <w:szCs w:val="21"/>
              </w:rPr>
              <w:t>和口感都很好（杯品一级）</w:t>
            </w:r>
          </w:p>
        </w:tc>
        <w:tc>
          <w:tcPr>
            <w:tcW w:w="2547" w:type="dxa"/>
            <w:vAlign w:val="center"/>
          </w:tcPr>
          <w:p w14:paraId="64422FCF" w14:textId="77777777" w:rsidR="00477666" w:rsidRPr="009F2035" w:rsidRDefault="00477666" w:rsidP="00143BC8">
            <w:pPr>
              <w:pStyle w:val="affff6"/>
              <w:ind w:firstLineChars="0" w:firstLine="0"/>
              <w:jc w:val="center"/>
              <w:rPr>
                <w:szCs w:val="21"/>
              </w:rPr>
            </w:pPr>
            <w:r w:rsidRPr="009F2035">
              <w:rPr>
                <w:rFonts w:hint="eastAsia"/>
                <w:szCs w:val="21"/>
              </w:rPr>
              <w:t>香气好，无异气味，</w:t>
            </w:r>
            <w:r>
              <w:rPr>
                <w:rFonts w:hint="eastAsia"/>
                <w:szCs w:val="21"/>
              </w:rPr>
              <w:t>滋味</w:t>
            </w:r>
            <w:r w:rsidRPr="009F2035">
              <w:rPr>
                <w:rFonts w:hint="eastAsia"/>
                <w:szCs w:val="21"/>
              </w:rPr>
              <w:t>和口感都较好（杯品二级）</w:t>
            </w:r>
          </w:p>
        </w:tc>
        <w:tc>
          <w:tcPr>
            <w:tcW w:w="2548" w:type="dxa"/>
            <w:vAlign w:val="center"/>
          </w:tcPr>
          <w:p w14:paraId="5A310658" w14:textId="77777777" w:rsidR="00477666" w:rsidRPr="009F2035" w:rsidRDefault="00477666" w:rsidP="00143BC8">
            <w:pPr>
              <w:pStyle w:val="affff6"/>
              <w:ind w:firstLineChars="0" w:firstLine="0"/>
              <w:jc w:val="center"/>
              <w:rPr>
                <w:szCs w:val="21"/>
              </w:rPr>
            </w:pPr>
            <w:r w:rsidRPr="009F2035">
              <w:rPr>
                <w:rFonts w:hint="eastAsia"/>
                <w:szCs w:val="21"/>
              </w:rPr>
              <w:t>香气稍差，</w:t>
            </w:r>
            <w:r>
              <w:rPr>
                <w:rFonts w:hint="eastAsia"/>
                <w:szCs w:val="21"/>
              </w:rPr>
              <w:t>滋味</w:t>
            </w:r>
            <w:r w:rsidRPr="009F2035">
              <w:rPr>
                <w:rFonts w:hint="eastAsia"/>
                <w:szCs w:val="21"/>
              </w:rPr>
              <w:t>和口感一般（杯品三级）</w:t>
            </w:r>
          </w:p>
        </w:tc>
      </w:tr>
    </w:tbl>
    <w:p w14:paraId="3AED5006" w14:textId="4C1A44C0" w:rsidR="002E3E62" w:rsidRPr="002E3E62" w:rsidRDefault="002E3E62" w:rsidP="002E3E62">
      <w:pPr>
        <w:pStyle w:val="aff2"/>
        <w:spacing w:before="156" w:after="156"/>
      </w:pPr>
      <w:r w:rsidRPr="002E3E62">
        <w:rPr>
          <w:rFonts w:hint="eastAsia"/>
        </w:rPr>
        <w:lastRenderedPageBreak/>
        <w:t>兴隆咖啡产品分级表（续）</w:t>
      </w:r>
    </w:p>
    <w:tbl>
      <w:tblPr>
        <w:tblStyle w:val="afffffffff5"/>
        <w:tblW w:w="9458" w:type="dxa"/>
        <w:jc w:val="center"/>
        <w:tblLook w:val="04A0" w:firstRow="1" w:lastRow="0" w:firstColumn="1" w:lastColumn="0" w:noHBand="0" w:noVBand="1"/>
      </w:tblPr>
      <w:tblGrid>
        <w:gridCol w:w="847"/>
        <w:gridCol w:w="969"/>
        <w:gridCol w:w="2547"/>
        <w:gridCol w:w="2547"/>
        <w:gridCol w:w="2548"/>
      </w:tblGrid>
      <w:tr w:rsidR="002E3E62" w:rsidRPr="0067696E" w14:paraId="0EAF06C8" w14:textId="77777777" w:rsidTr="0006684E">
        <w:trPr>
          <w:trHeight w:val="454"/>
          <w:jc w:val="center"/>
        </w:trPr>
        <w:tc>
          <w:tcPr>
            <w:tcW w:w="1816" w:type="dxa"/>
            <w:gridSpan w:val="2"/>
            <w:vMerge w:val="restart"/>
            <w:vAlign w:val="center"/>
          </w:tcPr>
          <w:p w14:paraId="36363095" w14:textId="77777777" w:rsidR="002E3E62" w:rsidRPr="0067696E" w:rsidRDefault="002E3E62" w:rsidP="0006684E">
            <w:pPr>
              <w:pStyle w:val="affff6"/>
              <w:ind w:firstLineChars="0" w:firstLine="0"/>
              <w:jc w:val="center"/>
              <w:rPr>
                <w:b/>
                <w:szCs w:val="21"/>
              </w:rPr>
            </w:pPr>
            <w:r w:rsidRPr="0067696E">
              <w:rPr>
                <w:b/>
                <w:szCs w:val="21"/>
              </w:rPr>
              <w:t>项</w:t>
            </w:r>
            <w:r w:rsidRPr="0067696E">
              <w:rPr>
                <w:rFonts w:hint="eastAsia"/>
                <w:b/>
                <w:szCs w:val="21"/>
              </w:rPr>
              <w:t xml:space="preserve"> </w:t>
            </w:r>
            <w:r w:rsidRPr="0067696E">
              <w:rPr>
                <w:b/>
                <w:szCs w:val="21"/>
              </w:rPr>
              <w:t xml:space="preserve">   目</w:t>
            </w:r>
          </w:p>
        </w:tc>
        <w:tc>
          <w:tcPr>
            <w:tcW w:w="7642" w:type="dxa"/>
            <w:gridSpan w:val="3"/>
            <w:vAlign w:val="center"/>
          </w:tcPr>
          <w:p w14:paraId="57F28A43" w14:textId="77777777" w:rsidR="002E3E62" w:rsidRPr="0067696E" w:rsidRDefault="002E3E62" w:rsidP="0006684E">
            <w:pPr>
              <w:pStyle w:val="affff6"/>
              <w:ind w:firstLineChars="0" w:firstLine="0"/>
              <w:jc w:val="center"/>
              <w:rPr>
                <w:b/>
                <w:szCs w:val="21"/>
              </w:rPr>
            </w:pPr>
            <w:r w:rsidRPr="0067696E">
              <w:rPr>
                <w:rFonts w:hint="eastAsia"/>
                <w:b/>
                <w:szCs w:val="21"/>
              </w:rPr>
              <w:t xml:space="preserve">要 </w:t>
            </w:r>
            <w:r w:rsidRPr="0067696E">
              <w:rPr>
                <w:b/>
                <w:szCs w:val="21"/>
              </w:rPr>
              <w:t xml:space="preserve">   </w:t>
            </w:r>
            <w:r w:rsidRPr="0067696E">
              <w:rPr>
                <w:rFonts w:hint="eastAsia"/>
                <w:b/>
                <w:szCs w:val="21"/>
              </w:rPr>
              <w:t>求</w:t>
            </w:r>
          </w:p>
        </w:tc>
      </w:tr>
      <w:tr w:rsidR="002E3E62" w:rsidRPr="0067696E" w14:paraId="10AAF6BC" w14:textId="77777777" w:rsidTr="0006684E">
        <w:trPr>
          <w:trHeight w:val="454"/>
          <w:jc w:val="center"/>
        </w:trPr>
        <w:tc>
          <w:tcPr>
            <w:tcW w:w="1816" w:type="dxa"/>
            <w:gridSpan w:val="2"/>
            <w:vMerge/>
            <w:vAlign w:val="center"/>
          </w:tcPr>
          <w:p w14:paraId="6BA3E359" w14:textId="77777777" w:rsidR="002E3E62" w:rsidRPr="0067696E" w:rsidRDefault="002E3E62" w:rsidP="0006684E">
            <w:pPr>
              <w:pStyle w:val="affff6"/>
              <w:ind w:firstLineChars="0" w:firstLine="0"/>
              <w:rPr>
                <w:szCs w:val="21"/>
              </w:rPr>
            </w:pPr>
          </w:p>
        </w:tc>
        <w:tc>
          <w:tcPr>
            <w:tcW w:w="2547" w:type="dxa"/>
            <w:vAlign w:val="center"/>
          </w:tcPr>
          <w:p w14:paraId="0955AC1F" w14:textId="77777777" w:rsidR="002E3E62" w:rsidRPr="00F304FA" w:rsidRDefault="002E3E62" w:rsidP="0006684E">
            <w:pPr>
              <w:pStyle w:val="affff6"/>
              <w:ind w:firstLineChars="0" w:firstLine="0"/>
              <w:jc w:val="center"/>
              <w:rPr>
                <w:b/>
                <w:szCs w:val="21"/>
              </w:rPr>
            </w:pPr>
            <w:r>
              <w:rPr>
                <w:rFonts w:hint="eastAsia"/>
                <w:b/>
                <w:szCs w:val="21"/>
              </w:rPr>
              <w:t>一级</w:t>
            </w:r>
          </w:p>
        </w:tc>
        <w:tc>
          <w:tcPr>
            <w:tcW w:w="2547" w:type="dxa"/>
            <w:vAlign w:val="center"/>
          </w:tcPr>
          <w:p w14:paraId="36B8CC32" w14:textId="77777777" w:rsidR="002E3E62" w:rsidRPr="00F304FA" w:rsidRDefault="002E3E62" w:rsidP="0006684E">
            <w:pPr>
              <w:pStyle w:val="affff6"/>
              <w:ind w:firstLineChars="0" w:firstLine="0"/>
              <w:jc w:val="center"/>
              <w:rPr>
                <w:b/>
                <w:szCs w:val="21"/>
              </w:rPr>
            </w:pPr>
            <w:r>
              <w:rPr>
                <w:rFonts w:hint="eastAsia"/>
                <w:b/>
                <w:szCs w:val="21"/>
              </w:rPr>
              <w:t>二级</w:t>
            </w:r>
          </w:p>
        </w:tc>
        <w:tc>
          <w:tcPr>
            <w:tcW w:w="2548" w:type="dxa"/>
            <w:vAlign w:val="center"/>
          </w:tcPr>
          <w:p w14:paraId="6A7E7713" w14:textId="77777777" w:rsidR="002E3E62" w:rsidRPr="00F304FA" w:rsidRDefault="002E3E62" w:rsidP="0006684E">
            <w:pPr>
              <w:pStyle w:val="affff6"/>
              <w:ind w:firstLineChars="0" w:firstLine="0"/>
              <w:jc w:val="center"/>
              <w:rPr>
                <w:b/>
                <w:szCs w:val="21"/>
              </w:rPr>
            </w:pPr>
            <w:r>
              <w:rPr>
                <w:rFonts w:hint="eastAsia"/>
                <w:b/>
                <w:szCs w:val="21"/>
              </w:rPr>
              <w:t>三级</w:t>
            </w:r>
          </w:p>
        </w:tc>
      </w:tr>
      <w:tr w:rsidR="002E3E62" w:rsidRPr="0067696E" w14:paraId="716F1392" w14:textId="77777777" w:rsidTr="0006684E">
        <w:trPr>
          <w:trHeight w:val="454"/>
          <w:jc w:val="center"/>
        </w:trPr>
        <w:tc>
          <w:tcPr>
            <w:tcW w:w="847" w:type="dxa"/>
            <w:vMerge w:val="restart"/>
            <w:vAlign w:val="center"/>
          </w:tcPr>
          <w:p w14:paraId="4B1EB256" w14:textId="77777777" w:rsidR="002E3E62" w:rsidRPr="0067696E" w:rsidRDefault="002E3E62" w:rsidP="0006684E">
            <w:pPr>
              <w:pStyle w:val="affff6"/>
              <w:ind w:firstLineChars="0" w:firstLine="0"/>
              <w:jc w:val="center"/>
              <w:rPr>
                <w:szCs w:val="21"/>
              </w:rPr>
            </w:pPr>
            <w:r w:rsidRPr="0067696E">
              <w:rPr>
                <w:rFonts w:hint="eastAsia"/>
                <w:szCs w:val="21"/>
              </w:rPr>
              <w:t>外观</w:t>
            </w:r>
          </w:p>
        </w:tc>
        <w:tc>
          <w:tcPr>
            <w:tcW w:w="969" w:type="dxa"/>
            <w:vAlign w:val="center"/>
          </w:tcPr>
          <w:p w14:paraId="73AC5EC3" w14:textId="77777777" w:rsidR="002E3E62" w:rsidRPr="0067696E" w:rsidRDefault="002E3E62" w:rsidP="0006684E">
            <w:pPr>
              <w:pStyle w:val="affff6"/>
              <w:ind w:firstLineChars="0" w:firstLine="0"/>
              <w:jc w:val="center"/>
              <w:rPr>
                <w:szCs w:val="21"/>
              </w:rPr>
            </w:pPr>
            <w:r w:rsidRPr="0067696E">
              <w:rPr>
                <w:rFonts w:hint="eastAsia"/>
                <w:szCs w:val="21"/>
              </w:rPr>
              <w:t>色泽</w:t>
            </w:r>
          </w:p>
        </w:tc>
        <w:tc>
          <w:tcPr>
            <w:tcW w:w="7642" w:type="dxa"/>
            <w:gridSpan w:val="3"/>
            <w:vAlign w:val="center"/>
          </w:tcPr>
          <w:p w14:paraId="36BC50A8" w14:textId="77777777" w:rsidR="002E3E62" w:rsidRPr="00A32A1B" w:rsidRDefault="002E3E62" w:rsidP="0006684E">
            <w:pPr>
              <w:pStyle w:val="affff6"/>
              <w:ind w:firstLineChars="0" w:firstLine="0"/>
              <w:jc w:val="center"/>
              <w:rPr>
                <w:szCs w:val="21"/>
                <w:highlight w:val="yellow"/>
              </w:rPr>
            </w:pPr>
            <w:r>
              <w:rPr>
                <w:rFonts w:cs="宋体" w:hint="eastAsia"/>
                <w:color w:val="000000"/>
              </w:rPr>
              <w:t>传统咖啡为</w:t>
            </w:r>
            <w:r w:rsidRPr="00F00399">
              <w:rPr>
                <w:rFonts w:cs="宋体" w:hint="eastAsia"/>
                <w:color w:val="000000"/>
              </w:rPr>
              <w:t>深咖啡色，</w:t>
            </w:r>
            <w:r>
              <w:rPr>
                <w:rFonts w:cs="宋体" w:hint="eastAsia"/>
                <w:color w:val="000000"/>
              </w:rPr>
              <w:t>纯炒咖啡为</w:t>
            </w:r>
            <w:r w:rsidRPr="00B36C5A">
              <w:rPr>
                <w:rFonts w:cs="宋体" w:hint="eastAsia"/>
                <w:color w:val="000000"/>
              </w:rPr>
              <w:t>浅栗色</w:t>
            </w:r>
            <w:r>
              <w:rPr>
                <w:rFonts w:cs="宋体" w:hint="eastAsia"/>
                <w:color w:val="000000"/>
              </w:rPr>
              <w:t>、中栗色或深栗色，</w:t>
            </w:r>
            <w:r w:rsidRPr="00F00399">
              <w:rPr>
                <w:rFonts w:cs="宋体" w:hint="eastAsia"/>
                <w:color w:val="000000"/>
              </w:rPr>
              <w:t>色泽均匀一致</w:t>
            </w:r>
            <w:r w:rsidRPr="00F00399">
              <w:rPr>
                <w:rFonts w:cs="宋体"/>
                <w:color w:val="000000"/>
              </w:rPr>
              <w:t xml:space="preserve"> </w:t>
            </w:r>
          </w:p>
        </w:tc>
      </w:tr>
      <w:tr w:rsidR="002E3E62" w:rsidRPr="0067696E" w14:paraId="5A81834D" w14:textId="77777777" w:rsidTr="0006684E">
        <w:trPr>
          <w:trHeight w:val="454"/>
          <w:jc w:val="center"/>
        </w:trPr>
        <w:tc>
          <w:tcPr>
            <w:tcW w:w="847" w:type="dxa"/>
            <w:vMerge/>
            <w:vAlign w:val="center"/>
          </w:tcPr>
          <w:p w14:paraId="4D4EC060" w14:textId="77777777" w:rsidR="002E3E62" w:rsidRPr="0067696E" w:rsidRDefault="002E3E62" w:rsidP="0006684E">
            <w:pPr>
              <w:pStyle w:val="affff6"/>
              <w:ind w:firstLineChars="0" w:firstLine="0"/>
              <w:jc w:val="center"/>
              <w:rPr>
                <w:szCs w:val="21"/>
              </w:rPr>
            </w:pPr>
          </w:p>
        </w:tc>
        <w:tc>
          <w:tcPr>
            <w:tcW w:w="969" w:type="dxa"/>
            <w:vAlign w:val="center"/>
          </w:tcPr>
          <w:p w14:paraId="6136F1EC" w14:textId="77777777" w:rsidR="002E3E62" w:rsidRPr="0067696E" w:rsidRDefault="002E3E62" w:rsidP="0006684E">
            <w:pPr>
              <w:pStyle w:val="affff6"/>
              <w:ind w:firstLineChars="0" w:firstLine="0"/>
              <w:jc w:val="center"/>
              <w:rPr>
                <w:szCs w:val="21"/>
              </w:rPr>
            </w:pPr>
            <w:r w:rsidRPr="0067696E">
              <w:rPr>
                <w:rFonts w:hint="eastAsia"/>
                <w:szCs w:val="21"/>
              </w:rPr>
              <w:t>形态</w:t>
            </w:r>
          </w:p>
        </w:tc>
        <w:tc>
          <w:tcPr>
            <w:tcW w:w="7642" w:type="dxa"/>
            <w:gridSpan w:val="3"/>
            <w:vAlign w:val="center"/>
          </w:tcPr>
          <w:p w14:paraId="13EBDCC7" w14:textId="77777777" w:rsidR="002E3E62" w:rsidRPr="00A32A1B" w:rsidRDefault="002E3E62" w:rsidP="0006684E">
            <w:pPr>
              <w:jc w:val="center"/>
              <w:rPr>
                <w:highlight w:val="yellow"/>
              </w:rPr>
            </w:pPr>
            <w:r w:rsidRPr="0067696E">
              <w:rPr>
                <w:rFonts w:hint="eastAsia"/>
              </w:rPr>
              <w:t>颗粒均匀，无炭化发黑现象，无杂质</w:t>
            </w:r>
            <w:r w:rsidRPr="0067696E">
              <w:t xml:space="preserve"> </w:t>
            </w:r>
          </w:p>
        </w:tc>
      </w:tr>
      <w:tr w:rsidR="002E3E62" w:rsidRPr="0067696E" w14:paraId="7DCD1BF6" w14:textId="77777777" w:rsidTr="0006684E">
        <w:trPr>
          <w:trHeight w:val="454"/>
          <w:jc w:val="center"/>
        </w:trPr>
        <w:tc>
          <w:tcPr>
            <w:tcW w:w="9458" w:type="dxa"/>
            <w:gridSpan w:val="5"/>
            <w:vAlign w:val="center"/>
          </w:tcPr>
          <w:p w14:paraId="359705FA" w14:textId="45090937" w:rsidR="002E3E62" w:rsidRPr="002E3E62" w:rsidRDefault="002E3E62" w:rsidP="002E3E62">
            <w:pPr>
              <w:pStyle w:val="afff2"/>
            </w:pPr>
            <w:r w:rsidRPr="002E3E62">
              <w:rPr>
                <w:rFonts w:hint="eastAsia"/>
              </w:rPr>
              <w:t>形态要求仅指咖啡豆</w:t>
            </w:r>
          </w:p>
        </w:tc>
      </w:tr>
    </w:tbl>
    <w:p w14:paraId="1F10594F" w14:textId="77777777" w:rsidR="00C73857" w:rsidRDefault="00C73857" w:rsidP="00C73857">
      <w:pPr>
        <w:pStyle w:val="affd"/>
        <w:spacing w:before="156" w:after="156"/>
      </w:pPr>
      <w:r>
        <w:t>质量要求</w:t>
      </w:r>
    </w:p>
    <w:p w14:paraId="513EFDAC" w14:textId="77777777" w:rsidR="00317396" w:rsidRPr="002E3E62" w:rsidRDefault="00E37AD1" w:rsidP="00E37AD1">
      <w:pPr>
        <w:pStyle w:val="affe"/>
        <w:spacing w:before="156" w:after="156"/>
      </w:pPr>
      <w:r w:rsidRPr="002E3E62">
        <w:rPr>
          <w:rFonts w:hint="eastAsia"/>
        </w:rPr>
        <w:t>理化指标</w:t>
      </w:r>
    </w:p>
    <w:p w14:paraId="78967E61" w14:textId="77777777" w:rsidR="00E37AD1" w:rsidRDefault="00F80156" w:rsidP="00E361A8">
      <w:pPr>
        <w:pStyle w:val="affff6"/>
        <w:ind w:firstLine="420"/>
      </w:pPr>
      <w:r>
        <w:t>兴隆咖啡产品的</w:t>
      </w:r>
      <w:r w:rsidR="00E361A8">
        <w:t>理化指标应符合表</w:t>
      </w:r>
      <w:r w:rsidR="0037056F">
        <w:t>3</w:t>
      </w:r>
      <w:r w:rsidR="00E361A8">
        <w:rPr>
          <w:rFonts w:hint="eastAsia"/>
        </w:rPr>
        <w:t>的要求。</w:t>
      </w:r>
    </w:p>
    <w:p w14:paraId="407B59B5" w14:textId="77777777" w:rsidR="00E361A8" w:rsidRDefault="00E361A8" w:rsidP="00E361A8">
      <w:pPr>
        <w:pStyle w:val="aff2"/>
        <w:spacing w:before="156" w:after="156"/>
      </w:pPr>
      <w:r>
        <w:t>理化指标要求</w:t>
      </w:r>
    </w:p>
    <w:tbl>
      <w:tblPr>
        <w:tblStyle w:val="afffffffff5"/>
        <w:tblpPr w:leftFromText="180" w:rightFromText="180" w:vertAnchor="text" w:tblpXSpec="center" w:tblpY="1"/>
        <w:tblOverlap w:val="never"/>
        <w:tblW w:w="9388" w:type="dxa"/>
        <w:tblLook w:val="04A0" w:firstRow="1" w:lastRow="0" w:firstColumn="1" w:lastColumn="0" w:noHBand="0" w:noVBand="1"/>
      </w:tblPr>
      <w:tblGrid>
        <w:gridCol w:w="1290"/>
        <w:gridCol w:w="1440"/>
        <w:gridCol w:w="3166"/>
        <w:gridCol w:w="3492"/>
      </w:tblGrid>
      <w:tr w:rsidR="00DF1B09" w:rsidRPr="009D39E7" w14:paraId="789FFC95" w14:textId="77777777" w:rsidTr="00A42DC4">
        <w:trPr>
          <w:trHeight w:val="454"/>
        </w:trPr>
        <w:tc>
          <w:tcPr>
            <w:tcW w:w="2730" w:type="dxa"/>
            <w:gridSpan w:val="2"/>
            <w:vMerge w:val="restart"/>
            <w:vAlign w:val="center"/>
          </w:tcPr>
          <w:p w14:paraId="572D4201" w14:textId="77777777" w:rsidR="00DF1B09" w:rsidRPr="009D39E7" w:rsidRDefault="00DF1B09" w:rsidP="00F80156">
            <w:pPr>
              <w:pStyle w:val="affff6"/>
              <w:ind w:firstLineChars="0" w:firstLine="0"/>
              <w:jc w:val="center"/>
              <w:rPr>
                <w:rFonts w:hAnsi="宋体"/>
                <w:b/>
                <w:szCs w:val="21"/>
              </w:rPr>
            </w:pPr>
            <w:r w:rsidRPr="009D39E7">
              <w:rPr>
                <w:rFonts w:hAnsi="宋体"/>
                <w:b/>
                <w:szCs w:val="21"/>
              </w:rPr>
              <w:t>项</w:t>
            </w:r>
            <w:r w:rsidRPr="009D39E7">
              <w:rPr>
                <w:rFonts w:hAnsi="宋体" w:hint="eastAsia"/>
                <w:b/>
                <w:szCs w:val="21"/>
              </w:rPr>
              <w:t xml:space="preserve"> </w:t>
            </w:r>
            <w:r w:rsidRPr="009D39E7">
              <w:rPr>
                <w:rFonts w:hAnsi="宋体"/>
                <w:b/>
                <w:szCs w:val="21"/>
              </w:rPr>
              <w:t xml:space="preserve">   目</w:t>
            </w:r>
          </w:p>
        </w:tc>
        <w:tc>
          <w:tcPr>
            <w:tcW w:w="6658" w:type="dxa"/>
            <w:gridSpan w:val="2"/>
            <w:vAlign w:val="center"/>
          </w:tcPr>
          <w:p w14:paraId="7E4A049D" w14:textId="77777777" w:rsidR="00DF1B09" w:rsidRPr="009D39E7" w:rsidRDefault="00DF1B09" w:rsidP="00F80156">
            <w:pPr>
              <w:pStyle w:val="affff6"/>
              <w:ind w:firstLineChars="0" w:firstLine="0"/>
              <w:jc w:val="center"/>
              <w:rPr>
                <w:rFonts w:hAnsi="宋体"/>
                <w:b/>
                <w:szCs w:val="21"/>
              </w:rPr>
            </w:pPr>
            <w:r w:rsidRPr="009D39E7">
              <w:rPr>
                <w:rFonts w:hAnsi="宋体" w:hint="eastAsia"/>
                <w:b/>
                <w:szCs w:val="21"/>
              </w:rPr>
              <w:t xml:space="preserve">要 </w:t>
            </w:r>
            <w:r w:rsidRPr="009D39E7">
              <w:rPr>
                <w:rFonts w:hAnsi="宋体"/>
                <w:b/>
                <w:szCs w:val="21"/>
              </w:rPr>
              <w:t xml:space="preserve">   </w:t>
            </w:r>
            <w:r w:rsidRPr="009D39E7">
              <w:rPr>
                <w:rFonts w:hAnsi="宋体" w:hint="eastAsia"/>
                <w:b/>
                <w:szCs w:val="21"/>
              </w:rPr>
              <w:t>求</w:t>
            </w:r>
          </w:p>
        </w:tc>
      </w:tr>
      <w:tr w:rsidR="00DF1B09" w:rsidRPr="009D39E7" w14:paraId="2007D53C" w14:textId="77777777" w:rsidTr="00A42DC4">
        <w:trPr>
          <w:trHeight w:val="454"/>
        </w:trPr>
        <w:tc>
          <w:tcPr>
            <w:tcW w:w="2730" w:type="dxa"/>
            <w:gridSpan w:val="2"/>
            <w:vMerge/>
            <w:vAlign w:val="center"/>
          </w:tcPr>
          <w:p w14:paraId="2CA9E295" w14:textId="77777777" w:rsidR="00DF1B09" w:rsidRPr="009D39E7" w:rsidRDefault="00DF1B09" w:rsidP="00F80156">
            <w:pPr>
              <w:pStyle w:val="affff6"/>
              <w:ind w:firstLineChars="0" w:firstLine="0"/>
              <w:jc w:val="center"/>
              <w:rPr>
                <w:rFonts w:hAnsi="宋体"/>
                <w:b/>
                <w:szCs w:val="21"/>
              </w:rPr>
            </w:pPr>
          </w:p>
        </w:tc>
        <w:tc>
          <w:tcPr>
            <w:tcW w:w="3166" w:type="dxa"/>
            <w:vAlign w:val="center"/>
          </w:tcPr>
          <w:p w14:paraId="0C662AC0" w14:textId="77777777" w:rsidR="00DF1B09" w:rsidRPr="009D39E7" w:rsidRDefault="00DF1B09" w:rsidP="00477666">
            <w:pPr>
              <w:pStyle w:val="affff6"/>
              <w:ind w:firstLineChars="0" w:firstLine="0"/>
              <w:jc w:val="center"/>
              <w:rPr>
                <w:rFonts w:hAnsi="宋体"/>
                <w:b/>
                <w:szCs w:val="21"/>
              </w:rPr>
            </w:pPr>
            <w:r w:rsidRPr="009D39E7">
              <w:rPr>
                <w:rFonts w:hAnsi="宋体" w:hint="eastAsia"/>
                <w:b/>
                <w:szCs w:val="21"/>
              </w:rPr>
              <w:t>兴隆咖啡</w:t>
            </w:r>
            <w:r w:rsidR="00477666">
              <w:rPr>
                <w:rFonts w:hAnsi="宋体" w:hint="eastAsia"/>
                <w:b/>
                <w:szCs w:val="21"/>
              </w:rPr>
              <w:t>（</w:t>
            </w:r>
            <w:r w:rsidR="00477666" w:rsidRPr="00477666">
              <w:rPr>
                <w:rFonts w:hAnsi="宋体" w:hint="eastAsia"/>
                <w:b/>
                <w:szCs w:val="21"/>
              </w:rPr>
              <w:t>传统</w:t>
            </w:r>
            <w:r w:rsidR="00477666" w:rsidRPr="00477666">
              <w:rPr>
                <w:rFonts w:hAnsi="宋体"/>
                <w:b/>
                <w:szCs w:val="21"/>
              </w:rPr>
              <w:t>工艺</w:t>
            </w:r>
            <w:r w:rsidR="00477666">
              <w:rPr>
                <w:rFonts w:hAnsi="宋体" w:hint="eastAsia"/>
                <w:b/>
                <w:szCs w:val="21"/>
              </w:rPr>
              <w:t>）</w:t>
            </w:r>
          </w:p>
        </w:tc>
        <w:tc>
          <w:tcPr>
            <w:tcW w:w="3492" w:type="dxa"/>
            <w:vAlign w:val="center"/>
          </w:tcPr>
          <w:p w14:paraId="4682B934" w14:textId="77777777" w:rsidR="00DF1B09" w:rsidRPr="009D39E7" w:rsidRDefault="00DF1B09" w:rsidP="00477666">
            <w:pPr>
              <w:pStyle w:val="affff6"/>
              <w:ind w:firstLineChars="0" w:firstLine="0"/>
              <w:jc w:val="center"/>
              <w:rPr>
                <w:rFonts w:hAnsi="宋体"/>
                <w:b/>
                <w:szCs w:val="21"/>
              </w:rPr>
            </w:pPr>
            <w:r w:rsidRPr="009D39E7">
              <w:rPr>
                <w:rFonts w:hAnsi="宋体" w:hint="eastAsia"/>
                <w:b/>
                <w:szCs w:val="21"/>
              </w:rPr>
              <w:t>兴隆咖啡粉</w:t>
            </w:r>
            <w:r w:rsidR="00477666">
              <w:rPr>
                <w:rFonts w:hAnsi="宋体" w:hint="eastAsia"/>
                <w:b/>
                <w:szCs w:val="21"/>
              </w:rPr>
              <w:t>（</w:t>
            </w:r>
            <w:r w:rsidR="00477666" w:rsidRPr="00477666">
              <w:rPr>
                <w:rFonts w:hAnsi="宋体" w:hint="eastAsia"/>
                <w:b/>
                <w:szCs w:val="21"/>
              </w:rPr>
              <w:t>纯炒</w:t>
            </w:r>
            <w:r w:rsidR="00477666" w:rsidRPr="00477666">
              <w:rPr>
                <w:rFonts w:hAnsi="宋体"/>
                <w:b/>
                <w:szCs w:val="21"/>
              </w:rPr>
              <w:t>工艺</w:t>
            </w:r>
            <w:r w:rsidR="00477666">
              <w:rPr>
                <w:rFonts w:hAnsi="宋体" w:hint="eastAsia"/>
                <w:b/>
                <w:szCs w:val="21"/>
              </w:rPr>
              <w:t>）</w:t>
            </w:r>
          </w:p>
        </w:tc>
      </w:tr>
      <w:tr w:rsidR="00B92392" w:rsidRPr="009D39E7" w14:paraId="0BACC817" w14:textId="77777777" w:rsidTr="00866C6F">
        <w:trPr>
          <w:trHeight w:val="454"/>
        </w:trPr>
        <w:tc>
          <w:tcPr>
            <w:tcW w:w="2730" w:type="dxa"/>
            <w:gridSpan w:val="2"/>
            <w:vAlign w:val="center"/>
          </w:tcPr>
          <w:p w14:paraId="678C345D" w14:textId="77777777" w:rsidR="00B92392" w:rsidRPr="009D39E7" w:rsidRDefault="00B92392" w:rsidP="00DF1B09">
            <w:pPr>
              <w:autoSpaceDE w:val="0"/>
              <w:autoSpaceDN w:val="0"/>
              <w:spacing w:line="240" w:lineRule="auto"/>
              <w:jc w:val="center"/>
              <w:rPr>
                <w:rFonts w:ascii="宋体" w:hAnsi="宋体"/>
              </w:rPr>
            </w:pPr>
            <w:r w:rsidRPr="009D39E7">
              <w:rPr>
                <w:rFonts w:ascii="宋体" w:hAnsi="宋体" w:hint="eastAsia"/>
              </w:rPr>
              <w:t>水分，%</w:t>
            </w:r>
          </w:p>
        </w:tc>
        <w:tc>
          <w:tcPr>
            <w:tcW w:w="6658" w:type="dxa"/>
            <w:gridSpan w:val="2"/>
            <w:vAlign w:val="center"/>
          </w:tcPr>
          <w:p w14:paraId="08C1BE43" w14:textId="77777777" w:rsidR="00B92392" w:rsidRPr="009D39E7" w:rsidRDefault="00B92392" w:rsidP="00F16528">
            <w:pPr>
              <w:jc w:val="center"/>
              <w:rPr>
                <w:rFonts w:ascii="宋体" w:hAnsi="宋体"/>
                <w:highlight w:val="yellow"/>
              </w:rPr>
            </w:pPr>
            <w:r w:rsidRPr="009D39E7">
              <w:rPr>
                <w:rFonts w:ascii="宋体" w:hAnsi="宋体"/>
              </w:rPr>
              <w:t>≤ 5.0</w:t>
            </w:r>
          </w:p>
        </w:tc>
      </w:tr>
      <w:tr w:rsidR="00B92392" w:rsidRPr="009D39E7" w14:paraId="76C93263" w14:textId="77777777" w:rsidTr="00BC09D8">
        <w:trPr>
          <w:trHeight w:val="454"/>
        </w:trPr>
        <w:tc>
          <w:tcPr>
            <w:tcW w:w="2730" w:type="dxa"/>
            <w:gridSpan w:val="2"/>
            <w:vAlign w:val="center"/>
          </w:tcPr>
          <w:p w14:paraId="7E84D339" w14:textId="77777777" w:rsidR="00B92392" w:rsidRPr="009D39E7" w:rsidRDefault="00B92392" w:rsidP="00DF1B09">
            <w:pPr>
              <w:pStyle w:val="Default"/>
              <w:jc w:val="center"/>
              <w:rPr>
                <w:rFonts w:hAnsi="宋体"/>
                <w:sz w:val="21"/>
                <w:szCs w:val="21"/>
              </w:rPr>
            </w:pPr>
            <w:r w:rsidRPr="009D39E7">
              <w:rPr>
                <w:rFonts w:hAnsi="宋体" w:hint="eastAsia"/>
                <w:sz w:val="21"/>
                <w:szCs w:val="21"/>
              </w:rPr>
              <w:t>灰分，%</w:t>
            </w:r>
          </w:p>
        </w:tc>
        <w:tc>
          <w:tcPr>
            <w:tcW w:w="6658" w:type="dxa"/>
            <w:gridSpan w:val="2"/>
            <w:vAlign w:val="center"/>
          </w:tcPr>
          <w:p w14:paraId="48A82CBD" w14:textId="77777777" w:rsidR="00B92392" w:rsidRPr="009D39E7" w:rsidRDefault="00B92392" w:rsidP="00F16528">
            <w:pPr>
              <w:pStyle w:val="Default"/>
              <w:jc w:val="center"/>
              <w:rPr>
                <w:rFonts w:hAnsi="宋体"/>
                <w:sz w:val="21"/>
                <w:szCs w:val="21"/>
                <w:highlight w:val="yellow"/>
              </w:rPr>
            </w:pPr>
            <w:r w:rsidRPr="009D39E7">
              <w:rPr>
                <w:rFonts w:hAnsi="宋体"/>
                <w:sz w:val="21"/>
                <w:szCs w:val="21"/>
              </w:rPr>
              <w:t>≤ 5.0</w:t>
            </w:r>
          </w:p>
        </w:tc>
      </w:tr>
      <w:tr w:rsidR="00B92392" w:rsidRPr="009D39E7" w14:paraId="649E209B" w14:textId="77777777" w:rsidTr="00AD13D8">
        <w:trPr>
          <w:trHeight w:val="454"/>
        </w:trPr>
        <w:tc>
          <w:tcPr>
            <w:tcW w:w="2730" w:type="dxa"/>
            <w:gridSpan w:val="2"/>
            <w:vAlign w:val="center"/>
          </w:tcPr>
          <w:p w14:paraId="1F9EF71A" w14:textId="77777777" w:rsidR="00B92392" w:rsidRPr="009D39E7" w:rsidRDefault="00B92392" w:rsidP="00DF1B09">
            <w:pPr>
              <w:pStyle w:val="Default"/>
              <w:jc w:val="center"/>
              <w:rPr>
                <w:rFonts w:hAnsi="宋体"/>
                <w:sz w:val="21"/>
                <w:szCs w:val="21"/>
              </w:rPr>
            </w:pPr>
            <w:r w:rsidRPr="009D39E7">
              <w:rPr>
                <w:rFonts w:hAnsi="宋体" w:hint="eastAsia"/>
                <w:sz w:val="21"/>
                <w:szCs w:val="21"/>
              </w:rPr>
              <w:t>咖啡因，%</w:t>
            </w:r>
          </w:p>
        </w:tc>
        <w:tc>
          <w:tcPr>
            <w:tcW w:w="6658" w:type="dxa"/>
            <w:gridSpan w:val="2"/>
            <w:vAlign w:val="center"/>
          </w:tcPr>
          <w:p w14:paraId="307A7318" w14:textId="77777777" w:rsidR="00B92392" w:rsidRPr="009D39E7" w:rsidRDefault="00B92392" w:rsidP="00F16528">
            <w:pPr>
              <w:pStyle w:val="Default"/>
              <w:jc w:val="center"/>
              <w:rPr>
                <w:rFonts w:hAnsi="宋体"/>
                <w:sz w:val="21"/>
                <w:szCs w:val="21"/>
                <w:highlight w:val="yellow"/>
              </w:rPr>
            </w:pPr>
            <w:r>
              <w:rPr>
                <w:rFonts w:hAnsi="宋体" w:hint="eastAsia"/>
                <w:sz w:val="21"/>
                <w:szCs w:val="21"/>
              </w:rPr>
              <w:t>1</w:t>
            </w:r>
            <w:r>
              <w:rPr>
                <w:rFonts w:hAnsi="宋体"/>
                <w:sz w:val="21"/>
                <w:szCs w:val="21"/>
              </w:rPr>
              <w:t>.0 ≥</w:t>
            </w:r>
          </w:p>
        </w:tc>
      </w:tr>
      <w:tr w:rsidR="00477666" w:rsidRPr="009D39E7" w14:paraId="30D1AFA5" w14:textId="77777777" w:rsidTr="00CF7672">
        <w:trPr>
          <w:trHeight w:val="454"/>
        </w:trPr>
        <w:tc>
          <w:tcPr>
            <w:tcW w:w="2730" w:type="dxa"/>
            <w:gridSpan w:val="2"/>
            <w:vAlign w:val="center"/>
          </w:tcPr>
          <w:p w14:paraId="2155BFB0" w14:textId="77777777" w:rsidR="00477666" w:rsidRPr="009D39E7" w:rsidRDefault="00477666" w:rsidP="00DF1B09">
            <w:pPr>
              <w:pStyle w:val="Default"/>
              <w:jc w:val="center"/>
              <w:rPr>
                <w:rFonts w:hAnsi="宋体"/>
                <w:sz w:val="21"/>
                <w:szCs w:val="21"/>
              </w:rPr>
            </w:pPr>
            <w:r w:rsidRPr="009D39E7">
              <w:rPr>
                <w:rFonts w:hAnsi="宋体" w:hint="eastAsia"/>
                <w:sz w:val="21"/>
                <w:szCs w:val="21"/>
              </w:rPr>
              <w:t>总糖，%</w:t>
            </w:r>
          </w:p>
        </w:tc>
        <w:tc>
          <w:tcPr>
            <w:tcW w:w="3166" w:type="dxa"/>
            <w:vAlign w:val="center"/>
          </w:tcPr>
          <w:p w14:paraId="71A7938F" w14:textId="77777777" w:rsidR="00477666" w:rsidRPr="009D39E7" w:rsidRDefault="00477666" w:rsidP="00477666">
            <w:pPr>
              <w:pStyle w:val="Default"/>
              <w:jc w:val="center"/>
              <w:rPr>
                <w:rFonts w:hAnsi="宋体"/>
                <w:sz w:val="21"/>
                <w:szCs w:val="21"/>
              </w:rPr>
            </w:pPr>
            <w:r w:rsidRPr="009D39E7">
              <w:rPr>
                <w:rFonts w:hAnsi="宋体"/>
                <w:sz w:val="21"/>
                <w:szCs w:val="21"/>
              </w:rPr>
              <w:t>≤ 9.0</w:t>
            </w:r>
          </w:p>
        </w:tc>
        <w:tc>
          <w:tcPr>
            <w:tcW w:w="3492" w:type="dxa"/>
            <w:vAlign w:val="center"/>
          </w:tcPr>
          <w:p w14:paraId="44D4BFDF" w14:textId="77777777" w:rsidR="00477666" w:rsidRPr="009D39E7" w:rsidRDefault="00477666" w:rsidP="00B92392">
            <w:pPr>
              <w:pStyle w:val="Default"/>
              <w:jc w:val="center"/>
              <w:rPr>
                <w:rFonts w:hAnsi="宋体"/>
                <w:sz w:val="21"/>
                <w:szCs w:val="21"/>
                <w:highlight w:val="yellow"/>
              </w:rPr>
            </w:pPr>
            <w:r w:rsidRPr="009D39E7">
              <w:rPr>
                <w:rFonts w:hAnsi="宋体"/>
                <w:sz w:val="21"/>
                <w:szCs w:val="21"/>
              </w:rPr>
              <w:t xml:space="preserve">≤ </w:t>
            </w:r>
            <w:r w:rsidR="00B92392">
              <w:rPr>
                <w:rFonts w:hAnsi="宋体"/>
                <w:sz w:val="21"/>
                <w:szCs w:val="21"/>
              </w:rPr>
              <w:t>6</w:t>
            </w:r>
            <w:r w:rsidRPr="009D39E7">
              <w:rPr>
                <w:rFonts w:hAnsi="宋体"/>
                <w:sz w:val="21"/>
                <w:szCs w:val="21"/>
              </w:rPr>
              <w:t>.0</w:t>
            </w:r>
          </w:p>
        </w:tc>
      </w:tr>
      <w:tr w:rsidR="00B92392" w:rsidRPr="009D39E7" w14:paraId="4EB609FC" w14:textId="77777777" w:rsidTr="00680320">
        <w:trPr>
          <w:trHeight w:val="454"/>
        </w:trPr>
        <w:tc>
          <w:tcPr>
            <w:tcW w:w="1290" w:type="dxa"/>
            <w:vMerge w:val="restart"/>
            <w:vAlign w:val="center"/>
          </w:tcPr>
          <w:p w14:paraId="774C1A6A" w14:textId="77777777" w:rsidR="00B92392" w:rsidRPr="009D39E7" w:rsidRDefault="00B92392" w:rsidP="003D0D5C">
            <w:pPr>
              <w:pStyle w:val="affff6"/>
              <w:ind w:firstLineChars="0" w:firstLine="0"/>
              <w:jc w:val="center"/>
              <w:rPr>
                <w:rFonts w:hAnsi="宋体"/>
                <w:szCs w:val="21"/>
              </w:rPr>
            </w:pPr>
            <w:r w:rsidRPr="009D39E7">
              <w:rPr>
                <w:rFonts w:hAnsi="宋体" w:hint="eastAsia"/>
                <w:szCs w:val="21"/>
              </w:rPr>
              <w:t>污染物，</w:t>
            </w:r>
          </w:p>
          <w:p w14:paraId="3D9E4DAB" w14:textId="77777777" w:rsidR="00B92392" w:rsidRPr="009D39E7" w:rsidRDefault="00B92392" w:rsidP="003D0D5C">
            <w:pPr>
              <w:pStyle w:val="affff6"/>
              <w:ind w:firstLineChars="0" w:firstLine="0"/>
              <w:jc w:val="center"/>
              <w:rPr>
                <w:rFonts w:hAnsi="宋体"/>
                <w:szCs w:val="21"/>
              </w:rPr>
            </w:pPr>
            <w:r w:rsidRPr="009D39E7">
              <w:rPr>
                <w:rFonts w:hAnsi="宋体" w:hint="eastAsia"/>
                <w:szCs w:val="21"/>
              </w:rPr>
              <w:t>mg</w:t>
            </w:r>
            <w:r w:rsidRPr="009D39E7">
              <w:rPr>
                <w:rFonts w:hAnsi="宋体"/>
                <w:szCs w:val="21"/>
              </w:rPr>
              <w:t>/kg</w:t>
            </w:r>
          </w:p>
        </w:tc>
        <w:tc>
          <w:tcPr>
            <w:tcW w:w="1440" w:type="dxa"/>
            <w:vAlign w:val="center"/>
          </w:tcPr>
          <w:p w14:paraId="7D166804" w14:textId="77777777" w:rsidR="00B92392" w:rsidRPr="009D39E7" w:rsidRDefault="00B92392" w:rsidP="003D0D5C">
            <w:pPr>
              <w:pStyle w:val="Default"/>
              <w:ind w:leftChars="-51" w:left="-107" w:rightChars="-51" w:right="-107"/>
              <w:jc w:val="center"/>
              <w:rPr>
                <w:rFonts w:hAnsi="宋体" w:cs="Times New Roman"/>
                <w:noProof/>
                <w:color w:val="auto"/>
                <w:sz w:val="21"/>
                <w:szCs w:val="21"/>
              </w:rPr>
            </w:pPr>
            <w:r w:rsidRPr="009D39E7">
              <w:rPr>
                <w:rFonts w:hAnsi="宋体" w:cs="Times New Roman"/>
                <w:noProof/>
                <w:color w:val="auto"/>
                <w:sz w:val="21"/>
                <w:szCs w:val="21"/>
              </w:rPr>
              <w:t>铅</w:t>
            </w:r>
            <w:r w:rsidRPr="009D39E7">
              <w:rPr>
                <w:rFonts w:hAnsi="宋体" w:cs="Times New Roman" w:hint="eastAsia"/>
                <w:noProof/>
                <w:color w:val="auto"/>
                <w:sz w:val="21"/>
                <w:szCs w:val="21"/>
              </w:rPr>
              <w:t>（以Pb</w:t>
            </w:r>
            <w:r w:rsidRPr="009D39E7">
              <w:rPr>
                <w:rFonts w:hAnsi="宋体" w:cs="Times New Roman"/>
                <w:noProof/>
                <w:color w:val="auto"/>
                <w:sz w:val="21"/>
                <w:szCs w:val="21"/>
              </w:rPr>
              <w:t>计</w:t>
            </w:r>
            <w:r w:rsidRPr="009D39E7">
              <w:rPr>
                <w:rFonts w:hAnsi="宋体" w:cs="Times New Roman" w:hint="eastAsia"/>
                <w:noProof/>
                <w:color w:val="auto"/>
                <w:sz w:val="21"/>
                <w:szCs w:val="21"/>
              </w:rPr>
              <w:t>）</w:t>
            </w:r>
          </w:p>
        </w:tc>
        <w:tc>
          <w:tcPr>
            <w:tcW w:w="6658" w:type="dxa"/>
            <w:gridSpan w:val="2"/>
            <w:vAlign w:val="center"/>
          </w:tcPr>
          <w:p w14:paraId="5FA16BEB" w14:textId="77777777" w:rsidR="00B92392" w:rsidRPr="009D39E7" w:rsidRDefault="00B92392" w:rsidP="003D0D5C">
            <w:pPr>
              <w:pStyle w:val="Default"/>
              <w:jc w:val="center"/>
              <w:rPr>
                <w:rFonts w:hAnsi="宋体"/>
                <w:sz w:val="21"/>
                <w:szCs w:val="21"/>
              </w:rPr>
            </w:pPr>
            <w:r w:rsidRPr="009D39E7">
              <w:rPr>
                <w:rFonts w:hAnsi="宋体"/>
                <w:sz w:val="21"/>
                <w:szCs w:val="21"/>
              </w:rPr>
              <w:t xml:space="preserve">≤ </w:t>
            </w:r>
            <w:r>
              <w:rPr>
                <w:rFonts w:hAnsi="宋体" w:cs="Times New Roman" w:hint="eastAsia"/>
                <w:noProof/>
                <w:color w:val="auto"/>
                <w:sz w:val="21"/>
                <w:szCs w:val="21"/>
              </w:rPr>
              <w:t>0</w:t>
            </w:r>
            <w:r>
              <w:rPr>
                <w:rFonts w:hAnsi="宋体" w:cs="Times New Roman"/>
                <w:noProof/>
                <w:color w:val="auto"/>
                <w:sz w:val="21"/>
                <w:szCs w:val="21"/>
              </w:rPr>
              <w:t>.2</w:t>
            </w:r>
          </w:p>
        </w:tc>
      </w:tr>
      <w:tr w:rsidR="00B92392" w:rsidRPr="009D39E7" w14:paraId="30648BB8" w14:textId="77777777" w:rsidTr="00AA5490">
        <w:trPr>
          <w:trHeight w:val="454"/>
        </w:trPr>
        <w:tc>
          <w:tcPr>
            <w:tcW w:w="1290" w:type="dxa"/>
            <w:vMerge/>
            <w:vAlign w:val="center"/>
          </w:tcPr>
          <w:p w14:paraId="38A9ECCD" w14:textId="77777777" w:rsidR="00B92392" w:rsidRPr="009D39E7" w:rsidRDefault="00B92392" w:rsidP="003D0D5C">
            <w:pPr>
              <w:pStyle w:val="affff6"/>
              <w:ind w:firstLineChars="0" w:firstLine="0"/>
              <w:jc w:val="center"/>
              <w:rPr>
                <w:rFonts w:hAnsi="宋体"/>
                <w:szCs w:val="21"/>
              </w:rPr>
            </w:pPr>
          </w:p>
        </w:tc>
        <w:tc>
          <w:tcPr>
            <w:tcW w:w="1440" w:type="dxa"/>
            <w:vAlign w:val="center"/>
          </w:tcPr>
          <w:p w14:paraId="69EE4FA8" w14:textId="77777777" w:rsidR="00B92392" w:rsidRPr="009D39E7" w:rsidRDefault="00B92392" w:rsidP="003D0D5C">
            <w:pPr>
              <w:pStyle w:val="Default"/>
              <w:ind w:leftChars="-51" w:left="-107" w:rightChars="-51" w:right="-107"/>
              <w:jc w:val="center"/>
              <w:rPr>
                <w:rFonts w:hAnsi="宋体" w:cs="Times New Roman"/>
                <w:noProof/>
                <w:color w:val="auto"/>
                <w:sz w:val="21"/>
                <w:szCs w:val="21"/>
              </w:rPr>
            </w:pPr>
            <w:r w:rsidRPr="009D39E7">
              <w:rPr>
                <w:rFonts w:hAnsi="宋体" w:cs="Times New Roman" w:hint="eastAsia"/>
                <w:noProof/>
                <w:color w:val="auto"/>
                <w:sz w:val="21"/>
                <w:szCs w:val="21"/>
              </w:rPr>
              <w:t>砷（以</w:t>
            </w:r>
            <w:r w:rsidRPr="009D39E7">
              <w:rPr>
                <w:rFonts w:hAnsi="宋体" w:cs="Times New Roman"/>
                <w:noProof/>
                <w:color w:val="auto"/>
                <w:sz w:val="21"/>
                <w:szCs w:val="21"/>
              </w:rPr>
              <w:t>As</w:t>
            </w:r>
            <w:r w:rsidRPr="009D39E7">
              <w:rPr>
                <w:rFonts w:hAnsi="宋体" w:cs="Times New Roman" w:hint="eastAsia"/>
                <w:noProof/>
                <w:color w:val="auto"/>
                <w:sz w:val="21"/>
                <w:szCs w:val="21"/>
              </w:rPr>
              <w:t>计）</w:t>
            </w:r>
          </w:p>
        </w:tc>
        <w:tc>
          <w:tcPr>
            <w:tcW w:w="6658" w:type="dxa"/>
            <w:gridSpan w:val="2"/>
            <w:vAlign w:val="center"/>
          </w:tcPr>
          <w:p w14:paraId="7672E267" w14:textId="77777777" w:rsidR="00B92392" w:rsidRPr="009D39E7" w:rsidRDefault="00B92392" w:rsidP="003D0D5C">
            <w:pPr>
              <w:pStyle w:val="Default"/>
              <w:jc w:val="center"/>
              <w:rPr>
                <w:rFonts w:hAnsi="宋体"/>
                <w:sz w:val="21"/>
                <w:szCs w:val="21"/>
              </w:rPr>
            </w:pPr>
            <w:r w:rsidRPr="009D39E7">
              <w:rPr>
                <w:rFonts w:hAnsi="宋体"/>
                <w:sz w:val="21"/>
                <w:szCs w:val="21"/>
              </w:rPr>
              <w:t xml:space="preserve">≤ </w:t>
            </w:r>
            <w:r>
              <w:rPr>
                <w:rFonts w:hAnsi="宋体" w:hint="eastAsia"/>
                <w:sz w:val="21"/>
                <w:szCs w:val="21"/>
              </w:rPr>
              <w:t>0</w:t>
            </w:r>
            <w:r>
              <w:rPr>
                <w:rFonts w:hAnsi="宋体"/>
                <w:sz w:val="21"/>
                <w:szCs w:val="21"/>
              </w:rPr>
              <w:t>.1</w:t>
            </w:r>
          </w:p>
        </w:tc>
      </w:tr>
      <w:tr w:rsidR="00B92392" w:rsidRPr="009D39E7" w14:paraId="5A6249F4" w14:textId="77777777" w:rsidTr="00AA5490">
        <w:trPr>
          <w:trHeight w:val="454"/>
        </w:trPr>
        <w:tc>
          <w:tcPr>
            <w:tcW w:w="1290" w:type="dxa"/>
            <w:vAlign w:val="center"/>
          </w:tcPr>
          <w:p w14:paraId="1C50E6E4" w14:textId="056ADED9" w:rsidR="00B92392" w:rsidRPr="00B92392" w:rsidRDefault="00B676CE" w:rsidP="00B92392">
            <w:pPr>
              <w:pStyle w:val="affff6"/>
              <w:ind w:firstLineChars="0" w:firstLine="0"/>
              <w:jc w:val="center"/>
              <w:rPr>
                <w:rFonts w:hAnsi="宋体"/>
                <w:szCs w:val="21"/>
              </w:rPr>
            </w:pPr>
            <w:r>
              <w:rPr>
                <w:rFonts w:hAnsi="宋体" w:hint="eastAsia"/>
                <w:szCs w:val="21"/>
              </w:rPr>
              <w:t>农药残留</w:t>
            </w:r>
            <w:r w:rsidR="00B92392" w:rsidRPr="00B92392">
              <w:rPr>
                <w:rFonts w:hAnsi="宋体" w:hint="eastAsia"/>
                <w:szCs w:val="21"/>
              </w:rPr>
              <w:t>，</w:t>
            </w:r>
          </w:p>
          <w:p w14:paraId="66B67285" w14:textId="77777777" w:rsidR="00B92392" w:rsidRPr="00B92392" w:rsidRDefault="00B92392" w:rsidP="00B92392">
            <w:pPr>
              <w:pStyle w:val="affff6"/>
              <w:ind w:firstLineChars="0" w:firstLine="0"/>
              <w:jc w:val="center"/>
              <w:rPr>
                <w:rFonts w:hAnsi="宋体"/>
                <w:szCs w:val="21"/>
              </w:rPr>
            </w:pPr>
            <w:r w:rsidRPr="00B92392">
              <w:rPr>
                <w:rFonts w:ascii="E-BZ" w:eastAsia="E-BZ" w:cs="E-BZ" w:hint="eastAsia"/>
                <w:szCs w:val="21"/>
              </w:rPr>
              <w:t>μ</w:t>
            </w:r>
            <w:r w:rsidRPr="00B92392">
              <w:rPr>
                <w:rFonts w:ascii="E-BZ" w:eastAsia="E-BZ" w:cs="E-BZ"/>
                <w:szCs w:val="21"/>
              </w:rPr>
              <w:t>g/kg</w:t>
            </w:r>
          </w:p>
        </w:tc>
        <w:tc>
          <w:tcPr>
            <w:tcW w:w="1440" w:type="dxa"/>
            <w:vAlign w:val="center"/>
          </w:tcPr>
          <w:p w14:paraId="00545347" w14:textId="77777777" w:rsidR="00B92392" w:rsidRPr="009D39E7" w:rsidRDefault="00B92392" w:rsidP="003D0D5C">
            <w:pPr>
              <w:pStyle w:val="Default"/>
              <w:ind w:leftChars="-51" w:left="-107" w:rightChars="-51" w:right="-107"/>
              <w:jc w:val="center"/>
              <w:rPr>
                <w:rFonts w:hAnsi="宋体" w:cs="Times New Roman"/>
                <w:noProof/>
                <w:color w:val="auto"/>
                <w:sz w:val="21"/>
                <w:szCs w:val="21"/>
              </w:rPr>
            </w:pPr>
            <w:r w:rsidRPr="003C1A8C">
              <w:rPr>
                <w:rFonts w:hAnsi="宋体" w:cs="Times New Roman" w:hint="eastAsia"/>
                <w:noProof/>
                <w:color w:val="auto"/>
                <w:sz w:val="21"/>
                <w:szCs w:val="21"/>
              </w:rPr>
              <w:t>氯氰菊酯</w:t>
            </w:r>
          </w:p>
        </w:tc>
        <w:tc>
          <w:tcPr>
            <w:tcW w:w="6658" w:type="dxa"/>
            <w:gridSpan w:val="2"/>
            <w:vAlign w:val="center"/>
          </w:tcPr>
          <w:p w14:paraId="3E0B810B" w14:textId="77777777" w:rsidR="00B92392" w:rsidRPr="00B92392" w:rsidRDefault="00B92392" w:rsidP="003D0D5C">
            <w:pPr>
              <w:pStyle w:val="Default"/>
              <w:jc w:val="center"/>
              <w:rPr>
                <w:rFonts w:hAnsi="宋体" w:cs="Times New Roman"/>
                <w:noProof/>
                <w:color w:val="auto"/>
                <w:sz w:val="21"/>
                <w:szCs w:val="21"/>
              </w:rPr>
            </w:pPr>
            <w:r w:rsidRPr="00B92392">
              <w:rPr>
                <w:rFonts w:hAnsi="宋体" w:cs="Times New Roman"/>
                <w:noProof/>
                <w:color w:val="auto"/>
                <w:sz w:val="21"/>
                <w:szCs w:val="21"/>
              </w:rPr>
              <w:t>≤</w:t>
            </w:r>
            <w:r w:rsidRPr="00B92392">
              <w:rPr>
                <w:rFonts w:hAnsi="宋体" w:cs="Times New Roman" w:hint="eastAsia"/>
                <w:noProof/>
                <w:color w:val="auto"/>
                <w:sz w:val="21"/>
                <w:szCs w:val="21"/>
              </w:rPr>
              <w:t>0.05</w:t>
            </w:r>
          </w:p>
        </w:tc>
      </w:tr>
    </w:tbl>
    <w:p w14:paraId="07BBFE65" w14:textId="77777777" w:rsidR="008828CD" w:rsidRDefault="008828CD" w:rsidP="008828CD">
      <w:pPr>
        <w:pStyle w:val="affe"/>
        <w:spacing w:before="156" w:after="156"/>
      </w:pPr>
      <w:r>
        <w:t>微生物限量</w:t>
      </w:r>
    </w:p>
    <w:p w14:paraId="521B199E" w14:textId="77777777" w:rsidR="008828CD" w:rsidRDefault="00E361A8" w:rsidP="00E361A8">
      <w:pPr>
        <w:pStyle w:val="affff6"/>
        <w:ind w:firstLine="420"/>
      </w:pPr>
      <w:r>
        <w:t>兴隆咖啡产品的微生物限量应符合表</w:t>
      </w:r>
      <w:r>
        <w:rPr>
          <w:rFonts w:hint="eastAsia"/>
        </w:rPr>
        <w:t>3的要求。</w:t>
      </w:r>
    </w:p>
    <w:p w14:paraId="2A1023E3" w14:textId="77777777" w:rsidR="00E14A50" w:rsidRPr="00E14A50" w:rsidRDefault="00E361A8" w:rsidP="00342F95">
      <w:pPr>
        <w:pStyle w:val="aff2"/>
        <w:spacing w:before="156" w:after="156"/>
        <w:ind w:firstLine="420"/>
      </w:pPr>
      <w:r>
        <w:t>微生物限量</w:t>
      </w:r>
    </w:p>
    <w:tbl>
      <w:tblPr>
        <w:tblStyle w:val="afffffffff5"/>
        <w:tblpPr w:leftFromText="180" w:rightFromText="180" w:vertAnchor="text" w:tblpXSpec="center" w:tblpY="1"/>
        <w:tblOverlap w:val="never"/>
        <w:tblW w:w="9416" w:type="dxa"/>
        <w:tblLook w:val="04A0" w:firstRow="1" w:lastRow="0" w:firstColumn="1" w:lastColumn="0" w:noHBand="0" w:noVBand="1"/>
      </w:tblPr>
      <w:tblGrid>
        <w:gridCol w:w="5916"/>
        <w:gridCol w:w="3500"/>
      </w:tblGrid>
      <w:tr w:rsidR="00BC066D" w:rsidRPr="0055625B" w14:paraId="7CDE813F" w14:textId="77777777" w:rsidTr="00A42DC4">
        <w:trPr>
          <w:trHeight w:val="454"/>
        </w:trPr>
        <w:tc>
          <w:tcPr>
            <w:tcW w:w="5916" w:type="dxa"/>
            <w:vAlign w:val="center"/>
          </w:tcPr>
          <w:p w14:paraId="483D8365" w14:textId="77777777" w:rsidR="00BC066D" w:rsidRPr="002E5242" w:rsidRDefault="00BC066D" w:rsidP="00ED1A8E">
            <w:pPr>
              <w:pStyle w:val="Default"/>
              <w:jc w:val="center"/>
              <w:rPr>
                <w:b/>
                <w:sz w:val="21"/>
                <w:szCs w:val="21"/>
              </w:rPr>
            </w:pPr>
            <w:r w:rsidRPr="002E5242">
              <w:rPr>
                <w:rFonts w:hint="eastAsia"/>
                <w:b/>
                <w:sz w:val="21"/>
                <w:szCs w:val="21"/>
              </w:rPr>
              <w:t>项</w:t>
            </w:r>
            <w:r w:rsidR="002E5242">
              <w:rPr>
                <w:rFonts w:hint="eastAsia"/>
                <w:b/>
                <w:sz w:val="21"/>
                <w:szCs w:val="21"/>
              </w:rPr>
              <w:t xml:space="preserve"> </w:t>
            </w:r>
            <w:r w:rsidR="002E5242">
              <w:rPr>
                <w:b/>
                <w:sz w:val="21"/>
                <w:szCs w:val="21"/>
              </w:rPr>
              <w:t xml:space="preserve">   </w:t>
            </w:r>
            <w:r w:rsidRPr="002E5242">
              <w:rPr>
                <w:rFonts w:hint="eastAsia"/>
                <w:b/>
                <w:sz w:val="21"/>
                <w:szCs w:val="21"/>
              </w:rPr>
              <w:t>目</w:t>
            </w:r>
          </w:p>
        </w:tc>
        <w:tc>
          <w:tcPr>
            <w:tcW w:w="3500" w:type="dxa"/>
            <w:vAlign w:val="center"/>
          </w:tcPr>
          <w:p w14:paraId="7AE6A1EA" w14:textId="77777777" w:rsidR="00BC066D" w:rsidRPr="002E5242" w:rsidRDefault="00BC066D" w:rsidP="00ED1A8E">
            <w:pPr>
              <w:pStyle w:val="Default"/>
              <w:jc w:val="center"/>
              <w:rPr>
                <w:b/>
                <w:sz w:val="21"/>
                <w:szCs w:val="21"/>
              </w:rPr>
            </w:pPr>
            <w:r w:rsidRPr="002E5242">
              <w:rPr>
                <w:rFonts w:hint="eastAsia"/>
                <w:b/>
                <w:sz w:val="21"/>
                <w:szCs w:val="21"/>
              </w:rPr>
              <w:t>限</w:t>
            </w:r>
            <w:r w:rsidR="002E5242">
              <w:rPr>
                <w:rFonts w:hint="eastAsia"/>
                <w:b/>
                <w:sz w:val="21"/>
                <w:szCs w:val="21"/>
              </w:rPr>
              <w:t xml:space="preserve"> </w:t>
            </w:r>
            <w:r w:rsidR="002E5242">
              <w:rPr>
                <w:b/>
                <w:sz w:val="21"/>
                <w:szCs w:val="21"/>
              </w:rPr>
              <w:t xml:space="preserve">   </w:t>
            </w:r>
            <w:r w:rsidRPr="002E5242">
              <w:rPr>
                <w:rFonts w:hint="eastAsia"/>
                <w:b/>
                <w:sz w:val="21"/>
                <w:szCs w:val="21"/>
              </w:rPr>
              <w:t>量</w:t>
            </w:r>
          </w:p>
        </w:tc>
      </w:tr>
      <w:tr w:rsidR="00BC066D" w:rsidRPr="0055625B" w14:paraId="061FB34F" w14:textId="77777777" w:rsidTr="00A42DC4">
        <w:trPr>
          <w:trHeight w:val="454"/>
        </w:trPr>
        <w:tc>
          <w:tcPr>
            <w:tcW w:w="5916" w:type="dxa"/>
            <w:vAlign w:val="center"/>
          </w:tcPr>
          <w:p w14:paraId="7F1135CF" w14:textId="77777777" w:rsidR="00BC066D" w:rsidRPr="0055625B" w:rsidRDefault="00BC066D" w:rsidP="0055625B">
            <w:pPr>
              <w:pStyle w:val="Default"/>
              <w:jc w:val="center"/>
              <w:rPr>
                <w:sz w:val="21"/>
                <w:szCs w:val="21"/>
              </w:rPr>
            </w:pPr>
            <w:r w:rsidRPr="0055625B">
              <w:rPr>
                <w:rFonts w:hint="eastAsia"/>
                <w:sz w:val="21"/>
                <w:szCs w:val="21"/>
              </w:rPr>
              <w:t>菌落总数，</w:t>
            </w:r>
            <w:proofErr w:type="spellStart"/>
            <w:r w:rsidRPr="0055625B">
              <w:rPr>
                <w:rFonts w:hint="eastAsia"/>
                <w:sz w:val="21"/>
                <w:szCs w:val="21"/>
              </w:rPr>
              <w:t>cfu</w:t>
            </w:r>
            <w:proofErr w:type="spellEnd"/>
            <w:r w:rsidRPr="0055625B">
              <w:rPr>
                <w:rFonts w:hint="eastAsia"/>
                <w:sz w:val="21"/>
                <w:szCs w:val="21"/>
              </w:rPr>
              <w:t>/g</w:t>
            </w:r>
          </w:p>
        </w:tc>
        <w:tc>
          <w:tcPr>
            <w:tcW w:w="3500" w:type="dxa"/>
            <w:vAlign w:val="center"/>
          </w:tcPr>
          <w:p w14:paraId="524A4401" w14:textId="77777777" w:rsidR="00BC066D" w:rsidRPr="0055625B" w:rsidRDefault="00BC066D" w:rsidP="00ED1A8E">
            <w:pPr>
              <w:pStyle w:val="Default"/>
              <w:jc w:val="center"/>
              <w:rPr>
                <w:rFonts w:hAnsi="宋体"/>
                <w:sz w:val="21"/>
                <w:szCs w:val="21"/>
              </w:rPr>
            </w:pPr>
            <w:r w:rsidRPr="0055625B">
              <w:rPr>
                <w:rFonts w:hAnsi="宋体"/>
                <w:sz w:val="21"/>
                <w:szCs w:val="21"/>
              </w:rPr>
              <w:t>≤ 1000</w:t>
            </w:r>
          </w:p>
        </w:tc>
      </w:tr>
      <w:tr w:rsidR="00BC066D" w:rsidRPr="0055625B" w14:paraId="08DC9E30" w14:textId="77777777" w:rsidTr="00A42DC4">
        <w:trPr>
          <w:trHeight w:val="454"/>
        </w:trPr>
        <w:tc>
          <w:tcPr>
            <w:tcW w:w="5916" w:type="dxa"/>
            <w:vAlign w:val="center"/>
          </w:tcPr>
          <w:p w14:paraId="092E821E" w14:textId="77777777" w:rsidR="00BC066D" w:rsidRPr="0055625B" w:rsidRDefault="00BC066D" w:rsidP="0055625B">
            <w:pPr>
              <w:pStyle w:val="Default"/>
              <w:jc w:val="center"/>
              <w:rPr>
                <w:sz w:val="21"/>
                <w:szCs w:val="21"/>
              </w:rPr>
            </w:pPr>
            <w:r w:rsidRPr="0055625B">
              <w:rPr>
                <w:rFonts w:hint="eastAsia"/>
                <w:sz w:val="21"/>
                <w:szCs w:val="21"/>
              </w:rPr>
              <w:t>大肠菌群，M</w:t>
            </w:r>
            <w:r w:rsidRPr="0055625B">
              <w:rPr>
                <w:sz w:val="21"/>
                <w:szCs w:val="21"/>
              </w:rPr>
              <w:t>PN/100g</w:t>
            </w:r>
          </w:p>
        </w:tc>
        <w:tc>
          <w:tcPr>
            <w:tcW w:w="3500" w:type="dxa"/>
            <w:vAlign w:val="center"/>
          </w:tcPr>
          <w:p w14:paraId="58427703" w14:textId="77777777" w:rsidR="00BC066D" w:rsidRPr="0055625B" w:rsidRDefault="00BC066D" w:rsidP="00ED1A8E">
            <w:pPr>
              <w:pStyle w:val="Default"/>
              <w:jc w:val="center"/>
              <w:rPr>
                <w:rFonts w:hAnsi="宋体"/>
                <w:sz w:val="21"/>
                <w:szCs w:val="21"/>
              </w:rPr>
            </w:pPr>
            <w:r w:rsidRPr="0055625B">
              <w:rPr>
                <w:rFonts w:hAnsi="宋体"/>
                <w:sz w:val="21"/>
                <w:szCs w:val="21"/>
              </w:rPr>
              <w:t>≤ 40</w:t>
            </w:r>
          </w:p>
        </w:tc>
      </w:tr>
      <w:tr w:rsidR="00BC066D" w:rsidRPr="0055625B" w14:paraId="5160DF78" w14:textId="77777777" w:rsidTr="00A42DC4">
        <w:trPr>
          <w:trHeight w:val="454"/>
        </w:trPr>
        <w:tc>
          <w:tcPr>
            <w:tcW w:w="5916" w:type="dxa"/>
            <w:vAlign w:val="center"/>
          </w:tcPr>
          <w:p w14:paraId="12AD40BA" w14:textId="77777777" w:rsidR="00BC066D" w:rsidRPr="0055625B" w:rsidRDefault="00BC066D" w:rsidP="0055625B">
            <w:pPr>
              <w:pStyle w:val="Default"/>
              <w:jc w:val="center"/>
              <w:rPr>
                <w:sz w:val="21"/>
                <w:szCs w:val="21"/>
              </w:rPr>
            </w:pPr>
            <w:r w:rsidRPr="0055625B">
              <w:rPr>
                <w:rFonts w:hint="eastAsia"/>
                <w:sz w:val="21"/>
                <w:szCs w:val="21"/>
              </w:rPr>
              <w:t>致病菌</w:t>
            </w:r>
            <w:r w:rsidR="0055625B">
              <w:rPr>
                <w:rFonts w:hint="eastAsia"/>
                <w:sz w:val="21"/>
                <w:szCs w:val="21"/>
              </w:rPr>
              <w:t xml:space="preserve"> </w:t>
            </w:r>
            <w:r w:rsidRPr="0055625B">
              <w:rPr>
                <w:rFonts w:hint="eastAsia"/>
                <w:sz w:val="21"/>
                <w:szCs w:val="21"/>
              </w:rPr>
              <w:t>（沙门氏菌、志贺氏菌、金黄色葡萄球菌）</w:t>
            </w:r>
          </w:p>
        </w:tc>
        <w:tc>
          <w:tcPr>
            <w:tcW w:w="3500" w:type="dxa"/>
            <w:vAlign w:val="center"/>
          </w:tcPr>
          <w:p w14:paraId="1B98D645" w14:textId="77777777" w:rsidR="00BC066D" w:rsidRPr="0055625B" w:rsidRDefault="00BC066D" w:rsidP="00ED1A8E">
            <w:pPr>
              <w:pStyle w:val="Default"/>
              <w:jc w:val="center"/>
              <w:rPr>
                <w:sz w:val="21"/>
                <w:szCs w:val="21"/>
              </w:rPr>
            </w:pPr>
            <w:r w:rsidRPr="0055625B">
              <w:rPr>
                <w:sz w:val="21"/>
                <w:szCs w:val="21"/>
              </w:rPr>
              <w:t>不得检出</w:t>
            </w:r>
          </w:p>
        </w:tc>
      </w:tr>
      <w:tr w:rsidR="0037056F" w:rsidRPr="0055625B" w14:paraId="49869C5C" w14:textId="77777777" w:rsidTr="00A42DC4">
        <w:trPr>
          <w:trHeight w:val="454"/>
        </w:trPr>
        <w:tc>
          <w:tcPr>
            <w:tcW w:w="5916" w:type="dxa"/>
            <w:vAlign w:val="center"/>
          </w:tcPr>
          <w:p w14:paraId="0C69E699" w14:textId="77777777" w:rsidR="0037056F" w:rsidRPr="0055625B" w:rsidRDefault="0037056F" w:rsidP="0037056F">
            <w:pPr>
              <w:pStyle w:val="Default"/>
              <w:jc w:val="center"/>
              <w:rPr>
                <w:sz w:val="21"/>
                <w:szCs w:val="21"/>
              </w:rPr>
            </w:pPr>
            <w:bookmarkStart w:id="43" w:name="_Hlk115537685"/>
            <w:proofErr w:type="gramStart"/>
            <w:r w:rsidRPr="00551DE6">
              <w:rPr>
                <w:rFonts w:hint="eastAsia"/>
                <w:sz w:val="21"/>
                <w:szCs w:val="21"/>
              </w:rPr>
              <w:t>赭</w:t>
            </w:r>
            <w:proofErr w:type="gramEnd"/>
            <w:r w:rsidRPr="00551DE6">
              <w:rPr>
                <w:rFonts w:hint="eastAsia"/>
                <w:sz w:val="21"/>
                <w:szCs w:val="21"/>
              </w:rPr>
              <w:t>曲霉毒素A</w:t>
            </w:r>
            <w:bookmarkEnd w:id="43"/>
          </w:p>
        </w:tc>
        <w:tc>
          <w:tcPr>
            <w:tcW w:w="3500" w:type="dxa"/>
            <w:vAlign w:val="center"/>
          </w:tcPr>
          <w:p w14:paraId="55C0338D" w14:textId="49262A85" w:rsidR="0037056F" w:rsidRPr="0055625B" w:rsidRDefault="00CA49BD" w:rsidP="0037056F">
            <w:pPr>
              <w:pStyle w:val="Default"/>
              <w:jc w:val="center"/>
              <w:rPr>
                <w:sz w:val="21"/>
                <w:szCs w:val="21"/>
              </w:rPr>
            </w:pPr>
            <w:r w:rsidRPr="0055625B">
              <w:rPr>
                <w:rFonts w:hAnsi="宋体"/>
                <w:sz w:val="21"/>
                <w:szCs w:val="21"/>
              </w:rPr>
              <w:t>≤</w:t>
            </w:r>
            <w:r>
              <w:rPr>
                <w:rFonts w:hAnsi="宋体" w:hint="eastAsia"/>
                <w:sz w:val="21"/>
                <w:szCs w:val="21"/>
              </w:rPr>
              <w:t xml:space="preserve"> 5.0</w:t>
            </w:r>
          </w:p>
        </w:tc>
      </w:tr>
    </w:tbl>
    <w:p w14:paraId="4C296417" w14:textId="77777777" w:rsidR="002563F7" w:rsidRDefault="002563F7" w:rsidP="002563F7">
      <w:pPr>
        <w:pStyle w:val="affc"/>
        <w:spacing w:before="312" w:after="312"/>
      </w:pPr>
      <w:r>
        <w:lastRenderedPageBreak/>
        <w:t>检测方法</w:t>
      </w:r>
    </w:p>
    <w:p w14:paraId="6AF1AB0F" w14:textId="13568D62" w:rsidR="00E361A8" w:rsidRDefault="00325FF9" w:rsidP="002563F7">
      <w:pPr>
        <w:pStyle w:val="affd"/>
        <w:spacing w:before="156" w:after="156"/>
      </w:pPr>
      <w:r>
        <w:t>感官</w:t>
      </w:r>
      <w:r w:rsidR="002563F7">
        <w:t>和</w:t>
      </w:r>
      <w:r>
        <w:rPr>
          <w:rFonts w:hint="eastAsia"/>
        </w:rPr>
        <w:t>外观</w:t>
      </w:r>
    </w:p>
    <w:p w14:paraId="3E236FCC" w14:textId="77777777" w:rsidR="00B94E8C" w:rsidRDefault="00B94E8C" w:rsidP="00B94E8C">
      <w:pPr>
        <w:pStyle w:val="affe"/>
        <w:spacing w:before="156" w:after="156"/>
      </w:pPr>
      <w:r w:rsidRPr="002563F7">
        <w:rPr>
          <w:rFonts w:hint="eastAsia"/>
        </w:rPr>
        <w:t>感官</w:t>
      </w:r>
    </w:p>
    <w:p w14:paraId="7084C278" w14:textId="77777777" w:rsidR="00B94E8C" w:rsidRDefault="00B94E8C" w:rsidP="00B94E8C">
      <w:pPr>
        <w:pStyle w:val="affff6"/>
        <w:ind w:firstLine="420"/>
      </w:pPr>
      <w:r>
        <w:rPr>
          <w:rFonts w:hint="eastAsia"/>
        </w:rPr>
        <w:t>感官按</w:t>
      </w:r>
      <w:r w:rsidRPr="0080467B">
        <w:rPr>
          <w:rFonts w:hint="eastAsia"/>
        </w:rPr>
        <w:t>T/HNBX</w:t>
      </w:r>
      <w:r>
        <w:rPr>
          <w:rFonts w:hint="eastAsia"/>
        </w:rPr>
        <w:t xml:space="preserve"> </w:t>
      </w:r>
      <w:r w:rsidRPr="0080467B">
        <w:rPr>
          <w:rFonts w:hint="eastAsia"/>
        </w:rPr>
        <w:t xml:space="preserve">116-2021 </w:t>
      </w:r>
      <w:r>
        <w:rPr>
          <w:rFonts w:hint="eastAsia"/>
        </w:rPr>
        <w:t>附录A的规定进行。</w:t>
      </w:r>
    </w:p>
    <w:p w14:paraId="543C3D15" w14:textId="77777777" w:rsidR="002563F7" w:rsidRDefault="002563F7" w:rsidP="002563F7">
      <w:pPr>
        <w:pStyle w:val="affe"/>
        <w:spacing w:before="156" w:after="156"/>
      </w:pPr>
      <w:r w:rsidRPr="0067696E">
        <w:rPr>
          <w:rFonts w:hint="eastAsia"/>
        </w:rPr>
        <w:t>外观</w:t>
      </w:r>
    </w:p>
    <w:p w14:paraId="2600385B" w14:textId="77777777" w:rsidR="00824F88" w:rsidRPr="00824F88" w:rsidRDefault="00824F88" w:rsidP="00824F88">
      <w:pPr>
        <w:pStyle w:val="affff6"/>
        <w:ind w:firstLine="420"/>
      </w:pPr>
      <w:r w:rsidRPr="00824F88">
        <w:rPr>
          <w:rFonts w:hint="eastAsia"/>
        </w:rPr>
        <w:t>取</w:t>
      </w:r>
      <w:r w:rsidRPr="00824F88">
        <w:t>20</w:t>
      </w:r>
      <w:r w:rsidRPr="00824F88">
        <w:rPr>
          <w:rFonts w:hint="eastAsia"/>
        </w:rPr>
        <w:t>克咖啡样品于洁净白瓷器皿中，光亮处肉眼观察其色泽及形态。</w:t>
      </w:r>
      <w:r w:rsidRPr="00824F88">
        <w:t xml:space="preserve"> </w:t>
      </w:r>
    </w:p>
    <w:p w14:paraId="29F32E48" w14:textId="77777777" w:rsidR="002563F7" w:rsidRDefault="002563F7" w:rsidP="002563F7">
      <w:pPr>
        <w:pStyle w:val="affd"/>
        <w:spacing w:before="156" w:after="156"/>
      </w:pPr>
      <w:r>
        <w:rPr>
          <w:rFonts w:hint="eastAsia"/>
        </w:rPr>
        <w:t>理化指标</w:t>
      </w:r>
    </w:p>
    <w:p w14:paraId="714351C0" w14:textId="77777777" w:rsidR="003B1112" w:rsidRPr="003B1112" w:rsidRDefault="003B1112" w:rsidP="003B1112">
      <w:pPr>
        <w:pStyle w:val="affffffffa"/>
      </w:pPr>
      <w:r w:rsidRPr="003B1112">
        <w:rPr>
          <w:rFonts w:hint="eastAsia"/>
        </w:rPr>
        <w:t>水分按</w:t>
      </w:r>
      <w:r w:rsidRPr="003B1112">
        <w:t>GB 5009.3</w:t>
      </w:r>
      <w:r w:rsidRPr="003B1112">
        <w:rPr>
          <w:rFonts w:hint="eastAsia"/>
        </w:rPr>
        <w:t>规定测定。</w:t>
      </w:r>
      <w:r w:rsidRPr="003B1112">
        <w:t xml:space="preserve"> </w:t>
      </w:r>
    </w:p>
    <w:p w14:paraId="3EA42B89" w14:textId="77777777" w:rsidR="003B1112" w:rsidRPr="002E3E62" w:rsidRDefault="003B1112" w:rsidP="003B1112">
      <w:pPr>
        <w:pStyle w:val="affffffffa"/>
      </w:pPr>
      <w:r w:rsidRPr="003B1112">
        <w:rPr>
          <w:rFonts w:hint="eastAsia"/>
        </w:rPr>
        <w:t>灰分按</w:t>
      </w:r>
      <w:r w:rsidRPr="003B1112">
        <w:t>GB 5009</w:t>
      </w:r>
      <w:r w:rsidRPr="002E3E62">
        <w:t xml:space="preserve">.4 </w:t>
      </w:r>
      <w:r w:rsidRPr="002E3E62">
        <w:rPr>
          <w:rFonts w:hint="eastAsia"/>
        </w:rPr>
        <w:t>规定测定。</w:t>
      </w:r>
      <w:r w:rsidRPr="002E3E62">
        <w:t xml:space="preserve"> </w:t>
      </w:r>
    </w:p>
    <w:p w14:paraId="3B26F91E" w14:textId="77777777" w:rsidR="003B1112" w:rsidRPr="002E3E62" w:rsidRDefault="003B1112" w:rsidP="003B1112">
      <w:pPr>
        <w:pStyle w:val="affffffffa"/>
      </w:pPr>
      <w:r w:rsidRPr="002E3E62">
        <w:rPr>
          <w:rFonts w:hint="eastAsia"/>
        </w:rPr>
        <w:t>咖啡因按</w:t>
      </w:r>
      <w:r w:rsidRPr="002E3E62">
        <w:t xml:space="preserve">GB 5009.139 </w:t>
      </w:r>
      <w:r w:rsidRPr="002E3E62">
        <w:rPr>
          <w:rFonts w:hint="eastAsia"/>
        </w:rPr>
        <w:t>规定测定。</w:t>
      </w:r>
      <w:r w:rsidRPr="002E3E62">
        <w:t xml:space="preserve"> </w:t>
      </w:r>
    </w:p>
    <w:p w14:paraId="612FBF46" w14:textId="77777777" w:rsidR="003B1112" w:rsidRPr="002E3E62" w:rsidRDefault="003B1112" w:rsidP="00F16141">
      <w:pPr>
        <w:pStyle w:val="affffffffa"/>
      </w:pPr>
      <w:r w:rsidRPr="002E3E62">
        <w:rPr>
          <w:rFonts w:hint="eastAsia"/>
        </w:rPr>
        <w:t>总糖按</w:t>
      </w:r>
      <w:r w:rsidRPr="002E3E62">
        <w:t xml:space="preserve">GB 5009.8 </w:t>
      </w:r>
      <w:r w:rsidRPr="002E3E62">
        <w:rPr>
          <w:rFonts w:hint="eastAsia"/>
        </w:rPr>
        <w:t>规定测定。</w:t>
      </w:r>
      <w:r w:rsidRPr="002E3E62">
        <w:t xml:space="preserve"> </w:t>
      </w:r>
    </w:p>
    <w:p w14:paraId="7FC9D64A" w14:textId="77777777" w:rsidR="003B1112" w:rsidRPr="002E3E62" w:rsidRDefault="003B1112" w:rsidP="00C55E2E">
      <w:pPr>
        <w:pStyle w:val="affffffffa"/>
      </w:pPr>
      <w:proofErr w:type="gramStart"/>
      <w:r w:rsidRPr="002E3E62">
        <w:rPr>
          <w:rFonts w:hint="eastAsia"/>
        </w:rPr>
        <w:t>污染物铅按</w:t>
      </w:r>
      <w:proofErr w:type="gramEnd"/>
      <w:r w:rsidR="007A1AB8" w:rsidRPr="002E3E62">
        <w:t>GB 5009.12</w:t>
      </w:r>
      <w:r w:rsidRPr="002E3E62">
        <w:rPr>
          <w:rFonts w:hint="eastAsia"/>
        </w:rPr>
        <w:t>规定测定</w:t>
      </w:r>
      <w:r w:rsidR="007A1AB8" w:rsidRPr="002E3E62">
        <w:rPr>
          <w:rFonts w:hint="eastAsia"/>
        </w:rPr>
        <w:t>，</w:t>
      </w:r>
      <w:proofErr w:type="gramStart"/>
      <w:r w:rsidRPr="002E3E62">
        <w:rPr>
          <w:rFonts w:hint="eastAsia"/>
        </w:rPr>
        <w:t>污染物砷按</w:t>
      </w:r>
      <w:proofErr w:type="gramEnd"/>
      <w:r w:rsidR="007A1AB8" w:rsidRPr="002E3E62">
        <w:t xml:space="preserve"> GB 5009.11</w:t>
      </w:r>
      <w:r w:rsidRPr="002E3E62">
        <w:rPr>
          <w:rFonts w:hint="eastAsia"/>
        </w:rPr>
        <w:t>规定测定。</w:t>
      </w:r>
      <w:r w:rsidRPr="002E3E62">
        <w:t xml:space="preserve"> </w:t>
      </w:r>
    </w:p>
    <w:p w14:paraId="7136BA10" w14:textId="607C40D7" w:rsidR="00D27530" w:rsidRPr="002E3E62" w:rsidRDefault="00D27530" w:rsidP="00C55E2E">
      <w:pPr>
        <w:pStyle w:val="affffffffa"/>
      </w:pPr>
      <w:r w:rsidRPr="002E3E62">
        <w:t>农药残留</w:t>
      </w:r>
      <w:r w:rsidRPr="002E3E62">
        <w:rPr>
          <w:rFonts w:hint="eastAsia"/>
        </w:rPr>
        <w:t>氯氰菊酯按</w:t>
      </w:r>
      <w:r w:rsidR="00D24A94" w:rsidRPr="002E3E62">
        <w:rPr>
          <w:rFonts w:hint="eastAsia"/>
        </w:rPr>
        <w:t>G</w:t>
      </w:r>
      <w:r w:rsidR="00D24A94" w:rsidRPr="002E3E62">
        <w:t>B/T 23204规定测定</w:t>
      </w:r>
      <w:r w:rsidR="00D24A94" w:rsidRPr="002E3E62">
        <w:rPr>
          <w:rFonts w:hint="eastAsia"/>
        </w:rPr>
        <w:t>。</w:t>
      </w:r>
    </w:p>
    <w:p w14:paraId="7D2ECA5E" w14:textId="77777777" w:rsidR="002563F7" w:rsidRPr="002E3E62" w:rsidRDefault="002563F7" w:rsidP="002563F7">
      <w:pPr>
        <w:pStyle w:val="affd"/>
        <w:spacing w:before="156" w:after="156"/>
      </w:pPr>
      <w:r w:rsidRPr="002E3E62">
        <w:t>微生物限量</w:t>
      </w:r>
    </w:p>
    <w:p w14:paraId="07167129" w14:textId="77777777" w:rsidR="003B1112" w:rsidRPr="002E3E62" w:rsidRDefault="003B1112" w:rsidP="003B1112">
      <w:pPr>
        <w:pStyle w:val="affffffffa"/>
      </w:pPr>
      <w:r w:rsidRPr="002E3E62">
        <w:rPr>
          <w:rFonts w:hint="eastAsia"/>
        </w:rPr>
        <w:t>菌落总数按</w:t>
      </w:r>
      <w:r w:rsidRPr="002E3E62">
        <w:t xml:space="preserve">GB 4789.2 </w:t>
      </w:r>
      <w:r w:rsidRPr="002E3E62">
        <w:rPr>
          <w:rFonts w:hint="eastAsia"/>
        </w:rPr>
        <w:t>规定测定。</w:t>
      </w:r>
      <w:r w:rsidRPr="002E3E62">
        <w:t xml:space="preserve"> </w:t>
      </w:r>
    </w:p>
    <w:p w14:paraId="02FFF2DD" w14:textId="77777777" w:rsidR="003B1112" w:rsidRPr="002E3E62" w:rsidRDefault="003B1112" w:rsidP="003B1112">
      <w:pPr>
        <w:pStyle w:val="affffffffa"/>
      </w:pPr>
      <w:r w:rsidRPr="002E3E62">
        <w:rPr>
          <w:rFonts w:hint="eastAsia"/>
        </w:rPr>
        <w:t>大肠菌群按</w:t>
      </w:r>
      <w:r w:rsidRPr="002E3E62">
        <w:t xml:space="preserve"> GB 4789.3</w:t>
      </w:r>
      <w:r w:rsidR="008D48D7" w:rsidRPr="002E3E62">
        <w:t>中大肠菌群平板计数法的</w:t>
      </w:r>
      <w:r w:rsidRPr="002E3E62">
        <w:rPr>
          <w:rFonts w:hint="eastAsia"/>
        </w:rPr>
        <w:t>规定测定。</w:t>
      </w:r>
      <w:r w:rsidRPr="002E3E62">
        <w:t xml:space="preserve"> </w:t>
      </w:r>
    </w:p>
    <w:p w14:paraId="3014A7E8" w14:textId="77777777" w:rsidR="003B1112" w:rsidRPr="002E3E62" w:rsidRDefault="003B1112" w:rsidP="003B1112">
      <w:pPr>
        <w:pStyle w:val="affffffffa"/>
      </w:pPr>
      <w:r w:rsidRPr="002E3E62">
        <w:rPr>
          <w:rFonts w:hint="eastAsia"/>
        </w:rPr>
        <w:t>致病菌按</w:t>
      </w:r>
      <w:r w:rsidRPr="002E3E62">
        <w:t>GB 4789.4</w:t>
      </w:r>
      <w:r w:rsidRPr="002E3E62">
        <w:rPr>
          <w:rFonts w:hint="eastAsia"/>
        </w:rPr>
        <w:t>、</w:t>
      </w:r>
      <w:r w:rsidRPr="002E3E62">
        <w:t>GB</w:t>
      </w:r>
      <w:r w:rsidR="007D018E" w:rsidRPr="002E3E62">
        <w:t xml:space="preserve"> </w:t>
      </w:r>
      <w:r w:rsidRPr="002E3E62">
        <w:t>4789.5</w:t>
      </w:r>
      <w:r w:rsidRPr="002E3E62">
        <w:rPr>
          <w:rFonts w:hint="eastAsia"/>
        </w:rPr>
        <w:t>和</w:t>
      </w:r>
      <w:r w:rsidRPr="002E3E62">
        <w:t xml:space="preserve"> GB 4789.10 </w:t>
      </w:r>
      <w:r w:rsidRPr="002E3E62">
        <w:rPr>
          <w:rFonts w:hint="eastAsia"/>
        </w:rPr>
        <w:t>规定测定</w:t>
      </w:r>
      <w:r w:rsidR="00CF7504" w:rsidRPr="002E3E62">
        <w:rPr>
          <w:rFonts w:hint="eastAsia"/>
        </w:rPr>
        <w:t>。</w:t>
      </w:r>
    </w:p>
    <w:p w14:paraId="237A3BCA" w14:textId="2C57CB07" w:rsidR="00CF7504" w:rsidRPr="002E3E62" w:rsidRDefault="00CF7504" w:rsidP="00CF7504">
      <w:pPr>
        <w:pStyle w:val="affffffffa"/>
      </w:pPr>
      <w:proofErr w:type="gramStart"/>
      <w:r w:rsidRPr="002E3E62">
        <w:rPr>
          <w:rFonts w:hint="eastAsia"/>
        </w:rPr>
        <w:t>赭</w:t>
      </w:r>
      <w:proofErr w:type="gramEnd"/>
      <w:r w:rsidRPr="002E3E62">
        <w:rPr>
          <w:rFonts w:hint="eastAsia"/>
        </w:rPr>
        <w:t>曲霉毒素A</w:t>
      </w:r>
      <w:r w:rsidR="00D24A94" w:rsidRPr="002E3E62">
        <w:rPr>
          <w:rFonts w:hint="eastAsia"/>
        </w:rPr>
        <w:t>按</w:t>
      </w:r>
      <w:r w:rsidR="00D24A94" w:rsidRPr="002E3E62">
        <w:t>GB 5009.96规定测定</w:t>
      </w:r>
      <w:r w:rsidR="00D24A94" w:rsidRPr="002E3E62">
        <w:rPr>
          <w:rFonts w:hint="eastAsia"/>
        </w:rPr>
        <w:t>。</w:t>
      </w:r>
    </w:p>
    <w:p w14:paraId="235469F5" w14:textId="77777777" w:rsidR="00E0412B" w:rsidRPr="00E0412B" w:rsidRDefault="00E0412B" w:rsidP="00E0412B">
      <w:pPr>
        <w:pStyle w:val="affc"/>
        <w:spacing w:before="312" w:after="312"/>
      </w:pPr>
      <w:r w:rsidRPr="00E0412B">
        <w:rPr>
          <w:rFonts w:hint="eastAsia"/>
        </w:rPr>
        <w:t>检验规则</w:t>
      </w:r>
      <w:r w:rsidRPr="00E0412B">
        <w:t xml:space="preserve"> </w:t>
      </w:r>
    </w:p>
    <w:p w14:paraId="7871B0F8" w14:textId="77777777" w:rsidR="00E0412B" w:rsidRPr="00E0412B" w:rsidRDefault="00E0412B" w:rsidP="00E0412B">
      <w:pPr>
        <w:pStyle w:val="affd"/>
        <w:spacing w:before="156" w:after="156"/>
      </w:pPr>
      <w:r w:rsidRPr="00E0412B">
        <w:rPr>
          <w:rFonts w:hint="eastAsia"/>
        </w:rPr>
        <w:t>批次</w:t>
      </w:r>
      <w:r w:rsidRPr="00E0412B">
        <w:t xml:space="preserve"> </w:t>
      </w:r>
    </w:p>
    <w:p w14:paraId="3C9F198C" w14:textId="77777777" w:rsidR="00E0412B" w:rsidRPr="00E0412B" w:rsidRDefault="00E0412B" w:rsidP="00E0412B">
      <w:pPr>
        <w:pStyle w:val="affff6"/>
        <w:ind w:firstLine="420"/>
      </w:pPr>
      <w:r w:rsidRPr="00E0412B">
        <w:rPr>
          <w:rFonts w:hint="eastAsia"/>
        </w:rPr>
        <w:t>产品应以同一批原料、同一班次、同一条生产线上生产的同一规格、包装完好的产品为一</w:t>
      </w:r>
      <w:r>
        <w:rPr>
          <w:rFonts w:hint="eastAsia"/>
        </w:rPr>
        <w:t>“</w:t>
      </w:r>
      <w:r w:rsidRPr="00E0412B">
        <w:rPr>
          <w:rFonts w:hint="eastAsia"/>
        </w:rPr>
        <w:t>批</w:t>
      </w:r>
      <w:r>
        <w:rPr>
          <w:rFonts w:hint="eastAsia"/>
        </w:rPr>
        <w:t>”</w:t>
      </w:r>
      <w:r w:rsidRPr="00E0412B">
        <w:rPr>
          <w:rFonts w:hint="eastAsia"/>
        </w:rPr>
        <w:t>。</w:t>
      </w:r>
      <w:r w:rsidRPr="00E0412B">
        <w:t xml:space="preserve"> </w:t>
      </w:r>
    </w:p>
    <w:p w14:paraId="3EA3E8A6" w14:textId="77777777" w:rsidR="00E0412B" w:rsidRPr="00E0412B" w:rsidRDefault="00E0412B" w:rsidP="00E0412B">
      <w:pPr>
        <w:pStyle w:val="affd"/>
        <w:spacing w:before="156" w:after="156"/>
      </w:pPr>
      <w:r w:rsidRPr="00E0412B">
        <w:rPr>
          <w:rFonts w:hint="eastAsia"/>
        </w:rPr>
        <w:t>抽样</w:t>
      </w:r>
      <w:r w:rsidRPr="00E0412B">
        <w:t xml:space="preserve"> </w:t>
      </w:r>
    </w:p>
    <w:p w14:paraId="31210B83" w14:textId="77777777" w:rsidR="00E0412B" w:rsidRDefault="00E0412B" w:rsidP="00E0412B">
      <w:pPr>
        <w:pStyle w:val="affff6"/>
        <w:ind w:firstLine="420"/>
        <w:rPr>
          <w:szCs w:val="21"/>
        </w:rPr>
      </w:pPr>
      <w:r w:rsidRPr="00E0412B">
        <w:rPr>
          <w:rFonts w:hint="eastAsia"/>
        </w:rPr>
        <w:t>在市场上或者企业成品仓库内的同一批产品中随机抽取足量的样品，每批产品需按千分之一比例随机抽取，尾数不足一千以一千计，但每次抽样不得少于</w:t>
      </w:r>
      <w:r w:rsidRPr="00E0412B">
        <w:t>6</w:t>
      </w:r>
      <w:r w:rsidRPr="00E0412B">
        <w:rPr>
          <w:rFonts w:hint="eastAsia"/>
        </w:rPr>
        <w:t>袋样品进行检验。样品分三份，一份作为感官、</w:t>
      </w:r>
      <w:r>
        <w:rPr>
          <w:rFonts w:hint="eastAsia"/>
          <w:szCs w:val="21"/>
        </w:rPr>
        <w:t>理化、特征性指标检验，一份作为微生物、</w:t>
      </w:r>
      <w:r w:rsidR="00CF7504">
        <w:rPr>
          <w:rFonts w:hint="eastAsia"/>
          <w:szCs w:val="21"/>
        </w:rPr>
        <w:t>理化及</w:t>
      </w:r>
      <w:r>
        <w:rPr>
          <w:rFonts w:hint="eastAsia"/>
          <w:szCs w:val="21"/>
        </w:rPr>
        <w:t>卫生指标检验，一份留样备查。检样上要注明产品名称、生产日期或批号、抽样日期和抽样人。</w:t>
      </w:r>
      <w:r>
        <w:rPr>
          <w:szCs w:val="21"/>
        </w:rPr>
        <w:t xml:space="preserve"> </w:t>
      </w:r>
    </w:p>
    <w:p w14:paraId="5BC366F2" w14:textId="77777777" w:rsidR="00435470" w:rsidRPr="00435470" w:rsidRDefault="00435470" w:rsidP="00435470">
      <w:pPr>
        <w:pStyle w:val="affd"/>
        <w:spacing w:before="156" w:after="156"/>
      </w:pPr>
      <w:r w:rsidRPr="00435470">
        <w:rPr>
          <w:rFonts w:hint="eastAsia"/>
        </w:rPr>
        <w:t>出厂检验</w:t>
      </w:r>
      <w:r w:rsidRPr="00435470">
        <w:t xml:space="preserve"> </w:t>
      </w:r>
    </w:p>
    <w:p w14:paraId="72514141" w14:textId="77777777" w:rsidR="00435470" w:rsidRPr="00435470" w:rsidRDefault="00435470" w:rsidP="00824F88">
      <w:pPr>
        <w:pStyle w:val="affffffffa"/>
      </w:pPr>
      <w:r w:rsidRPr="00435470">
        <w:rPr>
          <w:rFonts w:hint="eastAsia"/>
        </w:rPr>
        <w:t>产品出厂须经逐批检验，检验合格后并签发合格证、注明生产日期、检验员代号等方可出厂。</w:t>
      </w:r>
      <w:r w:rsidRPr="00435470">
        <w:t xml:space="preserve"> </w:t>
      </w:r>
    </w:p>
    <w:p w14:paraId="324157AB" w14:textId="77777777" w:rsidR="00435470" w:rsidRDefault="00CF7504" w:rsidP="00824F88">
      <w:pPr>
        <w:pStyle w:val="affffffffa"/>
      </w:pPr>
      <w:r>
        <w:rPr>
          <w:rFonts w:hint="eastAsia"/>
        </w:rPr>
        <w:t>出厂检验项目包括感官要求、净含量、微生物</w:t>
      </w:r>
      <w:r w:rsidR="00D269D0">
        <w:rPr>
          <w:rFonts w:hint="eastAsia"/>
        </w:rPr>
        <w:t>（</w:t>
      </w:r>
      <w:r w:rsidR="00D269D0" w:rsidRPr="0055625B">
        <w:rPr>
          <w:rFonts w:hint="eastAsia"/>
          <w:szCs w:val="21"/>
        </w:rPr>
        <w:t>菌落总数</w:t>
      </w:r>
      <w:r w:rsidR="00D269D0">
        <w:rPr>
          <w:rFonts w:hint="eastAsia"/>
          <w:szCs w:val="21"/>
        </w:rPr>
        <w:t>、</w:t>
      </w:r>
      <w:r w:rsidR="00D269D0">
        <w:rPr>
          <w:rFonts w:hint="eastAsia"/>
        </w:rPr>
        <w:t>大肠杆菌）及</w:t>
      </w:r>
      <w:r w:rsidR="00435470" w:rsidRPr="00435470">
        <w:rPr>
          <w:rFonts w:hint="eastAsia"/>
        </w:rPr>
        <w:t>包装要求。</w:t>
      </w:r>
      <w:r w:rsidR="00435470" w:rsidRPr="00435470">
        <w:t xml:space="preserve"> </w:t>
      </w:r>
    </w:p>
    <w:p w14:paraId="0FCD1B1C" w14:textId="77777777" w:rsidR="00435470" w:rsidRPr="00824F88" w:rsidRDefault="00435470" w:rsidP="00824F88">
      <w:pPr>
        <w:pStyle w:val="affd"/>
        <w:spacing w:before="156" w:after="156"/>
      </w:pPr>
      <w:r w:rsidRPr="00435470">
        <w:rPr>
          <w:rFonts w:hint="eastAsia"/>
        </w:rPr>
        <w:t>型式检验</w:t>
      </w:r>
      <w:r w:rsidRPr="00435470">
        <w:t xml:space="preserve"> </w:t>
      </w:r>
    </w:p>
    <w:p w14:paraId="4A95A86F" w14:textId="74C22D50" w:rsidR="00435470" w:rsidRPr="00435470" w:rsidRDefault="00435470" w:rsidP="00824F88">
      <w:pPr>
        <w:pStyle w:val="affffffffa"/>
      </w:pPr>
      <w:r w:rsidRPr="00435470">
        <w:rPr>
          <w:rFonts w:hint="eastAsia"/>
        </w:rPr>
        <w:t>按本</w:t>
      </w:r>
      <w:r w:rsidR="00824F88">
        <w:rPr>
          <w:rFonts w:hint="eastAsia"/>
        </w:rPr>
        <w:t>文件</w:t>
      </w:r>
      <w:r w:rsidR="002E3E62">
        <w:t>10</w:t>
      </w:r>
      <w:r w:rsidRPr="00435470">
        <w:rPr>
          <w:rFonts w:hint="eastAsia"/>
        </w:rPr>
        <w:t>规定的全部项目进行检验。</w:t>
      </w:r>
      <w:r w:rsidRPr="00435470">
        <w:t xml:space="preserve"> </w:t>
      </w:r>
    </w:p>
    <w:p w14:paraId="6A6B8B0E" w14:textId="77777777" w:rsidR="00435470" w:rsidRPr="00435470" w:rsidRDefault="00435470" w:rsidP="00824F88">
      <w:pPr>
        <w:pStyle w:val="affffffffa"/>
        <w:rPr>
          <w:rFonts w:cs="宋体"/>
          <w:color w:val="000000"/>
        </w:rPr>
      </w:pPr>
      <w:r w:rsidRPr="00435470">
        <w:rPr>
          <w:rFonts w:cs="宋体" w:hint="eastAsia"/>
          <w:color w:val="000000"/>
        </w:rPr>
        <w:t>正常生产时每年应进行一次型式检验。</w:t>
      </w:r>
      <w:r w:rsidRPr="00435470">
        <w:rPr>
          <w:rFonts w:cs="宋体"/>
          <w:color w:val="000000"/>
        </w:rPr>
        <w:t xml:space="preserve"> </w:t>
      </w:r>
    </w:p>
    <w:p w14:paraId="3AC28508" w14:textId="77777777" w:rsidR="00435470" w:rsidRPr="00435470" w:rsidRDefault="00435470" w:rsidP="00824F88">
      <w:pPr>
        <w:pStyle w:val="affffffffa"/>
        <w:rPr>
          <w:rFonts w:cs="宋体"/>
          <w:color w:val="000000"/>
        </w:rPr>
      </w:pPr>
      <w:r w:rsidRPr="00435470">
        <w:rPr>
          <w:rFonts w:cs="宋体" w:hint="eastAsia"/>
          <w:color w:val="000000"/>
        </w:rPr>
        <w:t>有下列情况之一时，亦应进行型式检验</w:t>
      </w:r>
      <w:r w:rsidR="00824F88">
        <w:rPr>
          <w:rFonts w:cs="宋体" w:hint="eastAsia"/>
          <w:color w:val="000000"/>
        </w:rPr>
        <w:t>：</w:t>
      </w:r>
    </w:p>
    <w:p w14:paraId="537661CA" w14:textId="77777777" w:rsidR="00435470" w:rsidRPr="00435470" w:rsidRDefault="00435470" w:rsidP="000E4DF0">
      <w:pPr>
        <w:pStyle w:val="af5"/>
        <w:numPr>
          <w:ilvl w:val="0"/>
          <w:numId w:val="32"/>
        </w:numPr>
      </w:pPr>
      <w:r w:rsidRPr="00435470">
        <w:rPr>
          <w:rFonts w:hint="eastAsia"/>
        </w:rPr>
        <w:lastRenderedPageBreak/>
        <w:t>原料来源变动较大时；</w:t>
      </w:r>
      <w:r w:rsidRPr="00435470">
        <w:t xml:space="preserve"> </w:t>
      </w:r>
    </w:p>
    <w:p w14:paraId="7F927312" w14:textId="77777777" w:rsidR="00435470" w:rsidRPr="00435470" w:rsidRDefault="00435470" w:rsidP="00824F88">
      <w:pPr>
        <w:pStyle w:val="af5"/>
      </w:pPr>
      <w:r w:rsidRPr="00435470">
        <w:rPr>
          <w:rFonts w:hint="eastAsia"/>
        </w:rPr>
        <w:t>正式投产后，如配方、生产工艺有较大变化，可能影响产品质量时；</w:t>
      </w:r>
      <w:r w:rsidRPr="00435470">
        <w:t xml:space="preserve"> </w:t>
      </w:r>
    </w:p>
    <w:p w14:paraId="305580F0" w14:textId="77777777" w:rsidR="00435470" w:rsidRPr="00435470" w:rsidRDefault="00435470" w:rsidP="00824F88">
      <w:pPr>
        <w:pStyle w:val="af5"/>
      </w:pPr>
      <w:r w:rsidRPr="00435470">
        <w:rPr>
          <w:rFonts w:hint="eastAsia"/>
        </w:rPr>
        <w:t>产品停产半年以上，恢复生产时；</w:t>
      </w:r>
      <w:r w:rsidRPr="00435470">
        <w:t xml:space="preserve"> </w:t>
      </w:r>
    </w:p>
    <w:p w14:paraId="5B40335B" w14:textId="77777777" w:rsidR="00435470" w:rsidRPr="00435470" w:rsidRDefault="00435470" w:rsidP="00824F88">
      <w:pPr>
        <w:pStyle w:val="af5"/>
      </w:pPr>
      <w:r w:rsidRPr="00435470">
        <w:rPr>
          <w:rFonts w:hint="eastAsia"/>
        </w:rPr>
        <w:t>出厂检验结果与上次型式检验有较大差异时；</w:t>
      </w:r>
      <w:r w:rsidRPr="00435470">
        <w:t xml:space="preserve"> </w:t>
      </w:r>
    </w:p>
    <w:p w14:paraId="48FEFE6D" w14:textId="77777777" w:rsidR="00435470" w:rsidRPr="00435470" w:rsidRDefault="00435470" w:rsidP="00824F88">
      <w:pPr>
        <w:pStyle w:val="af5"/>
      </w:pPr>
      <w:r w:rsidRPr="00435470">
        <w:rPr>
          <w:rFonts w:hint="eastAsia"/>
        </w:rPr>
        <w:t>国家质量监督部门提出型式检验的要求时。</w:t>
      </w:r>
      <w:r w:rsidRPr="00435470">
        <w:t xml:space="preserve"> </w:t>
      </w:r>
    </w:p>
    <w:p w14:paraId="797389AA" w14:textId="77777777" w:rsidR="00824F88" w:rsidRDefault="00824F88" w:rsidP="00824F88">
      <w:pPr>
        <w:pStyle w:val="affd"/>
        <w:spacing w:before="156" w:after="156"/>
      </w:pPr>
      <w:r w:rsidRPr="00824F88">
        <w:rPr>
          <w:rFonts w:hint="eastAsia"/>
        </w:rPr>
        <w:t>判定规则</w:t>
      </w:r>
      <w:r w:rsidRPr="00824F88">
        <w:t xml:space="preserve"> </w:t>
      </w:r>
    </w:p>
    <w:p w14:paraId="60753871" w14:textId="77777777" w:rsidR="00824F88" w:rsidRPr="00824F88" w:rsidRDefault="00824F88" w:rsidP="00824F88">
      <w:pPr>
        <w:pStyle w:val="affe"/>
        <w:spacing w:before="156" w:after="156"/>
      </w:pPr>
      <w:r w:rsidRPr="00824F88">
        <w:rPr>
          <w:rFonts w:hint="eastAsia"/>
        </w:rPr>
        <w:t>出厂检验判定和复检</w:t>
      </w:r>
      <w:r w:rsidRPr="00824F88">
        <w:t xml:space="preserve"> </w:t>
      </w:r>
    </w:p>
    <w:p w14:paraId="0C03204B" w14:textId="77777777" w:rsidR="00824F88" w:rsidRPr="00824F88" w:rsidRDefault="00824F88" w:rsidP="00824F88">
      <w:pPr>
        <w:pStyle w:val="affffffff9"/>
      </w:pPr>
      <w:r w:rsidRPr="00824F88">
        <w:rPr>
          <w:rFonts w:hint="eastAsia"/>
        </w:rPr>
        <w:t>出厂检验项目符合本标准要求，则该批产品为合格品。</w:t>
      </w:r>
      <w:r w:rsidRPr="00824F88">
        <w:t xml:space="preserve"> </w:t>
      </w:r>
    </w:p>
    <w:p w14:paraId="6EFA9D88" w14:textId="77777777" w:rsidR="00824F88" w:rsidRPr="00824F88" w:rsidRDefault="00824F88" w:rsidP="00824F88">
      <w:pPr>
        <w:pStyle w:val="affffffff9"/>
      </w:pPr>
      <w:r w:rsidRPr="00824F88">
        <w:rPr>
          <w:rFonts w:hint="eastAsia"/>
        </w:rPr>
        <w:t>感官检验结果如有异味、污染、</w:t>
      </w:r>
      <w:r w:rsidR="00CF7504" w:rsidRPr="00292480">
        <w:rPr>
          <w:rFonts w:hint="eastAsia"/>
        </w:rPr>
        <w:t>农残</w:t>
      </w:r>
      <w:r w:rsidRPr="00824F88">
        <w:rPr>
          <w:rFonts w:hint="eastAsia"/>
        </w:rPr>
        <w:t>或微生物指标有一项检验不合格时则判定该批产品为不合格品，并不得复检。产品包装、净含量、水分检验不合格时，可以在同批产品中加倍抽样复检。复检后仍不合格，则判定该批产品为不合格品。</w:t>
      </w:r>
      <w:r w:rsidRPr="00824F88">
        <w:t xml:space="preserve"> </w:t>
      </w:r>
    </w:p>
    <w:p w14:paraId="1F7A64C4" w14:textId="77777777" w:rsidR="00824F88" w:rsidRPr="00824F88" w:rsidRDefault="00824F88" w:rsidP="00824F88">
      <w:pPr>
        <w:pStyle w:val="affe"/>
        <w:spacing w:before="156" w:after="156"/>
      </w:pPr>
      <w:r w:rsidRPr="00824F88">
        <w:rPr>
          <w:rFonts w:hint="eastAsia"/>
        </w:rPr>
        <w:t>型式检验判定和复检</w:t>
      </w:r>
      <w:r w:rsidRPr="00824F88">
        <w:t xml:space="preserve"> </w:t>
      </w:r>
    </w:p>
    <w:p w14:paraId="35787E82" w14:textId="77777777" w:rsidR="00824F88" w:rsidRPr="00824F88" w:rsidRDefault="00824F88" w:rsidP="00824F88">
      <w:pPr>
        <w:pStyle w:val="affffffff9"/>
      </w:pPr>
      <w:r w:rsidRPr="00824F88">
        <w:rPr>
          <w:rFonts w:hint="eastAsia"/>
        </w:rPr>
        <w:t>型式检验项目全部符合本标准，则判定该批产品为合格品。</w:t>
      </w:r>
      <w:r w:rsidRPr="00824F88">
        <w:t xml:space="preserve"> </w:t>
      </w:r>
    </w:p>
    <w:p w14:paraId="6A9A09C1" w14:textId="77777777" w:rsidR="00824F88" w:rsidRPr="00824F88" w:rsidRDefault="00824F88" w:rsidP="00824F88">
      <w:pPr>
        <w:pStyle w:val="affffffff9"/>
      </w:pPr>
      <w:r w:rsidRPr="00824F88">
        <w:rPr>
          <w:rFonts w:hint="eastAsia"/>
        </w:rPr>
        <w:t>型式检验项目不超过</w:t>
      </w:r>
      <w:r w:rsidRPr="00824F88">
        <w:t xml:space="preserve">2 </w:t>
      </w:r>
      <w:r w:rsidRPr="00824F88">
        <w:rPr>
          <w:rFonts w:hint="eastAsia"/>
        </w:rPr>
        <w:t>项不符合标准，可以加倍抽样复检。复检后仍有一项不符合标准，则判定该批产品为不合格品。超过</w:t>
      </w:r>
      <w:r w:rsidRPr="00824F88">
        <w:t xml:space="preserve">2 </w:t>
      </w:r>
      <w:r w:rsidRPr="00824F88">
        <w:rPr>
          <w:rFonts w:hint="eastAsia"/>
        </w:rPr>
        <w:t>项或卫生指标有一项不符合标准，则判定该批产品为不合格品。</w:t>
      </w:r>
      <w:r w:rsidRPr="00824F88">
        <w:t xml:space="preserve"> </w:t>
      </w:r>
    </w:p>
    <w:p w14:paraId="32752AB9" w14:textId="77777777" w:rsidR="00824F88" w:rsidRPr="00824F88" w:rsidRDefault="00824F88" w:rsidP="00824F88">
      <w:pPr>
        <w:pStyle w:val="affc"/>
        <w:spacing w:before="312" w:after="312"/>
      </w:pPr>
      <w:r w:rsidRPr="00824F88">
        <w:rPr>
          <w:rFonts w:hint="eastAsia"/>
        </w:rPr>
        <w:t>标志与标签</w:t>
      </w:r>
      <w:r w:rsidRPr="00824F88">
        <w:t xml:space="preserve"> </w:t>
      </w:r>
    </w:p>
    <w:p w14:paraId="53F4CD7A" w14:textId="77777777" w:rsidR="00824F88" w:rsidRPr="00824F88" w:rsidRDefault="00824F88" w:rsidP="00824F88">
      <w:pPr>
        <w:pStyle w:val="affd"/>
        <w:spacing w:before="156" w:after="156"/>
      </w:pPr>
      <w:r w:rsidRPr="00824F88">
        <w:rPr>
          <w:rFonts w:hint="eastAsia"/>
        </w:rPr>
        <w:t>标志</w:t>
      </w:r>
      <w:r w:rsidRPr="00824F88">
        <w:t xml:space="preserve"> </w:t>
      </w:r>
    </w:p>
    <w:p w14:paraId="717BAC17" w14:textId="77777777" w:rsidR="00824F88" w:rsidRPr="00824F88" w:rsidRDefault="00824F88" w:rsidP="00824F88">
      <w:pPr>
        <w:pStyle w:val="affff6"/>
        <w:ind w:firstLine="420"/>
      </w:pPr>
      <w:r w:rsidRPr="00824F88">
        <w:rPr>
          <w:rFonts w:hint="eastAsia"/>
        </w:rPr>
        <w:t>产品包装标准除按</w:t>
      </w:r>
      <w:r w:rsidRPr="00824F88">
        <w:t xml:space="preserve"> GB/T 191 </w:t>
      </w:r>
      <w:r w:rsidRPr="00824F88">
        <w:rPr>
          <w:rFonts w:hint="eastAsia"/>
        </w:rPr>
        <w:t>的规定执行外，获得批准后，可在兴隆咖啡包装上使用地理标志产品专用标志。</w:t>
      </w:r>
      <w:r w:rsidRPr="00824F88">
        <w:t xml:space="preserve"> </w:t>
      </w:r>
    </w:p>
    <w:p w14:paraId="3085E857" w14:textId="77777777" w:rsidR="00824F88" w:rsidRPr="00824F88" w:rsidRDefault="00824F88" w:rsidP="00824F88">
      <w:pPr>
        <w:pStyle w:val="affd"/>
        <w:spacing w:before="156" w:after="156"/>
      </w:pPr>
      <w:r w:rsidRPr="00824F88">
        <w:rPr>
          <w:rFonts w:hint="eastAsia"/>
        </w:rPr>
        <w:t>标签</w:t>
      </w:r>
      <w:r w:rsidRPr="00824F88">
        <w:t xml:space="preserve"> </w:t>
      </w:r>
    </w:p>
    <w:p w14:paraId="1C2F205C" w14:textId="77777777" w:rsidR="00824F88" w:rsidRPr="00824F88" w:rsidRDefault="00824F88" w:rsidP="00824F88">
      <w:pPr>
        <w:pStyle w:val="affff6"/>
        <w:ind w:firstLine="420"/>
      </w:pPr>
      <w:r w:rsidRPr="00824F88">
        <w:rPr>
          <w:rFonts w:hint="eastAsia"/>
        </w:rPr>
        <w:t>产品标签除应符合</w:t>
      </w:r>
      <w:r w:rsidRPr="00824F88">
        <w:t xml:space="preserve"> GB 7718 </w:t>
      </w:r>
      <w:r w:rsidRPr="00824F88">
        <w:rPr>
          <w:rFonts w:hint="eastAsia"/>
        </w:rPr>
        <w:t>规定外</w:t>
      </w:r>
      <w:r w:rsidRPr="00824F88">
        <w:t>,</w:t>
      </w:r>
      <w:r w:rsidRPr="00824F88">
        <w:rPr>
          <w:rFonts w:hint="eastAsia"/>
        </w:rPr>
        <w:t>还应标明产品</w:t>
      </w:r>
      <w:r w:rsidR="00292480">
        <w:rPr>
          <w:rFonts w:hint="eastAsia"/>
        </w:rPr>
        <w:t>分类</w:t>
      </w:r>
      <w:r w:rsidRPr="00824F88">
        <w:rPr>
          <w:rFonts w:hint="eastAsia"/>
        </w:rPr>
        <w:t>、产品食用方式说明。</w:t>
      </w:r>
      <w:r w:rsidRPr="00824F88">
        <w:t xml:space="preserve"> </w:t>
      </w:r>
    </w:p>
    <w:p w14:paraId="56F9193A" w14:textId="77777777" w:rsidR="00824F88" w:rsidRPr="00824F88" w:rsidRDefault="00824F88" w:rsidP="00824F88">
      <w:pPr>
        <w:pStyle w:val="affc"/>
        <w:spacing w:before="312" w:after="312"/>
        <w:rPr>
          <w:rFonts w:cs="黑体"/>
          <w:color w:val="000000"/>
        </w:rPr>
      </w:pPr>
      <w:r w:rsidRPr="00824F88">
        <w:rPr>
          <w:rFonts w:cs="黑体" w:hint="eastAsia"/>
          <w:color w:val="000000"/>
        </w:rPr>
        <w:t>包装</w:t>
      </w:r>
      <w:r w:rsidR="003C6025" w:rsidRPr="00824F88">
        <w:rPr>
          <w:rFonts w:hint="eastAsia"/>
        </w:rPr>
        <w:t>贮</w:t>
      </w:r>
      <w:r w:rsidRPr="00824F88">
        <w:rPr>
          <w:rFonts w:cs="黑体" w:hint="eastAsia"/>
          <w:color w:val="000000"/>
        </w:rPr>
        <w:t>运</w:t>
      </w:r>
      <w:r w:rsidRPr="00824F88">
        <w:rPr>
          <w:rFonts w:cs="黑体"/>
          <w:color w:val="000000"/>
        </w:rPr>
        <w:t xml:space="preserve"> </w:t>
      </w:r>
    </w:p>
    <w:p w14:paraId="2D499B91" w14:textId="77777777" w:rsidR="00824F88" w:rsidRPr="00824F88" w:rsidRDefault="00824F88" w:rsidP="00824F88">
      <w:pPr>
        <w:pStyle w:val="affd"/>
        <w:spacing w:before="156" w:after="156"/>
      </w:pPr>
      <w:r w:rsidRPr="00824F88">
        <w:rPr>
          <w:rFonts w:hint="eastAsia"/>
        </w:rPr>
        <w:t>包装</w:t>
      </w:r>
      <w:r w:rsidRPr="00824F88">
        <w:t xml:space="preserve"> </w:t>
      </w:r>
    </w:p>
    <w:p w14:paraId="7BE1C6D0" w14:textId="77777777" w:rsidR="00824F88" w:rsidRDefault="00824F88" w:rsidP="00824F88">
      <w:pPr>
        <w:autoSpaceDE w:val="0"/>
        <w:autoSpaceDN w:val="0"/>
        <w:spacing w:line="240" w:lineRule="auto"/>
        <w:ind w:firstLine="420"/>
        <w:rPr>
          <w:rFonts w:ascii="宋体" w:cs="宋体"/>
          <w:color w:val="000000"/>
          <w:kern w:val="0"/>
        </w:rPr>
      </w:pPr>
      <w:r w:rsidRPr="00824F88">
        <w:rPr>
          <w:rFonts w:ascii="宋体" w:cs="宋体" w:hint="eastAsia"/>
          <w:color w:val="000000"/>
          <w:kern w:val="0"/>
        </w:rPr>
        <w:t>本产品必须严格包装，封口严密，不得裸露。所用的包装材料和容器必须符合相应食品卫生标准要求。</w:t>
      </w:r>
      <w:r w:rsidRPr="00824F88">
        <w:rPr>
          <w:rFonts w:ascii="宋体" w:cs="宋体"/>
          <w:color w:val="000000"/>
          <w:kern w:val="0"/>
        </w:rPr>
        <w:t xml:space="preserve"> </w:t>
      </w:r>
    </w:p>
    <w:p w14:paraId="1F952229" w14:textId="77777777" w:rsidR="00824F88" w:rsidRPr="00824F88" w:rsidRDefault="00824F88" w:rsidP="00824F88">
      <w:pPr>
        <w:pStyle w:val="affd"/>
        <w:spacing w:before="156" w:after="156"/>
      </w:pPr>
      <w:r w:rsidRPr="00824F88">
        <w:rPr>
          <w:rFonts w:hint="eastAsia"/>
        </w:rPr>
        <w:t>运输</w:t>
      </w:r>
      <w:r w:rsidRPr="00824F88">
        <w:t xml:space="preserve"> </w:t>
      </w:r>
    </w:p>
    <w:p w14:paraId="374C3777" w14:textId="77777777" w:rsidR="00824F88" w:rsidRPr="00824F88" w:rsidRDefault="00824F88" w:rsidP="00824F88">
      <w:pPr>
        <w:pStyle w:val="affff6"/>
        <w:ind w:firstLine="420"/>
      </w:pPr>
      <w:r w:rsidRPr="00824F88">
        <w:rPr>
          <w:rFonts w:hint="eastAsia"/>
        </w:rPr>
        <w:t>运输工具应清洁、干燥、无异气味、无污染；运输时应防潮、防雨、防曝晒；装卸时应轻放轻卸，严禁与有毒、有异气味、易污染的物品混装混运。</w:t>
      </w:r>
      <w:r w:rsidRPr="00824F88">
        <w:t xml:space="preserve"> </w:t>
      </w:r>
    </w:p>
    <w:p w14:paraId="01F8AF65" w14:textId="77777777" w:rsidR="00824F88" w:rsidRPr="00824F88" w:rsidRDefault="00824F88" w:rsidP="00824F88">
      <w:pPr>
        <w:pStyle w:val="affd"/>
        <w:spacing w:before="156" w:after="156"/>
      </w:pPr>
      <w:r w:rsidRPr="00824F88">
        <w:rPr>
          <w:rFonts w:hint="eastAsia"/>
        </w:rPr>
        <w:t>贮存</w:t>
      </w:r>
      <w:r w:rsidRPr="00824F88">
        <w:t xml:space="preserve"> </w:t>
      </w:r>
    </w:p>
    <w:p w14:paraId="3C6D5D08" w14:textId="77777777" w:rsidR="00824F88" w:rsidRPr="00824F88" w:rsidRDefault="00824F88" w:rsidP="00824F88">
      <w:pPr>
        <w:pStyle w:val="affffffffa"/>
      </w:pPr>
      <w:r w:rsidRPr="00824F88">
        <w:rPr>
          <w:rFonts w:hint="eastAsia"/>
        </w:rPr>
        <w:t>产品要存放在清洁卫生、通风良好、保持干燥、防日晒，并具有防止虫鼠侵害、污染设施的专用成品仓库内。不得与潮湿、有异味的物品堆放在一起。</w:t>
      </w:r>
      <w:r w:rsidRPr="00824F88">
        <w:t xml:space="preserve"> </w:t>
      </w:r>
    </w:p>
    <w:p w14:paraId="4A96BD3F" w14:textId="77777777" w:rsidR="00824F88" w:rsidRPr="00812215" w:rsidRDefault="00824F88" w:rsidP="00824F88">
      <w:pPr>
        <w:pStyle w:val="affffffffa"/>
      </w:pPr>
      <w:r w:rsidRPr="00812215">
        <w:rPr>
          <w:rFonts w:hint="eastAsia"/>
        </w:rPr>
        <w:t>在本标准规定的运输贮存条件下，自生产之日起，产品有效保存期限应不低于六个月</w:t>
      </w:r>
      <w:r w:rsidR="00812215">
        <w:rPr>
          <w:rFonts w:hint="eastAsia"/>
        </w:rPr>
        <w:t>。</w:t>
      </w:r>
    </w:p>
    <w:p w14:paraId="31E9BD38" w14:textId="77777777" w:rsidR="00E63FB9" w:rsidRDefault="00E63FB9" w:rsidP="002563F7">
      <w:pPr>
        <w:pStyle w:val="affff6"/>
        <w:ind w:firstLine="420"/>
        <w:sectPr w:rsidR="00E63FB9" w:rsidSect="00C94DF2">
          <w:pgSz w:w="11906" w:h="16838" w:code="9"/>
          <w:pgMar w:top="1871" w:right="1134" w:bottom="1134" w:left="1134" w:header="1418" w:footer="1134" w:gutter="284"/>
          <w:pgNumType w:start="1"/>
          <w:cols w:space="425"/>
          <w:formProt w:val="0"/>
          <w:docGrid w:type="lines" w:linePitch="312"/>
        </w:sectPr>
      </w:pPr>
    </w:p>
    <w:p w14:paraId="6F0CEAB4" w14:textId="77777777" w:rsidR="00E63FB9" w:rsidRDefault="00E63FB9" w:rsidP="00E63FB9">
      <w:pPr>
        <w:pStyle w:val="af8"/>
        <w:rPr>
          <w:vanish w:val="0"/>
        </w:rPr>
      </w:pPr>
      <w:bookmarkStart w:id="44" w:name="BookMark5"/>
      <w:bookmarkEnd w:id="24"/>
    </w:p>
    <w:p w14:paraId="5D94E1AB" w14:textId="77777777" w:rsidR="00E63FB9" w:rsidRDefault="00E63FB9" w:rsidP="00E63FB9">
      <w:pPr>
        <w:pStyle w:val="afe"/>
        <w:rPr>
          <w:vanish w:val="0"/>
        </w:rPr>
      </w:pPr>
    </w:p>
    <w:p w14:paraId="33A234B7" w14:textId="77777777" w:rsidR="00E63FB9" w:rsidRDefault="00E63FB9" w:rsidP="00E63FB9">
      <w:pPr>
        <w:pStyle w:val="aff3"/>
        <w:spacing w:before="78" w:after="156"/>
      </w:pPr>
      <w:r>
        <w:br/>
      </w:r>
      <w:r>
        <w:rPr>
          <w:rFonts w:hint="eastAsia"/>
        </w:rPr>
        <w:t>（规范性）</w:t>
      </w:r>
      <w:r>
        <w:br/>
      </w:r>
      <w:r>
        <w:rPr>
          <w:rFonts w:hint="eastAsia"/>
        </w:rPr>
        <w:t>兴隆咖啡地理标志保护范围图</w:t>
      </w:r>
    </w:p>
    <w:p w14:paraId="70CD10EB" w14:textId="77777777" w:rsidR="00EC247B" w:rsidRDefault="00EC247B" w:rsidP="00EC247B">
      <w:pPr>
        <w:pStyle w:val="affff6"/>
        <w:ind w:firstLine="420"/>
      </w:pPr>
      <w:r>
        <w:rPr>
          <w:rFonts w:hint="eastAsia"/>
        </w:rPr>
        <w:t>兴隆咖啡地理标志保护范围见图A</w:t>
      </w:r>
      <w:r>
        <w:t>.1</w:t>
      </w:r>
      <w:r>
        <w:rPr>
          <w:rFonts w:hint="eastAsia"/>
        </w:rPr>
        <w:t>。</w:t>
      </w:r>
    </w:p>
    <w:p w14:paraId="060EE94E" w14:textId="77777777" w:rsidR="00E63FB9" w:rsidRPr="00E63FB9" w:rsidRDefault="00EC247B" w:rsidP="00EC247B">
      <w:pPr>
        <w:pStyle w:val="affff6"/>
        <w:ind w:firstLineChars="0" w:firstLine="0"/>
      </w:pPr>
      <w:r>
        <w:drawing>
          <wp:inline distT="0" distB="0" distL="0" distR="0" wp14:anchorId="662E9247" wp14:editId="23AE8A7B">
            <wp:extent cx="5847080" cy="6887980"/>
            <wp:effectExtent l="0" t="0" r="127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853266" cy="6895267"/>
                    </a:xfrm>
                    <a:prstGeom prst="rect">
                      <a:avLst/>
                    </a:prstGeom>
                  </pic:spPr>
                </pic:pic>
              </a:graphicData>
            </a:graphic>
          </wp:inline>
        </w:drawing>
      </w:r>
    </w:p>
    <w:p w14:paraId="05191867" w14:textId="77777777" w:rsidR="00E63FB9" w:rsidRDefault="00EC247B" w:rsidP="00A10215">
      <w:pPr>
        <w:pStyle w:val="af9"/>
        <w:spacing w:before="156" w:after="156"/>
      </w:pPr>
      <w:r>
        <w:rPr>
          <w:rFonts w:hint="eastAsia"/>
        </w:rPr>
        <w:t>兴隆咖啡地理标志保护范围图</w:t>
      </w:r>
    </w:p>
    <w:p w14:paraId="2EC9CA56" w14:textId="77777777" w:rsidR="00EE7FEA" w:rsidRPr="00EE7FEA" w:rsidRDefault="00EE7FEA" w:rsidP="00EE7FEA">
      <w:pPr>
        <w:pStyle w:val="affff6"/>
        <w:ind w:firstLineChars="0" w:firstLine="0"/>
        <w:jc w:val="center"/>
      </w:pPr>
      <w:bookmarkStart w:id="45" w:name="BookMark8"/>
      <w:bookmarkEnd w:id="44"/>
      <w:r>
        <w:drawing>
          <wp:inline distT="0" distB="0" distL="0" distR="0" wp14:anchorId="7A035E9B" wp14:editId="6E515CE9">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22">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EE7FEA" w:rsidRPr="00EE7FEA" w:rsidSect="00E63FB9">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FCF3E" w14:textId="77777777" w:rsidR="00FD2ED5" w:rsidRDefault="00FD2ED5" w:rsidP="00D86DB7">
      <w:r>
        <w:separator/>
      </w:r>
    </w:p>
    <w:p w14:paraId="4F3E6693" w14:textId="77777777" w:rsidR="00FD2ED5" w:rsidRDefault="00FD2ED5"/>
    <w:p w14:paraId="27F1E25B" w14:textId="77777777" w:rsidR="00FD2ED5" w:rsidRDefault="00FD2ED5"/>
  </w:endnote>
  <w:endnote w:type="continuationSeparator" w:id="0">
    <w:p w14:paraId="6E5D055B" w14:textId="77777777" w:rsidR="00FD2ED5" w:rsidRDefault="00FD2ED5" w:rsidP="00D86DB7">
      <w:r>
        <w:continuationSeparator/>
      </w:r>
    </w:p>
    <w:p w14:paraId="01A374F0" w14:textId="77777777" w:rsidR="00FD2ED5" w:rsidRDefault="00FD2ED5"/>
    <w:p w14:paraId="76C9DED8" w14:textId="77777777" w:rsidR="00FD2ED5" w:rsidRDefault="00FD2E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BZ">
    <w:altName w:val="方正粗黑宋简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6F38D" w14:textId="77777777"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AC5B7" w14:textId="77777777" w:rsidR="00E63FB9" w:rsidRDefault="00E63FB9">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8A64E" w14:textId="77777777" w:rsidR="00E77A03" w:rsidRPr="00324EDD" w:rsidRDefault="00E77A03"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B87BD" w14:textId="77777777" w:rsidR="000C57D6" w:rsidRDefault="000C57D6" w:rsidP="00C94DF2">
    <w:pPr>
      <w:pStyle w:val="affff3"/>
    </w:pPr>
    <w:r>
      <w:fldChar w:fldCharType="begin"/>
    </w:r>
    <w:r>
      <w:instrText>PAGE   \* MERGEFORMAT</w:instrText>
    </w:r>
    <w:r>
      <w:fldChar w:fldCharType="separate"/>
    </w:r>
    <w:r w:rsidR="00175498" w:rsidRPr="00175498">
      <w:rPr>
        <w:noProof/>
        <w:lang w:val="zh-CN"/>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43FFA" w14:textId="77777777" w:rsidR="00FD2ED5" w:rsidRDefault="00FD2ED5" w:rsidP="00D86DB7">
      <w:r>
        <w:separator/>
      </w:r>
    </w:p>
  </w:footnote>
  <w:footnote w:type="continuationSeparator" w:id="0">
    <w:p w14:paraId="4C651922" w14:textId="77777777" w:rsidR="00FD2ED5" w:rsidRDefault="00FD2ED5" w:rsidP="00D86DB7">
      <w:r>
        <w:continuationSeparator/>
      </w:r>
    </w:p>
    <w:p w14:paraId="5D82041E" w14:textId="77777777" w:rsidR="00FD2ED5" w:rsidRDefault="00FD2ED5"/>
    <w:p w14:paraId="5FE4D9C6" w14:textId="77777777" w:rsidR="00FD2ED5" w:rsidRDefault="00FD2E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80FBA" w14:textId="77777777" w:rsidR="00E63FB9" w:rsidRDefault="00E63FB9">
    <w:pPr>
      <w:pStyle w:val="af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21184"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D885D"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D00B9" w14:textId="77777777"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971493">
      <w:rPr>
        <w:noProof/>
      </w:rPr>
      <w:t>DB 46/T 63—202X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A5A0" w14:textId="77777777" w:rsidR="00D84FA1" w:rsidRPr="00D84FA1" w:rsidRDefault="00D84FA1" w:rsidP="00A2271D">
    <w:pPr>
      <w:pStyle w:val="affffb"/>
    </w:pPr>
    <w:r>
      <w:fldChar w:fldCharType="begin"/>
    </w:r>
    <w:r>
      <w:instrText xml:space="preserve"> STYLEREF  标准文件_文件编号  \* MERGEFORMAT </w:instrText>
    </w:r>
    <w:r>
      <w:fldChar w:fldCharType="separate"/>
    </w:r>
    <w:r w:rsidR="00175498">
      <w:t>DB 46/T 63</w:t>
    </w:r>
    <w:r w:rsidR="00175498">
      <w:t>—</w:t>
    </w:r>
    <w:r w:rsidR="00175498">
      <w:t>202X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7"/>
  </w:num>
  <w:num w:numId="3">
    <w:abstractNumId w:val="5"/>
  </w:num>
  <w:num w:numId="4">
    <w:abstractNumId w:val="8"/>
  </w:num>
  <w:num w:numId="5">
    <w:abstractNumId w:val="23"/>
  </w:num>
  <w:num w:numId="6">
    <w:abstractNumId w:val="9"/>
  </w:num>
  <w:num w:numId="7">
    <w:abstractNumId w:val="16"/>
  </w:num>
  <w:num w:numId="8">
    <w:abstractNumId w:val="7"/>
  </w:num>
  <w:num w:numId="9">
    <w:abstractNumId w:val="19"/>
  </w:num>
  <w:num w:numId="10">
    <w:abstractNumId w:val="21"/>
  </w:num>
  <w:num w:numId="11">
    <w:abstractNumId w:val="17"/>
  </w:num>
  <w:num w:numId="12">
    <w:abstractNumId w:val="29"/>
  </w:num>
  <w:num w:numId="13">
    <w:abstractNumId w:val="15"/>
  </w:num>
  <w:num w:numId="14">
    <w:abstractNumId w:val="30"/>
  </w:num>
  <w:num w:numId="15">
    <w:abstractNumId w:val="1"/>
  </w:num>
  <w:num w:numId="16">
    <w:abstractNumId w:val="20"/>
  </w:num>
  <w:num w:numId="17">
    <w:abstractNumId w:val="6"/>
  </w:num>
  <w:num w:numId="18">
    <w:abstractNumId w:val="13"/>
  </w:num>
  <w:num w:numId="19">
    <w:abstractNumId w:val="25"/>
  </w:num>
  <w:num w:numId="20">
    <w:abstractNumId w:val="26"/>
  </w:num>
  <w:num w:numId="21">
    <w:abstractNumId w:val="11"/>
  </w:num>
  <w:num w:numId="22">
    <w:abstractNumId w:val="12"/>
  </w:num>
  <w:num w:numId="23">
    <w:abstractNumId w:val="28"/>
  </w:num>
  <w:num w:numId="24">
    <w:abstractNumId w:val="2"/>
  </w:num>
  <w:num w:numId="25">
    <w:abstractNumId w:val="4"/>
  </w:num>
  <w:num w:numId="26">
    <w:abstractNumId w:val="14"/>
  </w:num>
  <w:num w:numId="27">
    <w:abstractNumId w:val="24"/>
  </w:num>
  <w:num w:numId="28">
    <w:abstractNumId w:val="10"/>
  </w:num>
  <w:num w:numId="29">
    <w:abstractNumId w:val="22"/>
  </w:num>
  <w:num w:numId="30">
    <w:abstractNumId w:val="18"/>
  </w:num>
  <w:num w:numId="31">
    <w:abstractNumId w:val="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7"/>
  </w:num>
  <w:num w:numId="35">
    <w:abstractNumId w:val="27"/>
  </w:num>
  <w:num w:numId="36">
    <w:abstractNumId w:val="27"/>
  </w:num>
  <w:num w:numId="37">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82"/>
    <w:rsid w:val="0000040A"/>
    <w:rsid w:val="00000A94"/>
    <w:rsid w:val="00001972"/>
    <w:rsid w:val="00001D9A"/>
    <w:rsid w:val="00006E37"/>
    <w:rsid w:val="00007B3A"/>
    <w:rsid w:val="000107E0"/>
    <w:rsid w:val="00011FDE"/>
    <w:rsid w:val="00012FFD"/>
    <w:rsid w:val="00014162"/>
    <w:rsid w:val="00014340"/>
    <w:rsid w:val="00016A9C"/>
    <w:rsid w:val="00020C0F"/>
    <w:rsid w:val="00022184"/>
    <w:rsid w:val="00022762"/>
    <w:rsid w:val="00022FC4"/>
    <w:rsid w:val="000238E0"/>
    <w:rsid w:val="000249DB"/>
    <w:rsid w:val="0002595E"/>
    <w:rsid w:val="000303C3"/>
    <w:rsid w:val="000331D3"/>
    <w:rsid w:val="000346A5"/>
    <w:rsid w:val="000359C3"/>
    <w:rsid w:val="00035A7D"/>
    <w:rsid w:val="000365ED"/>
    <w:rsid w:val="0004249A"/>
    <w:rsid w:val="00043282"/>
    <w:rsid w:val="00044286"/>
    <w:rsid w:val="00044F12"/>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2CA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345"/>
    <w:rsid w:val="000C0AFB"/>
    <w:rsid w:val="000C0F6C"/>
    <w:rsid w:val="000C11DB"/>
    <w:rsid w:val="000C1492"/>
    <w:rsid w:val="000C2FBD"/>
    <w:rsid w:val="000C458E"/>
    <w:rsid w:val="000C4B41"/>
    <w:rsid w:val="000C57D6"/>
    <w:rsid w:val="000C6362"/>
    <w:rsid w:val="000C7666"/>
    <w:rsid w:val="000C7858"/>
    <w:rsid w:val="000D0A9C"/>
    <w:rsid w:val="000D1795"/>
    <w:rsid w:val="000D329A"/>
    <w:rsid w:val="000D4B9C"/>
    <w:rsid w:val="000D4EB6"/>
    <w:rsid w:val="000D753B"/>
    <w:rsid w:val="000E0C2A"/>
    <w:rsid w:val="000E35EE"/>
    <w:rsid w:val="000E4C9E"/>
    <w:rsid w:val="000E4DF0"/>
    <w:rsid w:val="000E6FD7"/>
    <w:rsid w:val="000F06E1"/>
    <w:rsid w:val="000F0E3C"/>
    <w:rsid w:val="000F19D5"/>
    <w:rsid w:val="000F4AEA"/>
    <w:rsid w:val="000F67E9"/>
    <w:rsid w:val="000F6D54"/>
    <w:rsid w:val="000F6E95"/>
    <w:rsid w:val="00104926"/>
    <w:rsid w:val="0010618A"/>
    <w:rsid w:val="00113B1E"/>
    <w:rsid w:val="0011711C"/>
    <w:rsid w:val="00122EF0"/>
    <w:rsid w:val="00124E4F"/>
    <w:rsid w:val="001260B7"/>
    <w:rsid w:val="001265CB"/>
    <w:rsid w:val="001321C6"/>
    <w:rsid w:val="001325C4"/>
    <w:rsid w:val="00133010"/>
    <w:rsid w:val="001338EE"/>
    <w:rsid w:val="00133AAE"/>
    <w:rsid w:val="00135323"/>
    <w:rsid w:val="001356C4"/>
    <w:rsid w:val="00136056"/>
    <w:rsid w:val="00141114"/>
    <w:rsid w:val="00142969"/>
    <w:rsid w:val="001446C2"/>
    <w:rsid w:val="001457E7"/>
    <w:rsid w:val="00145D9D"/>
    <w:rsid w:val="00146388"/>
    <w:rsid w:val="001529E5"/>
    <w:rsid w:val="00153C7E"/>
    <w:rsid w:val="00156B25"/>
    <w:rsid w:val="00156CEA"/>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5498"/>
    <w:rsid w:val="00176DFD"/>
    <w:rsid w:val="0018095F"/>
    <w:rsid w:val="0018218C"/>
    <w:rsid w:val="001852C9"/>
    <w:rsid w:val="00190087"/>
    <w:rsid w:val="001913C4"/>
    <w:rsid w:val="0019348F"/>
    <w:rsid w:val="00193A07"/>
    <w:rsid w:val="00194C95"/>
    <w:rsid w:val="00195C34"/>
    <w:rsid w:val="00196EF5"/>
    <w:rsid w:val="001A1A53"/>
    <w:rsid w:val="001A234A"/>
    <w:rsid w:val="001A4CF3"/>
    <w:rsid w:val="001A5125"/>
    <w:rsid w:val="001A6E77"/>
    <w:rsid w:val="001B06E8"/>
    <w:rsid w:val="001B5107"/>
    <w:rsid w:val="001B71D0"/>
    <w:rsid w:val="001B71EE"/>
    <w:rsid w:val="001C04A8"/>
    <w:rsid w:val="001C1973"/>
    <w:rsid w:val="001C2C03"/>
    <w:rsid w:val="001C42F7"/>
    <w:rsid w:val="001C49E5"/>
    <w:rsid w:val="001C680C"/>
    <w:rsid w:val="001C7FEA"/>
    <w:rsid w:val="001D0499"/>
    <w:rsid w:val="001D0BBE"/>
    <w:rsid w:val="001D0ED4"/>
    <w:rsid w:val="001D1AEC"/>
    <w:rsid w:val="001D1B92"/>
    <w:rsid w:val="001D212F"/>
    <w:rsid w:val="001D29D7"/>
    <w:rsid w:val="001D2DE7"/>
    <w:rsid w:val="001D411C"/>
    <w:rsid w:val="001E1B6A"/>
    <w:rsid w:val="001E2128"/>
    <w:rsid w:val="001E2484"/>
    <w:rsid w:val="001E3CC4"/>
    <w:rsid w:val="001E4882"/>
    <w:rsid w:val="001E73AB"/>
    <w:rsid w:val="001F092D"/>
    <w:rsid w:val="001F143A"/>
    <w:rsid w:val="001F1605"/>
    <w:rsid w:val="001F21AD"/>
    <w:rsid w:val="001F2508"/>
    <w:rsid w:val="001F4816"/>
    <w:rsid w:val="001F6920"/>
    <w:rsid w:val="001F69B4"/>
    <w:rsid w:val="001F77C7"/>
    <w:rsid w:val="00200183"/>
    <w:rsid w:val="00200333"/>
    <w:rsid w:val="0020107D"/>
    <w:rsid w:val="00202AA4"/>
    <w:rsid w:val="002031F7"/>
    <w:rsid w:val="002037AD"/>
    <w:rsid w:val="00203D55"/>
    <w:rsid w:val="002040E6"/>
    <w:rsid w:val="0020527B"/>
    <w:rsid w:val="00205314"/>
    <w:rsid w:val="00205F2C"/>
    <w:rsid w:val="00210B15"/>
    <w:rsid w:val="002142EA"/>
    <w:rsid w:val="00215896"/>
    <w:rsid w:val="00217010"/>
    <w:rsid w:val="002204BB"/>
    <w:rsid w:val="00221B79"/>
    <w:rsid w:val="00221C6B"/>
    <w:rsid w:val="002242DE"/>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53C09"/>
    <w:rsid w:val="00253C0A"/>
    <w:rsid w:val="00254CA0"/>
    <w:rsid w:val="002563F7"/>
    <w:rsid w:val="0026148A"/>
    <w:rsid w:val="00262696"/>
    <w:rsid w:val="00263D25"/>
    <w:rsid w:val="002643C3"/>
    <w:rsid w:val="00264A0C"/>
    <w:rsid w:val="0026628C"/>
    <w:rsid w:val="00266B78"/>
    <w:rsid w:val="00266EEB"/>
    <w:rsid w:val="00267EF4"/>
    <w:rsid w:val="00270CB8"/>
    <w:rsid w:val="00272B08"/>
    <w:rsid w:val="00272CF2"/>
    <w:rsid w:val="00276227"/>
    <w:rsid w:val="00277BF1"/>
    <w:rsid w:val="00281BB8"/>
    <w:rsid w:val="00281E9E"/>
    <w:rsid w:val="00282405"/>
    <w:rsid w:val="00285170"/>
    <w:rsid w:val="00285361"/>
    <w:rsid w:val="00287F30"/>
    <w:rsid w:val="00292480"/>
    <w:rsid w:val="00292D60"/>
    <w:rsid w:val="00293B30"/>
    <w:rsid w:val="002941A1"/>
    <w:rsid w:val="00294D34"/>
    <w:rsid w:val="00294E3B"/>
    <w:rsid w:val="002958F5"/>
    <w:rsid w:val="00296193"/>
    <w:rsid w:val="00296C66"/>
    <w:rsid w:val="00296EBE"/>
    <w:rsid w:val="00296F9F"/>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2B7"/>
    <w:rsid w:val="002B4508"/>
    <w:rsid w:val="002B5779"/>
    <w:rsid w:val="002B7332"/>
    <w:rsid w:val="002B7F51"/>
    <w:rsid w:val="002C09E7"/>
    <w:rsid w:val="002C1E06"/>
    <w:rsid w:val="002C3F07"/>
    <w:rsid w:val="002C5278"/>
    <w:rsid w:val="002C5791"/>
    <w:rsid w:val="002C5AA3"/>
    <w:rsid w:val="002C6559"/>
    <w:rsid w:val="002C6FCF"/>
    <w:rsid w:val="002C7EBB"/>
    <w:rsid w:val="002D06C1"/>
    <w:rsid w:val="002D3EAB"/>
    <w:rsid w:val="002D42B5"/>
    <w:rsid w:val="002D4F1A"/>
    <w:rsid w:val="002D63F0"/>
    <w:rsid w:val="002D6EC6"/>
    <w:rsid w:val="002D79AC"/>
    <w:rsid w:val="002E008D"/>
    <w:rsid w:val="002E039D"/>
    <w:rsid w:val="002E3E62"/>
    <w:rsid w:val="002E4D5A"/>
    <w:rsid w:val="002E5242"/>
    <w:rsid w:val="002E6326"/>
    <w:rsid w:val="002F30E0"/>
    <w:rsid w:val="002F35E4"/>
    <w:rsid w:val="002F3730"/>
    <w:rsid w:val="002F38E1"/>
    <w:rsid w:val="002F7AF6"/>
    <w:rsid w:val="00300E63"/>
    <w:rsid w:val="00302F5F"/>
    <w:rsid w:val="00303F54"/>
    <w:rsid w:val="0030441D"/>
    <w:rsid w:val="00304B49"/>
    <w:rsid w:val="00306063"/>
    <w:rsid w:val="00306779"/>
    <w:rsid w:val="00313B85"/>
    <w:rsid w:val="00317396"/>
    <w:rsid w:val="00317988"/>
    <w:rsid w:val="003221B4"/>
    <w:rsid w:val="0032258D"/>
    <w:rsid w:val="00322E62"/>
    <w:rsid w:val="00324D13"/>
    <w:rsid w:val="00324EDD"/>
    <w:rsid w:val="00325FF9"/>
    <w:rsid w:val="003331E4"/>
    <w:rsid w:val="00333EDF"/>
    <w:rsid w:val="00336C64"/>
    <w:rsid w:val="00337162"/>
    <w:rsid w:val="0034194F"/>
    <w:rsid w:val="00344605"/>
    <w:rsid w:val="003474AA"/>
    <w:rsid w:val="003505B9"/>
    <w:rsid w:val="00350D1D"/>
    <w:rsid w:val="00352C83"/>
    <w:rsid w:val="003615D2"/>
    <w:rsid w:val="0036429C"/>
    <w:rsid w:val="00364A53"/>
    <w:rsid w:val="003654CB"/>
    <w:rsid w:val="00365AA9"/>
    <w:rsid w:val="00365F86"/>
    <w:rsid w:val="00365F87"/>
    <w:rsid w:val="00366E89"/>
    <w:rsid w:val="0037056F"/>
    <w:rsid w:val="003705F4"/>
    <w:rsid w:val="00370D58"/>
    <w:rsid w:val="00370F27"/>
    <w:rsid w:val="00371316"/>
    <w:rsid w:val="003726BD"/>
    <w:rsid w:val="00376713"/>
    <w:rsid w:val="00381815"/>
    <w:rsid w:val="003818A6"/>
    <w:rsid w:val="003819AF"/>
    <w:rsid w:val="003820E9"/>
    <w:rsid w:val="00382DE7"/>
    <w:rsid w:val="00384FFC"/>
    <w:rsid w:val="003872FC"/>
    <w:rsid w:val="003875DD"/>
    <w:rsid w:val="00387ADC"/>
    <w:rsid w:val="00387E37"/>
    <w:rsid w:val="00390020"/>
    <w:rsid w:val="003903D6"/>
    <w:rsid w:val="00390EE6"/>
    <w:rsid w:val="0039118F"/>
    <w:rsid w:val="00392AD7"/>
    <w:rsid w:val="003938D9"/>
    <w:rsid w:val="00394376"/>
    <w:rsid w:val="003943FF"/>
    <w:rsid w:val="00397466"/>
    <w:rsid w:val="003974EB"/>
    <w:rsid w:val="003975E6"/>
    <w:rsid w:val="00397CC5"/>
    <w:rsid w:val="003A1582"/>
    <w:rsid w:val="003A2661"/>
    <w:rsid w:val="003A4077"/>
    <w:rsid w:val="003B09AD"/>
    <w:rsid w:val="003B1112"/>
    <w:rsid w:val="003B1F18"/>
    <w:rsid w:val="003B253D"/>
    <w:rsid w:val="003B5BF0"/>
    <w:rsid w:val="003B60BF"/>
    <w:rsid w:val="003B6A88"/>
    <w:rsid w:val="003B6BE3"/>
    <w:rsid w:val="003C010C"/>
    <w:rsid w:val="003C0A6C"/>
    <w:rsid w:val="003C14F8"/>
    <w:rsid w:val="003C5A43"/>
    <w:rsid w:val="003C6025"/>
    <w:rsid w:val="003D0519"/>
    <w:rsid w:val="003D0D5C"/>
    <w:rsid w:val="003D0FF6"/>
    <w:rsid w:val="003D262C"/>
    <w:rsid w:val="003D6D61"/>
    <w:rsid w:val="003E091D"/>
    <w:rsid w:val="003E1C53"/>
    <w:rsid w:val="003E2A69"/>
    <w:rsid w:val="003E2D49"/>
    <w:rsid w:val="003E2FD4"/>
    <w:rsid w:val="003E49F6"/>
    <w:rsid w:val="003E660F"/>
    <w:rsid w:val="003E7AFA"/>
    <w:rsid w:val="003F0841"/>
    <w:rsid w:val="003F23D3"/>
    <w:rsid w:val="003F3F08"/>
    <w:rsid w:val="003F49F1"/>
    <w:rsid w:val="003F6272"/>
    <w:rsid w:val="003F738A"/>
    <w:rsid w:val="00400E72"/>
    <w:rsid w:val="00401400"/>
    <w:rsid w:val="00404869"/>
    <w:rsid w:val="00405884"/>
    <w:rsid w:val="00407D39"/>
    <w:rsid w:val="0041477A"/>
    <w:rsid w:val="00414B50"/>
    <w:rsid w:val="004167A3"/>
    <w:rsid w:val="00432DAA"/>
    <w:rsid w:val="00434305"/>
    <w:rsid w:val="00435470"/>
    <w:rsid w:val="00435DF7"/>
    <w:rsid w:val="0044083F"/>
    <w:rsid w:val="00441AE7"/>
    <w:rsid w:val="00445574"/>
    <w:rsid w:val="004467FB"/>
    <w:rsid w:val="004506BB"/>
    <w:rsid w:val="00452D6B"/>
    <w:rsid w:val="00454484"/>
    <w:rsid w:val="0045517B"/>
    <w:rsid w:val="00463B77"/>
    <w:rsid w:val="00463C7B"/>
    <w:rsid w:val="004644A6"/>
    <w:rsid w:val="004659BD"/>
    <w:rsid w:val="004678AA"/>
    <w:rsid w:val="00470775"/>
    <w:rsid w:val="00470B9D"/>
    <w:rsid w:val="004746B1"/>
    <w:rsid w:val="0047583F"/>
    <w:rsid w:val="00475DE8"/>
    <w:rsid w:val="00477666"/>
    <w:rsid w:val="00481C44"/>
    <w:rsid w:val="004820CD"/>
    <w:rsid w:val="00484936"/>
    <w:rsid w:val="00485C89"/>
    <w:rsid w:val="00486BE3"/>
    <w:rsid w:val="004905E4"/>
    <w:rsid w:val="00490A89"/>
    <w:rsid w:val="00490AB4"/>
    <w:rsid w:val="00492F02"/>
    <w:rsid w:val="004939AE"/>
    <w:rsid w:val="004954FD"/>
    <w:rsid w:val="004A12DF"/>
    <w:rsid w:val="004A1BA8"/>
    <w:rsid w:val="004A4B57"/>
    <w:rsid w:val="004A63FA"/>
    <w:rsid w:val="004B0272"/>
    <w:rsid w:val="004B2701"/>
    <w:rsid w:val="004B2DA0"/>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E72B4"/>
    <w:rsid w:val="004E7948"/>
    <w:rsid w:val="004F391A"/>
    <w:rsid w:val="004F3CFB"/>
    <w:rsid w:val="004F6456"/>
    <w:rsid w:val="004F696E"/>
    <w:rsid w:val="004F6C71"/>
    <w:rsid w:val="004F7976"/>
    <w:rsid w:val="005007D6"/>
    <w:rsid w:val="00501139"/>
    <w:rsid w:val="00501F6A"/>
    <w:rsid w:val="0050363E"/>
    <w:rsid w:val="005039BC"/>
    <w:rsid w:val="005043BB"/>
    <w:rsid w:val="00504A3D"/>
    <w:rsid w:val="00505767"/>
    <w:rsid w:val="005073F0"/>
    <w:rsid w:val="00510A7B"/>
    <w:rsid w:val="00512F6E"/>
    <w:rsid w:val="00513038"/>
    <w:rsid w:val="00514174"/>
    <w:rsid w:val="00516088"/>
    <w:rsid w:val="00516B0B"/>
    <w:rsid w:val="00517062"/>
    <w:rsid w:val="005219F3"/>
    <w:rsid w:val="005220EC"/>
    <w:rsid w:val="00523BC8"/>
    <w:rsid w:val="00523F95"/>
    <w:rsid w:val="00524D65"/>
    <w:rsid w:val="00525B16"/>
    <w:rsid w:val="0053043B"/>
    <w:rsid w:val="00533D04"/>
    <w:rsid w:val="00534804"/>
    <w:rsid w:val="00534BDF"/>
    <w:rsid w:val="005354EA"/>
    <w:rsid w:val="0053585F"/>
    <w:rsid w:val="00535EC4"/>
    <w:rsid w:val="00535ED9"/>
    <w:rsid w:val="0053692B"/>
    <w:rsid w:val="005378C9"/>
    <w:rsid w:val="00541853"/>
    <w:rsid w:val="00543BDA"/>
    <w:rsid w:val="005441CC"/>
    <w:rsid w:val="005479DA"/>
    <w:rsid w:val="00547BCC"/>
    <w:rsid w:val="0055013B"/>
    <w:rsid w:val="00551DE6"/>
    <w:rsid w:val="00551F6F"/>
    <w:rsid w:val="00555044"/>
    <w:rsid w:val="0055625B"/>
    <w:rsid w:val="00561475"/>
    <w:rsid w:val="0056487B"/>
    <w:rsid w:val="00564FB9"/>
    <w:rsid w:val="0057015C"/>
    <w:rsid w:val="00570AC1"/>
    <w:rsid w:val="00573D9E"/>
    <w:rsid w:val="005801E3"/>
    <w:rsid w:val="00581780"/>
    <w:rsid w:val="00581802"/>
    <w:rsid w:val="0058262F"/>
    <w:rsid w:val="005836A8"/>
    <w:rsid w:val="0058409C"/>
    <w:rsid w:val="00584262"/>
    <w:rsid w:val="00584BE8"/>
    <w:rsid w:val="00586630"/>
    <w:rsid w:val="00587ADD"/>
    <w:rsid w:val="00592366"/>
    <w:rsid w:val="00596160"/>
    <w:rsid w:val="005966E2"/>
    <w:rsid w:val="00597007"/>
    <w:rsid w:val="005A0966"/>
    <w:rsid w:val="005A11B7"/>
    <w:rsid w:val="005A260B"/>
    <w:rsid w:val="005A2E43"/>
    <w:rsid w:val="005A3D29"/>
    <w:rsid w:val="005A4A1B"/>
    <w:rsid w:val="005A7830"/>
    <w:rsid w:val="005A7FCE"/>
    <w:rsid w:val="005B0F3F"/>
    <w:rsid w:val="005B270D"/>
    <w:rsid w:val="005B4903"/>
    <w:rsid w:val="005B51CE"/>
    <w:rsid w:val="005B5885"/>
    <w:rsid w:val="005B5CD7"/>
    <w:rsid w:val="005B6CF6"/>
    <w:rsid w:val="005B7422"/>
    <w:rsid w:val="005C006D"/>
    <w:rsid w:val="005C29B8"/>
    <w:rsid w:val="005C5F21"/>
    <w:rsid w:val="005C7156"/>
    <w:rsid w:val="005C746A"/>
    <w:rsid w:val="005D0C75"/>
    <w:rsid w:val="005D4171"/>
    <w:rsid w:val="005D6A95"/>
    <w:rsid w:val="005D6B2C"/>
    <w:rsid w:val="005D6D9C"/>
    <w:rsid w:val="005E2335"/>
    <w:rsid w:val="005E23A0"/>
    <w:rsid w:val="005E34CA"/>
    <w:rsid w:val="005E3C18"/>
    <w:rsid w:val="005E5C2F"/>
    <w:rsid w:val="005E6812"/>
    <w:rsid w:val="005E746A"/>
    <w:rsid w:val="005E7881"/>
    <w:rsid w:val="005E78E0"/>
    <w:rsid w:val="005F0D9C"/>
    <w:rsid w:val="005F284E"/>
    <w:rsid w:val="00600F67"/>
    <w:rsid w:val="006015CE"/>
    <w:rsid w:val="00604784"/>
    <w:rsid w:val="00606419"/>
    <w:rsid w:val="006076D8"/>
    <w:rsid w:val="00607D29"/>
    <w:rsid w:val="00612952"/>
    <w:rsid w:val="00614CC1"/>
    <w:rsid w:val="00615A9D"/>
    <w:rsid w:val="00617387"/>
    <w:rsid w:val="006205D6"/>
    <w:rsid w:val="006252D8"/>
    <w:rsid w:val="006259BC"/>
    <w:rsid w:val="0062636B"/>
    <w:rsid w:val="00627F95"/>
    <w:rsid w:val="00632182"/>
    <w:rsid w:val="00632A18"/>
    <w:rsid w:val="00632AE0"/>
    <w:rsid w:val="00633C17"/>
    <w:rsid w:val="00634D9E"/>
    <w:rsid w:val="00636E3E"/>
    <w:rsid w:val="006379F7"/>
    <w:rsid w:val="00637E4D"/>
    <w:rsid w:val="00640620"/>
    <w:rsid w:val="00640CB2"/>
    <w:rsid w:val="00641A1F"/>
    <w:rsid w:val="00645904"/>
    <w:rsid w:val="006472A7"/>
    <w:rsid w:val="00651ACB"/>
    <w:rsid w:val="00651C47"/>
    <w:rsid w:val="0065227D"/>
    <w:rsid w:val="00652AB2"/>
    <w:rsid w:val="0065353E"/>
    <w:rsid w:val="00653FED"/>
    <w:rsid w:val="00654EC0"/>
    <w:rsid w:val="0065525B"/>
    <w:rsid w:val="00655D4F"/>
    <w:rsid w:val="00656D29"/>
    <w:rsid w:val="006636F0"/>
    <w:rsid w:val="006640E5"/>
    <w:rsid w:val="006646F1"/>
    <w:rsid w:val="00664929"/>
    <w:rsid w:val="00664F62"/>
    <w:rsid w:val="006655E1"/>
    <w:rsid w:val="00672060"/>
    <w:rsid w:val="00672BFD"/>
    <w:rsid w:val="0067696E"/>
    <w:rsid w:val="006770F4"/>
    <w:rsid w:val="00677A84"/>
    <w:rsid w:val="0068026D"/>
    <w:rsid w:val="00680A27"/>
    <w:rsid w:val="006816A4"/>
    <w:rsid w:val="006819B8"/>
    <w:rsid w:val="00683406"/>
    <w:rsid w:val="006840A6"/>
    <w:rsid w:val="006850CD"/>
    <w:rsid w:val="00685AAB"/>
    <w:rsid w:val="006947CE"/>
    <w:rsid w:val="00695CA0"/>
    <w:rsid w:val="006A07AA"/>
    <w:rsid w:val="006A25E5"/>
    <w:rsid w:val="006A2827"/>
    <w:rsid w:val="006A2B46"/>
    <w:rsid w:val="006A336D"/>
    <w:rsid w:val="006A37B9"/>
    <w:rsid w:val="006A5106"/>
    <w:rsid w:val="006B2672"/>
    <w:rsid w:val="006B54BF"/>
    <w:rsid w:val="006B5F44"/>
    <w:rsid w:val="006B5F90"/>
    <w:rsid w:val="006B62E4"/>
    <w:rsid w:val="006C1BBA"/>
    <w:rsid w:val="006C2079"/>
    <w:rsid w:val="006C5A62"/>
    <w:rsid w:val="006C5D68"/>
    <w:rsid w:val="006C6305"/>
    <w:rsid w:val="006C6976"/>
    <w:rsid w:val="006C6DD0"/>
    <w:rsid w:val="006D04EA"/>
    <w:rsid w:val="006D16C4"/>
    <w:rsid w:val="006D3E96"/>
    <w:rsid w:val="006D4515"/>
    <w:rsid w:val="006D4BB1"/>
    <w:rsid w:val="006D4EF6"/>
    <w:rsid w:val="006D6593"/>
    <w:rsid w:val="006E29E0"/>
    <w:rsid w:val="006E4F05"/>
    <w:rsid w:val="006E6BE5"/>
    <w:rsid w:val="006F03A8"/>
    <w:rsid w:val="006F2ACA"/>
    <w:rsid w:val="006F2ADC"/>
    <w:rsid w:val="006F2BFE"/>
    <w:rsid w:val="006F31E9"/>
    <w:rsid w:val="006F6284"/>
    <w:rsid w:val="00700192"/>
    <w:rsid w:val="007002C5"/>
    <w:rsid w:val="00704387"/>
    <w:rsid w:val="00707669"/>
    <w:rsid w:val="00711CBA"/>
    <w:rsid w:val="00711FB5"/>
    <w:rsid w:val="00712A01"/>
    <w:rsid w:val="00714F58"/>
    <w:rsid w:val="0072149C"/>
    <w:rsid w:val="007225E2"/>
    <w:rsid w:val="00722FBF"/>
    <w:rsid w:val="00722FC2"/>
    <w:rsid w:val="00724E1B"/>
    <w:rsid w:val="00725949"/>
    <w:rsid w:val="00727FA2"/>
    <w:rsid w:val="007322D9"/>
    <w:rsid w:val="00732BC0"/>
    <w:rsid w:val="00733933"/>
    <w:rsid w:val="00735A35"/>
    <w:rsid w:val="0073720F"/>
    <w:rsid w:val="00737796"/>
    <w:rsid w:val="007400DE"/>
    <w:rsid w:val="0074165C"/>
    <w:rsid w:val="00742089"/>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2A5D"/>
    <w:rsid w:val="00765C43"/>
    <w:rsid w:val="00765EFB"/>
    <w:rsid w:val="007671CA"/>
    <w:rsid w:val="00767C61"/>
    <w:rsid w:val="00767D42"/>
    <w:rsid w:val="0077008A"/>
    <w:rsid w:val="00773C1F"/>
    <w:rsid w:val="00774DA4"/>
    <w:rsid w:val="00776599"/>
    <w:rsid w:val="0078114B"/>
    <w:rsid w:val="00781DD2"/>
    <w:rsid w:val="00783ECF"/>
    <w:rsid w:val="0078413A"/>
    <w:rsid w:val="00792121"/>
    <w:rsid w:val="007959E8"/>
    <w:rsid w:val="00795E9C"/>
    <w:rsid w:val="007A0521"/>
    <w:rsid w:val="007A1AB8"/>
    <w:rsid w:val="007A2E12"/>
    <w:rsid w:val="007A3475"/>
    <w:rsid w:val="007A41C8"/>
    <w:rsid w:val="007A54CE"/>
    <w:rsid w:val="007A6FD9"/>
    <w:rsid w:val="007A7FFA"/>
    <w:rsid w:val="007B04EB"/>
    <w:rsid w:val="007B0D4F"/>
    <w:rsid w:val="007B170A"/>
    <w:rsid w:val="007B5A3D"/>
    <w:rsid w:val="007B5B95"/>
    <w:rsid w:val="007B68EA"/>
    <w:rsid w:val="007B7453"/>
    <w:rsid w:val="007C2D89"/>
    <w:rsid w:val="007C4593"/>
    <w:rsid w:val="007C5309"/>
    <w:rsid w:val="007C6069"/>
    <w:rsid w:val="007D018E"/>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07854"/>
    <w:rsid w:val="00810257"/>
    <w:rsid w:val="008104F5"/>
    <w:rsid w:val="00811072"/>
    <w:rsid w:val="00811369"/>
    <w:rsid w:val="00812215"/>
    <w:rsid w:val="00815419"/>
    <w:rsid w:val="008163C8"/>
    <w:rsid w:val="008164A1"/>
    <w:rsid w:val="00817325"/>
    <w:rsid w:val="008209E6"/>
    <w:rsid w:val="00823303"/>
    <w:rsid w:val="008233B2"/>
    <w:rsid w:val="00823A9F"/>
    <w:rsid w:val="00823C85"/>
    <w:rsid w:val="00824F88"/>
    <w:rsid w:val="00825138"/>
    <w:rsid w:val="008269DD"/>
    <w:rsid w:val="0082733A"/>
    <w:rsid w:val="00830621"/>
    <w:rsid w:val="0083348C"/>
    <w:rsid w:val="008373D3"/>
    <w:rsid w:val="00840617"/>
    <w:rsid w:val="00840F84"/>
    <w:rsid w:val="00841E3E"/>
    <w:rsid w:val="00842A47"/>
    <w:rsid w:val="00843C13"/>
    <w:rsid w:val="008454F8"/>
    <w:rsid w:val="0085173A"/>
    <w:rsid w:val="00851A2D"/>
    <w:rsid w:val="00853296"/>
    <w:rsid w:val="00853606"/>
    <w:rsid w:val="00853E64"/>
    <w:rsid w:val="008603CE"/>
    <w:rsid w:val="00860AFB"/>
    <w:rsid w:val="008620FC"/>
    <w:rsid w:val="008627A5"/>
    <w:rsid w:val="00863E05"/>
    <w:rsid w:val="00865ACA"/>
    <w:rsid w:val="00865D28"/>
    <w:rsid w:val="00865F85"/>
    <w:rsid w:val="00866E52"/>
    <w:rsid w:val="00867C10"/>
    <w:rsid w:val="00870439"/>
    <w:rsid w:val="00870DA1"/>
    <w:rsid w:val="00877D47"/>
    <w:rsid w:val="008823E9"/>
    <w:rsid w:val="008828CD"/>
    <w:rsid w:val="0088331A"/>
    <w:rsid w:val="00883C07"/>
    <w:rsid w:val="00883F93"/>
    <w:rsid w:val="00884DB3"/>
    <w:rsid w:val="00885A9D"/>
    <w:rsid w:val="008864F6"/>
    <w:rsid w:val="0089049D"/>
    <w:rsid w:val="008928C9"/>
    <w:rsid w:val="008930CB"/>
    <w:rsid w:val="008938DC"/>
    <w:rsid w:val="00893FD1"/>
    <w:rsid w:val="00894836"/>
    <w:rsid w:val="00895172"/>
    <w:rsid w:val="00895680"/>
    <w:rsid w:val="008956A6"/>
    <w:rsid w:val="00896DFF"/>
    <w:rsid w:val="0089762C"/>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8D7"/>
    <w:rsid w:val="008D53AD"/>
    <w:rsid w:val="008D562B"/>
    <w:rsid w:val="008D5733"/>
    <w:rsid w:val="008D622B"/>
    <w:rsid w:val="008D666C"/>
    <w:rsid w:val="008D7B54"/>
    <w:rsid w:val="008E0C9D"/>
    <w:rsid w:val="008E1648"/>
    <w:rsid w:val="008E1B3E"/>
    <w:rsid w:val="008E2319"/>
    <w:rsid w:val="008E2AFD"/>
    <w:rsid w:val="008E4BB6"/>
    <w:rsid w:val="008E5518"/>
    <w:rsid w:val="008E6A84"/>
    <w:rsid w:val="008E7173"/>
    <w:rsid w:val="008F0CDC"/>
    <w:rsid w:val="008F17A3"/>
    <w:rsid w:val="008F1ED3"/>
    <w:rsid w:val="008F4C29"/>
    <w:rsid w:val="008F70BD"/>
    <w:rsid w:val="008F788F"/>
    <w:rsid w:val="008F7EA2"/>
    <w:rsid w:val="00902722"/>
    <w:rsid w:val="009027BC"/>
    <w:rsid w:val="009062E6"/>
    <w:rsid w:val="00911BE5"/>
    <w:rsid w:val="00913CA9"/>
    <w:rsid w:val="009145AE"/>
    <w:rsid w:val="009146CE"/>
    <w:rsid w:val="00914CA7"/>
    <w:rsid w:val="00914F51"/>
    <w:rsid w:val="00915C3E"/>
    <w:rsid w:val="009161A8"/>
    <w:rsid w:val="009245F5"/>
    <w:rsid w:val="009249EC"/>
    <w:rsid w:val="009273B3"/>
    <w:rsid w:val="009305B5"/>
    <w:rsid w:val="00937B22"/>
    <w:rsid w:val="009429D5"/>
    <w:rsid w:val="00942BF1"/>
    <w:rsid w:val="00945180"/>
    <w:rsid w:val="00945428"/>
    <w:rsid w:val="0094607B"/>
    <w:rsid w:val="00953604"/>
    <w:rsid w:val="0095496B"/>
    <w:rsid w:val="009610DC"/>
    <w:rsid w:val="00961490"/>
    <w:rsid w:val="0096381A"/>
    <w:rsid w:val="00965E04"/>
    <w:rsid w:val="00966DB7"/>
    <w:rsid w:val="009674AD"/>
    <w:rsid w:val="00970CDC"/>
    <w:rsid w:val="00971493"/>
    <w:rsid w:val="0097285B"/>
    <w:rsid w:val="00977010"/>
    <w:rsid w:val="00977D02"/>
    <w:rsid w:val="009809BB"/>
    <w:rsid w:val="00981E1D"/>
    <w:rsid w:val="0098364B"/>
    <w:rsid w:val="00987BB9"/>
    <w:rsid w:val="009911AF"/>
    <w:rsid w:val="00991875"/>
    <w:rsid w:val="00991F92"/>
    <w:rsid w:val="00992985"/>
    <w:rsid w:val="00993889"/>
    <w:rsid w:val="0099551B"/>
    <w:rsid w:val="0099748F"/>
    <w:rsid w:val="00997BF1"/>
    <w:rsid w:val="009A089C"/>
    <w:rsid w:val="009A0A8D"/>
    <w:rsid w:val="009A118E"/>
    <w:rsid w:val="009A21CD"/>
    <w:rsid w:val="009A278C"/>
    <w:rsid w:val="009A2BC2"/>
    <w:rsid w:val="009A41D2"/>
    <w:rsid w:val="009A42C1"/>
    <w:rsid w:val="009A5429"/>
    <w:rsid w:val="009A72AD"/>
    <w:rsid w:val="009B09E0"/>
    <w:rsid w:val="009B0BC5"/>
    <w:rsid w:val="009B1247"/>
    <w:rsid w:val="009B1CEC"/>
    <w:rsid w:val="009B6029"/>
    <w:rsid w:val="009B6971"/>
    <w:rsid w:val="009C27F1"/>
    <w:rsid w:val="009C29FA"/>
    <w:rsid w:val="009C3152"/>
    <w:rsid w:val="009C32BC"/>
    <w:rsid w:val="009C4CFA"/>
    <w:rsid w:val="009C5070"/>
    <w:rsid w:val="009D112C"/>
    <w:rsid w:val="009D39E7"/>
    <w:rsid w:val="009D47FA"/>
    <w:rsid w:val="009D4C5B"/>
    <w:rsid w:val="009D50D2"/>
    <w:rsid w:val="009D6BCA"/>
    <w:rsid w:val="009E0F62"/>
    <w:rsid w:val="009E4A58"/>
    <w:rsid w:val="009E5A2D"/>
    <w:rsid w:val="009E5AB2"/>
    <w:rsid w:val="009E6219"/>
    <w:rsid w:val="009F03B3"/>
    <w:rsid w:val="009F4AA6"/>
    <w:rsid w:val="009F4CE0"/>
    <w:rsid w:val="009F7EEF"/>
    <w:rsid w:val="00A0096C"/>
    <w:rsid w:val="00A00F96"/>
    <w:rsid w:val="00A01757"/>
    <w:rsid w:val="00A028C0"/>
    <w:rsid w:val="00A02BAE"/>
    <w:rsid w:val="00A06A6B"/>
    <w:rsid w:val="00A07E47"/>
    <w:rsid w:val="00A129D0"/>
    <w:rsid w:val="00A12C33"/>
    <w:rsid w:val="00A138BA"/>
    <w:rsid w:val="00A14C8E"/>
    <w:rsid w:val="00A153D9"/>
    <w:rsid w:val="00A15F09"/>
    <w:rsid w:val="00A169B6"/>
    <w:rsid w:val="00A204DF"/>
    <w:rsid w:val="00A2271D"/>
    <w:rsid w:val="00A237D5"/>
    <w:rsid w:val="00A23C41"/>
    <w:rsid w:val="00A24900"/>
    <w:rsid w:val="00A25C29"/>
    <w:rsid w:val="00A301FD"/>
    <w:rsid w:val="00A30EFC"/>
    <w:rsid w:val="00A31984"/>
    <w:rsid w:val="00A31B9C"/>
    <w:rsid w:val="00A32A1B"/>
    <w:rsid w:val="00A32D73"/>
    <w:rsid w:val="00A3367B"/>
    <w:rsid w:val="00A34662"/>
    <w:rsid w:val="00A3597D"/>
    <w:rsid w:val="00A36A1D"/>
    <w:rsid w:val="00A36DD1"/>
    <w:rsid w:val="00A377A6"/>
    <w:rsid w:val="00A4006C"/>
    <w:rsid w:val="00A40091"/>
    <w:rsid w:val="00A4030F"/>
    <w:rsid w:val="00A41C79"/>
    <w:rsid w:val="00A41CB5"/>
    <w:rsid w:val="00A42CDF"/>
    <w:rsid w:val="00A42DC4"/>
    <w:rsid w:val="00A4452E"/>
    <w:rsid w:val="00A4472C"/>
    <w:rsid w:val="00A44E69"/>
    <w:rsid w:val="00A4661E"/>
    <w:rsid w:val="00A55BD6"/>
    <w:rsid w:val="00A55D50"/>
    <w:rsid w:val="00A57142"/>
    <w:rsid w:val="00A6409D"/>
    <w:rsid w:val="00A648CD"/>
    <w:rsid w:val="00A6537A"/>
    <w:rsid w:val="00A6781A"/>
    <w:rsid w:val="00A67866"/>
    <w:rsid w:val="00A70B07"/>
    <w:rsid w:val="00A723F8"/>
    <w:rsid w:val="00A7341D"/>
    <w:rsid w:val="00A77CCB"/>
    <w:rsid w:val="00A83858"/>
    <w:rsid w:val="00A83D8D"/>
    <w:rsid w:val="00A8446B"/>
    <w:rsid w:val="00A8473F"/>
    <w:rsid w:val="00A862D6"/>
    <w:rsid w:val="00A8715E"/>
    <w:rsid w:val="00A9295B"/>
    <w:rsid w:val="00A93B09"/>
    <w:rsid w:val="00A940C9"/>
    <w:rsid w:val="00A952D7"/>
    <w:rsid w:val="00A963F7"/>
    <w:rsid w:val="00A96AD8"/>
    <w:rsid w:val="00AA052C"/>
    <w:rsid w:val="00AA1E45"/>
    <w:rsid w:val="00AA4286"/>
    <w:rsid w:val="00AA456B"/>
    <w:rsid w:val="00AA57F5"/>
    <w:rsid w:val="00AA672E"/>
    <w:rsid w:val="00AA6EC9"/>
    <w:rsid w:val="00AB282F"/>
    <w:rsid w:val="00AB6309"/>
    <w:rsid w:val="00AB6C5F"/>
    <w:rsid w:val="00AB7129"/>
    <w:rsid w:val="00AC27A6"/>
    <w:rsid w:val="00AC30F7"/>
    <w:rsid w:val="00AC3A5A"/>
    <w:rsid w:val="00AC4D95"/>
    <w:rsid w:val="00AC5DF4"/>
    <w:rsid w:val="00AD0AEF"/>
    <w:rsid w:val="00AD0D63"/>
    <w:rsid w:val="00AD11B7"/>
    <w:rsid w:val="00AD1A94"/>
    <w:rsid w:val="00AD1C05"/>
    <w:rsid w:val="00AD4126"/>
    <w:rsid w:val="00AD421C"/>
    <w:rsid w:val="00AD44FA"/>
    <w:rsid w:val="00AE070A"/>
    <w:rsid w:val="00AE101C"/>
    <w:rsid w:val="00AE37E5"/>
    <w:rsid w:val="00AE5EB4"/>
    <w:rsid w:val="00AF0C18"/>
    <w:rsid w:val="00AF47C5"/>
    <w:rsid w:val="00AF5398"/>
    <w:rsid w:val="00AF7302"/>
    <w:rsid w:val="00B0184F"/>
    <w:rsid w:val="00B01C90"/>
    <w:rsid w:val="00B049AF"/>
    <w:rsid w:val="00B07242"/>
    <w:rsid w:val="00B10534"/>
    <w:rsid w:val="00B113DB"/>
    <w:rsid w:val="00B11D8A"/>
    <w:rsid w:val="00B12981"/>
    <w:rsid w:val="00B147DD"/>
    <w:rsid w:val="00B156FD"/>
    <w:rsid w:val="00B207EF"/>
    <w:rsid w:val="00B21F61"/>
    <w:rsid w:val="00B261F1"/>
    <w:rsid w:val="00B265BC"/>
    <w:rsid w:val="00B31FB1"/>
    <w:rsid w:val="00B33952"/>
    <w:rsid w:val="00B33C5E"/>
    <w:rsid w:val="00B342F4"/>
    <w:rsid w:val="00B34369"/>
    <w:rsid w:val="00B34DC2"/>
    <w:rsid w:val="00B378E5"/>
    <w:rsid w:val="00B40ACB"/>
    <w:rsid w:val="00B41D6C"/>
    <w:rsid w:val="00B4346D"/>
    <w:rsid w:val="00B440F4"/>
    <w:rsid w:val="00B4451D"/>
    <w:rsid w:val="00B445C8"/>
    <w:rsid w:val="00B447A5"/>
    <w:rsid w:val="00B4654C"/>
    <w:rsid w:val="00B47293"/>
    <w:rsid w:val="00B50E50"/>
    <w:rsid w:val="00B52120"/>
    <w:rsid w:val="00B54ABC"/>
    <w:rsid w:val="00B56FBE"/>
    <w:rsid w:val="00B60ACF"/>
    <w:rsid w:val="00B62B58"/>
    <w:rsid w:val="00B65149"/>
    <w:rsid w:val="00B66567"/>
    <w:rsid w:val="00B66F52"/>
    <w:rsid w:val="00B66FE5"/>
    <w:rsid w:val="00B676CE"/>
    <w:rsid w:val="00B72880"/>
    <w:rsid w:val="00B758BF"/>
    <w:rsid w:val="00B77D92"/>
    <w:rsid w:val="00B77EC8"/>
    <w:rsid w:val="00B827A6"/>
    <w:rsid w:val="00B831CE"/>
    <w:rsid w:val="00B85764"/>
    <w:rsid w:val="00B86677"/>
    <w:rsid w:val="00B87131"/>
    <w:rsid w:val="00B8779B"/>
    <w:rsid w:val="00B92392"/>
    <w:rsid w:val="00B939B1"/>
    <w:rsid w:val="00B94E8C"/>
    <w:rsid w:val="00B96D40"/>
    <w:rsid w:val="00B97386"/>
    <w:rsid w:val="00BA263B"/>
    <w:rsid w:val="00BA2F34"/>
    <w:rsid w:val="00BA42B2"/>
    <w:rsid w:val="00BA4D04"/>
    <w:rsid w:val="00BA58D4"/>
    <w:rsid w:val="00BA5B9E"/>
    <w:rsid w:val="00BA7C9A"/>
    <w:rsid w:val="00BB092F"/>
    <w:rsid w:val="00BB5F8F"/>
    <w:rsid w:val="00BB657A"/>
    <w:rsid w:val="00BC066D"/>
    <w:rsid w:val="00BC1A4E"/>
    <w:rsid w:val="00BC1DCC"/>
    <w:rsid w:val="00BC5DC7"/>
    <w:rsid w:val="00BC5F4D"/>
    <w:rsid w:val="00BC6B8B"/>
    <w:rsid w:val="00BC73D8"/>
    <w:rsid w:val="00BD52D7"/>
    <w:rsid w:val="00BD5AD2"/>
    <w:rsid w:val="00BE22F3"/>
    <w:rsid w:val="00BE5B52"/>
    <w:rsid w:val="00BE7B8D"/>
    <w:rsid w:val="00BF0993"/>
    <w:rsid w:val="00BF10A9"/>
    <w:rsid w:val="00BF1703"/>
    <w:rsid w:val="00BF231C"/>
    <w:rsid w:val="00BF51E5"/>
    <w:rsid w:val="00BF5272"/>
    <w:rsid w:val="00BF74A6"/>
    <w:rsid w:val="00C013AD"/>
    <w:rsid w:val="00C04904"/>
    <w:rsid w:val="00C056B3"/>
    <w:rsid w:val="00C103E5"/>
    <w:rsid w:val="00C13319"/>
    <w:rsid w:val="00C13EE9"/>
    <w:rsid w:val="00C14C54"/>
    <w:rsid w:val="00C14F40"/>
    <w:rsid w:val="00C21540"/>
    <w:rsid w:val="00C215F1"/>
    <w:rsid w:val="00C21725"/>
    <w:rsid w:val="00C21906"/>
    <w:rsid w:val="00C21BFA"/>
    <w:rsid w:val="00C22148"/>
    <w:rsid w:val="00C24C8D"/>
    <w:rsid w:val="00C25F8D"/>
    <w:rsid w:val="00C25FE2"/>
    <w:rsid w:val="00C26B53"/>
    <w:rsid w:val="00C279B2"/>
    <w:rsid w:val="00C33E50"/>
    <w:rsid w:val="00C34C20"/>
    <w:rsid w:val="00C35A3E"/>
    <w:rsid w:val="00C41978"/>
    <w:rsid w:val="00C42130"/>
    <w:rsid w:val="00C423A4"/>
    <w:rsid w:val="00C44BF5"/>
    <w:rsid w:val="00C51862"/>
    <w:rsid w:val="00C521D6"/>
    <w:rsid w:val="00C55232"/>
    <w:rsid w:val="00C553A4"/>
    <w:rsid w:val="00C55A06"/>
    <w:rsid w:val="00C55D03"/>
    <w:rsid w:val="00C56156"/>
    <w:rsid w:val="00C56A09"/>
    <w:rsid w:val="00C575AD"/>
    <w:rsid w:val="00C601BC"/>
    <w:rsid w:val="00C6329F"/>
    <w:rsid w:val="00C63340"/>
    <w:rsid w:val="00C63D0D"/>
    <w:rsid w:val="00C643F9"/>
    <w:rsid w:val="00C64E95"/>
    <w:rsid w:val="00C71372"/>
    <w:rsid w:val="00C72410"/>
    <w:rsid w:val="00C7287F"/>
    <w:rsid w:val="00C73857"/>
    <w:rsid w:val="00C80CB8"/>
    <w:rsid w:val="00C819F8"/>
    <w:rsid w:val="00C8248C"/>
    <w:rsid w:val="00C84E33"/>
    <w:rsid w:val="00C86D6F"/>
    <w:rsid w:val="00C905FC"/>
    <w:rsid w:val="00C92D03"/>
    <w:rsid w:val="00C9319C"/>
    <w:rsid w:val="00C9435D"/>
    <w:rsid w:val="00C94DF2"/>
    <w:rsid w:val="00C96741"/>
    <w:rsid w:val="00CA0419"/>
    <w:rsid w:val="00CA2A78"/>
    <w:rsid w:val="00CA2D1B"/>
    <w:rsid w:val="00CA375D"/>
    <w:rsid w:val="00CA49BD"/>
    <w:rsid w:val="00CA662A"/>
    <w:rsid w:val="00CA7AFD"/>
    <w:rsid w:val="00CA7C3C"/>
    <w:rsid w:val="00CB0189"/>
    <w:rsid w:val="00CB0BA2"/>
    <w:rsid w:val="00CB1A42"/>
    <w:rsid w:val="00CB1B0C"/>
    <w:rsid w:val="00CB2C0B"/>
    <w:rsid w:val="00CB3024"/>
    <w:rsid w:val="00CB517D"/>
    <w:rsid w:val="00CC038D"/>
    <w:rsid w:val="00CC08DB"/>
    <w:rsid w:val="00CC39FF"/>
    <w:rsid w:val="00CC3BAD"/>
    <w:rsid w:val="00CC3C2F"/>
    <w:rsid w:val="00CC4AC8"/>
    <w:rsid w:val="00CC4AFA"/>
    <w:rsid w:val="00CC5233"/>
    <w:rsid w:val="00CC5DE6"/>
    <w:rsid w:val="00CC6E4E"/>
    <w:rsid w:val="00CC6FE8"/>
    <w:rsid w:val="00CC7202"/>
    <w:rsid w:val="00CD2808"/>
    <w:rsid w:val="00CD28BF"/>
    <w:rsid w:val="00CD4092"/>
    <w:rsid w:val="00CD4A20"/>
    <w:rsid w:val="00CD50A1"/>
    <w:rsid w:val="00CD519E"/>
    <w:rsid w:val="00CD5C2D"/>
    <w:rsid w:val="00CE0C4F"/>
    <w:rsid w:val="00CE30EA"/>
    <w:rsid w:val="00CF048A"/>
    <w:rsid w:val="00CF155A"/>
    <w:rsid w:val="00CF1FAA"/>
    <w:rsid w:val="00CF2947"/>
    <w:rsid w:val="00CF686F"/>
    <w:rsid w:val="00CF6E60"/>
    <w:rsid w:val="00CF7341"/>
    <w:rsid w:val="00CF7504"/>
    <w:rsid w:val="00CF7BCA"/>
    <w:rsid w:val="00D008FD"/>
    <w:rsid w:val="00D0321C"/>
    <w:rsid w:val="00D035EC"/>
    <w:rsid w:val="00D0521F"/>
    <w:rsid w:val="00D06AB1"/>
    <w:rsid w:val="00D072ED"/>
    <w:rsid w:val="00D07A16"/>
    <w:rsid w:val="00D1067E"/>
    <w:rsid w:val="00D10F50"/>
    <w:rsid w:val="00D11272"/>
    <w:rsid w:val="00D126F5"/>
    <w:rsid w:val="00D1489E"/>
    <w:rsid w:val="00D16FE5"/>
    <w:rsid w:val="00D20737"/>
    <w:rsid w:val="00D21E81"/>
    <w:rsid w:val="00D223DE"/>
    <w:rsid w:val="00D24A94"/>
    <w:rsid w:val="00D25E37"/>
    <w:rsid w:val="00D2661A"/>
    <w:rsid w:val="00D269D0"/>
    <w:rsid w:val="00D27530"/>
    <w:rsid w:val="00D27582"/>
    <w:rsid w:val="00D27EC4"/>
    <w:rsid w:val="00D32719"/>
    <w:rsid w:val="00D32909"/>
    <w:rsid w:val="00D33333"/>
    <w:rsid w:val="00D34412"/>
    <w:rsid w:val="00D345C8"/>
    <w:rsid w:val="00D352A2"/>
    <w:rsid w:val="00D37AFF"/>
    <w:rsid w:val="00D4162B"/>
    <w:rsid w:val="00D4514F"/>
    <w:rsid w:val="00D451E2"/>
    <w:rsid w:val="00D45E89"/>
    <w:rsid w:val="00D45E8D"/>
    <w:rsid w:val="00D466AE"/>
    <w:rsid w:val="00D4734F"/>
    <w:rsid w:val="00D51BF3"/>
    <w:rsid w:val="00D66846"/>
    <w:rsid w:val="00D675FB"/>
    <w:rsid w:val="00D71F25"/>
    <w:rsid w:val="00D72A9C"/>
    <w:rsid w:val="00D73627"/>
    <w:rsid w:val="00D77031"/>
    <w:rsid w:val="00D823E7"/>
    <w:rsid w:val="00D84941"/>
    <w:rsid w:val="00D84FA1"/>
    <w:rsid w:val="00D851F0"/>
    <w:rsid w:val="00D86DB7"/>
    <w:rsid w:val="00D91A40"/>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B7833"/>
    <w:rsid w:val="00DC0321"/>
    <w:rsid w:val="00DC3067"/>
    <w:rsid w:val="00DC370B"/>
    <w:rsid w:val="00DC46DA"/>
    <w:rsid w:val="00DC5B90"/>
    <w:rsid w:val="00DD00FF"/>
    <w:rsid w:val="00DD0619"/>
    <w:rsid w:val="00DD07FB"/>
    <w:rsid w:val="00DD25C6"/>
    <w:rsid w:val="00DD278D"/>
    <w:rsid w:val="00DD2D71"/>
    <w:rsid w:val="00DD4FE5"/>
    <w:rsid w:val="00DD54B0"/>
    <w:rsid w:val="00DD57EE"/>
    <w:rsid w:val="00DD5E49"/>
    <w:rsid w:val="00DD6BCC"/>
    <w:rsid w:val="00DD7CF3"/>
    <w:rsid w:val="00DE0058"/>
    <w:rsid w:val="00DE0A4B"/>
    <w:rsid w:val="00DE229E"/>
    <w:rsid w:val="00DE2410"/>
    <w:rsid w:val="00DE2939"/>
    <w:rsid w:val="00DE6E81"/>
    <w:rsid w:val="00DE703F"/>
    <w:rsid w:val="00DE7595"/>
    <w:rsid w:val="00DF1961"/>
    <w:rsid w:val="00DF1B09"/>
    <w:rsid w:val="00DF44DE"/>
    <w:rsid w:val="00DF6D69"/>
    <w:rsid w:val="00E01138"/>
    <w:rsid w:val="00E0256E"/>
    <w:rsid w:val="00E02DFB"/>
    <w:rsid w:val="00E030F9"/>
    <w:rsid w:val="00E0311A"/>
    <w:rsid w:val="00E03138"/>
    <w:rsid w:val="00E0412B"/>
    <w:rsid w:val="00E06404"/>
    <w:rsid w:val="00E11A85"/>
    <w:rsid w:val="00E11F53"/>
    <w:rsid w:val="00E12495"/>
    <w:rsid w:val="00E14A50"/>
    <w:rsid w:val="00E14E97"/>
    <w:rsid w:val="00E15CCD"/>
    <w:rsid w:val="00E202EF"/>
    <w:rsid w:val="00E210B5"/>
    <w:rsid w:val="00E23D99"/>
    <w:rsid w:val="00E2552F"/>
    <w:rsid w:val="00E30811"/>
    <w:rsid w:val="00E3137A"/>
    <w:rsid w:val="00E32CCF"/>
    <w:rsid w:val="00E34A98"/>
    <w:rsid w:val="00E35D1E"/>
    <w:rsid w:val="00E361A8"/>
    <w:rsid w:val="00E364F9"/>
    <w:rsid w:val="00E365FA"/>
    <w:rsid w:val="00E36789"/>
    <w:rsid w:val="00E37978"/>
    <w:rsid w:val="00E37AD1"/>
    <w:rsid w:val="00E44A83"/>
    <w:rsid w:val="00E502C1"/>
    <w:rsid w:val="00E502DD"/>
    <w:rsid w:val="00E503B0"/>
    <w:rsid w:val="00E50D3A"/>
    <w:rsid w:val="00E51387"/>
    <w:rsid w:val="00E51D82"/>
    <w:rsid w:val="00E51E68"/>
    <w:rsid w:val="00E52EFD"/>
    <w:rsid w:val="00E5408A"/>
    <w:rsid w:val="00E56800"/>
    <w:rsid w:val="00E60C63"/>
    <w:rsid w:val="00E62123"/>
    <w:rsid w:val="00E62FF9"/>
    <w:rsid w:val="00E635D6"/>
    <w:rsid w:val="00E639BC"/>
    <w:rsid w:val="00E63FB9"/>
    <w:rsid w:val="00E664CC"/>
    <w:rsid w:val="00E70388"/>
    <w:rsid w:val="00E70F92"/>
    <w:rsid w:val="00E74C54"/>
    <w:rsid w:val="00E77A03"/>
    <w:rsid w:val="00E822E8"/>
    <w:rsid w:val="00E82554"/>
    <w:rsid w:val="00E82606"/>
    <w:rsid w:val="00E83EF3"/>
    <w:rsid w:val="00E846C8"/>
    <w:rsid w:val="00E84957"/>
    <w:rsid w:val="00E84A55"/>
    <w:rsid w:val="00E85BFF"/>
    <w:rsid w:val="00E8702C"/>
    <w:rsid w:val="00E90391"/>
    <w:rsid w:val="00E906C2"/>
    <w:rsid w:val="00E9311F"/>
    <w:rsid w:val="00E934D1"/>
    <w:rsid w:val="00E94AF0"/>
    <w:rsid w:val="00E95D13"/>
    <w:rsid w:val="00E95DD3"/>
    <w:rsid w:val="00E969D5"/>
    <w:rsid w:val="00EA3D2B"/>
    <w:rsid w:val="00EA58D1"/>
    <w:rsid w:val="00EA61BC"/>
    <w:rsid w:val="00EA681A"/>
    <w:rsid w:val="00EA735B"/>
    <w:rsid w:val="00EB1E69"/>
    <w:rsid w:val="00EB2086"/>
    <w:rsid w:val="00EB5EDF"/>
    <w:rsid w:val="00EB60FE"/>
    <w:rsid w:val="00EB74DB"/>
    <w:rsid w:val="00EC247B"/>
    <w:rsid w:val="00EC5359"/>
    <w:rsid w:val="00EC562A"/>
    <w:rsid w:val="00ED067A"/>
    <w:rsid w:val="00ED2B50"/>
    <w:rsid w:val="00EE0124"/>
    <w:rsid w:val="00EE0350"/>
    <w:rsid w:val="00EE0719"/>
    <w:rsid w:val="00EE0E80"/>
    <w:rsid w:val="00EE2CE4"/>
    <w:rsid w:val="00EE613F"/>
    <w:rsid w:val="00EE7295"/>
    <w:rsid w:val="00EE7869"/>
    <w:rsid w:val="00EE7FEA"/>
    <w:rsid w:val="00EF054A"/>
    <w:rsid w:val="00EF127C"/>
    <w:rsid w:val="00EF2DC0"/>
    <w:rsid w:val="00EF3235"/>
    <w:rsid w:val="00EF4834"/>
    <w:rsid w:val="00EF7E72"/>
    <w:rsid w:val="00F00399"/>
    <w:rsid w:val="00F01C73"/>
    <w:rsid w:val="00F06D37"/>
    <w:rsid w:val="00F07B9D"/>
    <w:rsid w:val="00F10DE0"/>
    <w:rsid w:val="00F11586"/>
    <w:rsid w:val="00F1183B"/>
    <w:rsid w:val="00F11C9F"/>
    <w:rsid w:val="00F12263"/>
    <w:rsid w:val="00F1409D"/>
    <w:rsid w:val="00F14214"/>
    <w:rsid w:val="00F157A9"/>
    <w:rsid w:val="00F16141"/>
    <w:rsid w:val="00F16528"/>
    <w:rsid w:val="00F25BB6"/>
    <w:rsid w:val="00F26B7E"/>
    <w:rsid w:val="00F27A3B"/>
    <w:rsid w:val="00F33817"/>
    <w:rsid w:val="00F420D5"/>
    <w:rsid w:val="00F451EA"/>
    <w:rsid w:val="00F45447"/>
    <w:rsid w:val="00F456C6"/>
    <w:rsid w:val="00F4577B"/>
    <w:rsid w:val="00F46496"/>
    <w:rsid w:val="00F474D0"/>
    <w:rsid w:val="00F47D6A"/>
    <w:rsid w:val="00F50179"/>
    <w:rsid w:val="00F515EE"/>
    <w:rsid w:val="00F5553D"/>
    <w:rsid w:val="00F56158"/>
    <w:rsid w:val="00F56511"/>
    <w:rsid w:val="00F6194E"/>
    <w:rsid w:val="00F623AC"/>
    <w:rsid w:val="00F63708"/>
    <w:rsid w:val="00F6412A"/>
    <w:rsid w:val="00F65893"/>
    <w:rsid w:val="00F66A4A"/>
    <w:rsid w:val="00F71E22"/>
    <w:rsid w:val="00F72142"/>
    <w:rsid w:val="00F72AE7"/>
    <w:rsid w:val="00F73B58"/>
    <w:rsid w:val="00F80156"/>
    <w:rsid w:val="00F833BA"/>
    <w:rsid w:val="00F84FD0"/>
    <w:rsid w:val="00F859A8"/>
    <w:rsid w:val="00F86D87"/>
    <w:rsid w:val="00F9108B"/>
    <w:rsid w:val="00F91349"/>
    <w:rsid w:val="00F93A8A"/>
    <w:rsid w:val="00F95248"/>
    <w:rsid w:val="00F956A9"/>
    <w:rsid w:val="00F963ED"/>
    <w:rsid w:val="00F966CF"/>
    <w:rsid w:val="00F96CAE"/>
    <w:rsid w:val="00F97C99"/>
    <w:rsid w:val="00FA2FA4"/>
    <w:rsid w:val="00FA30AF"/>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692"/>
    <w:rsid w:val="00FD2A7C"/>
    <w:rsid w:val="00FD2ED5"/>
    <w:rsid w:val="00FD3FCA"/>
    <w:rsid w:val="00FD59EB"/>
    <w:rsid w:val="00FD616C"/>
    <w:rsid w:val="00FD7299"/>
    <w:rsid w:val="00FE1FBE"/>
    <w:rsid w:val="00FE3901"/>
    <w:rsid w:val="00FE39D3"/>
    <w:rsid w:val="00FE4BCE"/>
    <w:rsid w:val="00FE54AE"/>
    <w:rsid w:val="00FE576A"/>
    <w:rsid w:val="00FE7E79"/>
    <w:rsid w:val="00FF170E"/>
    <w:rsid w:val="00FF3805"/>
    <w:rsid w:val="00FF3E7D"/>
    <w:rsid w:val="00FF5A99"/>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0A398"/>
  <w15:docId w15:val="{69C25734-3023-42C4-B12A-D45558CB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C94DF2"/>
    <w:pPr>
      <w:ind w:left="227"/>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1"/>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6"/>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2"/>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6"/>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28"/>
      </w:numPr>
      <w:ind w:left="1271" w:firstLineChars="0" w:hanging="420"/>
    </w:pPr>
  </w:style>
  <w:style w:type="paragraph" w:customStyle="1" w:styleId="21">
    <w:name w:val="标准文件_三级项2"/>
    <w:basedOn w:val="affff6"/>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29"/>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0"/>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1"/>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character" w:styleId="afffffffffff4">
    <w:name w:val="annotation reference"/>
    <w:basedOn w:val="afff6"/>
    <w:uiPriority w:val="99"/>
    <w:semiHidden/>
    <w:unhideWhenUsed/>
    <w:rsid w:val="00BB092F"/>
    <w:rPr>
      <w:sz w:val="21"/>
      <w:szCs w:val="21"/>
    </w:rPr>
  </w:style>
  <w:style w:type="paragraph" w:styleId="afffffffffff5">
    <w:name w:val="annotation text"/>
    <w:basedOn w:val="afff5"/>
    <w:link w:val="Char7"/>
    <w:uiPriority w:val="99"/>
    <w:semiHidden/>
    <w:unhideWhenUsed/>
    <w:rsid w:val="00BB092F"/>
    <w:pPr>
      <w:jc w:val="left"/>
    </w:pPr>
  </w:style>
  <w:style w:type="character" w:customStyle="1" w:styleId="Char7">
    <w:name w:val="批注文字 Char"/>
    <w:basedOn w:val="afff6"/>
    <w:link w:val="afffffffffff5"/>
    <w:uiPriority w:val="99"/>
    <w:semiHidden/>
    <w:rsid w:val="00BB092F"/>
    <w:rPr>
      <w:kern w:val="2"/>
      <w:sz w:val="21"/>
      <w:szCs w:val="21"/>
    </w:rPr>
  </w:style>
  <w:style w:type="paragraph" w:styleId="afffffffffff6">
    <w:name w:val="annotation subject"/>
    <w:basedOn w:val="afffffffffff5"/>
    <w:next w:val="afffffffffff5"/>
    <w:link w:val="Char8"/>
    <w:uiPriority w:val="99"/>
    <w:semiHidden/>
    <w:unhideWhenUsed/>
    <w:rsid w:val="00BB092F"/>
    <w:rPr>
      <w:b/>
      <w:bCs/>
    </w:rPr>
  </w:style>
  <w:style w:type="character" w:customStyle="1" w:styleId="Char8">
    <w:name w:val="批注主题 Char"/>
    <w:basedOn w:val="Char7"/>
    <w:link w:val="afffffffffff6"/>
    <w:uiPriority w:val="99"/>
    <w:semiHidden/>
    <w:rsid w:val="00BB092F"/>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54748051">
      <w:bodyDiv w:val="1"/>
      <w:marLeft w:val="0"/>
      <w:marRight w:val="0"/>
      <w:marTop w:val="0"/>
      <w:marBottom w:val="0"/>
      <w:divBdr>
        <w:top w:val="none" w:sz="0" w:space="0" w:color="auto"/>
        <w:left w:val="none" w:sz="0" w:space="0" w:color="auto"/>
        <w:bottom w:val="none" w:sz="0" w:space="0" w:color="auto"/>
        <w:right w:val="none" w:sz="0" w:space="0" w:color="auto"/>
      </w:divBdr>
    </w:div>
    <w:div w:id="2769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hyperlink" Target="https://std.samr.gov.cn/gb/search/gbDetailed?id=71F772D82839D3A7E05397BE0A0AB82A"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7E6B649F854EE8B9681017B03C3E9D"/>
        <w:category>
          <w:name w:val="常规"/>
          <w:gallery w:val="placeholder"/>
        </w:category>
        <w:types>
          <w:type w:val="bbPlcHdr"/>
        </w:types>
        <w:behaviors>
          <w:behavior w:val="content"/>
        </w:behaviors>
        <w:guid w:val="{16EE7740-F9D5-4FB8-826B-52B8499EA9BF}"/>
      </w:docPartPr>
      <w:docPartBody>
        <w:p w:rsidR="00174E79" w:rsidRDefault="002C54A8">
          <w:pPr>
            <w:pStyle w:val="D97E6B649F854EE8B9681017B03C3E9D"/>
          </w:pPr>
          <w:r w:rsidRPr="00751A05">
            <w:rPr>
              <w:rStyle w:val="a3"/>
              <w:rFonts w:hint="eastAsia"/>
            </w:rPr>
            <w:t>单击或点击此处输入文字。</w:t>
          </w:r>
        </w:p>
      </w:docPartBody>
    </w:docPart>
    <w:docPart>
      <w:docPartPr>
        <w:name w:val="6BEB69094C0348E0AA027D51B731FD96"/>
        <w:category>
          <w:name w:val="常规"/>
          <w:gallery w:val="placeholder"/>
        </w:category>
        <w:types>
          <w:type w:val="bbPlcHdr"/>
        </w:types>
        <w:behaviors>
          <w:behavior w:val="content"/>
        </w:behaviors>
        <w:guid w:val="{D86AFB7B-73F5-4F23-96FA-B67A8407B7A4}"/>
      </w:docPartPr>
      <w:docPartBody>
        <w:p w:rsidR="00174E79" w:rsidRDefault="002C54A8">
          <w:pPr>
            <w:pStyle w:val="6BEB69094C0348E0AA027D51B731FD96"/>
          </w:pPr>
          <w:r w:rsidRPr="00FB6243">
            <w:rPr>
              <w:rStyle w:val="a3"/>
              <w:rFonts w:hint="eastAsia"/>
            </w:rPr>
            <w:t>选择一项。</w:t>
          </w:r>
        </w:p>
      </w:docPartBody>
    </w:docPart>
    <w:docPart>
      <w:docPartPr>
        <w:name w:val="840D4757CD064660BD1D1FA53F1223C7"/>
        <w:category>
          <w:name w:val="常规"/>
          <w:gallery w:val="placeholder"/>
        </w:category>
        <w:types>
          <w:type w:val="bbPlcHdr"/>
        </w:types>
        <w:behaviors>
          <w:behavior w:val="content"/>
        </w:behaviors>
        <w:guid w:val="{A968CD42-38A1-4F29-B64B-947EA6C2F49A}"/>
      </w:docPartPr>
      <w:docPartBody>
        <w:p w:rsidR="00174E79" w:rsidRDefault="002C54A8">
          <w:pPr>
            <w:pStyle w:val="840D4757CD064660BD1D1FA53F1223C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E-BZ">
    <w:altName w:val="方正粗黑宋简体"/>
    <w:panose1 w:val="00000000000000000000"/>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79"/>
    <w:rsid w:val="00174E79"/>
    <w:rsid w:val="001F573D"/>
    <w:rsid w:val="002C54A8"/>
    <w:rsid w:val="002E3E9C"/>
    <w:rsid w:val="00392AE6"/>
    <w:rsid w:val="004079B7"/>
    <w:rsid w:val="00445728"/>
    <w:rsid w:val="004B0705"/>
    <w:rsid w:val="005B45CC"/>
    <w:rsid w:val="007411B1"/>
    <w:rsid w:val="0076261A"/>
    <w:rsid w:val="007D50FE"/>
    <w:rsid w:val="00844852"/>
    <w:rsid w:val="00845542"/>
    <w:rsid w:val="009139D0"/>
    <w:rsid w:val="009A1DC9"/>
    <w:rsid w:val="009C7E99"/>
    <w:rsid w:val="00AC1B95"/>
    <w:rsid w:val="00E736AC"/>
    <w:rsid w:val="00F448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D97E6B649F854EE8B9681017B03C3E9D">
    <w:name w:val="D97E6B649F854EE8B9681017B03C3E9D"/>
    <w:pPr>
      <w:widowControl w:val="0"/>
      <w:jc w:val="both"/>
    </w:pPr>
  </w:style>
  <w:style w:type="paragraph" w:customStyle="1" w:styleId="6BEB69094C0348E0AA027D51B731FD96">
    <w:name w:val="6BEB69094C0348E0AA027D51B731FD96"/>
    <w:pPr>
      <w:widowControl w:val="0"/>
      <w:jc w:val="both"/>
    </w:pPr>
  </w:style>
  <w:style w:type="paragraph" w:customStyle="1" w:styleId="840D4757CD064660BD1D1FA53F1223C7">
    <w:name w:val="840D4757CD064660BD1D1FA53F1223C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D8FCA-016F-46AE-AE21-836B3D9C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0</TotalTime>
  <Pages>10</Pages>
  <Words>830</Words>
  <Characters>4736</Characters>
  <Application>Microsoft Office Word</Application>
  <DocSecurity>0</DocSecurity>
  <Lines>39</Lines>
  <Paragraphs>11</Paragraphs>
  <ScaleCrop>false</ScaleCrop>
  <Company>PCMI</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HP</dc:creator>
  <cp:keywords/>
  <dc:description>&lt;config cover="true" show_menu="true" version="1.0.0" doctype="SDKXY"&gt;_x000d_
&lt;/config&gt;</dc:description>
  <cp:lastModifiedBy>未定义</cp:lastModifiedBy>
  <cp:revision>2</cp:revision>
  <cp:lastPrinted>2022-10-19T07:41:00Z</cp:lastPrinted>
  <dcterms:created xsi:type="dcterms:W3CDTF">2022-10-28T01:28:00Z</dcterms:created>
  <dcterms:modified xsi:type="dcterms:W3CDTF">2022-10-28T01:28:00Z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