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5BE4" w14:textId="77777777" w:rsidR="005F0B67" w:rsidRDefault="00000000" w:rsidP="005F0B67">
      <w:pPr>
        <w:widowControl/>
        <w:spacing w:line="366" w:lineRule="exact"/>
        <w:ind w:right="460"/>
        <w:jc w:val="center"/>
        <w:rPr>
          <w:rFonts w:ascii="黑体" w:eastAsia="黑体" w:hAnsi="黑体" w:cs="黑体"/>
          <w:kern w:val="0"/>
          <w:sz w:val="32"/>
          <w:szCs w:val="32"/>
        </w:rPr>
      </w:pPr>
      <w:r w:rsidRPr="005F0B67">
        <w:rPr>
          <w:rFonts w:ascii="黑体" w:eastAsia="黑体" w:hAnsi="黑体" w:cs="黑体"/>
          <w:kern w:val="0"/>
          <w:sz w:val="32"/>
          <w:szCs w:val="32"/>
        </w:rPr>
        <w:t>海南省地方标准《</w:t>
      </w:r>
      <w:r w:rsidR="00F448DF" w:rsidRPr="005F0B67">
        <w:rPr>
          <w:rFonts w:ascii="黑体" w:eastAsia="黑体" w:hAnsi="黑体" w:cs="黑体" w:hint="eastAsia"/>
          <w:kern w:val="0"/>
          <w:sz w:val="32"/>
          <w:szCs w:val="32"/>
        </w:rPr>
        <w:t>农</w:t>
      </w:r>
      <w:r w:rsidR="00047584" w:rsidRPr="005F0B67">
        <w:rPr>
          <w:rFonts w:ascii="黑体" w:eastAsia="黑体" w:hAnsi="黑体" w:cs="黑体" w:hint="eastAsia"/>
          <w:kern w:val="0"/>
          <w:sz w:val="32"/>
          <w:szCs w:val="32"/>
        </w:rPr>
        <w:t>产品</w:t>
      </w:r>
      <w:r w:rsidR="00F448DF" w:rsidRPr="005F0B67">
        <w:rPr>
          <w:rFonts w:ascii="黑体" w:eastAsia="黑体" w:hAnsi="黑体" w:cs="黑体" w:hint="eastAsia"/>
          <w:kern w:val="0"/>
          <w:sz w:val="32"/>
          <w:szCs w:val="32"/>
        </w:rPr>
        <w:t>全产业链生产规范</w:t>
      </w:r>
      <w:r w:rsidR="00F448DF" w:rsidRPr="005F0B67">
        <w:rPr>
          <w:rFonts w:ascii="黑体" w:eastAsia="黑体" w:hAnsi="黑体" w:cs="黑体"/>
          <w:kern w:val="0"/>
          <w:sz w:val="32"/>
          <w:szCs w:val="32"/>
        </w:rPr>
        <w:t xml:space="preserve"> </w:t>
      </w:r>
      <w:r w:rsidR="00F448DF" w:rsidRPr="005F0B67">
        <w:rPr>
          <w:rFonts w:ascii="黑体" w:eastAsia="黑体" w:hAnsi="黑体" w:cs="黑体" w:hint="eastAsia"/>
          <w:kern w:val="0"/>
          <w:sz w:val="32"/>
          <w:szCs w:val="32"/>
        </w:rPr>
        <w:t>芒果</w:t>
      </w:r>
      <w:r w:rsidRPr="005F0B67">
        <w:rPr>
          <w:rFonts w:ascii="黑体" w:eastAsia="黑体" w:hAnsi="黑体" w:cs="黑体"/>
          <w:kern w:val="0"/>
          <w:sz w:val="32"/>
          <w:szCs w:val="32"/>
        </w:rPr>
        <w:t>》</w:t>
      </w:r>
    </w:p>
    <w:p w14:paraId="2C5D5E19" w14:textId="14EFB183" w:rsidR="005F0B67" w:rsidRPr="005F0B67" w:rsidRDefault="005F0B67" w:rsidP="005F0B67">
      <w:pPr>
        <w:widowControl/>
        <w:spacing w:line="366" w:lineRule="exact"/>
        <w:ind w:right="460"/>
        <w:jc w:val="center"/>
        <w:rPr>
          <w:rFonts w:ascii="黑体" w:eastAsia="黑体" w:hAnsi="黑体" w:cs="黑体"/>
          <w:kern w:val="0"/>
          <w:sz w:val="32"/>
          <w:szCs w:val="32"/>
        </w:rPr>
      </w:pPr>
      <w:r w:rsidRPr="005F0B67">
        <w:rPr>
          <w:rFonts w:ascii="黑体" w:eastAsia="黑体" w:hAnsi="黑体" w:cs="黑体" w:hint="eastAsia"/>
          <w:kern w:val="0"/>
          <w:sz w:val="32"/>
          <w:szCs w:val="32"/>
        </w:rPr>
        <w:t>（</w:t>
      </w:r>
      <w:r w:rsidR="00047584" w:rsidRPr="005F0B67">
        <w:rPr>
          <w:rFonts w:ascii="黑体" w:eastAsia="黑体" w:hAnsi="黑体" w:cs="黑体" w:hint="eastAsia"/>
          <w:kern w:val="0"/>
          <w:sz w:val="32"/>
          <w:szCs w:val="32"/>
        </w:rPr>
        <w:t>征求意见</w:t>
      </w:r>
      <w:r w:rsidRPr="005F0B67">
        <w:rPr>
          <w:rFonts w:ascii="黑体" w:eastAsia="黑体" w:hAnsi="黑体" w:cs="黑体"/>
          <w:kern w:val="0"/>
          <w:sz w:val="32"/>
          <w:szCs w:val="32"/>
        </w:rPr>
        <w:t>稿）编制说明</w:t>
      </w:r>
    </w:p>
    <w:p w14:paraId="38DDA5BE" w14:textId="77777777" w:rsidR="005F0B67" w:rsidRDefault="005F0B67" w:rsidP="005F0B67">
      <w:pPr>
        <w:widowControl/>
        <w:spacing w:line="320" w:lineRule="exact"/>
        <w:ind w:left="920"/>
        <w:jc w:val="left"/>
        <w:rPr>
          <w:rFonts w:ascii="宋体" w:eastAsia="宋体" w:hAnsi="宋体" w:cs="宋体"/>
          <w:b/>
          <w:bCs/>
          <w:kern w:val="0"/>
          <w:sz w:val="28"/>
          <w:szCs w:val="28"/>
        </w:rPr>
      </w:pPr>
    </w:p>
    <w:p w14:paraId="7EE98A51" w14:textId="77777777" w:rsidR="005F0B67" w:rsidRDefault="005F0B67" w:rsidP="005F0B67">
      <w:pPr>
        <w:widowControl/>
        <w:spacing w:line="320" w:lineRule="exact"/>
        <w:ind w:left="920"/>
        <w:jc w:val="left"/>
        <w:rPr>
          <w:rFonts w:ascii="宋体" w:eastAsia="宋体" w:hAnsi="宋体" w:cs="宋体"/>
          <w:b/>
          <w:bCs/>
          <w:kern w:val="0"/>
          <w:sz w:val="28"/>
          <w:szCs w:val="28"/>
        </w:rPr>
      </w:pPr>
    </w:p>
    <w:p w14:paraId="337611B8" w14:textId="77777777" w:rsidR="005F0B67" w:rsidRDefault="005F0B67" w:rsidP="005F0B67">
      <w:pPr>
        <w:widowControl/>
        <w:spacing w:line="320" w:lineRule="exact"/>
        <w:ind w:left="920"/>
        <w:jc w:val="left"/>
        <w:rPr>
          <w:rFonts w:ascii="宋体" w:eastAsia="宋体" w:hAnsi="宋体" w:cs="宋体"/>
          <w:b/>
          <w:bCs/>
          <w:kern w:val="0"/>
          <w:sz w:val="28"/>
          <w:szCs w:val="28"/>
        </w:rPr>
      </w:pPr>
    </w:p>
    <w:p w14:paraId="72E1F19C" w14:textId="606C3D3C" w:rsidR="00AC4CA6" w:rsidRDefault="00000000" w:rsidP="005F0B67">
      <w:pPr>
        <w:widowControl/>
        <w:spacing w:line="320" w:lineRule="exact"/>
        <w:ind w:firstLineChars="200" w:firstLine="562"/>
        <w:jc w:val="left"/>
        <w:rPr>
          <w:rFonts w:ascii="宋体" w:eastAsia="宋体" w:hAnsi="宋体" w:cs="宋体"/>
          <w:b/>
          <w:bCs/>
          <w:kern w:val="0"/>
          <w:sz w:val="28"/>
          <w:szCs w:val="28"/>
        </w:rPr>
      </w:pPr>
      <w:r w:rsidRPr="005F0B67">
        <w:rPr>
          <w:rFonts w:ascii="宋体" w:eastAsia="宋体" w:hAnsi="宋体" w:cs="宋体"/>
          <w:b/>
          <w:bCs/>
          <w:kern w:val="0"/>
          <w:sz w:val="28"/>
          <w:szCs w:val="28"/>
        </w:rPr>
        <w:t>一、工作简况</w:t>
      </w:r>
    </w:p>
    <w:p w14:paraId="60FEE34F" w14:textId="04353CB7" w:rsidR="00AC4CA6" w:rsidRPr="00F448DF" w:rsidRDefault="005F0B67" w:rsidP="005F0B67">
      <w:pPr>
        <w:spacing w:line="360" w:lineRule="auto"/>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w:t>
      </w:r>
      <w:r>
        <w:rPr>
          <w:rFonts w:ascii="Times New Roman" w:eastAsia="宋体" w:hAnsi="Times New Roman" w:cs="Times New Roman"/>
          <w:b/>
          <w:bCs/>
          <w:sz w:val="28"/>
          <w:szCs w:val="28"/>
        </w:rPr>
        <w:t>一）标准名称：</w:t>
      </w:r>
      <w:r w:rsidR="0071760F">
        <w:rPr>
          <w:rFonts w:hint="eastAsia"/>
          <w:sz w:val="28"/>
          <w:szCs w:val="28"/>
        </w:rPr>
        <w:t>农产品</w:t>
      </w:r>
      <w:r w:rsidR="00F448DF" w:rsidRPr="002C5803">
        <w:rPr>
          <w:rFonts w:hint="eastAsia"/>
          <w:sz w:val="28"/>
          <w:szCs w:val="28"/>
        </w:rPr>
        <w:t>全产业链生产规范</w:t>
      </w:r>
      <w:r w:rsidR="00F448DF" w:rsidRPr="002C5803">
        <w:rPr>
          <w:sz w:val="28"/>
          <w:szCs w:val="28"/>
        </w:rPr>
        <w:t xml:space="preserve"> </w:t>
      </w:r>
      <w:r w:rsidR="00F448DF" w:rsidRPr="002C5803">
        <w:rPr>
          <w:rFonts w:hint="eastAsia"/>
          <w:sz w:val="28"/>
          <w:szCs w:val="28"/>
        </w:rPr>
        <w:t>芒果</w:t>
      </w:r>
    </w:p>
    <w:p w14:paraId="2D632E6F" w14:textId="73DDC1FA" w:rsidR="00AC4CA6" w:rsidRDefault="009A06CC" w:rsidP="005F0B67">
      <w:pPr>
        <w:widowControl/>
        <w:ind w:firstLineChars="200" w:firstLine="562"/>
        <w:jc w:val="left"/>
        <w:rPr>
          <w:rFonts w:ascii="Times New Roman" w:eastAsia="宋体" w:hAnsi="Times New Roman" w:cs="Times New Roman"/>
          <w:sz w:val="28"/>
          <w:szCs w:val="28"/>
        </w:rPr>
      </w:pPr>
      <w:r>
        <w:rPr>
          <w:rFonts w:ascii="Times New Roman" w:eastAsia="宋体" w:hAnsi="Times New Roman" w:cs="Times New Roman" w:hint="eastAsia"/>
          <w:b/>
          <w:bCs/>
          <w:sz w:val="28"/>
          <w:szCs w:val="28"/>
        </w:rPr>
        <w:t>（</w:t>
      </w:r>
      <w:r>
        <w:rPr>
          <w:rFonts w:ascii="Times New Roman" w:eastAsia="宋体" w:hAnsi="Times New Roman" w:cs="Times New Roman"/>
          <w:b/>
          <w:bCs/>
          <w:sz w:val="28"/>
          <w:szCs w:val="28"/>
        </w:rPr>
        <w:t>二</w:t>
      </w:r>
      <w:r>
        <w:rPr>
          <w:rFonts w:ascii="Times New Roman" w:eastAsia="宋体" w:hAnsi="Times New Roman" w:cs="Times New Roman" w:hint="eastAsia"/>
          <w:b/>
          <w:bCs/>
          <w:sz w:val="28"/>
          <w:szCs w:val="28"/>
        </w:rPr>
        <w:t>）</w:t>
      </w:r>
      <w:r>
        <w:rPr>
          <w:rFonts w:ascii="Times New Roman" w:eastAsia="宋体" w:hAnsi="Times New Roman" w:cs="Times New Roman"/>
          <w:b/>
          <w:bCs/>
          <w:sz w:val="28"/>
          <w:szCs w:val="28"/>
        </w:rPr>
        <w:t>任务来源：</w:t>
      </w:r>
      <w:r>
        <w:rPr>
          <w:rFonts w:ascii="Times New Roman" w:eastAsia="宋体" w:hAnsi="Times New Roman" w:cs="Times New Roman"/>
          <w:sz w:val="28"/>
          <w:szCs w:val="28"/>
        </w:rPr>
        <w:t>根据《</w:t>
      </w:r>
      <w:r w:rsidR="009F6A14" w:rsidRPr="002C5803">
        <w:rPr>
          <w:rFonts w:ascii="Times New Roman" w:eastAsia="宋体" w:hAnsi="Times New Roman" w:cs="Times New Roman" w:hint="eastAsia"/>
          <w:sz w:val="28"/>
          <w:szCs w:val="28"/>
        </w:rPr>
        <w:t>海南省市场监督管理局关于下达海南省</w:t>
      </w:r>
      <w:r w:rsidR="009F6A14" w:rsidRPr="002C5803">
        <w:rPr>
          <w:rFonts w:ascii="Times New Roman" w:eastAsia="宋体" w:hAnsi="Times New Roman" w:cs="Times New Roman"/>
          <w:sz w:val="28"/>
          <w:szCs w:val="28"/>
        </w:rPr>
        <w:t>2022</w:t>
      </w:r>
      <w:r w:rsidR="009F6A14" w:rsidRPr="002C5803">
        <w:rPr>
          <w:rFonts w:ascii="Times New Roman" w:eastAsia="宋体" w:hAnsi="Times New Roman" w:cs="Times New Roman" w:hint="eastAsia"/>
          <w:sz w:val="28"/>
          <w:szCs w:val="28"/>
        </w:rPr>
        <w:t>年第三批地方标准制修订项目计划的通知</w:t>
      </w:r>
      <w:r>
        <w:rPr>
          <w:rFonts w:ascii="Times New Roman" w:eastAsia="宋体" w:hAnsi="Times New Roman" w:cs="Times New Roman"/>
          <w:sz w:val="28"/>
          <w:szCs w:val="28"/>
        </w:rPr>
        <w:t>》</w:t>
      </w:r>
      <w:r>
        <w:rPr>
          <w:rFonts w:ascii="Times New Roman" w:eastAsia="宋体" w:hAnsi="Times New Roman" w:cs="Times New Roman"/>
          <w:color w:val="000000"/>
          <w:kern w:val="0"/>
          <w:sz w:val="28"/>
          <w:szCs w:val="28"/>
          <w:lang w:bidi="ar"/>
        </w:rPr>
        <w:t>（项目编号为</w:t>
      </w:r>
      <w:r w:rsidR="009F6A14" w:rsidRPr="002C5803">
        <w:rPr>
          <w:rFonts w:ascii="Times New Roman" w:eastAsia="宋体" w:hAnsi="Times New Roman" w:cs="Times New Roman"/>
          <w:sz w:val="28"/>
          <w:szCs w:val="28"/>
        </w:rPr>
        <w:t>2022-Z083</w:t>
      </w:r>
      <w:r>
        <w:rPr>
          <w:rFonts w:ascii="Times New Roman" w:eastAsia="宋体" w:hAnsi="Times New Roman" w:cs="Times New Roman"/>
          <w:color w:val="000000"/>
          <w:kern w:val="0"/>
          <w:sz w:val="28"/>
          <w:szCs w:val="28"/>
          <w:lang w:bidi="ar"/>
        </w:rPr>
        <w:t>）</w:t>
      </w:r>
      <w:r>
        <w:rPr>
          <w:rFonts w:ascii="Times New Roman" w:eastAsia="宋体" w:hAnsi="Times New Roman" w:cs="Times New Roman"/>
          <w:sz w:val="28"/>
          <w:szCs w:val="28"/>
        </w:rPr>
        <w:t>。</w:t>
      </w:r>
    </w:p>
    <w:p w14:paraId="50F91EE8" w14:textId="2A83D1E5" w:rsidR="00AC4CA6" w:rsidRDefault="009A06CC" w:rsidP="005F0B67">
      <w:pPr>
        <w:pStyle w:val="af4"/>
        <w:widowControl/>
        <w:spacing w:beforeAutospacing="0" w:afterAutospacing="0" w:line="360" w:lineRule="auto"/>
        <w:ind w:firstLineChars="200" w:firstLine="562"/>
        <w:jc w:val="both"/>
        <w:rPr>
          <w:rFonts w:ascii="Times New Roman" w:eastAsia="宋体" w:hAnsi="Times New Roman"/>
          <w:sz w:val="28"/>
          <w:szCs w:val="28"/>
        </w:rPr>
      </w:pPr>
      <w:r>
        <w:rPr>
          <w:rFonts w:ascii="Times New Roman" w:eastAsia="宋体" w:hAnsi="Times New Roman" w:hint="eastAsia"/>
          <w:b/>
          <w:bCs/>
          <w:kern w:val="2"/>
          <w:sz w:val="28"/>
          <w:szCs w:val="28"/>
        </w:rPr>
        <w:t>（</w:t>
      </w:r>
      <w:r>
        <w:rPr>
          <w:rFonts w:ascii="Times New Roman" w:eastAsia="宋体" w:hAnsi="Times New Roman"/>
          <w:b/>
          <w:bCs/>
          <w:kern w:val="2"/>
          <w:sz w:val="28"/>
          <w:szCs w:val="28"/>
        </w:rPr>
        <w:t>三）起草单位：</w:t>
      </w:r>
      <w:r w:rsidR="009F6A14">
        <w:rPr>
          <w:rFonts w:ascii="Times New Roman" w:eastAsia="宋体" w:hAnsi="Times New Roman" w:hint="eastAsia"/>
          <w:kern w:val="2"/>
          <w:sz w:val="28"/>
          <w:szCs w:val="28"/>
        </w:rPr>
        <w:t>中国热带农业科学院热带作物品种资源研究所</w:t>
      </w:r>
    </w:p>
    <w:p w14:paraId="0023882C" w14:textId="0FCA865C" w:rsidR="00AC4CA6" w:rsidRDefault="009A06CC" w:rsidP="005F0B67">
      <w:pPr>
        <w:widowControl/>
        <w:spacing w:line="360" w:lineRule="auto"/>
        <w:ind w:firstLineChars="200" w:firstLine="562"/>
        <w:jc w:val="left"/>
        <w:rPr>
          <w:rFonts w:ascii="Times New Roman" w:eastAsia="宋体" w:hAnsi="Times New Roman" w:cs="Times New Roman"/>
          <w:b/>
          <w:bCs/>
          <w:color w:val="000000"/>
          <w:kern w:val="0"/>
          <w:sz w:val="28"/>
          <w:szCs w:val="28"/>
          <w:lang w:bidi="ar"/>
        </w:rPr>
      </w:pPr>
      <w:r>
        <w:rPr>
          <w:rFonts w:ascii="Times New Roman" w:eastAsia="宋体" w:hAnsi="Times New Roman" w:cs="Times New Roman" w:hint="eastAsia"/>
          <w:b/>
          <w:bCs/>
          <w:sz w:val="28"/>
          <w:szCs w:val="28"/>
        </w:rPr>
        <w:t>（</w:t>
      </w:r>
      <w:r>
        <w:rPr>
          <w:rFonts w:ascii="Times New Roman" w:eastAsia="宋体" w:hAnsi="Times New Roman" w:cs="Times New Roman"/>
          <w:b/>
          <w:bCs/>
          <w:sz w:val="28"/>
          <w:szCs w:val="28"/>
        </w:rPr>
        <w:t>四</w:t>
      </w:r>
      <w:r>
        <w:rPr>
          <w:rFonts w:ascii="Times New Roman" w:eastAsia="宋体" w:hAnsi="Times New Roman" w:cs="Times New Roman" w:hint="eastAsia"/>
          <w:b/>
          <w:bCs/>
          <w:sz w:val="28"/>
          <w:szCs w:val="28"/>
        </w:rPr>
        <w:t>）</w:t>
      </w:r>
      <w:r>
        <w:rPr>
          <w:rFonts w:ascii="Times New Roman" w:eastAsia="宋体" w:hAnsi="Times New Roman" w:cs="Times New Roman"/>
          <w:b/>
          <w:bCs/>
          <w:sz w:val="28"/>
          <w:szCs w:val="28"/>
          <w:lang w:bidi="ar"/>
        </w:rPr>
        <w:t>单位地址</w:t>
      </w:r>
      <w:r>
        <w:rPr>
          <w:rFonts w:ascii="Times New Roman" w:eastAsia="宋体" w:hAnsi="Times New Roman" w:cs="Times New Roman"/>
          <w:b/>
          <w:bCs/>
          <w:color w:val="000000"/>
          <w:kern w:val="0"/>
          <w:sz w:val="28"/>
          <w:szCs w:val="28"/>
          <w:lang w:bidi="ar"/>
        </w:rPr>
        <w:t>：</w:t>
      </w:r>
      <w:r>
        <w:rPr>
          <w:rFonts w:ascii="Times New Roman" w:eastAsia="宋体" w:hAnsi="Times New Roman" w:cs="Times New Roman"/>
          <w:color w:val="000000"/>
          <w:sz w:val="28"/>
          <w:szCs w:val="28"/>
        </w:rPr>
        <w:t>海南省海口市</w:t>
      </w:r>
      <w:r w:rsidR="009F6A14">
        <w:rPr>
          <w:rFonts w:ascii="Times New Roman" w:eastAsia="宋体" w:hAnsi="Times New Roman" w:cs="Times New Roman" w:hint="eastAsia"/>
          <w:color w:val="000000"/>
          <w:sz w:val="28"/>
          <w:szCs w:val="28"/>
        </w:rPr>
        <w:t>龙华区学院路</w:t>
      </w:r>
      <w:r w:rsidR="009F6A14">
        <w:rPr>
          <w:rFonts w:ascii="Times New Roman" w:eastAsia="宋体" w:hAnsi="Times New Roman" w:cs="Times New Roman" w:hint="eastAsia"/>
          <w:color w:val="000000"/>
          <w:sz w:val="28"/>
          <w:szCs w:val="28"/>
        </w:rPr>
        <w:t>4</w:t>
      </w:r>
      <w:r w:rsidR="009F6A14">
        <w:rPr>
          <w:rFonts w:ascii="Times New Roman" w:eastAsia="宋体" w:hAnsi="Times New Roman" w:cs="Times New Roman" w:hint="eastAsia"/>
          <w:color w:val="000000"/>
          <w:sz w:val="28"/>
          <w:szCs w:val="28"/>
        </w:rPr>
        <w:t>号</w:t>
      </w:r>
    </w:p>
    <w:p w14:paraId="6E2BA3F3" w14:textId="3ADD8E7E" w:rsidR="00AC4CA6" w:rsidRPr="008B4488" w:rsidRDefault="00000000" w:rsidP="005F0B67">
      <w:pPr>
        <w:widowControl/>
        <w:spacing w:line="360" w:lineRule="auto"/>
        <w:ind w:firstLineChars="200" w:firstLine="562"/>
        <w:jc w:val="left"/>
        <w:rPr>
          <w:rFonts w:ascii="Times New Roman" w:eastAsia="宋体" w:hAnsi="Times New Roman" w:cs="Times New Roman"/>
          <w:sz w:val="28"/>
          <w:szCs w:val="28"/>
        </w:rPr>
      </w:pPr>
      <w:r>
        <w:rPr>
          <w:rFonts w:ascii="Times New Roman" w:eastAsia="宋体" w:hAnsi="Times New Roman" w:cs="Times New Roman"/>
          <w:b/>
          <w:bCs/>
          <w:color w:val="000000"/>
          <w:kern w:val="0"/>
          <w:sz w:val="28"/>
          <w:szCs w:val="28"/>
          <w:lang w:bidi="ar"/>
        </w:rPr>
        <w:t>（五）参与起草单位：</w:t>
      </w:r>
      <w:r w:rsidR="008B4488" w:rsidRPr="008B4488">
        <w:rPr>
          <w:rFonts w:ascii="Times New Roman" w:eastAsia="宋体" w:hAnsi="Times New Roman" w:cs="Times New Roman" w:hint="eastAsia"/>
          <w:sz w:val="28"/>
          <w:szCs w:val="28"/>
        </w:rPr>
        <w:t>中国热带农业科学院环境与植物保护研究所、海南省农科院热带果树研究所、三亚金福田绿色农业有限公司、海南鼎立农业开发有限公司、海南雷丰芒果农民专业合作社</w:t>
      </w:r>
      <w:r w:rsidR="009F6A14" w:rsidRPr="008B4488">
        <w:rPr>
          <w:rFonts w:ascii="Times New Roman" w:eastAsia="宋体" w:hAnsi="Times New Roman" w:cs="Times New Roman" w:hint="eastAsia"/>
          <w:sz w:val="28"/>
          <w:szCs w:val="28"/>
        </w:rPr>
        <w:t>。</w:t>
      </w:r>
    </w:p>
    <w:p w14:paraId="1B3D8250" w14:textId="77777777" w:rsidR="00AC4CA6" w:rsidRDefault="00000000" w:rsidP="005F0B67">
      <w:pPr>
        <w:pStyle w:val="af4"/>
        <w:widowControl/>
        <w:spacing w:beforeAutospacing="0" w:afterAutospacing="0" w:line="360" w:lineRule="auto"/>
        <w:ind w:firstLineChars="200" w:firstLine="562"/>
        <w:jc w:val="both"/>
        <w:rPr>
          <w:rFonts w:ascii="Times New Roman" w:eastAsia="宋体" w:hAnsi="Times New Roman"/>
          <w:b/>
          <w:bCs/>
          <w:kern w:val="2"/>
          <w:sz w:val="28"/>
          <w:szCs w:val="28"/>
        </w:rPr>
      </w:pPr>
      <w:r>
        <w:rPr>
          <w:rFonts w:ascii="Times New Roman" w:eastAsia="宋体" w:hAnsi="Times New Roman"/>
          <w:b/>
          <w:bCs/>
          <w:kern w:val="2"/>
          <w:sz w:val="28"/>
          <w:szCs w:val="28"/>
        </w:rPr>
        <w:t>（六）</w:t>
      </w:r>
      <w:r>
        <w:rPr>
          <w:rFonts w:ascii="Times New Roman" w:eastAsia="宋体" w:hAnsi="Times New Roman" w:hint="eastAsia"/>
          <w:b/>
          <w:bCs/>
          <w:kern w:val="2"/>
          <w:sz w:val="28"/>
          <w:szCs w:val="28"/>
        </w:rPr>
        <w:t>标准</w:t>
      </w:r>
      <w:r>
        <w:rPr>
          <w:rFonts w:ascii="Times New Roman" w:eastAsia="宋体" w:hAnsi="Times New Roman"/>
          <w:b/>
          <w:bCs/>
          <w:kern w:val="2"/>
          <w:sz w:val="28"/>
          <w:szCs w:val="28"/>
        </w:rPr>
        <w:t>起草人：</w:t>
      </w:r>
    </w:p>
    <w:p w14:paraId="21BD019E" w14:textId="3FDFFFB4" w:rsidR="00AC4CA6" w:rsidRDefault="00000000">
      <w:pPr>
        <w:widowControl/>
        <w:ind w:firstLineChars="200" w:firstLine="560"/>
        <w:jc w:val="left"/>
        <w:rPr>
          <w:rFonts w:ascii="Times New Roman" w:eastAsia="宋体" w:hAnsi="Times New Roman" w:cs="Times New Roman"/>
          <w:sz w:val="28"/>
          <w:szCs w:val="28"/>
          <w:lang w:bidi="ar"/>
        </w:rPr>
      </w:pPr>
      <w:r>
        <w:rPr>
          <w:rFonts w:ascii="Times New Roman" w:eastAsia="宋体" w:hAnsi="Times New Roman" w:cs="Times New Roman"/>
          <w:sz w:val="28"/>
          <w:szCs w:val="28"/>
          <w:lang w:bidi="ar"/>
        </w:rPr>
        <w:t>2022</w:t>
      </w:r>
      <w:r>
        <w:rPr>
          <w:rFonts w:ascii="Times New Roman" w:eastAsia="宋体" w:hAnsi="Times New Roman" w:cs="Times New Roman"/>
          <w:sz w:val="28"/>
          <w:szCs w:val="28"/>
          <w:lang w:bidi="ar"/>
        </w:rPr>
        <w:t>年</w:t>
      </w:r>
      <w:r>
        <w:rPr>
          <w:rFonts w:ascii="Times New Roman" w:eastAsia="宋体" w:hAnsi="Times New Roman" w:cs="Times New Roman"/>
          <w:sz w:val="28"/>
          <w:szCs w:val="28"/>
          <w:lang w:bidi="ar"/>
        </w:rPr>
        <w:t>1</w:t>
      </w:r>
      <w:r w:rsidR="009F6A14">
        <w:rPr>
          <w:rFonts w:ascii="Times New Roman" w:eastAsia="宋体" w:hAnsi="Times New Roman" w:cs="Times New Roman"/>
          <w:sz w:val="28"/>
          <w:szCs w:val="28"/>
          <w:lang w:bidi="ar"/>
        </w:rPr>
        <w:t>0</w:t>
      </w:r>
      <w:r>
        <w:rPr>
          <w:rFonts w:ascii="Times New Roman" w:eastAsia="宋体" w:hAnsi="Times New Roman" w:cs="Times New Roman"/>
          <w:sz w:val="28"/>
          <w:szCs w:val="28"/>
          <w:lang w:bidi="ar"/>
        </w:rPr>
        <w:t>月，确定标准起草工作小组，组长为项目负责人，主要参与起草人</w:t>
      </w:r>
      <w:r w:rsidR="002C5803">
        <w:rPr>
          <w:rFonts w:ascii="Times New Roman" w:eastAsia="宋体" w:hAnsi="Times New Roman" w:cs="Times New Roman" w:hint="eastAsia"/>
          <w:sz w:val="28"/>
          <w:szCs w:val="28"/>
          <w:lang w:bidi="ar"/>
        </w:rPr>
        <w:t>1</w:t>
      </w:r>
      <w:r w:rsidR="002C5803">
        <w:rPr>
          <w:rFonts w:ascii="Times New Roman" w:eastAsia="宋体" w:hAnsi="Times New Roman" w:cs="Times New Roman"/>
          <w:sz w:val="28"/>
          <w:szCs w:val="28"/>
          <w:lang w:bidi="ar"/>
        </w:rPr>
        <w:t>5</w:t>
      </w:r>
      <w:r w:rsidR="009F6A14">
        <w:rPr>
          <w:rFonts w:ascii="Times New Roman" w:eastAsia="宋体" w:hAnsi="Times New Roman" w:cs="Times New Roman" w:hint="eastAsia"/>
          <w:sz w:val="28"/>
          <w:szCs w:val="28"/>
          <w:lang w:bidi="ar"/>
        </w:rPr>
        <w:t xml:space="preserve"> </w:t>
      </w:r>
      <w:r>
        <w:rPr>
          <w:rFonts w:ascii="Times New Roman" w:eastAsia="宋体" w:hAnsi="Times New Roman" w:cs="Times New Roman"/>
          <w:sz w:val="28"/>
          <w:szCs w:val="28"/>
          <w:lang w:bidi="ar"/>
        </w:rPr>
        <w:t>人，</w:t>
      </w:r>
      <w:r>
        <w:rPr>
          <w:rFonts w:ascii="Times New Roman" w:eastAsia="宋体" w:hAnsi="Times New Roman" w:cs="Times New Roman" w:hint="eastAsia"/>
          <w:sz w:val="28"/>
          <w:szCs w:val="28"/>
          <w:lang w:bidi="ar"/>
        </w:rPr>
        <w:t>对项目组成员</w:t>
      </w:r>
      <w:r>
        <w:rPr>
          <w:rFonts w:ascii="Times New Roman" w:eastAsia="宋体" w:hAnsi="Times New Roman" w:cs="Times New Roman"/>
          <w:sz w:val="28"/>
          <w:szCs w:val="28"/>
          <w:lang w:bidi="ar"/>
        </w:rPr>
        <w:t>进行任务分工，以保证标准顺利起草完成。</w:t>
      </w:r>
    </w:p>
    <w:p w14:paraId="6AF3D9F8" w14:textId="77777777" w:rsidR="00AC4CA6" w:rsidRPr="009A06CC" w:rsidRDefault="00000000">
      <w:pPr>
        <w:widowControl/>
        <w:jc w:val="center"/>
        <w:rPr>
          <w:rFonts w:ascii="黑体" w:eastAsia="黑体" w:hAnsi="黑体" w:cs="Times New Roman"/>
          <w:szCs w:val="21"/>
        </w:rPr>
      </w:pPr>
      <w:r w:rsidRPr="009A06CC">
        <w:rPr>
          <w:rFonts w:ascii="黑体" w:eastAsia="黑体" w:hAnsi="黑体" w:cs="Times New Roman"/>
          <w:color w:val="000000"/>
          <w:kern w:val="0"/>
          <w:szCs w:val="21"/>
          <w:lang w:bidi="ar"/>
        </w:rPr>
        <w:t>表 1 标准主要起草人员与任务分工</w:t>
      </w:r>
    </w:p>
    <w:tbl>
      <w:tblPr>
        <w:tblStyle w:val="af5"/>
        <w:tblW w:w="10201" w:type="dxa"/>
        <w:jc w:val="center"/>
        <w:tblLayout w:type="fixed"/>
        <w:tblLook w:val="04A0" w:firstRow="1" w:lastRow="0" w:firstColumn="1" w:lastColumn="0" w:noHBand="0" w:noVBand="1"/>
      </w:tblPr>
      <w:tblGrid>
        <w:gridCol w:w="704"/>
        <w:gridCol w:w="851"/>
        <w:gridCol w:w="3827"/>
        <w:gridCol w:w="1134"/>
        <w:gridCol w:w="2065"/>
        <w:gridCol w:w="1620"/>
      </w:tblGrid>
      <w:tr w:rsidR="009F6A14" w:rsidRPr="009A06CC" w14:paraId="0030CDF0" w14:textId="77777777" w:rsidTr="009A06CC">
        <w:trPr>
          <w:jc w:val="center"/>
        </w:trPr>
        <w:tc>
          <w:tcPr>
            <w:tcW w:w="704" w:type="dxa"/>
          </w:tcPr>
          <w:p w14:paraId="269A5D19" w14:textId="43212F61" w:rsidR="009F6A14" w:rsidRPr="009A06CC" w:rsidRDefault="009F6A14" w:rsidP="009F6A14">
            <w:pPr>
              <w:jc w:val="center"/>
              <w:rPr>
                <w:rFonts w:asciiTheme="minorEastAsia" w:hAnsiTheme="minorEastAsia" w:cs="仿宋"/>
                <w:b/>
                <w:sz w:val="18"/>
                <w:szCs w:val="18"/>
              </w:rPr>
            </w:pPr>
            <w:r w:rsidRPr="009A06CC">
              <w:rPr>
                <w:rFonts w:asciiTheme="minorEastAsia" w:hAnsiTheme="minorEastAsia" w:cs="仿宋" w:hint="eastAsia"/>
                <w:b/>
                <w:sz w:val="18"/>
                <w:szCs w:val="18"/>
              </w:rPr>
              <w:t>序号</w:t>
            </w:r>
          </w:p>
        </w:tc>
        <w:tc>
          <w:tcPr>
            <w:tcW w:w="851" w:type="dxa"/>
            <w:vAlign w:val="center"/>
          </w:tcPr>
          <w:p w14:paraId="24A9D20C" w14:textId="4AAB3EF0" w:rsidR="009F6A14" w:rsidRPr="009A06CC" w:rsidRDefault="009F6A14" w:rsidP="009F6A14">
            <w:pPr>
              <w:jc w:val="center"/>
              <w:rPr>
                <w:rFonts w:asciiTheme="minorEastAsia" w:hAnsiTheme="minorEastAsia" w:cs="Times New Roman"/>
                <w:b/>
                <w:sz w:val="18"/>
                <w:szCs w:val="18"/>
              </w:rPr>
            </w:pPr>
            <w:r w:rsidRPr="009A06CC">
              <w:rPr>
                <w:rFonts w:asciiTheme="minorEastAsia" w:hAnsiTheme="minorEastAsia" w:cs="仿宋" w:hint="eastAsia"/>
                <w:b/>
                <w:sz w:val="18"/>
                <w:szCs w:val="18"/>
              </w:rPr>
              <w:t>姓名</w:t>
            </w:r>
          </w:p>
        </w:tc>
        <w:tc>
          <w:tcPr>
            <w:tcW w:w="3827" w:type="dxa"/>
            <w:vAlign w:val="center"/>
          </w:tcPr>
          <w:p w14:paraId="6F62B4A0" w14:textId="77777777" w:rsidR="009F6A14" w:rsidRPr="009A06CC" w:rsidRDefault="009F6A14" w:rsidP="009F6A14">
            <w:pPr>
              <w:jc w:val="center"/>
              <w:rPr>
                <w:rFonts w:asciiTheme="minorEastAsia" w:hAnsiTheme="minorEastAsia" w:cs="Times New Roman"/>
                <w:b/>
                <w:sz w:val="18"/>
                <w:szCs w:val="18"/>
              </w:rPr>
            </w:pPr>
            <w:r w:rsidRPr="009A06CC">
              <w:rPr>
                <w:rFonts w:asciiTheme="minorEastAsia" w:hAnsiTheme="minorEastAsia" w:cs="Times New Roman" w:hint="eastAsia"/>
                <w:b/>
                <w:sz w:val="18"/>
                <w:szCs w:val="18"/>
              </w:rPr>
              <w:t>工作单位</w:t>
            </w:r>
          </w:p>
        </w:tc>
        <w:tc>
          <w:tcPr>
            <w:tcW w:w="1134" w:type="dxa"/>
            <w:vAlign w:val="center"/>
          </w:tcPr>
          <w:p w14:paraId="11754BF5" w14:textId="77777777" w:rsidR="009F6A14" w:rsidRPr="009A06CC" w:rsidRDefault="009F6A14" w:rsidP="009F6A14">
            <w:pPr>
              <w:jc w:val="center"/>
              <w:rPr>
                <w:rFonts w:asciiTheme="minorEastAsia" w:hAnsiTheme="minorEastAsia" w:cs="Times New Roman"/>
                <w:b/>
                <w:sz w:val="18"/>
                <w:szCs w:val="18"/>
              </w:rPr>
            </w:pPr>
            <w:r w:rsidRPr="009A06CC">
              <w:rPr>
                <w:rFonts w:asciiTheme="minorEastAsia" w:hAnsiTheme="minorEastAsia" w:cs="Times New Roman" w:hint="eastAsia"/>
                <w:b/>
                <w:sz w:val="18"/>
                <w:szCs w:val="18"/>
              </w:rPr>
              <w:t>职称</w:t>
            </w:r>
          </w:p>
        </w:tc>
        <w:tc>
          <w:tcPr>
            <w:tcW w:w="2065" w:type="dxa"/>
            <w:vAlign w:val="center"/>
          </w:tcPr>
          <w:p w14:paraId="5BEFA79B" w14:textId="10C61D65" w:rsidR="009F6A14" w:rsidRPr="009A06CC" w:rsidRDefault="009F6A14" w:rsidP="009F6A14">
            <w:pPr>
              <w:jc w:val="center"/>
              <w:rPr>
                <w:rFonts w:asciiTheme="minorEastAsia" w:hAnsiTheme="minorEastAsia" w:cs="Times New Roman"/>
                <w:b/>
                <w:sz w:val="18"/>
                <w:szCs w:val="18"/>
              </w:rPr>
            </w:pPr>
            <w:r w:rsidRPr="009A06CC">
              <w:rPr>
                <w:rFonts w:asciiTheme="minorEastAsia" w:hAnsiTheme="minorEastAsia" w:cs="Times New Roman" w:hint="eastAsia"/>
                <w:b/>
                <w:sz w:val="18"/>
                <w:szCs w:val="18"/>
              </w:rPr>
              <w:t>任务分工</w:t>
            </w:r>
          </w:p>
        </w:tc>
        <w:tc>
          <w:tcPr>
            <w:tcW w:w="1620" w:type="dxa"/>
            <w:vAlign w:val="center"/>
          </w:tcPr>
          <w:p w14:paraId="0A05162F" w14:textId="6495ECB1" w:rsidR="009F6A14" w:rsidRPr="009A06CC" w:rsidRDefault="009F6A14" w:rsidP="009F6A14">
            <w:pPr>
              <w:jc w:val="center"/>
              <w:rPr>
                <w:rFonts w:asciiTheme="minorEastAsia" w:hAnsiTheme="minorEastAsia" w:cs="Times New Roman"/>
                <w:b/>
                <w:sz w:val="18"/>
                <w:szCs w:val="18"/>
              </w:rPr>
            </w:pPr>
            <w:r w:rsidRPr="009A06CC">
              <w:rPr>
                <w:rFonts w:asciiTheme="minorEastAsia" w:hAnsiTheme="minorEastAsia" w:cs="Times New Roman" w:hint="eastAsia"/>
                <w:b/>
                <w:sz w:val="18"/>
                <w:szCs w:val="18"/>
              </w:rPr>
              <w:t>联系方式</w:t>
            </w:r>
          </w:p>
        </w:tc>
      </w:tr>
      <w:tr w:rsidR="009F6A14" w:rsidRPr="009A06CC" w14:paraId="164D56A0" w14:textId="77777777" w:rsidTr="009A06CC">
        <w:trPr>
          <w:jc w:val="center"/>
        </w:trPr>
        <w:tc>
          <w:tcPr>
            <w:tcW w:w="704" w:type="dxa"/>
            <w:vAlign w:val="center"/>
          </w:tcPr>
          <w:p w14:paraId="0CC38D84" w14:textId="7F521A51" w:rsidR="009F6A14" w:rsidRPr="009A06CC" w:rsidRDefault="009F6A14" w:rsidP="009F6A14">
            <w:pPr>
              <w:jc w:val="center"/>
              <w:rPr>
                <w:rFonts w:asciiTheme="minorEastAsia" w:hAnsiTheme="minorEastAsia" w:cs="Times New Roman"/>
                <w:sz w:val="18"/>
                <w:szCs w:val="18"/>
              </w:rPr>
            </w:pPr>
            <w:bookmarkStart w:id="0" w:name="_Hlk135922382"/>
            <w:r w:rsidRPr="009A06CC">
              <w:rPr>
                <w:rFonts w:asciiTheme="minorEastAsia" w:hAnsiTheme="minorEastAsia" w:cs="Times New Roman" w:hint="eastAsia"/>
                <w:sz w:val="18"/>
                <w:szCs w:val="18"/>
              </w:rPr>
              <w:t>1</w:t>
            </w:r>
          </w:p>
        </w:tc>
        <w:tc>
          <w:tcPr>
            <w:tcW w:w="851" w:type="dxa"/>
            <w:vAlign w:val="center"/>
          </w:tcPr>
          <w:p w14:paraId="6B5920E3" w14:textId="0AF24EBE"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雷新涛</w:t>
            </w:r>
          </w:p>
        </w:tc>
        <w:tc>
          <w:tcPr>
            <w:tcW w:w="3827" w:type="dxa"/>
            <w:vAlign w:val="center"/>
          </w:tcPr>
          <w:p w14:paraId="6BCECFDB"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中国热带农业科学院热带作物品种资源研究所</w:t>
            </w:r>
          </w:p>
        </w:tc>
        <w:tc>
          <w:tcPr>
            <w:tcW w:w="1134" w:type="dxa"/>
            <w:vAlign w:val="center"/>
          </w:tcPr>
          <w:p w14:paraId="098A86BC"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研究员</w:t>
            </w:r>
          </w:p>
        </w:tc>
        <w:tc>
          <w:tcPr>
            <w:tcW w:w="2065" w:type="dxa"/>
            <w:vAlign w:val="center"/>
          </w:tcPr>
          <w:p w14:paraId="225F9D0F"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项目总体协调</w:t>
            </w:r>
          </w:p>
          <w:p w14:paraId="49191C38"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仿宋" w:hint="eastAsia"/>
                <w:sz w:val="18"/>
                <w:szCs w:val="18"/>
              </w:rPr>
              <w:t>品种标准</w:t>
            </w:r>
          </w:p>
        </w:tc>
        <w:tc>
          <w:tcPr>
            <w:tcW w:w="1620" w:type="dxa"/>
            <w:vAlign w:val="center"/>
          </w:tcPr>
          <w:p w14:paraId="6BCF99D4" w14:textId="530F9D64"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sz w:val="18"/>
                <w:szCs w:val="18"/>
              </w:rPr>
              <w:t>18689550655</w:t>
            </w:r>
          </w:p>
        </w:tc>
      </w:tr>
      <w:tr w:rsidR="009F6A14" w:rsidRPr="009A06CC" w14:paraId="5A3F57ED" w14:textId="77777777" w:rsidTr="009A06CC">
        <w:trPr>
          <w:jc w:val="center"/>
        </w:trPr>
        <w:tc>
          <w:tcPr>
            <w:tcW w:w="704" w:type="dxa"/>
            <w:vAlign w:val="center"/>
          </w:tcPr>
          <w:p w14:paraId="629D514D" w14:textId="7A06F7C2"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2</w:t>
            </w:r>
          </w:p>
        </w:tc>
        <w:tc>
          <w:tcPr>
            <w:tcW w:w="851" w:type="dxa"/>
            <w:vAlign w:val="center"/>
          </w:tcPr>
          <w:p w14:paraId="3000EE4D" w14:textId="4518C729"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陈业渊</w:t>
            </w:r>
          </w:p>
        </w:tc>
        <w:tc>
          <w:tcPr>
            <w:tcW w:w="3827" w:type="dxa"/>
            <w:vAlign w:val="center"/>
          </w:tcPr>
          <w:p w14:paraId="004B1EDB"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中国热带农业科学院热带作物品种资源研究所</w:t>
            </w:r>
          </w:p>
        </w:tc>
        <w:tc>
          <w:tcPr>
            <w:tcW w:w="1134" w:type="dxa"/>
            <w:vAlign w:val="center"/>
          </w:tcPr>
          <w:p w14:paraId="4EBDE6B6"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研究员</w:t>
            </w:r>
          </w:p>
        </w:tc>
        <w:tc>
          <w:tcPr>
            <w:tcW w:w="2065" w:type="dxa"/>
            <w:vAlign w:val="center"/>
          </w:tcPr>
          <w:p w14:paraId="6648A197"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项目指导</w:t>
            </w:r>
          </w:p>
        </w:tc>
        <w:tc>
          <w:tcPr>
            <w:tcW w:w="1620" w:type="dxa"/>
            <w:vAlign w:val="center"/>
          </w:tcPr>
          <w:p w14:paraId="4CBBC347" w14:textId="0C4FEF38"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sz w:val="18"/>
                <w:szCs w:val="18"/>
              </w:rPr>
              <w:t>13807582106</w:t>
            </w:r>
          </w:p>
        </w:tc>
      </w:tr>
      <w:tr w:rsidR="009F6A14" w:rsidRPr="009A06CC" w14:paraId="68D15F35" w14:textId="77777777" w:rsidTr="009A06CC">
        <w:trPr>
          <w:jc w:val="center"/>
        </w:trPr>
        <w:tc>
          <w:tcPr>
            <w:tcW w:w="704" w:type="dxa"/>
            <w:vAlign w:val="center"/>
          </w:tcPr>
          <w:p w14:paraId="13CF0471" w14:textId="6B47414C"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3</w:t>
            </w:r>
          </w:p>
        </w:tc>
        <w:tc>
          <w:tcPr>
            <w:tcW w:w="851" w:type="dxa"/>
            <w:vAlign w:val="center"/>
          </w:tcPr>
          <w:p w14:paraId="4B1D16D5" w14:textId="4844D5E8"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党志国</w:t>
            </w:r>
          </w:p>
        </w:tc>
        <w:tc>
          <w:tcPr>
            <w:tcW w:w="3827" w:type="dxa"/>
            <w:vAlign w:val="center"/>
          </w:tcPr>
          <w:p w14:paraId="7E2C3BAF"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中国热带农业科学院热带作物品种资源研究所</w:t>
            </w:r>
          </w:p>
        </w:tc>
        <w:tc>
          <w:tcPr>
            <w:tcW w:w="1134" w:type="dxa"/>
            <w:vAlign w:val="center"/>
          </w:tcPr>
          <w:p w14:paraId="05D3C6F2"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副研究员</w:t>
            </w:r>
          </w:p>
        </w:tc>
        <w:tc>
          <w:tcPr>
            <w:tcW w:w="2065" w:type="dxa"/>
            <w:vAlign w:val="center"/>
          </w:tcPr>
          <w:p w14:paraId="2883D2BD"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仿宋" w:hint="eastAsia"/>
                <w:sz w:val="18"/>
                <w:szCs w:val="18"/>
              </w:rPr>
              <w:t>种苗</w:t>
            </w:r>
          </w:p>
        </w:tc>
        <w:tc>
          <w:tcPr>
            <w:tcW w:w="1620" w:type="dxa"/>
            <w:vAlign w:val="center"/>
          </w:tcPr>
          <w:p w14:paraId="604F99EF" w14:textId="72B7F97F"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sz w:val="18"/>
                <w:szCs w:val="18"/>
              </w:rPr>
              <w:t>18898956559</w:t>
            </w:r>
          </w:p>
        </w:tc>
      </w:tr>
      <w:tr w:rsidR="009F6A14" w:rsidRPr="009A06CC" w14:paraId="685C9ED4" w14:textId="77777777" w:rsidTr="009A06CC">
        <w:trPr>
          <w:jc w:val="center"/>
        </w:trPr>
        <w:tc>
          <w:tcPr>
            <w:tcW w:w="704" w:type="dxa"/>
            <w:vAlign w:val="center"/>
          </w:tcPr>
          <w:p w14:paraId="3E5D1D74" w14:textId="4DDAABA1"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4</w:t>
            </w:r>
          </w:p>
        </w:tc>
        <w:tc>
          <w:tcPr>
            <w:tcW w:w="851" w:type="dxa"/>
            <w:vAlign w:val="center"/>
          </w:tcPr>
          <w:p w14:paraId="433E57FC" w14:textId="07EA30C1"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高爱平</w:t>
            </w:r>
          </w:p>
        </w:tc>
        <w:tc>
          <w:tcPr>
            <w:tcW w:w="3827" w:type="dxa"/>
            <w:vAlign w:val="center"/>
          </w:tcPr>
          <w:p w14:paraId="399E2F49"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中国热带农业科学院热带作物品种资源研究所</w:t>
            </w:r>
          </w:p>
        </w:tc>
        <w:tc>
          <w:tcPr>
            <w:tcW w:w="1134" w:type="dxa"/>
            <w:vAlign w:val="center"/>
          </w:tcPr>
          <w:p w14:paraId="118CC501"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研究员</w:t>
            </w:r>
          </w:p>
        </w:tc>
        <w:tc>
          <w:tcPr>
            <w:tcW w:w="2065" w:type="dxa"/>
            <w:vAlign w:val="center"/>
          </w:tcPr>
          <w:p w14:paraId="606E60DF"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仿宋" w:hint="eastAsia"/>
                <w:sz w:val="18"/>
                <w:szCs w:val="18"/>
              </w:rPr>
              <w:t>果园管理</w:t>
            </w:r>
          </w:p>
        </w:tc>
        <w:tc>
          <w:tcPr>
            <w:tcW w:w="1620" w:type="dxa"/>
            <w:vAlign w:val="center"/>
          </w:tcPr>
          <w:p w14:paraId="303B273A" w14:textId="72320BE9" w:rsidR="009F6A14" w:rsidRPr="009A06CC" w:rsidRDefault="00872C24" w:rsidP="009F6A14">
            <w:pPr>
              <w:jc w:val="center"/>
              <w:rPr>
                <w:rFonts w:asciiTheme="minorEastAsia" w:hAnsiTheme="minorEastAsia" w:cs="Times New Roman"/>
                <w:sz w:val="18"/>
                <w:szCs w:val="18"/>
              </w:rPr>
            </w:pPr>
            <w:r w:rsidRPr="009A06CC">
              <w:rPr>
                <w:rFonts w:asciiTheme="minorEastAsia" w:hAnsiTheme="minorEastAsia" w:cs="Times New Roman"/>
                <w:sz w:val="18"/>
                <w:szCs w:val="18"/>
              </w:rPr>
              <w:t>13647579330</w:t>
            </w:r>
          </w:p>
        </w:tc>
      </w:tr>
      <w:tr w:rsidR="009F6A14" w:rsidRPr="009A06CC" w14:paraId="2BB67D18" w14:textId="77777777" w:rsidTr="009A06CC">
        <w:trPr>
          <w:jc w:val="center"/>
        </w:trPr>
        <w:tc>
          <w:tcPr>
            <w:tcW w:w="704" w:type="dxa"/>
            <w:vAlign w:val="center"/>
          </w:tcPr>
          <w:p w14:paraId="46F3CB34" w14:textId="0D709CA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5</w:t>
            </w:r>
          </w:p>
        </w:tc>
        <w:tc>
          <w:tcPr>
            <w:tcW w:w="851" w:type="dxa"/>
            <w:vAlign w:val="center"/>
          </w:tcPr>
          <w:p w14:paraId="44462526" w14:textId="153FAD9B"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黄建峰</w:t>
            </w:r>
          </w:p>
        </w:tc>
        <w:tc>
          <w:tcPr>
            <w:tcW w:w="3827" w:type="dxa"/>
            <w:vAlign w:val="center"/>
          </w:tcPr>
          <w:p w14:paraId="315552B3"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中国热带农业科学院热带作物品种资源研究所</w:t>
            </w:r>
          </w:p>
        </w:tc>
        <w:tc>
          <w:tcPr>
            <w:tcW w:w="1134" w:type="dxa"/>
            <w:vAlign w:val="center"/>
          </w:tcPr>
          <w:p w14:paraId="431CFA87"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副研究员</w:t>
            </w:r>
          </w:p>
        </w:tc>
        <w:tc>
          <w:tcPr>
            <w:tcW w:w="2065" w:type="dxa"/>
            <w:vAlign w:val="center"/>
          </w:tcPr>
          <w:p w14:paraId="49C3EC6D"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仿宋" w:hint="eastAsia"/>
                <w:sz w:val="18"/>
                <w:szCs w:val="18"/>
              </w:rPr>
              <w:t>果园管理</w:t>
            </w:r>
          </w:p>
        </w:tc>
        <w:tc>
          <w:tcPr>
            <w:tcW w:w="1620" w:type="dxa"/>
            <w:vAlign w:val="center"/>
          </w:tcPr>
          <w:p w14:paraId="6F124A3A" w14:textId="45C247EC" w:rsidR="009F6A14" w:rsidRPr="009A06CC" w:rsidRDefault="00872C24" w:rsidP="009F6A14">
            <w:pPr>
              <w:jc w:val="center"/>
              <w:rPr>
                <w:rFonts w:asciiTheme="minorEastAsia" w:hAnsiTheme="minorEastAsia" w:cs="Times New Roman"/>
                <w:sz w:val="18"/>
                <w:szCs w:val="18"/>
              </w:rPr>
            </w:pPr>
            <w:r w:rsidRPr="009A06CC">
              <w:rPr>
                <w:rFonts w:asciiTheme="minorEastAsia" w:hAnsiTheme="minorEastAsia" w:cs="Times New Roman"/>
                <w:sz w:val="18"/>
                <w:szCs w:val="18"/>
              </w:rPr>
              <w:t>13647561494</w:t>
            </w:r>
          </w:p>
        </w:tc>
      </w:tr>
      <w:tr w:rsidR="009F6A14" w:rsidRPr="009A06CC" w14:paraId="6E7046EE" w14:textId="77777777" w:rsidTr="009A06CC">
        <w:trPr>
          <w:jc w:val="center"/>
        </w:trPr>
        <w:tc>
          <w:tcPr>
            <w:tcW w:w="704" w:type="dxa"/>
            <w:vAlign w:val="center"/>
          </w:tcPr>
          <w:p w14:paraId="2C2F6D3E" w14:textId="4097D96C"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6</w:t>
            </w:r>
          </w:p>
        </w:tc>
        <w:tc>
          <w:tcPr>
            <w:tcW w:w="851" w:type="dxa"/>
            <w:vAlign w:val="center"/>
          </w:tcPr>
          <w:p w14:paraId="12E9DC76" w14:textId="50AAAC8D"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 xml:space="preserve">朱 </w:t>
            </w:r>
            <w:r w:rsidRPr="009A06CC">
              <w:rPr>
                <w:rFonts w:asciiTheme="minorEastAsia" w:hAnsiTheme="minorEastAsia" w:cs="Times New Roman"/>
                <w:sz w:val="18"/>
                <w:szCs w:val="18"/>
              </w:rPr>
              <w:t xml:space="preserve"> </w:t>
            </w:r>
            <w:r w:rsidRPr="009A06CC">
              <w:rPr>
                <w:rFonts w:asciiTheme="minorEastAsia" w:hAnsiTheme="minorEastAsia" w:cs="Times New Roman" w:hint="eastAsia"/>
                <w:sz w:val="18"/>
                <w:szCs w:val="18"/>
              </w:rPr>
              <w:t>敏</w:t>
            </w:r>
          </w:p>
        </w:tc>
        <w:tc>
          <w:tcPr>
            <w:tcW w:w="3827" w:type="dxa"/>
            <w:vAlign w:val="center"/>
          </w:tcPr>
          <w:p w14:paraId="1C8879D7"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中国热带农业科学院热带作物品种资源研究所</w:t>
            </w:r>
          </w:p>
        </w:tc>
        <w:tc>
          <w:tcPr>
            <w:tcW w:w="1134" w:type="dxa"/>
            <w:vAlign w:val="center"/>
          </w:tcPr>
          <w:p w14:paraId="19812FE0"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副研究员</w:t>
            </w:r>
          </w:p>
        </w:tc>
        <w:tc>
          <w:tcPr>
            <w:tcW w:w="2065" w:type="dxa"/>
            <w:vAlign w:val="center"/>
          </w:tcPr>
          <w:p w14:paraId="0C165F46"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仿宋" w:hint="eastAsia"/>
                <w:sz w:val="18"/>
                <w:szCs w:val="18"/>
              </w:rPr>
              <w:t>建园技术</w:t>
            </w:r>
          </w:p>
        </w:tc>
        <w:tc>
          <w:tcPr>
            <w:tcW w:w="1620" w:type="dxa"/>
            <w:vAlign w:val="center"/>
          </w:tcPr>
          <w:p w14:paraId="451C6C37" w14:textId="27B13D9E" w:rsidR="009F6A14" w:rsidRPr="009A06CC" w:rsidRDefault="00872C24" w:rsidP="009F6A14">
            <w:pPr>
              <w:jc w:val="center"/>
              <w:rPr>
                <w:rFonts w:asciiTheme="minorEastAsia" w:hAnsiTheme="minorEastAsia" w:cs="Times New Roman"/>
                <w:sz w:val="18"/>
                <w:szCs w:val="18"/>
              </w:rPr>
            </w:pPr>
            <w:r w:rsidRPr="009A06CC">
              <w:rPr>
                <w:rFonts w:asciiTheme="minorEastAsia" w:hAnsiTheme="minorEastAsia" w:cs="Times New Roman"/>
                <w:sz w:val="18"/>
                <w:szCs w:val="18"/>
              </w:rPr>
              <w:t>13518034719</w:t>
            </w:r>
          </w:p>
        </w:tc>
      </w:tr>
      <w:tr w:rsidR="009F6A14" w:rsidRPr="009A06CC" w14:paraId="0EA111DE" w14:textId="77777777" w:rsidTr="009A06CC">
        <w:trPr>
          <w:jc w:val="center"/>
        </w:trPr>
        <w:tc>
          <w:tcPr>
            <w:tcW w:w="704" w:type="dxa"/>
            <w:vAlign w:val="center"/>
          </w:tcPr>
          <w:p w14:paraId="3F061A91" w14:textId="4A355C8D"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7</w:t>
            </w:r>
          </w:p>
        </w:tc>
        <w:tc>
          <w:tcPr>
            <w:tcW w:w="851" w:type="dxa"/>
            <w:vAlign w:val="center"/>
          </w:tcPr>
          <w:p w14:paraId="645E0734" w14:textId="327EA17E"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罗睿雄</w:t>
            </w:r>
          </w:p>
        </w:tc>
        <w:tc>
          <w:tcPr>
            <w:tcW w:w="3827" w:type="dxa"/>
            <w:vAlign w:val="center"/>
          </w:tcPr>
          <w:p w14:paraId="76B0CB90"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中国热带农业科学院热带作物品种资源研究所</w:t>
            </w:r>
          </w:p>
        </w:tc>
        <w:tc>
          <w:tcPr>
            <w:tcW w:w="1134" w:type="dxa"/>
            <w:vAlign w:val="center"/>
          </w:tcPr>
          <w:p w14:paraId="458772FE"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助理研究员</w:t>
            </w:r>
          </w:p>
        </w:tc>
        <w:tc>
          <w:tcPr>
            <w:tcW w:w="2065" w:type="dxa"/>
            <w:vAlign w:val="center"/>
          </w:tcPr>
          <w:p w14:paraId="78534BDE"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仿宋" w:hint="eastAsia"/>
                <w:sz w:val="18"/>
                <w:szCs w:val="18"/>
              </w:rPr>
              <w:t>产地环境</w:t>
            </w:r>
          </w:p>
        </w:tc>
        <w:tc>
          <w:tcPr>
            <w:tcW w:w="1620" w:type="dxa"/>
            <w:vAlign w:val="center"/>
          </w:tcPr>
          <w:p w14:paraId="44BC80AC" w14:textId="77DD2627" w:rsidR="009F6A14" w:rsidRPr="009A06CC" w:rsidRDefault="00872C24" w:rsidP="009F6A14">
            <w:pPr>
              <w:jc w:val="center"/>
              <w:rPr>
                <w:rFonts w:asciiTheme="minorEastAsia" w:hAnsiTheme="minorEastAsia" w:cs="Times New Roman"/>
                <w:sz w:val="18"/>
                <w:szCs w:val="18"/>
              </w:rPr>
            </w:pPr>
            <w:r w:rsidRPr="009A06CC">
              <w:rPr>
                <w:rFonts w:asciiTheme="minorEastAsia" w:hAnsiTheme="minorEastAsia" w:cs="Times New Roman"/>
                <w:sz w:val="18"/>
                <w:szCs w:val="18"/>
              </w:rPr>
              <w:t>13215724022</w:t>
            </w:r>
          </w:p>
        </w:tc>
      </w:tr>
      <w:tr w:rsidR="009F6A14" w:rsidRPr="009A06CC" w14:paraId="12183D74" w14:textId="77777777" w:rsidTr="009A06CC">
        <w:trPr>
          <w:jc w:val="center"/>
        </w:trPr>
        <w:tc>
          <w:tcPr>
            <w:tcW w:w="704" w:type="dxa"/>
            <w:vAlign w:val="center"/>
          </w:tcPr>
          <w:p w14:paraId="7B5A0AFC" w14:textId="0D9AC1B6"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8</w:t>
            </w:r>
          </w:p>
        </w:tc>
        <w:tc>
          <w:tcPr>
            <w:tcW w:w="851" w:type="dxa"/>
            <w:vAlign w:val="center"/>
          </w:tcPr>
          <w:p w14:paraId="54371AC8" w14:textId="68360491"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魏志远</w:t>
            </w:r>
          </w:p>
        </w:tc>
        <w:tc>
          <w:tcPr>
            <w:tcW w:w="3827" w:type="dxa"/>
            <w:vAlign w:val="center"/>
          </w:tcPr>
          <w:p w14:paraId="0C743E17"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中国热带农业科学院热带作物品种资源研究所</w:t>
            </w:r>
          </w:p>
        </w:tc>
        <w:tc>
          <w:tcPr>
            <w:tcW w:w="1134" w:type="dxa"/>
            <w:vAlign w:val="center"/>
          </w:tcPr>
          <w:p w14:paraId="329564E7"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副研究员</w:t>
            </w:r>
          </w:p>
        </w:tc>
        <w:tc>
          <w:tcPr>
            <w:tcW w:w="2065" w:type="dxa"/>
            <w:vAlign w:val="center"/>
          </w:tcPr>
          <w:p w14:paraId="284CC28B"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仿宋" w:hint="eastAsia"/>
                <w:sz w:val="18"/>
                <w:szCs w:val="18"/>
              </w:rPr>
              <w:t>投入品管控</w:t>
            </w:r>
          </w:p>
        </w:tc>
        <w:tc>
          <w:tcPr>
            <w:tcW w:w="1620" w:type="dxa"/>
            <w:vAlign w:val="center"/>
          </w:tcPr>
          <w:p w14:paraId="0077E1A6" w14:textId="236D1FCF" w:rsidR="009F6A14" w:rsidRPr="009A06CC" w:rsidRDefault="00872C24" w:rsidP="009F6A14">
            <w:pPr>
              <w:jc w:val="center"/>
              <w:rPr>
                <w:rFonts w:asciiTheme="minorEastAsia" w:hAnsiTheme="minorEastAsia" w:cs="Times New Roman"/>
                <w:sz w:val="18"/>
                <w:szCs w:val="18"/>
              </w:rPr>
            </w:pPr>
            <w:r w:rsidRPr="009A06CC">
              <w:rPr>
                <w:rFonts w:asciiTheme="minorEastAsia" w:hAnsiTheme="minorEastAsia" w:cs="Times New Roman"/>
                <w:sz w:val="18"/>
                <w:szCs w:val="18"/>
              </w:rPr>
              <w:t>13636715838</w:t>
            </w:r>
          </w:p>
        </w:tc>
      </w:tr>
      <w:tr w:rsidR="009F6A14" w:rsidRPr="009A06CC" w14:paraId="66790373" w14:textId="77777777" w:rsidTr="009A06CC">
        <w:trPr>
          <w:trHeight w:val="372"/>
          <w:jc w:val="center"/>
        </w:trPr>
        <w:tc>
          <w:tcPr>
            <w:tcW w:w="704" w:type="dxa"/>
            <w:vAlign w:val="center"/>
          </w:tcPr>
          <w:p w14:paraId="4D5E56FB" w14:textId="56FADBEB"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lastRenderedPageBreak/>
              <w:t>9</w:t>
            </w:r>
          </w:p>
        </w:tc>
        <w:tc>
          <w:tcPr>
            <w:tcW w:w="851" w:type="dxa"/>
            <w:vAlign w:val="center"/>
          </w:tcPr>
          <w:p w14:paraId="46FA3BB2" w14:textId="3482AC00"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 xml:space="preserve">华 </w:t>
            </w:r>
            <w:r w:rsidRPr="009A06CC">
              <w:rPr>
                <w:rFonts w:asciiTheme="minorEastAsia" w:hAnsiTheme="minorEastAsia" w:cs="Times New Roman"/>
                <w:sz w:val="18"/>
                <w:szCs w:val="18"/>
              </w:rPr>
              <w:t xml:space="preserve"> </w:t>
            </w:r>
            <w:r w:rsidRPr="009A06CC">
              <w:rPr>
                <w:rFonts w:asciiTheme="minorEastAsia" w:hAnsiTheme="minorEastAsia" w:cs="Times New Roman" w:hint="eastAsia"/>
                <w:sz w:val="18"/>
                <w:szCs w:val="18"/>
              </w:rPr>
              <w:t>敏</w:t>
            </w:r>
          </w:p>
        </w:tc>
        <w:tc>
          <w:tcPr>
            <w:tcW w:w="3827" w:type="dxa"/>
            <w:vAlign w:val="center"/>
          </w:tcPr>
          <w:p w14:paraId="536B7761"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海南省农业科学院热带果树研究所</w:t>
            </w:r>
          </w:p>
        </w:tc>
        <w:tc>
          <w:tcPr>
            <w:tcW w:w="1134" w:type="dxa"/>
            <w:vAlign w:val="center"/>
          </w:tcPr>
          <w:p w14:paraId="23777C5F"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研究员</w:t>
            </w:r>
          </w:p>
        </w:tc>
        <w:tc>
          <w:tcPr>
            <w:tcW w:w="2065" w:type="dxa"/>
            <w:vAlign w:val="center"/>
          </w:tcPr>
          <w:p w14:paraId="39EB0F2B"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仿宋" w:hint="eastAsia"/>
                <w:sz w:val="18"/>
                <w:szCs w:val="18"/>
              </w:rPr>
              <w:t>果园管理、采收</w:t>
            </w:r>
          </w:p>
        </w:tc>
        <w:tc>
          <w:tcPr>
            <w:tcW w:w="1620" w:type="dxa"/>
            <w:vAlign w:val="center"/>
          </w:tcPr>
          <w:p w14:paraId="048B1388" w14:textId="0B41EC09" w:rsidR="009F6A14" w:rsidRPr="009A06CC" w:rsidRDefault="00872C24" w:rsidP="009F6A14">
            <w:pPr>
              <w:jc w:val="center"/>
              <w:rPr>
                <w:rFonts w:asciiTheme="minorEastAsia" w:hAnsiTheme="minorEastAsia" w:cs="Times New Roman"/>
                <w:sz w:val="18"/>
                <w:szCs w:val="18"/>
              </w:rPr>
            </w:pPr>
            <w:r w:rsidRPr="009A06CC">
              <w:rPr>
                <w:rFonts w:asciiTheme="minorEastAsia" w:hAnsiTheme="minorEastAsia" w:cs="Times New Roman"/>
                <w:sz w:val="18"/>
                <w:szCs w:val="18"/>
              </w:rPr>
              <w:t>13907626820</w:t>
            </w:r>
          </w:p>
        </w:tc>
      </w:tr>
      <w:tr w:rsidR="009F6A14" w:rsidRPr="009A06CC" w14:paraId="091930B2" w14:textId="77777777" w:rsidTr="009A06CC">
        <w:trPr>
          <w:jc w:val="center"/>
        </w:trPr>
        <w:tc>
          <w:tcPr>
            <w:tcW w:w="704" w:type="dxa"/>
            <w:vAlign w:val="center"/>
          </w:tcPr>
          <w:p w14:paraId="09C48B89" w14:textId="0755FBE0"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1</w:t>
            </w:r>
            <w:r w:rsidRPr="009A06CC">
              <w:rPr>
                <w:rFonts w:asciiTheme="minorEastAsia" w:hAnsiTheme="minorEastAsia" w:cs="Times New Roman"/>
                <w:sz w:val="18"/>
                <w:szCs w:val="18"/>
              </w:rPr>
              <w:t>0</w:t>
            </w:r>
          </w:p>
        </w:tc>
        <w:tc>
          <w:tcPr>
            <w:tcW w:w="851" w:type="dxa"/>
            <w:vAlign w:val="center"/>
          </w:tcPr>
          <w:p w14:paraId="4B8631B6" w14:textId="373BBCBE"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胡美娇</w:t>
            </w:r>
          </w:p>
        </w:tc>
        <w:tc>
          <w:tcPr>
            <w:tcW w:w="3827" w:type="dxa"/>
            <w:vAlign w:val="center"/>
          </w:tcPr>
          <w:p w14:paraId="5BB45B7E"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中国热带农业科学院环境与植物保护研究所</w:t>
            </w:r>
          </w:p>
        </w:tc>
        <w:tc>
          <w:tcPr>
            <w:tcW w:w="1134" w:type="dxa"/>
            <w:vAlign w:val="center"/>
          </w:tcPr>
          <w:p w14:paraId="3A4E62A7"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研究员</w:t>
            </w:r>
          </w:p>
        </w:tc>
        <w:tc>
          <w:tcPr>
            <w:tcW w:w="2065" w:type="dxa"/>
            <w:vAlign w:val="center"/>
          </w:tcPr>
          <w:p w14:paraId="6C2B7ACE"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仿宋" w:hint="eastAsia"/>
                <w:sz w:val="18"/>
                <w:szCs w:val="18"/>
              </w:rPr>
              <w:t>采后商品化处理，其他有害生物</w:t>
            </w:r>
          </w:p>
        </w:tc>
        <w:tc>
          <w:tcPr>
            <w:tcW w:w="1620" w:type="dxa"/>
            <w:vAlign w:val="center"/>
          </w:tcPr>
          <w:p w14:paraId="07815EA9" w14:textId="580E2B75" w:rsidR="009F6A14" w:rsidRPr="009A06CC" w:rsidRDefault="00872C24" w:rsidP="009F6A14">
            <w:pPr>
              <w:jc w:val="center"/>
              <w:rPr>
                <w:rFonts w:asciiTheme="minorEastAsia" w:hAnsiTheme="minorEastAsia" w:cs="Times New Roman"/>
                <w:sz w:val="18"/>
                <w:szCs w:val="18"/>
              </w:rPr>
            </w:pPr>
            <w:r w:rsidRPr="009A06CC">
              <w:rPr>
                <w:rFonts w:asciiTheme="minorEastAsia" w:hAnsiTheme="minorEastAsia" w:cs="Times New Roman"/>
                <w:sz w:val="18"/>
                <w:szCs w:val="18"/>
              </w:rPr>
              <w:t>15308930090</w:t>
            </w:r>
          </w:p>
        </w:tc>
      </w:tr>
      <w:tr w:rsidR="009F6A14" w:rsidRPr="009A06CC" w14:paraId="75F8B215" w14:textId="77777777" w:rsidTr="009A06CC">
        <w:trPr>
          <w:jc w:val="center"/>
        </w:trPr>
        <w:tc>
          <w:tcPr>
            <w:tcW w:w="704" w:type="dxa"/>
            <w:vAlign w:val="center"/>
          </w:tcPr>
          <w:p w14:paraId="5F6AB99A" w14:textId="48A7A553"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1</w:t>
            </w:r>
            <w:r w:rsidRPr="009A06CC">
              <w:rPr>
                <w:rFonts w:asciiTheme="minorEastAsia" w:hAnsiTheme="minorEastAsia" w:cs="Times New Roman"/>
                <w:sz w:val="18"/>
                <w:szCs w:val="18"/>
              </w:rPr>
              <w:t>1</w:t>
            </w:r>
          </w:p>
        </w:tc>
        <w:tc>
          <w:tcPr>
            <w:tcW w:w="851" w:type="dxa"/>
            <w:vAlign w:val="center"/>
          </w:tcPr>
          <w:p w14:paraId="266DD217" w14:textId="5429B752"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韩冬银</w:t>
            </w:r>
          </w:p>
        </w:tc>
        <w:tc>
          <w:tcPr>
            <w:tcW w:w="3827" w:type="dxa"/>
            <w:vAlign w:val="center"/>
          </w:tcPr>
          <w:p w14:paraId="46BA4E4C"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中国热带农业科学院环境与植物保护研究所</w:t>
            </w:r>
          </w:p>
        </w:tc>
        <w:tc>
          <w:tcPr>
            <w:tcW w:w="1134" w:type="dxa"/>
            <w:vAlign w:val="center"/>
          </w:tcPr>
          <w:p w14:paraId="518F97AE"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副研究员</w:t>
            </w:r>
          </w:p>
        </w:tc>
        <w:tc>
          <w:tcPr>
            <w:tcW w:w="2065" w:type="dxa"/>
            <w:vAlign w:val="center"/>
          </w:tcPr>
          <w:p w14:paraId="0CBAE1FB"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仿宋" w:hint="eastAsia"/>
                <w:sz w:val="18"/>
                <w:szCs w:val="18"/>
              </w:rPr>
              <w:t>有害生物防控（虫害）</w:t>
            </w:r>
          </w:p>
        </w:tc>
        <w:tc>
          <w:tcPr>
            <w:tcW w:w="1620" w:type="dxa"/>
            <w:vAlign w:val="center"/>
          </w:tcPr>
          <w:p w14:paraId="480B5640" w14:textId="19F28D4F" w:rsidR="009F6A14" w:rsidRPr="009A06CC" w:rsidRDefault="00872C24" w:rsidP="009F6A14">
            <w:pPr>
              <w:jc w:val="center"/>
              <w:rPr>
                <w:rFonts w:asciiTheme="minorEastAsia" w:hAnsiTheme="minorEastAsia" w:cs="Times New Roman"/>
                <w:sz w:val="18"/>
                <w:szCs w:val="18"/>
              </w:rPr>
            </w:pPr>
            <w:r w:rsidRPr="009A06CC">
              <w:rPr>
                <w:rFonts w:asciiTheme="minorEastAsia" w:hAnsiTheme="minorEastAsia" w:cs="Times New Roman"/>
                <w:sz w:val="18"/>
                <w:szCs w:val="18"/>
              </w:rPr>
              <w:t>13648609956</w:t>
            </w:r>
          </w:p>
        </w:tc>
      </w:tr>
      <w:tr w:rsidR="009F6A14" w:rsidRPr="009A06CC" w14:paraId="1735C7C6" w14:textId="77777777" w:rsidTr="009A06CC">
        <w:trPr>
          <w:jc w:val="center"/>
        </w:trPr>
        <w:tc>
          <w:tcPr>
            <w:tcW w:w="704" w:type="dxa"/>
            <w:vAlign w:val="center"/>
          </w:tcPr>
          <w:p w14:paraId="09CBDEED" w14:textId="3AD14F95"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1</w:t>
            </w:r>
            <w:r w:rsidRPr="009A06CC">
              <w:rPr>
                <w:rFonts w:asciiTheme="minorEastAsia" w:hAnsiTheme="minorEastAsia" w:cs="Times New Roman"/>
                <w:sz w:val="18"/>
                <w:szCs w:val="18"/>
              </w:rPr>
              <w:t>2</w:t>
            </w:r>
          </w:p>
        </w:tc>
        <w:tc>
          <w:tcPr>
            <w:tcW w:w="851" w:type="dxa"/>
            <w:vAlign w:val="center"/>
          </w:tcPr>
          <w:p w14:paraId="60D4D1DA" w14:textId="485D6A0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 xml:space="preserve">张 </w:t>
            </w:r>
            <w:r w:rsidRPr="009A06CC">
              <w:rPr>
                <w:rFonts w:asciiTheme="minorEastAsia" w:hAnsiTheme="minorEastAsia" w:cs="Times New Roman"/>
                <w:sz w:val="18"/>
                <w:szCs w:val="18"/>
              </w:rPr>
              <w:t xml:space="preserve"> </w:t>
            </w:r>
            <w:r w:rsidRPr="009A06CC">
              <w:rPr>
                <w:rFonts w:asciiTheme="minorEastAsia" w:hAnsiTheme="minorEastAsia" w:cs="Times New Roman" w:hint="eastAsia"/>
                <w:sz w:val="18"/>
                <w:szCs w:val="18"/>
              </w:rPr>
              <w:t>贺</w:t>
            </w:r>
          </w:p>
        </w:tc>
        <w:tc>
          <w:tcPr>
            <w:tcW w:w="3827" w:type="dxa"/>
            <w:vAlign w:val="center"/>
          </w:tcPr>
          <w:p w14:paraId="54B9E6E7"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中国热带农业科学院环境与植物保护研究所</w:t>
            </w:r>
          </w:p>
        </w:tc>
        <w:tc>
          <w:tcPr>
            <w:tcW w:w="1134" w:type="dxa"/>
            <w:vAlign w:val="center"/>
          </w:tcPr>
          <w:p w14:paraId="646005F5"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副研究员</w:t>
            </w:r>
          </w:p>
        </w:tc>
        <w:tc>
          <w:tcPr>
            <w:tcW w:w="2065" w:type="dxa"/>
            <w:vAlign w:val="center"/>
          </w:tcPr>
          <w:p w14:paraId="52D18668"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仿宋" w:hint="eastAsia"/>
                <w:sz w:val="18"/>
                <w:szCs w:val="18"/>
              </w:rPr>
              <w:t>有害生物防控（病害）</w:t>
            </w:r>
          </w:p>
        </w:tc>
        <w:tc>
          <w:tcPr>
            <w:tcW w:w="1620" w:type="dxa"/>
            <w:vAlign w:val="center"/>
          </w:tcPr>
          <w:p w14:paraId="5FD8B21C" w14:textId="08AB9C62" w:rsidR="009F6A14" w:rsidRPr="009A06CC" w:rsidRDefault="00872C24" w:rsidP="009F6A14">
            <w:pPr>
              <w:jc w:val="center"/>
              <w:rPr>
                <w:rFonts w:asciiTheme="minorEastAsia" w:hAnsiTheme="minorEastAsia" w:cs="Times New Roman"/>
                <w:sz w:val="18"/>
                <w:szCs w:val="18"/>
              </w:rPr>
            </w:pPr>
            <w:r w:rsidRPr="009A06CC">
              <w:rPr>
                <w:rFonts w:asciiTheme="minorEastAsia" w:hAnsiTheme="minorEastAsia" w:cs="Times New Roman"/>
                <w:sz w:val="18"/>
                <w:szCs w:val="18"/>
              </w:rPr>
              <w:t>13697528985</w:t>
            </w:r>
          </w:p>
        </w:tc>
      </w:tr>
      <w:tr w:rsidR="009F6A14" w:rsidRPr="009A06CC" w14:paraId="194A28B0" w14:textId="77777777" w:rsidTr="009A06CC">
        <w:trPr>
          <w:jc w:val="center"/>
        </w:trPr>
        <w:tc>
          <w:tcPr>
            <w:tcW w:w="704" w:type="dxa"/>
            <w:vAlign w:val="center"/>
          </w:tcPr>
          <w:p w14:paraId="7B0173F9" w14:textId="7D0C2D68"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1</w:t>
            </w:r>
            <w:r w:rsidRPr="009A06CC">
              <w:rPr>
                <w:rFonts w:asciiTheme="minorEastAsia" w:hAnsiTheme="minorEastAsia" w:cs="Times New Roman"/>
                <w:sz w:val="18"/>
                <w:szCs w:val="18"/>
              </w:rPr>
              <w:t>3</w:t>
            </w:r>
          </w:p>
        </w:tc>
        <w:tc>
          <w:tcPr>
            <w:tcW w:w="851" w:type="dxa"/>
            <w:vAlign w:val="center"/>
          </w:tcPr>
          <w:p w14:paraId="053DA41E" w14:textId="6D33E5BD"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李伯真</w:t>
            </w:r>
          </w:p>
        </w:tc>
        <w:tc>
          <w:tcPr>
            <w:tcW w:w="3827" w:type="dxa"/>
            <w:vAlign w:val="center"/>
          </w:tcPr>
          <w:p w14:paraId="768B61B6"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三亚金福田绿色农业有限公司</w:t>
            </w:r>
          </w:p>
        </w:tc>
        <w:tc>
          <w:tcPr>
            <w:tcW w:w="1134" w:type="dxa"/>
            <w:vAlign w:val="center"/>
          </w:tcPr>
          <w:p w14:paraId="4B759A9C" w14:textId="0E95B17B"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农业工程师</w:t>
            </w:r>
          </w:p>
        </w:tc>
        <w:tc>
          <w:tcPr>
            <w:tcW w:w="2065" w:type="dxa"/>
            <w:vAlign w:val="center"/>
          </w:tcPr>
          <w:p w14:paraId="79B92324"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仿宋" w:hint="eastAsia"/>
                <w:sz w:val="18"/>
                <w:szCs w:val="18"/>
              </w:rPr>
              <w:t>包装标识</w:t>
            </w:r>
          </w:p>
        </w:tc>
        <w:tc>
          <w:tcPr>
            <w:tcW w:w="1620" w:type="dxa"/>
            <w:vAlign w:val="center"/>
          </w:tcPr>
          <w:p w14:paraId="0A70827A" w14:textId="640A3E1B" w:rsidR="009F6A14" w:rsidRPr="009A06CC" w:rsidRDefault="00872C24" w:rsidP="009F6A14">
            <w:pPr>
              <w:jc w:val="center"/>
              <w:rPr>
                <w:rFonts w:asciiTheme="minorEastAsia" w:hAnsiTheme="minorEastAsia" w:cs="Times New Roman"/>
                <w:sz w:val="18"/>
                <w:szCs w:val="18"/>
              </w:rPr>
            </w:pPr>
            <w:r w:rsidRPr="009A06CC">
              <w:rPr>
                <w:rFonts w:asciiTheme="minorEastAsia" w:hAnsiTheme="minorEastAsia" w:cs="Times New Roman"/>
                <w:sz w:val="18"/>
                <w:szCs w:val="18"/>
              </w:rPr>
              <w:t>18889889828</w:t>
            </w:r>
          </w:p>
        </w:tc>
      </w:tr>
      <w:tr w:rsidR="009F6A14" w:rsidRPr="009A06CC" w14:paraId="28CEF217" w14:textId="77777777" w:rsidTr="009A06CC">
        <w:trPr>
          <w:jc w:val="center"/>
        </w:trPr>
        <w:tc>
          <w:tcPr>
            <w:tcW w:w="704" w:type="dxa"/>
            <w:vAlign w:val="center"/>
          </w:tcPr>
          <w:p w14:paraId="68F56D84" w14:textId="5425EC64"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1</w:t>
            </w:r>
            <w:r w:rsidRPr="009A06CC">
              <w:rPr>
                <w:rFonts w:asciiTheme="minorEastAsia" w:hAnsiTheme="minorEastAsia" w:cs="Times New Roman"/>
                <w:sz w:val="18"/>
                <w:szCs w:val="18"/>
              </w:rPr>
              <w:t>4</w:t>
            </w:r>
          </w:p>
        </w:tc>
        <w:tc>
          <w:tcPr>
            <w:tcW w:w="851" w:type="dxa"/>
            <w:vAlign w:val="center"/>
          </w:tcPr>
          <w:p w14:paraId="4D079B6A" w14:textId="01CB2274"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廖健雄</w:t>
            </w:r>
          </w:p>
        </w:tc>
        <w:tc>
          <w:tcPr>
            <w:tcW w:w="3827" w:type="dxa"/>
            <w:vAlign w:val="center"/>
          </w:tcPr>
          <w:p w14:paraId="74A0D519"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海南鼎立农业开发有限公司</w:t>
            </w:r>
          </w:p>
        </w:tc>
        <w:tc>
          <w:tcPr>
            <w:tcW w:w="1134" w:type="dxa"/>
            <w:vAlign w:val="center"/>
          </w:tcPr>
          <w:p w14:paraId="2551D63D"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无</w:t>
            </w:r>
          </w:p>
        </w:tc>
        <w:tc>
          <w:tcPr>
            <w:tcW w:w="2065" w:type="dxa"/>
            <w:vAlign w:val="center"/>
          </w:tcPr>
          <w:p w14:paraId="4F94AE23"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仿宋" w:hint="eastAsia"/>
                <w:sz w:val="18"/>
                <w:szCs w:val="18"/>
              </w:rPr>
              <w:t>贮藏与运输</w:t>
            </w:r>
          </w:p>
        </w:tc>
        <w:tc>
          <w:tcPr>
            <w:tcW w:w="1620" w:type="dxa"/>
            <w:vAlign w:val="center"/>
          </w:tcPr>
          <w:p w14:paraId="3385A31A" w14:textId="41B4F0E7" w:rsidR="009F6A14" w:rsidRPr="009A06CC" w:rsidRDefault="00872C24" w:rsidP="009F6A14">
            <w:pPr>
              <w:jc w:val="center"/>
              <w:rPr>
                <w:rFonts w:asciiTheme="minorEastAsia" w:hAnsiTheme="minorEastAsia" w:cs="Times New Roman"/>
                <w:sz w:val="18"/>
                <w:szCs w:val="18"/>
              </w:rPr>
            </w:pPr>
            <w:r w:rsidRPr="009A06CC">
              <w:rPr>
                <w:rFonts w:asciiTheme="minorEastAsia" w:hAnsiTheme="minorEastAsia" w:cs="Times New Roman"/>
                <w:sz w:val="18"/>
                <w:szCs w:val="18"/>
              </w:rPr>
              <w:t>13976979786</w:t>
            </w:r>
          </w:p>
        </w:tc>
      </w:tr>
      <w:tr w:rsidR="009F6A14" w:rsidRPr="009A06CC" w14:paraId="323633C6" w14:textId="77777777" w:rsidTr="009A06CC">
        <w:trPr>
          <w:jc w:val="center"/>
        </w:trPr>
        <w:tc>
          <w:tcPr>
            <w:tcW w:w="704" w:type="dxa"/>
            <w:vAlign w:val="center"/>
          </w:tcPr>
          <w:p w14:paraId="3F1F57FE" w14:textId="072A905D"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1</w:t>
            </w:r>
            <w:r w:rsidRPr="009A06CC">
              <w:rPr>
                <w:rFonts w:asciiTheme="minorEastAsia" w:hAnsiTheme="minorEastAsia" w:cs="Times New Roman"/>
                <w:sz w:val="18"/>
                <w:szCs w:val="18"/>
              </w:rPr>
              <w:t>5</w:t>
            </w:r>
          </w:p>
        </w:tc>
        <w:tc>
          <w:tcPr>
            <w:tcW w:w="851" w:type="dxa"/>
            <w:vAlign w:val="center"/>
          </w:tcPr>
          <w:p w14:paraId="262A276F" w14:textId="2A7755B2"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雷孔佃</w:t>
            </w:r>
          </w:p>
        </w:tc>
        <w:tc>
          <w:tcPr>
            <w:tcW w:w="3827" w:type="dxa"/>
            <w:vAlign w:val="center"/>
          </w:tcPr>
          <w:p w14:paraId="041A87AD"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海南雷丰芒果农民专业合作社</w:t>
            </w:r>
          </w:p>
        </w:tc>
        <w:tc>
          <w:tcPr>
            <w:tcW w:w="1134" w:type="dxa"/>
            <w:vAlign w:val="center"/>
          </w:tcPr>
          <w:p w14:paraId="3A12EFD4"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Times New Roman" w:hint="eastAsia"/>
                <w:sz w:val="18"/>
                <w:szCs w:val="18"/>
              </w:rPr>
              <w:t>农艺师</w:t>
            </w:r>
          </w:p>
        </w:tc>
        <w:tc>
          <w:tcPr>
            <w:tcW w:w="2065" w:type="dxa"/>
            <w:vAlign w:val="center"/>
          </w:tcPr>
          <w:p w14:paraId="03875CBB" w14:textId="77777777" w:rsidR="009F6A14" w:rsidRPr="009A06CC" w:rsidRDefault="009F6A14" w:rsidP="009F6A14">
            <w:pPr>
              <w:jc w:val="center"/>
              <w:rPr>
                <w:rFonts w:asciiTheme="minorEastAsia" w:hAnsiTheme="minorEastAsia" w:cs="Times New Roman"/>
                <w:sz w:val="18"/>
                <w:szCs w:val="18"/>
              </w:rPr>
            </w:pPr>
            <w:r w:rsidRPr="009A06CC">
              <w:rPr>
                <w:rFonts w:asciiTheme="minorEastAsia" w:hAnsiTheme="minorEastAsia" w:cs="仿宋" w:hint="eastAsia"/>
                <w:sz w:val="18"/>
                <w:szCs w:val="18"/>
              </w:rPr>
              <w:t>产品追溯</w:t>
            </w:r>
          </w:p>
        </w:tc>
        <w:tc>
          <w:tcPr>
            <w:tcW w:w="1620" w:type="dxa"/>
            <w:vAlign w:val="center"/>
          </w:tcPr>
          <w:p w14:paraId="5A0FFBA8" w14:textId="678FA118" w:rsidR="009F6A14" w:rsidRPr="009A06CC" w:rsidRDefault="00872C24" w:rsidP="009F6A14">
            <w:pPr>
              <w:jc w:val="center"/>
              <w:rPr>
                <w:rFonts w:asciiTheme="minorEastAsia" w:hAnsiTheme="minorEastAsia" w:cs="Times New Roman"/>
                <w:sz w:val="18"/>
                <w:szCs w:val="18"/>
              </w:rPr>
            </w:pPr>
            <w:r w:rsidRPr="009A06CC">
              <w:rPr>
                <w:rFonts w:asciiTheme="minorEastAsia" w:hAnsiTheme="minorEastAsia" w:cs="Times New Roman"/>
                <w:sz w:val="18"/>
                <w:szCs w:val="18"/>
              </w:rPr>
              <w:t>13976187886</w:t>
            </w:r>
          </w:p>
        </w:tc>
      </w:tr>
      <w:bookmarkEnd w:id="0"/>
    </w:tbl>
    <w:p w14:paraId="75067E5A" w14:textId="77777777" w:rsidR="009F6A14" w:rsidRDefault="009F6A14">
      <w:pPr>
        <w:pStyle w:val="af4"/>
        <w:widowControl/>
        <w:spacing w:beforeAutospacing="0" w:afterAutospacing="0" w:line="360" w:lineRule="auto"/>
        <w:jc w:val="both"/>
        <w:rPr>
          <w:rFonts w:ascii="Times New Roman" w:eastAsia="宋体" w:hAnsi="Times New Roman"/>
          <w:b/>
          <w:bCs/>
          <w:kern w:val="2"/>
          <w:sz w:val="28"/>
          <w:szCs w:val="28"/>
        </w:rPr>
      </w:pPr>
    </w:p>
    <w:p w14:paraId="4CAD2467" w14:textId="77777777" w:rsidR="00AC4CA6" w:rsidRDefault="00000000">
      <w:pPr>
        <w:pStyle w:val="af4"/>
        <w:widowControl/>
        <w:spacing w:beforeAutospacing="0" w:afterAutospacing="0" w:line="360" w:lineRule="auto"/>
        <w:jc w:val="both"/>
        <w:rPr>
          <w:rFonts w:ascii="Times New Roman" w:eastAsia="宋体" w:hAnsi="Times New Roman"/>
          <w:b/>
          <w:bCs/>
          <w:kern w:val="2"/>
          <w:sz w:val="28"/>
          <w:szCs w:val="28"/>
        </w:rPr>
      </w:pPr>
      <w:r>
        <w:rPr>
          <w:rFonts w:ascii="Times New Roman" w:eastAsia="宋体" w:hAnsi="Times New Roman"/>
          <w:b/>
          <w:bCs/>
          <w:kern w:val="2"/>
          <w:sz w:val="28"/>
          <w:szCs w:val="28"/>
        </w:rPr>
        <w:t>二、标准编制情况</w:t>
      </w:r>
    </w:p>
    <w:p w14:paraId="295A72B0" w14:textId="4FC20D67" w:rsidR="00AC4CA6" w:rsidRDefault="00000000">
      <w:pPr>
        <w:pStyle w:val="af4"/>
        <w:widowControl/>
        <w:spacing w:beforeAutospacing="0" w:afterAutospacing="0" w:line="360" w:lineRule="auto"/>
        <w:jc w:val="both"/>
        <w:rPr>
          <w:rFonts w:ascii="Times New Roman" w:eastAsia="宋体" w:hAnsi="Times New Roman"/>
          <w:b/>
          <w:bCs/>
          <w:kern w:val="2"/>
          <w:sz w:val="28"/>
          <w:szCs w:val="28"/>
        </w:rPr>
      </w:pPr>
      <w:r>
        <w:rPr>
          <w:rFonts w:ascii="Times New Roman" w:eastAsia="宋体" w:hAnsi="Times New Roman"/>
          <w:b/>
          <w:bCs/>
          <w:kern w:val="2"/>
          <w:sz w:val="28"/>
          <w:szCs w:val="28"/>
        </w:rPr>
        <w:t>（一）</w:t>
      </w:r>
      <w:r w:rsidR="009B5AD3" w:rsidRPr="009B5AD3">
        <w:rPr>
          <w:rFonts w:ascii="宋体" w:eastAsia="宋体" w:hAnsi="宋体" w:cs="宋体"/>
          <w:b/>
          <w:bCs/>
          <w:sz w:val="28"/>
          <w:szCs w:val="28"/>
        </w:rPr>
        <w:t>编制标准的必要性和意义及背景</w:t>
      </w:r>
    </w:p>
    <w:p w14:paraId="0B90BF09" w14:textId="6D377EC8" w:rsidR="002F63AF" w:rsidRDefault="002F63AF" w:rsidP="002C5803">
      <w:pPr>
        <w:ind w:firstLineChars="200" w:firstLine="560"/>
        <w:rPr>
          <w:rFonts w:asciiTheme="minorEastAsia" w:hAnsiTheme="minorEastAsia" w:cs="仿宋"/>
          <w:sz w:val="28"/>
          <w:szCs w:val="28"/>
        </w:rPr>
      </w:pPr>
      <w:r w:rsidRPr="002C5803">
        <w:rPr>
          <w:rFonts w:asciiTheme="minorEastAsia" w:hAnsiTheme="minorEastAsia" w:cs="仿宋" w:hint="eastAsia"/>
          <w:sz w:val="28"/>
          <w:szCs w:val="28"/>
        </w:rPr>
        <w:t>芒果是海南省种植规模最大的热带水果，</w:t>
      </w:r>
      <w:r w:rsidRPr="002C5803">
        <w:rPr>
          <w:rFonts w:asciiTheme="minorEastAsia" w:hAnsiTheme="minorEastAsia" w:cs="仿宋"/>
          <w:sz w:val="28"/>
          <w:szCs w:val="28"/>
        </w:rPr>
        <w:t>202</w:t>
      </w:r>
      <w:r w:rsidR="008B4488">
        <w:rPr>
          <w:rFonts w:asciiTheme="minorEastAsia" w:hAnsiTheme="minorEastAsia" w:cs="仿宋"/>
          <w:sz w:val="28"/>
          <w:szCs w:val="28"/>
        </w:rPr>
        <w:t>1</w:t>
      </w:r>
      <w:r w:rsidRPr="002C5803">
        <w:rPr>
          <w:rFonts w:asciiTheme="minorEastAsia" w:hAnsiTheme="minorEastAsia" w:cs="仿宋" w:hint="eastAsia"/>
          <w:sz w:val="28"/>
          <w:szCs w:val="28"/>
        </w:rPr>
        <w:t>年种植面积</w:t>
      </w:r>
      <w:r w:rsidR="008B4488" w:rsidRPr="008B4488">
        <w:rPr>
          <w:rFonts w:asciiTheme="minorEastAsia" w:hAnsiTheme="minorEastAsia" w:cs="仿宋"/>
          <w:sz w:val="28"/>
          <w:szCs w:val="28"/>
        </w:rPr>
        <w:t>99.25</w:t>
      </w:r>
      <w:r w:rsidRPr="002C5803">
        <w:rPr>
          <w:rFonts w:asciiTheme="minorEastAsia" w:hAnsiTheme="minorEastAsia" w:cs="仿宋" w:hint="eastAsia"/>
          <w:sz w:val="28"/>
          <w:szCs w:val="28"/>
        </w:rPr>
        <w:t>万亩，约占全省热带水果面积的</w:t>
      </w:r>
      <w:r w:rsidRPr="002C5803">
        <w:rPr>
          <w:rFonts w:asciiTheme="minorEastAsia" w:hAnsiTheme="minorEastAsia" w:cs="仿宋"/>
          <w:sz w:val="28"/>
          <w:szCs w:val="28"/>
        </w:rPr>
        <w:t>37%，产量</w:t>
      </w:r>
      <w:r w:rsidR="008B4488">
        <w:rPr>
          <w:rFonts w:asciiTheme="minorEastAsia" w:hAnsiTheme="minorEastAsia" w:cs="仿宋"/>
          <w:sz w:val="28"/>
          <w:szCs w:val="28"/>
        </w:rPr>
        <w:t>83.1</w:t>
      </w:r>
      <w:r w:rsidRPr="002C5803">
        <w:rPr>
          <w:rFonts w:asciiTheme="minorEastAsia" w:hAnsiTheme="minorEastAsia" w:cs="仿宋"/>
          <w:sz w:val="28"/>
          <w:szCs w:val="28"/>
        </w:rPr>
        <w:t>万吨，仅鲜果销售总产值达5</w:t>
      </w:r>
      <w:r w:rsidR="008B4488">
        <w:rPr>
          <w:rFonts w:asciiTheme="minorEastAsia" w:hAnsiTheme="minorEastAsia" w:cs="仿宋"/>
          <w:sz w:val="28"/>
          <w:szCs w:val="28"/>
        </w:rPr>
        <w:t>6</w:t>
      </w:r>
      <w:r w:rsidRPr="002C5803">
        <w:rPr>
          <w:rFonts w:asciiTheme="minorEastAsia" w:hAnsiTheme="minorEastAsia" w:cs="仿宋"/>
          <w:sz w:val="28"/>
          <w:szCs w:val="28"/>
        </w:rPr>
        <w:t>.5</w:t>
      </w:r>
      <w:r w:rsidRPr="002C5803">
        <w:rPr>
          <w:rFonts w:asciiTheme="minorEastAsia" w:hAnsiTheme="minorEastAsia" w:cs="仿宋" w:hint="eastAsia"/>
          <w:sz w:val="28"/>
          <w:szCs w:val="28"/>
        </w:rPr>
        <w:t>亿元。直接从事芒果种植的果农有</w:t>
      </w:r>
      <w:r w:rsidRPr="002C5803">
        <w:rPr>
          <w:rFonts w:asciiTheme="minorEastAsia" w:hAnsiTheme="minorEastAsia" w:cs="仿宋"/>
          <w:sz w:val="28"/>
          <w:szCs w:val="28"/>
        </w:rPr>
        <w:t>5.7万多人，每年临时或季节性用工约20万人。此外，还有从事芒果果苗、农资、鲜果销售、加工和农旅等相关行业也解决了大量的劳动力就业。芒果产业在海南省实施乡村振兴战略、做强做优热带特色高效农业和建设国家生态文明试验区中发挥着重要作用。据统计，目前现行有效的芒果标准共计435项，其中基础与通用标准32项，种质资源保护与评价6</w:t>
      </w:r>
      <w:r w:rsidRPr="002C5803">
        <w:rPr>
          <w:rFonts w:asciiTheme="minorEastAsia" w:hAnsiTheme="minorEastAsia" w:cs="仿宋" w:hint="eastAsia"/>
          <w:sz w:val="28"/>
          <w:szCs w:val="28"/>
        </w:rPr>
        <w:t>项，投入品质量要求与使用</w:t>
      </w:r>
      <w:r w:rsidRPr="002C5803">
        <w:rPr>
          <w:rFonts w:asciiTheme="minorEastAsia" w:hAnsiTheme="minorEastAsia" w:cs="仿宋"/>
          <w:sz w:val="28"/>
          <w:szCs w:val="28"/>
        </w:rPr>
        <w:t>54</w:t>
      </w:r>
      <w:r w:rsidRPr="002C5803">
        <w:rPr>
          <w:rFonts w:asciiTheme="minorEastAsia" w:hAnsiTheme="minorEastAsia" w:cs="仿宋" w:hint="eastAsia"/>
          <w:sz w:val="28"/>
          <w:szCs w:val="28"/>
        </w:rPr>
        <w:t>项，设施、设备</w:t>
      </w:r>
      <w:r w:rsidRPr="002C5803">
        <w:rPr>
          <w:rFonts w:asciiTheme="minorEastAsia" w:hAnsiTheme="minorEastAsia" w:cs="仿宋"/>
          <w:sz w:val="28"/>
          <w:szCs w:val="28"/>
        </w:rPr>
        <w:t>41</w:t>
      </w:r>
      <w:r w:rsidRPr="002C5803">
        <w:rPr>
          <w:rFonts w:asciiTheme="minorEastAsia" w:hAnsiTheme="minorEastAsia" w:cs="仿宋" w:hint="eastAsia"/>
          <w:sz w:val="28"/>
          <w:szCs w:val="28"/>
        </w:rPr>
        <w:t>项，品种与种苗</w:t>
      </w:r>
      <w:r w:rsidRPr="002C5803">
        <w:rPr>
          <w:rFonts w:asciiTheme="minorEastAsia" w:hAnsiTheme="minorEastAsia" w:cs="仿宋"/>
          <w:sz w:val="28"/>
          <w:szCs w:val="28"/>
        </w:rPr>
        <w:t>23</w:t>
      </w:r>
      <w:r w:rsidRPr="002C5803">
        <w:rPr>
          <w:rFonts w:asciiTheme="minorEastAsia" w:hAnsiTheme="minorEastAsia" w:cs="仿宋" w:hint="eastAsia"/>
          <w:sz w:val="28"/>
          <w:szCs w:val="28"/>
        </w:rPr>
        <w:t>项，栽培与管理</w:t>
      </w:r>
      <w:r w:rsidRPr="002C5803">
        <w:rPr>
          <w:rFonts w:asciiTheme="minorEastAsia" w:hAnsiTheme="minorEastAsia" w:cs="仿宋"/>
          <w:sz w:val="28"/>
          <w:szCs w:val="28"/>
        </w:rPr>
        <w:t>32</w:t>
      </w:r>
      <w:r w:rsidRPr="002C5803">
        <w:rPr>
          <w:rFonts w:asciiTheme="minorEastAsia" w:hAnsiTheme="minorEastAsia" w:cs="仿宋" w:hint="eastAsia"/>
          <w:sz w:val="28"/>
          <w:szCs w:val="28"/>
        </w:rPr>
        <w:t>项，植物保护</w:t>
      </w:r>
      <w:r w:rsidRPr="002C5803">
        <w:rPr>
          <w:rFonts w:asciiTheme="minorEastAsia" w:hAnsiTheme="minorEastAsia" w:cs="仿宋"/>
          <w:sz w:val="28"/>
          <w:szCs w:val="28"/>
        </w:rPr>
        <w:t>47</w:t>
      </w:r>
      <w:r w:rsidRPr="002C5803">
        <w:rPr>
          <w:rFonts w:asciiTheme="minorEastAsia" w:hAnsiTheme="minorEastAsia" w:cs="仿宋" w:hint="eastAsia"/>
          <w:sz w:val="28"/>
          <w:szCs w:val="28"/>
        </w:rPr>
        <w:t>项，采后处理与加工</w:t>
      </w:r>
      <w:r w:rsidRPr="002C5803">
        <w:rPr>
          <w:rFonts w:asciiTheme="minorEastAsia" w:hAnsiTheme="minorEastAsia" w:cs="仿宋"/>
          <w:sz w:val="28"/>
          <w:szCs w:val="28"/>
        </w:rPr>
        <w:t>142</w:t>
      </w:r>
      <w:r w:rsidRPr="002C5803">
        <w:rPr>
          <w:rFonts w:asciiTheme="minorEastAsia" w:hAnsiTheme="minorEastAsia" w:cs="仿宋" w:hint="eastAsia"/>
          <w:sz w:val="28"/>
          <w:szCs w:val="28"/>
        </w:rPr>
        <w:t>项，贸易流通管理</w:t>
      </w:r>
      <w:r w:rsidRPr="002C5803">
        <w:rPr>
          <w:rFonts w:asciiTheme="minorEastAsia" w:hAnsiTheme="minorEastAsia" w:cs="仿宋"/>
          <w:sz w:val="28"/>
          <w:szCs w:val="28"/>
        </w:rPr>
        <w:t>58</w:t>
      </w:r>
      <w:r w:rsidRPr="002C5803">
        <w:rPr>
          <w:rFonts w:asciiTheme="minorEastAsia" w:hAnsiTheme="minorEastAsia" w:cs="仿宋" w:hint="eastAsia"/>
          <w:sz w:val="28"/>
          <w:szCs w:val="28"/>
        </w:rPr>
        <w:t>项。而现有标准如：</w:t>
      </w:r>
      <w:r w:rsidRPr="002C5803">
        <w:rPr>
          <w:rFonts w:asciiTheme="minorEastAsia" w:hAnsiTheme="minorEastAsia" w:cs="仿宋"/>
          <w:sz w:val="28"/>
          <w:szCs w:val="28"/>
        </w:rPr>
        <w:t xml:space="preserve"> </w:t>
      </w:r>
      <w:r w:rsidRPr="002C5803">
        <w:rPr>
          <w:rFonts w:asciiTheme="minorEastAsia" w:hAnsiTheme="minorEastAsia" w:cs="仿宋" w:hint="eastAsia"/>
          <w:sz w:val="28"/>
          <w:szCs w:val="28"/>
        </w:rPr>
        <w:t>芒果采后标准、栽培技术标准等不尽适用于现有芒果品种，标准的制定和更新相对滞后，为了更好地促进芒果产业结构战略性调整，提高芒果栽培管理技术水平，保证芒果相关产品质量安全，增强芒果产业在国内外市场上的知名度、竞争力，调整和优化地方经济结构，带动地方经济的发展，增加果农的收</w:t>
      </w:r>
      <w:r w:rsidRPr="002C5803">
        <w:rPr>
          <w:rFonts w:asciiTheme="minorEastAsia" w:hAnsiTheme="minorEastAsia" w:cs="仿宋" w:hint="eastAsia"/>
          <w:sz w:val="28"/>
          <w:szCs w:val="28"/>
        </w:rPr>
        <w:lastRenderedPageBreak/>
        <w:t>入，保证芒果产业可持续健康发展，海南《</w:t>
      </w:r>
      <w:r w:rsidR="008B4488">
        <w:rPr>
          <w:rFonts w:asciiTheme="minorEastAsia" w:hAnsiTheme="minorEastAsia" w:cs="仿宋" w:hint="eastAsia"/>
          <w:sz w:val="28"/>
          <w:szCs w:val="28"/>
        </w:rPr>
        <w:t>农产品</w:t>
      </w:r>
      <w:r w:rsidRPr="002C5803">
        <w:rPr>
          <w:rFonts w:asciiTheme="minorEastAsia" w:hAnsiTheme="minorEastAsia" w:cs="仿宋" w:hint="eastAsia"/>
          <w:sz w:val="28"/>
          <w:szCs w:val="28"/>
        </w:rPr>
        <w:t>全产业链生产规范</w:t>
      </w:r>
      <w:r w:rsidRPr="002C5803">
        <w:rPr>
          <w:rFonts w:asciiTheme="minorEastAsia" w:hAnsiTheme="minorEastAsia" w:cs="仿宋"/>
          <w:sz w:val="28"/>
          <w:szCs w:val="28"/>
        </w:rPr>
        <w:t xml:space="preserve"> </w:t>
      </w:r>
      <w:r w:rsidRPr="002C5803">
        <w:rPr>
          <w:rFonts w:asciiTheme="minorEastAsia" w:hAnsiTheme="minorEastAsia" w:cs="仿宋" w:hint="eastAsia"/>
          <w:sz w:val="28"/>
          <w:szCs w:val="28"/>
        </w:rPr>
        <w:t>芒果》的编制工作势在必行。</w:t>
      </w:r>
    </w:p>
    <w:p w14:paraId="1C3E6680" w14:textId="337690AA" w:rsidR="002F63AF" w:rsidRPr="002C5803" w:rsidRDefault="002F63AF" w:rsidP="002C5803">
      <w:pPr>
        <w:ind w:firstLineChars="200" w:firstLine="560"/>
      </w:pPr>
      <w:r w:rsidRPr="002C5803">
        <w:rPr>
          <w:rFonts w:asciiTheme="minorEastAsia" w:hAnsiTheme="minorEastAsia" w:cs="仿宋" w:hint="eastAsia"/>
          <w:sz w:val="28"/>
          <w:szCs w:val="28"/>
        </w:rPr>
        <w:t>根据农业农村部《关于加快农业全产业链培育发展的指导意见》（农产发〔</w:t>
      </w:r>
      <w:r w:rsidRPr="002C5803">
        <w:rPr>
          <w:rFonts w:asciiTheme="minorEastAsia" w:hAnsiTheme="minorEastAsia" w:cs="仿宋"/>
          <w:sz w:val="28"/>
          <w:szCs w:val="28"/>
        </w:rPr>
        <w:t>2021〕2号）、海南省人民政府办公厅《关于贯彻落实《国家标准化发展纲要〉的实施意见》(琼府办〔2022〕13号)和海南省农业农村厅《关于印发海南省热带特色高效农业全产业链培育发展三年（2022-2024）行动方案》文件精神，按照“有标贯标、缺标补标、低标提标”的原则和《产业标准体系实施工作指南》(GB/T566-2022)的要求，构建具有海南自由贸易港特色、以提高产品质量为主线的全产业链标准，</w:t>
      </w:r>
      <w:r w:rsidRPr="002C5803">
        <w:rPr>
          <w:rFonts w:asciiTheme="minorEastAsia" w:hAnsiTheme="minorEastAsia" w:cs="仿宋" w:hint="eastAsia"/>
          <w:sz w:val="28"/>
          <w:szCs w:val="28"/>
        </w:rPr>
        <w:t>保障农业产业高质量发展和农业增效、农民增收，结合我省实际，制订本</w:t>
      </w:r>
      <w:r>
        <w:rPr>
          <w:rFonts w:asciiTheme="minorEastAsia" w:hAnsiTheme="minorEastAsia" w:cs="仿宋" w:hint="eastAsia"/>
          <w:sz w:val="28"/>
          <w:szCs w:val="28"/>
        </w:rPr>
        <w:t>标准</w:t>
      </w:r>
      <w:r w:rsidRPr="002C5803">
        <w:rPr>
          <w:rFonts w:asciiTheme="minorEastAsia" w:hAnsiTheme="minorEastAsia" w:cs="仿宋" w:hint="eastAsia"/>
          <w:sz w:val="28"/>
          <w:szCs w:val="28"/>
        </w:rPr>
        <w:t>。</w:t>
      </w:r>
    </w:p>
    <w:p w14:paraId="73CA1E0E" w14:textId="77777777" w:rsidR="00D74D2C" w:rsidRDefault="00000000" w:rsidP="00D74D2C">
      <w:pPr>
        <w:spacing w:line="360" w:lineRule="auto"/>
        <w:rPr>
          <w:rFonts w:ascii="Times New Roman" w:eastAsia="宋体" w:hAnsi="Times New Roman" w:cs="Times New Roman"/>
          <w:b/>
          <w:bCs/>
          <w:sz w:val="28"/>
          <w:szCs w:val="28"/>
        </w:rPr>
      </w:pPr>
      <w:r>
        <w:rPr>
          <w:rFonts w:ascii="Times New Roman" w:eastAsia="宋体" w:hAnsi="Times New Roman" w:cs="Times New Roman"/>
          <w:b/>
          <w:bCs/>
          <w:sz w:val="28"/>
          <w:szCs w:val="28"/>
        </w:rPr>
        <w:t>（二）编制过程简介</w:t>
      </w:r>
    </w:p>
    <w:p w14:paraId="5FF50035" w14:textId="5515E325" w:rsidR="00D74D2C" w:rsidRPr="00D74D2C" w:rsidRDefault="00D74D2C" w:rsidP="00D74D2C">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sz w:val="28"/>
          <w:szCs w:val="28"/>
        </w:rPr>
        <w:t>022</w:t>
      </w:r>
      <w:r w:rsidRPr="00D74D2C">
        <w:rPr>
          <w:rFonts w:ascii="宋体" w:eastAsia="宋体" w:hAnsi="宋体" w:cs="宋体"/>
          <w:sz w:val="28"/>
          <w:szCs w:val="28"/>
        </w:rPr>
        <w:t xml:space="preserve">年 </w:t>
      </w:r>
      <w:r>
        <w:rPr>
          <w:rFonts w:ascii="宋体" w:eastAsia="宋体" w:hAnsi="宋体" w:cs="宋体"/>
          <w:sz w:val="28"/>
          <w:szCs w:val="28"/>
        </w:rPr>
        <w:t>12</w:t>
      </w:r>
      <w:r w:rsidRPr="00D74D2C">
        <w:rPr>
          <w:rFonts w:ascii="宋体" w:eastAsia="宋体" w:hAnsi="宋体" w:cs="宋体"/>
          <w:sz w:val="28"/>
          <w:szCs w:val="28"/>
        </w:rPr>
        <w:t xml:space="preserve">月 </w:t>
      </w:r>
      <w:r>
        <w:rPr>
          <w:rFonts w:ascii="宋体" w:eastAsia="宋体" w:hAnsi="宋体" w:cs="宋体"/>
          <w:sz w:val="28"/>
          <w:szCs w:val="28"/>
        </w:rPr>
        <w:t>29</w:t>
      </w:r>
      <w:r w:rsidRPr="00D74D2C">
        <w:rPr>
          <w:rFonts w:ascii="宋体" w:eastAsia="宋体" w:hAnsi="宋体" w:cs="宋体"/>
          <w:sz w:val="28"/>
          <w:szCs w:val="28"/>
        </w:rPr>
        <w:t xml:space="preserve"> 日，收到《</w:t>
      </w:r>
      <w:r w:rsidRPr="00D74D2C">
        <w:rPr>
          <w:rFonts w:asciiTheme="minorEastAsia" w:hAnsiTheme="minorEastAsia" w:cs="宋体" w:hint="eastAsia"/>
          <w:color w:val="000000"/>
          <w:kern w:val="0"/>
          <w:sz w:val="28"/>
          <w:szCs w:val="28"/>
          <w:bdr w:val="none" w:sz="0" w:space="0" w:color="auto" w:frame="1"/>
        </w:rPr>
        <w:t>海南省市场监督管理局关于下达海南省2022年第三批地方标准制修订项目计划的通知</w:t>
      </w:r>
      <w:r w:rsidRPr="00D74D2C">
        <w:rPr>
          <w:rFonts w:ascii="宋体" w:eastAsia="宋体" w:hAnsi="宋体" w:cs="宋体"/>
          <w:sz w:val="28"/>
          <w:szCs w:val="28"/>
        </w:rPr>
        <w:t>》后，成立标准编制小组，成员有</w:t>
      </w:r>
      <w:r w:rsidRPr="00F75AF2">
        <w:rPr>
          <w:rFonts w:ascii="宋体" w:eastAsia="宋体" w:hAnsi="宋体" w:cs="宋体" w:hint="eastAsia"/>
          <w:sz w:val="28"/>
          <w:szCs w:val="28"/>
        </w:rPr>
        <w:t>雷新涛</w:t>
      </w:r>
      <w:r>
        <w:rPr>
          <w:rFonts w:ascii="宋体" w:eastAsia="宋体" w:hAnsi="宋体" w:cs="宋体" w:hint="eastAsia"/>
          <w:sz w:val="28"/>
          <w:szCs w:val="28"/>
        </w:rPr>
        <w:t>、</w:t>
      </w:r>
      <w:r w:rsidRPr="00F75AF2">
        <w:rPr>
          <w:rFonts w:ascii="宋体" w:eastAsia="宋体" w:hAnsi="宋体" w:cs="宋体" w:hint="eastAsia"/>
          <w:sz w:val="28"/>
          <w:szCs w:val="28"/>
        </w:rPr>
        <w:t>陈业渊</w:t>
      </w:r>
      <w:r>
        <w:rPr>
          <w:rFonts w:ascii="宋体" w:eastAsia="宋体" w:hAnsi="宋体" w:cs="宋体" w:hint="eastAsia"/>
          <w:sz w:val="28"/>
          <w:szCs w:val="28"/>
        </w:rPr>
        <w:t>、</w:t>
      </w:r>
      <w:r w:rsidRPr="00F75AF2">
        <w:rPr>
          <w:rFonts w:ascii="宋体" w:eastAsia="宋体" w:hAnsi="宋体" w:cs="宋体" w:hint="eastAsia"/>
          <w:sz w:val="28"/>
          <w:szCs w:val="28"/>
        </w:rPr>
        <w:t>党志国</w:t>
      </w:r>
      <w:r>
        <w:rPr>
          <w:rFonts w:ascii="宋体" w:eastAsia="宋体" w:hAnsi="宋体" w:cs="宋体" w:hint="eastAsia"/>
          <w:sz w:val="28"/>
          <w:szCs w:val="28"/>
        </w:rPr>
        <w:t>、</w:t>
      </w:r>
      <w:r w:rsidRPr="00F75AF2">
        <w:rPr>
          <w:rFonts w:ascii="宋体" w:eastAsia="宋体" w:hAnsi="宋体" w:cs="宋体" w:hint="eastAsia"/>
          <w:sz w:val="28"/>
          <w:szCs w:val="28"/>
        </w:rPr>
        <w:t>高爱平</w:t>
      </w:r>
      <w:r>
        <w:rPr>
          <w:rFonts w:ascii="宋体" w:eastAsia="宋体" w:hAnsi="宋体" w:cs="宋体" w:hint="eastAsia"/>
          <w:sz w:val="28"/>
          <w:szCs w:val="28"/>
        </w:rPr>
        <w:t>、</w:t>
      </w:r>
      <w:r w:rsidRPr="00F75AF2">
        <w:rPr>
          <w:rFonts w:ascii="宋体" w:eastAsia="宋体" w:hAnsi="宋体" w:cs="宋体" w:hint="eastAsia"/>
          <w:sz w:val="28"/>
          <w:szCs w:val="28"/>
        </w:rPr>
        <w:t>黄建峰</w:t>
      </w:r>
      <w:r>
        <w:rPr>
          <w:rFonts w:ascii="宋体" w:eastAsia="宋体" w:hAnsi="宋体" w:cs="宋体" w:hint="eastAsia"/>
          <w:sz w:val="28"/>
          <w:szCs w:val="28"/>
        </w:rPr>
        <w:t>、</w:t>
      </w:r>
      <w:r w:rsidRPr="00F75AF2">
        <w:rPr>
          <w:rFonts w:ascii="宋体" w:eastAsia="宋体" w:hAnsi="宋体" w:cs="宋体" w:hint="eastAsia"/>
          <w:sz w:val="28"/>
          <w:szCs w:val="28"/>
        </w:rPr>
        <w:t>朱敏</w:t>
      </w:r>
      <w:r>
        <w:rPr>
          <w:rFonts w:ascii="宋体" w:eastAsia="宋体" w:hAnsi="宋体" w:cs="宋体" w:hint="eastAsia"/>
          <w:sz w:val="28"/>
          <w:szCs w:val="28"/>
        </w:rPr>
        <w:t>、</w:t>
      </w:r>
      <w:r w:rsidRPr="00F75AF2">
        <w:rPr>
          <w:rFonts w:ascii="宋体" w:eastAsia="宋体" w:hAnsi="宋体" w:cs="宋体" w:hint="eastAsia"/>
          <w:sz w:val="28"/>
          <w:szCs w:val="28"/>
        </w:rPr>
        <w:t>罗睿雄</w:t>
      </w:r>
      <w:r>
        <w:rPr>
          <w:rFonts w:ascii="宋体" w:eastAsia="宋体" w:hAnsi="宋体" w:cs="宋体" w:hint="eastAsia"/>
          <w:sz w:val="28"/>
          <w:szCs w:val="28"/>
        </w:rPr>
        <w:t>、</w:t>
      </w:r>
      <w:r w:rsidRPr="00F75AF2">
        <w:rPr>
          <w:rFonts w:ascii="宋体" w:eastAsia="宋体" w:hAnsi="宋体" w:cs="宋体" w:hint="eastAsia"/>
          <w:sz w:val="28"/>
          <w:szCs w:val="28"/>
        </w:rPr>
        <w:t>魏志远</w:t>
      </w:r>
      <w:r>
        <w:rPr>
          <w:rFonts w:ascii="宋体" w:eastAsia="宋体" w:hAnsi="宋体" w:cs="宋体" w:hint="eastAsia"/>
          <w:sz w:val="28"/>
          <w:szCs w:val="28"/>
        </w:rPr>
        <w:t>、</w:t>
      </w:r>
      <w:r w:rsidRPr="00F75AF2">
        <w:rPr>
          <w:rFonts w:ascii="宋体" w:eastAsia="宋体" w:hAnsi="宋体" w:cs="宋体" w:hint="eastAsia"/>
          <w:sz w:val="28"/>
          <w:szCs w:val="28"/>
        </w:rPr>
        <w:t>华敏</w:t>
      </w:r>
      <w:r>
        <w:rPr>
          <w:rFonts w:ascii="宋体" w:eastAsia="宋体" w:hAnsi="宋体" w:cs="宋体" w:hint="eastAsia"/>
          <w:sz w:val="28"/>
          <w:szCs w:val="28"/>
        </w:rPr>
        <w:t>、</w:t>
      </w:r>
      <w:r w:rsidRPr="00F75AF2">
        <w:rPr>
          <w:rFonts w:ascii="宋体" w:eastAsia="宋体" w:hAnsi="宋体" w:cs="宋体" w:hint="eastAsia"/>
          <w:sz w:val="28"/>
          <w:szCs w:val="28"/>
        </w:rPr>
        <w:t>胡美娇</w:t>
      </w:r>
      <w:r>
        <w:rPr>
          <w:rFonts w:ascii="宋体" w:eastAsia="宋体" w:hAnsi="宋体" w:cs="宋体" w:hint="eastAsia"/>
          <w:sz w:val="28"/>
          <w:szCs w:val="28"/>
        </w:rPr>
        <w:t>、</w:t>
      </w:r>
      <w:r w:rsidRPr="00F75AF2">
        <w:rPr>
          <w:rFonts w:ascii="宋体" w:eastAsia="宋体" w:hAnsi="宋体" w:cs="宋体" w:hint="eastAsia"/>
          <w:sz w:val="28"/>
          <w:szCs w:val="28"/>
        </w:rPr>
        <w:t>韩冬银</w:t>
      </w:r>
      <w:r>
        <w:rPr>
          <w:rFonts w:ascii="宋体" w:eastAsia="宋体" w:hAnsi="宋体" w:cs="宋体" w:hint="eastAsia"/>
          <w:sz w:val="28"/>
          <w:szCs w:val="28"/>
        </w:rPr>
        <w:t>、</w:t>
      </w:r>
      <w:r w:rsidRPr="00F75AF2">
        <w:rPr>
          <w:rFonts w:ascii="宋体" w:eastAsia="宋体" w:hAnsi="宋体" w:cs="宋体" w:hint="eastAsia"/>
          <w:sz w:val="28"/>
          <w:szCs w:val="28"/>
        </w:rPr>
        <w:t>张贺</w:t>
      </w:r>
      <w:r>
        <w:rPr>
          <w:rFonts w:ascii="宋体" w:eastAsia="宋体" w:hAnsi="宋体" w:cs="宋体" w:hint="eastAsia"/>
          <w:sz w:val="28"/>
          <w:szCs w:val="28"/>
        </w:rPr>
        <w:t>、</w:t>
      </w:r>
      <w:r w:rsidRPr="00F75AF2">
        <w:rPr>
          <w:rFonts w:ascii="宋体" w:eastAsia="宋体" w:hAnsi="宋体" w:cs="宋体" w:hint="eastAsia"/>
          <w:sz w:val="28"/>
          <w:szCs w:val="28"/>
        </w:rPr>
        <w:t>李伯真</w:t>
      </w:r>
      <w:r>
        <w:rPr>
          <w:rFonts w:ascii="宋体" w:eastAsia="宋体" w:hAnsi="宋体" w:cs="宋体" w:hint="eastAsia"/>
          <w:sz w:val="28"/>
          <w:szCs w:val="28"/>
        </w:rPr>
        <w:t>、</w:t>
      </w:r>
      <w:r w:rsidRPr="00F75AF2">
        <w:rPr>
          <w:rFonts w:ascii="宋体" w:eastAsia="宋体" w:hAnsi="宋体" w:cs="宋体" w:hint="eastAsia"/>
          <w:sz w:val="28"/>
          <w:szCs w:val="28"/>
        </w:rPr>
        <w:t>廖健雄</w:t>
      </w:r>
      <w:r>
        <w:rPr>
          <w:rFonts w:ascii="宋体" w:eastAsia="宋体" w:hAnsi="宋体" w:cs="宋体" w:hint="eastAsia"/>
          <w:sz w:val="28"/>
          <w:szCs w:val="28"/>
        </w:rPr>
        <w:t>等1</w:t>
      </w:r>
      <w:r>
        <w:rPr>
          <w:rFonts w:ascii="宋体" w:eastAsia="宋体" w:hAnsi="宋体" w:cs="宋体"/>
          <w:sz w:val="28"/>
          <w:szCs w:val="28"/>
        </w:rPr>
        <w:t>5</w:t>
      </w:r>
      <w:r>
        <w:rPr>
          <w:rFonts w:ascii="宋体" w:eastAsia="宋体" w:hAnsi="宋体" w:cs="宋体" w:hint="eastAsia"/>
          <w:sz w:val="28"/>
          <w:szCs w:val="28"/>
        </w:rPr>
        <w:t>人。</w:t>
      </w:r>
    </w:p>
    <w:p w14:paraId="001481A0" w14:textId="414211F8" w:rsidR="00D74D2C" w:rsidRPr="00D74D2C" w:rsidRDefault="00D74D2C">
      <w:pPr>
        <w:widowControl/>
        <w:ind w:firstLineChars="200" w:firstLine="562"/>
        <w:jc w:val="left"/>
        <w:rPr>
          <w:rFonts w:ascii="Times New Roman" w:eastAsia="宋体" w:hAnsi="Times New Roman" w:cs="Times New Roman"/>
          <w:b/>
          <w:bCs/>
          <w:sz w:val="28"/>
          <w:szCs w:val="28"/>
        </w:rPr>
      </w:pPr>
      <w:r w:rsidRPr="00D74D2C">
        <w:rPr>
          <w:rFonts w:ascii="宋体" w:eastAsia="宋体" w:hAnsi="宋体" w:cs="宋体"/>
          <w:b/>
          <w:bCs/>
          <w:sz w:val="28"/>
          <w:szCs w:val="28"/>
        </w:rPr>
        <w:t>标准起草过程</w:t>
      </w:r>
      <w:r>
        <w:rPr>
          <w:rFonts w:ascii="宋体" w:eastAsia="宋体" w:hAnsi="宋体" w:cs="宋体" w:hint="eastAsia"/>
          <w:b/>
          <w:bCs/>
          <w:sz w:val="28"/>
          <w:szCs w:val="28"/>
        </w:rPr>
        <w:t>：</w:t>
      </w:r>
    </w:p>
    <w:p w14:paraId="2DE46FDE" w14:textId="43B7DFE1" w:rsidR="00AC4CA6" w:rsidRDefault="00000000">
      <w:pPr>
        <w:widowControl/>
        <w:ind w:firstLineChars="200" w:firstLine="562"/>
        <w:jc w:val="left"/>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1. </w:t>
      </w:r>
      <w:r>
        <w:rPr>
          <w:rFonts w:ascii="Times New Roman" w:eastAsia="宋体" w:hAnsi="Times New Roman" w:cs="Times New Roman"/>
          <w:b/>
          <w:bCs/>
          <w:sz w:val="28"/>
          <w:szCs w:val="28"/>
        </w:rPr>
        <w:t>资料收集</w:t>
      </w:r>
    </w:p>
    <w:p w14:paraId="2FA461D4" w14:textId="34F11D78" w:rsidR="00AC4CA6" w:rsidRDefault="00000000">
      <w:pPr>
        <w:widowControl/>
        <w:ind w:firstLineChars="200" w:firstLine="560"/>
        <w:jc w:val="left"/>
        <w:rPr>
          <w:rFonts w:ascii="Times New Roman" w:eastAsia="宋体" w:hAnsi="Times New Roman" w:cs="Times New Roman"/>
          <w:sz w:val="28"/>
          <w:szCs w:val="28"/>
        </w:rPr>
      </w:pPr>
      <w:r>
        <w:rPr>
          <w:rFonts w:ascii="宋体" w:eastAsia="宋体" w:hAnsi="宋体" w:cs="宋体" w:hint="eastAsia"/>
          <w:color w:val="000000"/>
          <w:kern w:val="0"/>
          <w:sz w:val="28"/>
          <w:szCs w:val="28"/>
          <w:lang w:bidi="ar"/>
        </w:rPr>
        <w:t>查阅收集</w:t>
      </w:r>
      <w:r w:rsidR="002F63AF">
        <w:rPr>
          <w:rFonts w:ascii="宋体" w:eastAsia="宋体" w:hAnsi="宋体" w:cs="宋体" w:hint="eastAsia"/>
          <w:color w:val="000000"/>
          <w:kern w:val="0"/>
          <w:sz w:val="28"/>
          <w:szCs w:val="28"/>
          <w:lang w:bidi="ar"/>
        </w:rPr>
        <w:t>芒果</w:t>
      </w:r>
      <w:r>
        <w:rPr>
          <w:rFonts w:ascii="宋体" w:eastAsia="宋体" w:hAnsi="宋体" w:cs="宋体" w:hint="eastAsia"/>
          <w:color w:val="000000"/>
          <w:kern w:val="0"/>
          <w:sz w:val="28"/>
          <w:szCs w:val="28"/>
          <w:lang w:bidi="ar"/>
        </w:rPr>
        <w:t>相关文献和国内外相关标准，收集关于</w:t>
      </w:r>
      <w:r w:rsidR="002F63AF">
        <w:rPr>
          <w:rFonts w:ascii="宋体" w:eastAsia="宋体" w:hAnsi="宋体" w:cs="宋体" w:hint="eastAsia"/>
          <w:color w:val="000000"/>
          <w:kern w:val="0"/>
          <w:sz w:val="28"/>
          <w:szCs w:val="28"/>
          <w:lang w:bidi="ar"/>
        </w:rPr>
        <w:t>芒果</w:t>
      </w:r>
      <w:r>
        <w:rPr>
          <w:rFonts w:ascii="宋体" w:eastAsia="宋体" w:hAnsi="宋体" w:cs="宋体" w:hint="eastAsia"/>
          <w:color w:val="000000"/>
          <w:kern w:val="0"/>
          <w:sz w:val="28"/>
          <w:szCs w:val="28"/>
          <w:lang w:bidi="ar"/>
        </w:rPr>
        <w:t>产地环境、投入品管控、种苗繁育、果园建立、田间管理、病虫害防治、采收与采后处理、果品质量、果品等级、包装、标志标识、贮</w:t>
      </w:r>
      <w:r>
        <w:rPr>
          <w:rFonts w:ascii="宋体" w:eastAsia="宋体" w:hAnsi="宋体" w:cs="宋体" w:hint="eastAsia"/>
          <w:color w:val="000000"/>
          <w:kern w:val="0"/>
          <w:sz w:val="28"/>
          <w:szCs w:val="28"/>
          <w:lang w:bidi="ar"/>
        </w:rPr>
        <w:lastRenderedPageBreak/>
        <w:t>藏与运输、质量追溯等要素和相关标准，了解</w:t>
      </w:r>
      <w:r w:rsidR="002F63AF">
        <w:rPr>
          <w:rFonts w:ascii="宋体" w:eastAsia="宋体" w:hAnsi="宋体" w:cs="宋体" w:hint="eastAsia"/>
          <w:color w:val="000000"/>
          <w:kern w:val="0"/>
          <w:sz w:val="28"/>
          <w:szCs w:val="28"/>
          <w:lang w:bidi="ar"/>
        </w:rPr>
        <w:t>芒果</w:t>
      </w:r>
      <w:r>
        <w:rPr>
          <w:rFonts w:ascii="宋体" w:eastAsia="宋体" w:hAnsi="宋体" w:cs="宋体" w:hint="eastAsia"/>
          <w:color w:val="000000"/>
          <w:kern w:val="0"/>
          <w:sz w:val="28"/>
          <w:szCs w:val="28"/>
          <w:lang w:bidi="ar"/>
        </w:rPr>
        <w:t>全产业链生产环节的质量参数与指标。同时，学习参考了关于标准编写的相关材料，浏览了全国农业食品标准公共服务平台、</w:t>
      </w:r>
      <w:r w:rsidR="002C5803">
        <w:rPr>
          <w:rFonts w:ascii="宋体" w:eastAsia="宋体" w:hAnsi="宋体" w:cs="宋体" w:hint="eastAsia"/>
          <w:color w:val="000000"/>
          <w:kern w:val="0"/>
          <w:sz w:val="28"/>
          <w:szCs w:val="28"/>
          <w:lang w:bidi="ar"/>
        </w:rPr>
        <w:t>全国标准信息公共服务平台</w:t>
      </w:r>
      <w:r>
        <w:rPr>
          <w:rFonts w:ascii="宋体" w:eastAsia="宋体" w:hAnsi="宋体" w:cs="宋体" w:hint="eastAsia"/>
          <w:color w:val="000000"/>
          <w:kern w:val="0"/>
          <w:sz w:val="28"/>
          <w:szCs w:val="28"/>
          <w:lang w:bidi="ar"/>
        </w:rPr>
        <w:t>中国农业质量标准网、标准网、海南省市场监督管理局等网站，学习</w:t>
      </w:r>
      <w:r>
        <w:rPr>
          <w:rFonts w:ascii="Times New Roman" w:eastAsia="宋体" w:hAnsi="Times New Roman" w:cs="Times New Roman"/>
          <w:sz w:val="28"/>
          <w:szCs w:val="28"/>
        </w:rPr>
        <w:t>《农业农村部关于加快农业全产业链培育发展的指导意见》（农产发〔</w:t>
      </w:r>
      <w:r>
        <w:rPr>
          <w:rFonts w:ascii="Times New Roman" w:eastAsia="宋体" w:hAnsi="Times New Roman" w:cs="Times New Roman"/>
          <w:sz w:val="28"/>
          <w:szCs w:val="28"/>
        </w:rPr>
        <w:t>2021</w:t>
      </w: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号）、《农业农村部关于开展现代农业全产业链标准化试点工作的通知》（农质发〔</w:t>
      </w:r>
      <w:r>
        <w:rPr>
          <w:rFonts w:ascii="Times New Roman" w:eastAsia="宋体" w:hAnsi="Times New Roman" w:cs="Times New Roman"/>
          <w:sz w:val="28"/>
          <w:szCs w:val="28"/>
        </w:rPr>
        <w:t>2021</w:t>
      </w:r>
      <w:r>
        <w:rPr>
          <w:rFonts w:ascii="Times New Roman" w:eastAsia="宋体" w:hAnsi="Times New Roman" w:cs="Times New Roman"/>
          <w:sz w:val="28"/>
          <w:szCs w:val="28"/>
        </w:rPr>
        <w:t>〕</w:t>
      </w:r>
      <w:r>
        <w:rPr>
          <w:rFonts w:ascii="Times New Roman" w:eastAsia="宋体" w:hAnsi="Times New Roman" w:cs="Times New Roman"/>
          <w:sz w:val="28"/>
          <w:szCs w:val="28"/>
        </w:rPr>
        <w:t>4</w:t>
      </w:r>
      <w:r>
        <w:rPr>
          <w:rFonts w:ascii="Times New Roman" w:eastAsia="宋体" w:hAnsi="Times New Roman" w:cs="Times New Roman"/>
          <w:sz w:val="28"/>
          <w:szCs w:val="28"/>
        </w:rPr>
        <w:t>号）以及《地方标准制修订工作规范》（</w:t>
      </w:r>
      <w:r>
        <w:rPr>
          <w:rFonts w:ascii="Times New Roman" w:eastAsia="宋体" w:hAnsi="Times New Roman" w:cs="Times New Roman"/>
          <w:sz w:val="28"/>
          <w:szCs w:val="28"/>
        </w:rPr>
        <w:t>DB46/T 74-2021</w:t>
      </w:r>
      <w:r>
        <w:rPr>
          <w:rFonts w:ascii="Times New Roman" w:eastAsia="宋体" w:hAnsi="Times New Roman" w:cs="Times New Roman"/>
          <w:sz w:val="28"/>
          <w:szCs w:val="28"/>
        </w:rPr>
        <w:t>）等法律法规及有关文件</w:t>
      </w:r>
      <w:r>
        <w:rPr>
          <w:rFonts w:ascii="Times New Roman" w:eastAsia="宋体" w:hAnsi="Times New Roman" w:cs="Times New Roman" w:hint="eastAsia"/>
          <w:sz w:val="28"/>
          <w:szCs w:val="28"/>
        </w:rPr>
        <w:t>，</w:t>
      </w:r>
      <w:r>
        <w:rPr>
          <w:rFonts w:ascii="宋体" w:eastAsia="宋体" w:hAnsi="宋体" w:cs="宋体" w:hint="eastAsia"/>
          <w:color w:val="000000"/>
          <w:kern w:val="0"/>
          <w:sz w:val="28"/>
          <w:szCs w:val="28"/>
          <w:lang w:bidi="ar"/>
        </w:rPr>
        <w:t>查阅了关于国家标准、行业标准及地方标准的制定工作程序，为标准起草提供了参考，以达到标准起草格式的要求。</w:t>
      </w:r>
      <w:r w:rsidR="00D74D2C">
        <w:rPr>
          <w:rFonts w:ascii="宋体" w:eastAsia="宋体" w:hAnsi="宋体" w:cs="宋体" w:hint="eastAsia"/>
          <w:color w:val="000000"/>
          <w:kern w:val="0"/>
          <w:sz w:val="28"/>
          <w:szCs w:val="28"/>
          <w:lang w:bidi="ar"/>
        </w:rPr>
        <w:t>同时，向海南省农业农村厅、</w:t>
      </w:r>
      <w:r w:rsidR="00D74D2C" w:rsidRPr="00D74D2C">
        <w:rPr>
          <w:rFonts w:asciiTheme="minorEastAsia" w:hAnsiTheme="minorEastAsia" w:cs="宋体" w:hint="eastAsia"/>
          <w:color w:val="000000"/>
          <w:kern w:val="0"/>
          <w:sz w:val="28"/>
          <w:szCs w:val="28"/>
          <w:bdr w:val="none" w:sz="0" w:space="0" w:color="auto" w:frame="1"/>
        </w:rPr>
        <w:t>海南省市场监督管理局</w:t>
      </w:r>
      <w:r w:rsidR="00D74D2C">
        <w:rPr>
          <w:rFonts w:asciiTheme="minorEastAsia" w:hAnsiTheme="minorEastAsia" w:cs="宋体" w:hint="eastAsia"/>
          <w:color w:val="000000"/>
          <w:kern w:val="0"/>
          <w:sz w:val="28"/>
          <w:szCs w:val="28"/>
          <w:bdr w:val="none" w:sz="0" w:space="0" w:color="auto" w:frame="1"/>
        </w:rPr>
        <w:t>上报了标准实施方案。</w:t>
      </w:r>
    </w:p>
    <w:p w14:paraId="5049D51C" w14:textId="77777777" w:rsidR="00AC4CA6" w:rsidRDefault="00000000">
      <w:pPr>
        <w:widowControl/>
        <w:numPr>
          <w:ilvl w:val="0"/>
          <w:numId w:val="2"/>
        </w:numPr>
        <w:ind w:firstLineChars="200" w:firstLine="562"/>
        <w:jc w:val="left"/>
        <w:rPr>
          <w:rFonts w:ascii="Times New Roman" w:eastAsia="宋体" w:hAnsi="Times New Roman" w:cs="Times New Roman"/>
          <w:b/>
          <w:bCs/>
          <w:sz w:val="28"/>
          <w:szCs w:val="28"/>
        </w:rPr>
      </w:pPr>
      <w:r>
        <w:rPr>
          <w:rFonts w:ascii="Times New Roman" w:eastAsia="宋体" w:hAnsi="Times New Roman" w:cs="Times New Roman"/>
          <w:b/>
          <w:bCs/>
          <w:sz w:val="28"/>
          <w:szCs w:val="28"/>
        </w:rPr>
        <w:t>实地调研</w:t>
      </w:r>
    </w:p>
    <w:p w14:paraId="3B817DDF" w14:textId="1593B36E" w:rsidR="00AC4CA6" w:rsidRDefault="00000000">
      <w:pPr>
        <w:widowControl/>
        <w:ind w:firstLineChars="200" w:firstLine="560"/>
        <w:jc w:val="left"/>
        <w:rPr>
          <w:rFonts w:ascii="Times New Roman" w:eastAsia="宋体" w:hAnsi="Times New Roman" w:cs="Times New Roman"/>
          <w:b/>
          <w:bCs/>
          <w:sz w:val="28"/>
          <w:szCs w:val="28"/>
        </w:rPr>
      </w:pPr>
      <w:r>
        <w:rPr>
          <w:rFonts w:ascii="Times New Roman" w:eastAsia="宋体" w:hAnsi="Times New Roman" w:cs="Times New Roman"/>
          <w:color w:val="000000"/>
          <w:kern w:val="0"/>
          <w:sz w:val="28"/>
          <w:szCs w:val="28"/>
        </w:rPr>
        <w:t>成立制定项目小组后，按照任务分工，分别于</w:t>
      </w:r>
      <w:r>
        <w:rPr>
          <w:rFonts w:ascii="Times New Roman" w:eastAsia="宋体" w:hAnsi="Times New Roman" w:cs="Times New Roman"/>
          <w:color w:val="000000"/>
          <w:kern w:val="0"/>
          <w:sz w:val="28"/>
          <w:szCs w:val="28"/>
        </w:rPr>
        <w:t xml:space="preserve"> 2022</w:t>
      </w:r>
      <w:r>
        <w:rPr>
          <w:rFonts w:ascii="Times New Roman" w:eastAsia="宋体" w:hAnsi="Times New Roman" w:cs="Times New Roman"/>
          <w:color w:val="000000"/>
          <w:kern w:val="0"/>
          <w:sz w:val="28"/>
          <w:szCs w:val="28"/>
        </w:rPr>
        <w:t>年</w:t>
      </w:r>
      <w:r w:rsidR="007329FC">
        <w:rPr>
          <w:rFonts w:ascii="Times New Roman" w:eastAsia="宋体" w:hAnsi="Times New Roman" w:cs="Times New Roman"/>
          <w:kern w:val="0"/>
          <w:sz w:val="28"/>
          <w:szCs w:val="28"/>
        </w:rPr>
        <w:t>11</w:t>
      </w:r>
      <w:r>
        <w:rPr>
          <w:rFonts w:ascii="Times New Roman" w:eastAsia="宋体" w:hAnsi="Times New Roman" w:cs="Times New Roman"/>
          <w:color w:val="000000"/>
          <w:kern w:val="0"/>
          <w:sz w:val="28"/>
          <w:szCs w:val="28"/>
        </w:rPr>
        <w:t>月</w:t>
      </w:r>
      <w:r>
        <w:rPr>
          <w:rFonts w:ascii="Times New Roman" w:eastAsia="宋体" w:hAnsi="Times New Roman" w:cs="Times New Roman"/>
          <w:color w:val="000000"/>
          <w:kern w:val="0"/>
          <w:sz w:val="28"/>
          <w:szCs w:val="28"/>
        </w:rPr>
        <w:t>-202</w:t>
      </w:r>
      <w:r w:rsidR="007329FC">
        <w:rPr>
          <w:rFonts w:ascii="Times New Roman" w:eastAsia="宋体" w:hAnsi="Times New Roman" w:cs="Times New Roman"/>
          <w:color w:val="000000"/>
          <w:kern w:val="0"/>
          <w:sz w:val="28"/>
          <w:szCs w:val="28"/>
        </w:rPr>
        <w:t>3</w:t>
      </w:r>
      <w:r>
        <w:rPr>
          <w:rFonts w:ascii="Times New Roman" w:eastAsia="宋体" w:hAnsi="Times New Roman" w:cs="Times New Roman"/>
          <w:color w:val="000000"/>
          <w:kern w:val="0"/>
          <w:sz w:val="28"/>
          <w:szCs w:val="28"/>
        </w:rPr>
        <w:t>年</w:t>
      </w:r>
      <w:r w:rsidR="004E6C76">
        <w:rPr>
          <w:rFonts w:ascii="Times New Roman" w:eastAsia="宋体" w:hAnsi="Times New Roman" w:cs="Times New Roman"/>
          <w:color w:val="000000"/>
          <w:kern w:val="0"/>
          <w:sz w:val="28"/>
          <w:szCs w:val="28"/>
        </w:rPr>
        <w:t>3</w:t>
      </w:r>
      <w:r>
        <w:rPr>
          <w:rFonts w:ascii="Times New Roman" w:eastAsia="宋体" w:hAnsi="Times New Roman" w:cs="Times New Roman"/>
          <w:color w:val="000000"/>
          <w:kern w:val="0"/>
          <w:sz w:val="28"/>
          <w:szCs w:val="28"/>
        </w:rPr>
        <w:t>月到海南</w:t>
      </w:r>
      <w:r w:rsidR="007329FC">
        <w:rPr>
          <w:rFonts w:ascii="Times New Roman" w:eastAsia="宋体" w:hAnsi="Times New Roman" w:cs="Times New Roman" w:hint="eastAsia"/>
          <w:kern w:val="0"/>
          <w:sz w:val="28"/>
          <w:szCs w:val="28"/>
        </w:rPr>
        <w:t>三亚</w:t>
      </w:r>
      <w:r>
        <w:rPr>
          <w:rFonts w:ascii="Times New Roman" w:eastAsia="宋体" w:hAnsi="Times New Roman" w:cs="Times New Roman"/>
          <w:kern w:val="0"/>
          <w:sz w:val="28"/>
          <w:szCs w:val="28"/>
        </w:rPr>
        <w:t>、</w:t>
      </w:r>
      <w:r w:rsidR="007329FC">
        <w:rPr>
          <w:rFonts w:ascii="Times New Roman" w:eastAsia="宋体" w:hAnsi="Times New Roman" w:cs="Times New Roman" w:hint="eastAsia"/>
          <w:kern w:val="0"/>
          <w:sz w:val="28"/>
          <w:szCs w:val="28"/>
        </w:rPr>
        <w:t>陵水</w:t>
      </w:r>
      <w:r>
        <w:rPr>
          <w:rFonts w:ascii="Times New Roman" w:eastAsia="宋体" w:hAnsi="Times New Roman" w:cs="Times New Roman"/>
          <w:kern w:val="0"/>
          <w:sz w:val="28"/>
          <w:szCs w:val="28"/>
        </w:rPr>
        <w:t>、</w:t>
      </w:r>
      <w:r w:rsidR="007329FC">
        <w:rPr>
          <w:rFonts w:ascii="Times New Roman" w:eastAsia="宋体" w:hAnsi="Times New Roman" w:cs="Times New Roman" w:hint="eastAsia"/>
          <w:kern w:val="0"/>
          <w:sz w:val="28"/>
          <w:szCs w:val="28"/>
        </w:rPr>
        <w:t>东方</w:t>
      </w:r>
      <w:r>
        <w:rPr>
          <w:rFonts w:ascii="Times New Roman" w:eastAsia="宋体" w:hAnsi="Times New Roman" w:cs="Times New Roman"/>
          <w:kern w:val="0"/>
          <w:sz w:val="28"/>
          <w:szCs w:val="28"/>
        </w:rPr>
        <w:t>、</w:t>
      </w:r>
      <w:r w:rsidR="007329FC">
        <w:rPr>
          <w:rFonts w:ascii="Times New Roman" w:eastAsia="宋体" w:hAnsi="Times New Roman" w:cs="Times New Roman" w:hint="eastAsia"/>
          <w:kern w:val="0"/>
          <w:sz w:val="28"/>
          <w:szCs w:val="28"/>
        </w:rPr>
        <w:t>乐东</w:t>
      </w:r>
      <w:r>
        <w:rPr>
          <w:rFonts w:ascii="Times New Roman" w:eastAsia="宋体" w:hAnsi="Times New Roman" w:cs="Times New Roman"/>
          <w:kern w:val="0"/>
          <w:sz w:val="28"/>
          <w:szCs w:val="28"/>
        </w:rPr>
        <w:t>、</w:t>
      </w:r>
      <w:r w:rsidR="007329FC">
        <w:rPr>
          <w:rFonts w:ascii="Times New Roman" w:eastAsia="宋体" w:hAnsi="Times New Roman" w:cs="Times New Roman" w:hint="eastAsia"/>
          <w:kern w:val="0"/>
          <w:sz w:val="28"/>
          <w:szCs w:val="28"/>
        </w:rPr>
        <w:t>昌江</w:t>
      </w:r>
      <w:r>
        <w:rPr>
          <w:rFonts w:ascii="Times New Roman" w:eastAsia="宋体" w:hAnsi="Times New Roman" w:cs="Times New Roman"/>
          <w:color w:val="000000"/>
          <w:kern w:val="0"/>
          <w:sz w:val="28"/>
          <w:szCs w:val="28"/>
        </w:rPr>
        <w:t>等地的</w:t>
      </w:r>
      <w:r w:rsidR="002C5803">
        <w:rPr>
          <w:rFonts w:ascii="Times New Roman" w:eastAsia="宋体" w:hAnsi="Times New Roman" w:cs="Times New Roman"/>
          <w:kern w:val="0"/>
          <w:sz w:val="28"/>
          <w:szCs w:val="28"/>
        </w:rPr>
        <w:t>芒果</w:t>
      </w:r>
      <w:r>
        <w:rPr>
          <w:rFonts w:ascii="Times New Roman" w:eastAsia="宋体" w:hAnsi="Times New Roman" w:cs="Times New Roman"/>
          <w:kern w:val="0"/>
          <w:sz w:val="28"/>
          <w:szCs w:val="28"/>
        </w:rPr>
        <w:t>生产主产区</w:t>
      </w:r>
      <w:r>
        <w:rPr>
          <w:rFonts w:ascii="Times New Roman" w:eastAsia="宋体" w:hAnsi="Times New Roman" w:cs="Times New Roman"/>
          <w:color w:val="000000"/>
          <w:kern w:val="0"/>
          <w:sz w:val="28"/>
          <w:szCs w:val="28"/>
        </w:rPr>
        <w:t>进行实地调研，了解</w:t>
      </w:r>
      <w:r w:rsidR="002C5803">
        <w:rPr>
          <w:rFonts w:ascii="Times New Roman" w:eastAsia="宋体" w:hAnsi="Times New Roman" w:cs="Times New Roman" w:hint="eastAsia"/>
          <w:color w:val="000000"/>
          <w:kern w:val="0"/>
          <w:sz w:val="28"/>
          <w:szCs w:val="28"/>
        </w:rPr>
        <w:t>芒果</w:t>
      </w:r>
      <w:r>
        <w:rPr>
          <w:rFonts w:ascii="Times New Roman" w:eastAsia="宋体" w:hAnsi="Times New Roman" w:cs="Times New Roman" w:hint="eastAsia"/>
          <w:color w:val="000000"/>
          <w:kern w:val="0"/>
          <w:sz w:val="28"/>
          <w:szCs w:val="28"/>
        </w:rPr>
        <w:t>的主栽</w:t>
      </w:r>
      <w:r>
        <w:rPr>
          <w:rFonts w:ascii="Times New Roman" w:eastAsia="宋体" w:hAnsi="Times New Roman" w:cs="Times New Roman"/>
          <w:color w:val="000000"/>
          <w:kern w:val="0"/>
          <w:sz w:val="28"/>
          <w:szCs w:val="28"/>
        </w:rPr>
        <w:t>品种、种植情况、产品质量、销售及生产中存在的问题，广泛收集和听取生产、销售、使用单位和研究机构的意见，为标准起草提供可靠的技术参考材料。</w:t>
      </w:r>
    </w:p>
    <w:p w14:paraId="71C6A0A9" w14:textId="77777777" w:rsidR="00AC4CA6" w:rsidRDefault="00000000">
      <w:pPr>
        <w:pStyle w:val="af4"/>
        <w:widowControl/>
        <w:numPr>
          <w:ilvl w:val="0"/>
          <w:numId w:val="3"/>
        </w:numPr>
        <w:spacing w:beforeAutospacing="0" w:afterAutospacing="0"/>
        <w:ind w:firstLineChars="200" w:firstLine="562"/>
        <w:jc w:val="both"/>
        <w:rPr>
          <w:rFonts w:ascii="Times New Roman" w:eastAsia="宋体" w:hAnsi="Times New Roman"/>
          <w:b/>
          <w:bCs/>
          <w:sz w:val="28"/>
          <w:szCs w:val="28"/>
        </w:rPr>
      </w:pPr>
      <w:r>
        <w:rPr>
          <w:rFonts w:ascii="Times New Roman" w:eastAsia="宋体" w:hAnsi="Times New Roman" w:hint="eastAsia"/>
          <w:b/>
          <w:bCs/>
          <w:sz w:val="28"/>
          <w:szCs w:val="28"/>
        </w:rPr>
        <w:t>形成征求意见稿</w:t>
      </w:r>
    </w:p>
    <w:p w14:paraId="4117E16A" w14:textId="27D0C6CB" w:rsidR="00D74D2C" w:rsidRPr="00D74D2C" w:rsidRDefault="00000000" w:rsidP="00D74D2C">
      <w:pPr>
        <w:widowControl/>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在查阅资料及实地调研的基础之上，对收集的数据进行整理分析，同时依托项目起草单位在国家</w:t>
      </w:r>
      <w:r w:rsidR="002C5803">
        <w:rPr>
          <w:rFonts w:ascii="宋体" w:eastAsia="宋体" w:hAnsi="宋体" w:cs="宋体" w:hint="eastAsia"/>
          <w:color w:val="000000"/>
          <w:kern w:val="0"/>
          <w:sz w:val="28"/>
          <w:szCs w:val="28"/>
          <w:lang w:bidi="ar"/>
        </w:rPr>
        <w:t>香蕉（芒果）</w:t>
      </w:r>
      <w:r>
        <w:rPr>
          <w:rFonts w:ascii="宋体" w:eastAsia="宋体" w:hAnsi="宋体" w:cs="宋体" w:hint="eastAsia"/>
          <w:color w:val="000000"/>
          <w:kern w:val="0"/>
          <w:sz w:val="28"/>
          <w:szCs w:val="28"/>
          <w:lang w:bidi="ar"/>
        </w:rPr>
        <w:t>产业技术体系的支持下形成的</w:t>
      </w:r>
      <w:r w:rsidR="002C5803">
        <w:rPr>
          <w:rFonts w:ascii="宋体" w:eastAsia="宋体" w:hAnsi="宋体" w:cs="宋体" w:hint="eastAsia"/>
          <w:color w:val="000000"/>
          <w:kern w:val="0"/>
          <w:sz w:val="28"/>
          <w:szCs w:val="28"/>
          <w:lang w:bidi="ar"/>
        </w:rPr>
        <w:t>芒果</w:t>
      </w:r>
      <w:r>
        <w:rPr>
          <w:rFonts w:ascii="宋体" w:eastAsia="宋体" w:hAnsi="宋体" w:cs="宋体" w:hint="eastAsia"/>
          <w:color w:val="000000"/>
          <w:kern w:val="0"/>
          <w:sz w:val="28"/>
          <w:szCs w:val="28"/>
          <w:lang w:bidi="ar"/>
        </w:rPr>
        <w:t>高效生产的多项研究成果，结合</w:t>
      </w:r>
      <w:r w:rsidR="007329FC" w:rsidRPr="002C5803">
        <w:rPr>
          <w:rFonts w:ascii="Times New Roman" w:eastAsia="宋体" w:hAnsi="Times New Roman" w:cs="Times New Roman" w:hint="eastAsia"/>
          <w:color w:val="000000"/>
          <w:sz w:val="28"/>
          <w:szCs w:val="28"/>
        </w:rPr>
        <w:t>三亚金福田绿色农业有限公司、海南鼎立农业开发有限公司、海南雷丰芒果农民专业</w:t>
      </w:r>
      <w:r w:rsidR="007329FC" w:rsidRPr="002C5803">
        <w:rPr>
          <w:rFonts w:ascii="Times New Roman" w:eastAsia="宋体" w:hAnsi="Times New Roman" w:cs="Times New Roman" w:hint="eastAsia"/>
          <w:color w:val="000000"/>
          <w:sz w:val="28"/>
          <w:szCs w:val="28"/>
        </w:rPr>
        <w:lastRenderedPageBreak/>
        <w:t>合作社</w:t>
      </w:r>
      <w:r>
        <w:rPr>
          <w:rFonts w:ascii="宋体" w:eastAsia="宋体" w:hAnsi="宋体" w:cs="宋体" w:hint="eastAsia"/>
          <w:color w:val="000000"/>
          <w:kern w:val="0"/>
          <w:sz w:val="28"/>
          <w:szCs w:val="28"/>
          <w:lang w:bidi="ar"/>
        </w:rPr>
        <w:t>、种植大户等主体在</w:t>
      </w:r>
      <w:r w:rsidR="002C5803">
        <w:rPr>
          <w:rFonts w:ascii="宋体" w:eastAsia="宋体" w:hAnsi="宋体" w:cs="宋体" w:hint="eastAsia"/>
          <w:color w:val="000000"/>
          <w:kern w:val="0"/>
          <w:sz w:val="28"/>
          <w:szCs w:val="28"/>
          <w:lang w:bidi="ar"/>
        </w:rPr>
        <w:t>芒果</w:t>
      </w:r>
      <w:r>
        <w:rPr>
          <w:rFonts w:ascii="宋体" w:eastAsia="宋体" w:hAnsi="宋体" w:cs="宋体" w:hint="eastAsia"/>
          <w:color w:val="000000"/>
          <w:kern w:val="0"/>
          <w:sz w:val="28"/>
          <w:szCs w:val="28"/>
          <w:lang w:bidi="ar"/>
        </w:rPr>
        <w:t>生产经营方面形成的技术规范，梳理生产管理、包装、标志标识、品牌打造、产品追溯等方面形成的技术标准和管理规范，开展了标准的撰写，在202</w:t>
      </w:r>
      <w:r w:rsidR="007329FC">
        <w:rPr>
          <w:rFonts w:ascii="宋体" w:eastAsia="宋体" w:hAnsi="宋体" w:cs="宋体"/>
          <w:color w:val="000000"/>
          <w:kern w:val="0"/>
          <w:sz w:val="28"/>
          <w:szCs w:val="28"/>
          <w:lang w:bidi="ar"/>
        </w:rPr>
        <w:t>3</w:t>
      </w:r>
      <w:r>
        <w:rPr>
          <w:rFonts w:ascii="宋体" w:eastAsia="宋体" w:hAnsi="宋体" w:cs="宋体" w:hint="eastAsia"/>
          <w:color w:val="000000"/>
          <w:kern w:val="0"/>
          <w:sz w:val="28"/>
          <w:szCs w:val="28"/>
          <w:lang w:bidi="ar"/>
        </w:rPr>
        <w:t>年</w:t>
      </w:r>
      <w:r w:rsidR="007329FC">
        <w:rPr>
          <w:rFonts w:ascii="宋体" w:eastAsia="宋体" w:hAnsi="宋体" w:cs="宋体"/>
          <w:color w:val="000000"/>
          <w:kern w:val="0"/>
          <w:sz w:val="28"/>
          <w:szCs w:val="28"/>
          <w:lang w:bidi="ar"/>
        </w:rPr>
        <w:t>3</w:t>
      </w:r>
      <w:r>
        <w:rPr>
          <w:rFonts w:ascii="宋体" w:eastAsia="宋体" w:hAnsi="宋体" w:cs="宋体" w:hint="eastAsia"/>
          <w:color w:val="000000"/>
          <w:kern w:val="0"/>
          <w:sz w:val="28"/>
          <w:szCs w:val="28"/>
          <w:lang w:bidi="ar"/>
        </w:rPr>
        <w:t>月底形成了工作</w:t>
      </w:r>
      <w:r w:rsidR="00D70E93">
        <w:rPr>
          <w:rFonts w:ascii="宋体" w:eastAsia="宋体" w:hAnsi="宋体" w:cs="宋体" w:hint="eastAsia"/>
          <w:color w:val="000000"/>
          <w:kern w:val="0"/>
          <w:sz w:val="28"/>
          <w:szCs w:val="28"/>
          <w:lang w:bidi="ar"/>
        </w:rPr>
        <w:t>组</w:t>
      </w:r>
      <w:r>
        <w:rPr>
          <w:rFonts w:ascii="宋体" w:eastAsia="宋体" w:hAnsi="宋体" w:cs="宋体" w:hint="eastAsia"/>
          <w:color w:val="000000"/>
          <w:kern w:val="0"/>
          <w:sz w:val="28"/>
          <w:szCs w:val="28"/>
          <w:lang w:bidi="ar"/>
        </w:rPr>
        <w:t>讨论稿。随后，标准起草小组参考了的近几年发布的各类生产相关标准，结合我单位在长期工作中积累的科研成果，经过多轮修改和完善，于202</w:t>
      </w:r>
      <w:r w:rsidR="007329FC">
        <w:rPr>
          <w:rFonts w:ascii="宋体" w:eastAsia="宋体" w:hAnsi="宋体" w:cs="宋体"/>
          <w:color w:val="000000"/>
          <w:kern w:val="0"/>
          <w:sz w:val="28"/>
          <w:szCs w:val="28"/>
          <w:lang w:bidi="ar"/>
        </w:rPr>
        <w:t>3</w:t>
      </w:r>
      <w:r>
        <w:rPr>
          <w:rFonts w:ascii="宋体" w:eastAsia="宋体" w:hAnsi="宋体" w:cs="宋体" w:hint="eastAsia"/>
          <w:color w:val="000000"/>
          <w:kern w:val="0"/>
          <w:sz w:val="28"/>
          <w:szCs w:val="28"/>
          <w:lang w:bidi="ar"/>
        </w:rPr>
        <w:t>年</w:t>
      </w:r>
      <w:r w:rsidR="00754F51">
        <w:rPr>
          <w:rFonts w:ascii="宋体" w:eastAsia="宋体" w:hAnsi="宋体" w:cs="宋体"/>
          <w:color w:val="000000"/>
          <w:kern w:val="0"/>
          <w:sz w:val="28"/>
          <w:szCs w:val="28"/>
          <w:lang w:bidi="ar"/>
        </w:rPr>
        <w:t>5</w:t>
      </w:r>
      <w:r>
        <w:rPr>
          <w:rFonts w:ascii="宋体" w:eastAsia="宋体" w:hAnsi="宋体" w:cs="宋体" w:hint="eastAsia"/>
          <w:color w:val="000000"/>
          <w:kern w:val="0"/>
          <w:sz w:val="28"/>
          <w:szCs w:val="28"/>
          <w:lang w:bidi="ar"/>
        </w:rPr>
        <w:t>月形成了该标准的征求意见稿</w:t>
      </w:r>
      <w:r w:rsidR="00D70E93">
        <w:rPr>
          <w:rFonts w:ascii="宋体" w:eastAsia="宋体" w:hAnsi="宋体" w:cs="宋体" w:hint="eastAsia"/>
          <w:color w:val="000000"/>
          <w:kern w:val="0"/>
          <w:sz w:val="28"/>
          <w:szCs w:val="28"/>
          <w:lang w:bidi="ar"/>
        </w:rPr>
        <w:t>和编制说明并上报行政主管部门</w:t>
      </w:r>
      <w:r>
        <w:rPr>
          <w:rFonts w:ascii="宋体" w:eastAsia="宋体" w:hAnsi="宋体" w:cs="宋体" w:hint="eastAsia"/>
          <w:color w:val="000000"/>
          <w:kern w:val="0"/>
          <w:sz w:val="28"/>
          <w:szCs w:val="28"/>
          <w:lang w:bidi="ar"/>
        </w:rPr>
        <w:t>。</w:t>
      </w:r>
    </w:p>
    <w:p w14:paraId="0EF6C7C8" w14:textId="483464A3" w:rsidR="00AC4CA6" w:rsidRPr="00D74D2C" w:rsidRDefault="00D74D2C" w:rsidP="00D70E93">
      <w:pPr>
        <w:ind w:firstLineChars="200" w:firstLine="562"/>
        <w:rPr>
          <w:b/>
          <w:bCs/>
          <w:sz w:val="28"/>
          <w:szCs w:val="28"/>
        </w:rPr>
      </w:pPr>
      <w:r w:rsidRPr="00D74D2C">
        <w:rPr>
          <w:b/>
          <w:bCs/>
          <w:sz w:val="28"/>
          <w:szCs w:val="28"/>
        </w:rPr>
        <w:t>（三）制定标准的原则和依据，与现行法律法规、标准的关系</w:t>
      </w:r>
    </w:p>
    <w:p w14:paraId="2C5B0645" w14:textId="77777777" w:rsidR="00AC4CA6" w:rsidRDefault="00000000">
      <w:pPr>
        <w:spacing w:line="360" w:lineRule="auto"/>
        <w:ind w:firstLineChars="200" w:firstLine="562"/>
        <w:rPr>
          <w:rFonts w:ascii="Times New Roman" w:eastAsia="宋体" w:hAnsi="Times New Roman" w:cs="Times New Roman"/>
          <w:b/>
          <w:bCs/>
          <w:kern w:val="0"/>
          <w:sz w:val="28"/>
          <w:szCs w:val="28"/>
          <w:lang w:bidi="ar"/>
        </w:rPr>
      </w:pPr>
      <w:r>
        <w:rPr>
          <w:rFonts w:ascii="Times New Roman" w:eastAsia="宋体" w:hAnsi="Times New Roman" w:cs="Times New Roman"/>
          <w:b/>
          <w:bCs/>
          <w:kern w:val="0"/>
          <w:sz w:val="28"/>
          <w:szCs w:val="28"/>
          <w:lang w:bidi="ar"/>
        </w:rPr>
        <w:t>1.</w:t>
      </w:r>
      <w:r>
        <w:rPr>
          <w:rFonts w:ascii="Times New Roman" w:eastAsia="宋体" w:hAnsi="Times New Roman" w:cs="Times New Roman" w:hint="eastAsia"/>
          <w:b/>
          <w:bCs/>
          <w:kern w:val="0"/>
          <w:sz w:val="28"/>
          <w:szCs w:val="28"/>
          <w:lang w:bidi="ar"/>
        </w:rPr>
        <w:t xml:space="preserve"> </w:t>
      </w:r>
      <w:r>
        <w:rPr>
          <w:rFonts w:ascii="Times New Roman" w:eastAsia="宋体" w:hAnsi="Times New Roman" w:cs="Times New Roman"/>
          <w:b/>
          <w:bCs/>
          <w:kern w:val="0"/>
          <w:sz w:val="28"/>
          <w:szCs w:val="28"/>
          <w:lang w:bidi="ar"/>
        </w:rPr>
        <w:t>制定标准的原则</w:t>
      </w:r>
    </w:p>
    <w:p w14:paraId="308235BE" w14:textId="3BFDFFA1" w:rsidR="00D70E93" w:rsidRPr="00D70E93" w:rsidRDefault="00000000" w:rsidP="00D70E93">
      <w:pPr>
        <w:ind w:firstLineChars="200" w:firstLine="560"/>
        <w:rPr>
          <w:rFonts w:asciiTheme="minorEastAsia" w:hAnsiTheme="minorEastAsia"/>
          <w:sz w:val="28"/>
          <w:szCs w:val="28"/>
          <w:lang w:bidi="ar"/>
        </w:rPr>
      </w:pPr>
      <w:r w:rsidRPr="00D70E93">
        <w:rPr>
          <w:rFonts w:asciiTheme="minorEastAsia" w:hAnsiTheme="minorEastAsia"/>
          <w:sz w:val="28"/>
          <w:szCs w:val="28"/>
        </w:rPr>
        <w:t>在标准编制过程中，遵循了</w:t>
      </w:r>
      <w:r w:rsidRPr="00D70E93">
        <w:rPr>
          <w:rFonts w:asciiTheme="minorEastAsia" w:hAnsiTheme="minorEastAsia" w:hint="eastAsia"/>
          <w:sz w:val="28"/>
          <w:szCs w:val="28"/>
        </w:rPr>
        <w:t>“</w:t>
      </w:r>
      <w:r w:rsidR="00D70E93" w:rsidRPr="00D70E93">
        <w:rPr>
          <w:rFonts w:asciiTheme="minorEastAsia" w:hAnsiTheme="minorEastAsia"/>
          <w:sz w:val="28"/>
          <w:szCs w:val="28"/>
        </w:rPr>
        <w:t>科学性、统一性、协调性、适用性、一致性和规范性</w:t>
      </w:r>
      <w:r w:rsidRPr="00D70E93">
        <w:rPr>
          <w:rFonts w:asciiTheme="minorEastAsia" w:hAnsiTheme="minorEastAsia" w:hint="eastAsia"/>
          <w:sz w:val="28"/>
          <w:szCs w:val="28"/>
        </w:rPr>
        <w:t>”</w:t>
      </w:r>
      <w:r w:rsidRPr="00D70E93">
        <w:rPr>
          <w:rFonts w:asciiTheme="minorEastAsia" w:hAnsiTheme="minorEastAsia"/>
          <w:sz w:val="28"/>
          <w:szCs w:val="28"/>
        </w:rPr>
        <w:t>的原则，注重了标准的可操作性、针对性和通用性，按照 GB/T1.1-2020《标准化工作导则第1部分：标准化文件的结构和起草规则》和海南省地方标准《DB 46/T 74-2021地方标准制修订工作规范》的要求和规定编写标准内容。</w:t>
      </w:r>
      <w:r w:rsidR="00D70E93" w:rsidRPr="00D70E93">
        <w:rPr>
          <w:rFonts w:asciiTheme="minorEastAsia" w:hAnsiTheme="minorEastAsia"/>
          <w:sz w:val="28"/>
          <w:szCs w:val="28"/>
        </w:rPr>
        <w:t>本文件在前期较丰富的研究和长期的业务实践基础上编制而成，并引用了近年来与</w:t>
      </w:r>
      <w:r w:rsidR="00D70E93">
        <w:rPr>
          <w:rFonts w:asciiTheme="minorEastAsia" w:hAnsiTheme="minorEastAsia" w:hint="eastAsia"/>
          <w:sz w:val="28"/>
          <w:szCs w:val="28"/>
        </w:rPr>
        <w:t>芒果产业</w:t>
      </w:r>
      <w:r w:rsidR="00D70E93" w:rsidRPr="00D70E93">
        <w:rPr>
          <w:rFonts w:asciiTheme="minorEastAsia" w:hAnsiTheme="minorEastAsia"/>
          <w:sz w:val="28"/>
          <w:szCs w:val="28"/>
        </w:rPr>
        <w:t>相关的国家标准、行业标准和海南省地方标准的若干成果，做到有据可依</w:t>
      </w:r>
      <w:r w:rsidR="00D70E93">
        <w:rPr>
          <w:rFonts w:asciiTheme="minorEastAsia" w:hAnsiTheme="minorEastAsia" w:hint="eastAsia"/>
          <w:sz w:val="28"/>
          <w:szCs w:val="28"/>
        </w:rPr>
        <w:t>，</w:t>
      </w:r>
      <w:r w:rsidR="00D70E93" w:rsidRPr="00D70E93">
        <w:rPr>
          <w:rFonts w:asciiTheme="minorEastAsia" w:hAnsiTheme="minorEastAsia"/>
          <w:sz w:val="28"/>
          <w:szCs w:val="28"/>
        </w:rPr>
        <w:t>方法实用，可操作性强</w:t>
      </w:r>
      <w:r w:rsidR="00D70E93">
        <w:rPr>
          <w:rFonts w:asciiTheme="minorEastAsia" w:hAnsiTheme="minorEastAsia" w:hint="eastAsia"/>
          <w:sz w:val="28"/>
          <w:szCs w:val="28"/>
        </w:rPr>
        <w:t>，适用于指导我省芒果全产业链生产活动。</w:t>
      </w:r>
    </w:p>
    <w:p w14:paraId="61A23E7B" w14:textId="56E1EFA0" w:rsidR="00AC4CA6" w:rsidRDefault="00F96186" w:rsidP="00F96186">
      <w:pPr>
        <w:spacing w:line="360" w:lineRule="auto"/>
        <w:ind w:left="562"/>
        <w:rPr>
          <w:rFonts w:ascii="Times New Roman" w:eastAsia="宋体" w:hAnsi="Times New Roman" w:cs="Times New Roman"/>
          <w:b/>
          <w:bCs/>
          <w:kern w:val="0"/>
          <w:sz w:val="28"/>
          <w:szCs w:val="28"/>
          <w:lang w:bidi="ar"/>
        </w:rPr>
      </w:pPr>
      <w:r>
        <w:rPr>
          <w:rFonts w:ascii="Times New Roman" w:eastAsia="宋体" w:hAnsi="Times New Roman" w:cs="Times New Roman"/>
          <w:b/>
          <w:bCs/>
          <w:kern w:val="0"/>
          <w:sz w:val="28"/>
          <w:szCs w:val="28"/>
          <w:lang w:bidi="ar"/>
        </w:rPr>
        <w:t xml:space="preserve">2. </w:t>
      </w:r>
      <w:r>
        <w:rPr>
          <w:rFonts w:ascii="Times New Roman" w:eastAsia="宋体" w:hAnsi="Times New Roman" w:cs="Times New Roman"/>
          <w:b/>
          <w:bCs/>
          <w:kern w:val="0"/>
          <w:sz w:val="28"/>
          <w:szCs w:val="28"/>
          <w:lang w:bidi="ar"/>
        </w:rPr>
        <w:t>制定标准的依据</w:t>
      </w:r>
    </w:p>
    <w:p w14:paraId="0239AE44" w14:textId="79DF1AC6" w:rsidR="0085563C" w:rsidRPr="0085563C" w:rsidRDefault="00000000" w:rsidP="0085563C">
      <w:pPr>
        <w:spacing w:line="360" w:lineRule="auto"/>
        <w:ind w:firstLineChars="200" w:firstLine="560"/>
        <w:rPr>
          <w:rFonts w:ascii="Times New Roman" w:eastAsia="宋体" w:hAnsi="Times New Roman" w:cs="Times New Roman"/>
          <w:kern w:val="0"/>
          <w:sz w:val="28"/>
          <w:szCs w:val="28"/>
          <w:lang w:bidi="ar"/>
        </w:rPr>
      </w:pPr>
      <w:r>
        <w:rPr>
          <w:rFonts w:ascii="Times New Roman" w:eastAsia="宋体" w:hAnsi="Times New Roman" w:cs="Times New Roman"/>
          <w:kern w:val="0"/>
          <w:sz w:val="28"/>
          <w:szCs w:val="28"/>
          <w:lang w:bidi="ar"/>
        </w:rPr>
        <w:t>从我省</w:t>
      </w:r>
      <w:r w:rsidR="002C5803">
        <w:rPr>
          <w:rFonts w:ascii="Times New Roman" w:eastAsia="宋体" w:hAnsi="Times New Roman" w:cs="Times New Roman"/>
          <w:kern w:val="0"/>
          <w:sz w:val="28"/>
          <w:szCs w:val="28"/>
          <w:lang w:bidi="ar"/>
        </w:rPr>
        <w:t>芒果</w:t>
      </w:r>
      <w:r>
        <w:rPr>
          <w:rFonts w:ascii="Times New Roman" w:eastAsia="宋体" w:hAnsi="Times New Roman" w:cs="Times New Roman"/>
          <w:kern w:val="0"/>
          <w:sz w:val="28"/>
          <w:szCs w:val="28"/>
          <w:lang w:bidi="ar"/>
        </w:rPr>
        <w:t>主产区的实际生产情况出发，以调研和实测数据以及广泛征求意见的基础上，同时结合了种植现状和市场现状，</w:t>
      </w:r>
      <w:r w:rsidR="0085563C">
        <w:rPr>
          <w:rFonts w:ascii="Times New Roman" w:eastAsia="宋体" w:hAnsi="Times New Roman" w:cs="Times New Roman" w:hint="eastAsia"/>
          <w:kern w:val="0"/>
          <w:sz w:val="28"/>
          <w:szCs w:val="28"/>
          <w:lang w:bidi="ar"/>
        </w:rPr>
        <w:t>并参考了下列标准、文献：</w:t>
      </w:r>
    </w:p>
    <w:p w14:paraId="37A0B61E" w14:textId="77777777" w:rsidR="0085563C" w:rsidRPr="001078D3" w:rsidRDefault="00D74D2C" w:rsidP="0085563C">
      <w:pPr>
        <w:rPr>
          <w:rFonts w:ascii="宋体" w:eastAsia="宋体" w:hAnsi="宋体"/>
          <w:sz w:val="28"/>
          <w:szCs w:val="28"/>
        </w:rPr>
      </w:pPr>
      <w:r>
        <w:rPr>
          <w:rFonts w:ascii="Times New Roman" w:eastAsia="宋体" w:hAnsi="Times New Roman" w:cs="Times New Roman" w:hint="eastAsia"/>
          <w:b/>
          <w:bCs/>
          <w:kern w:val="0"/>
          <w:sz w:val="28"/>
          <w:szCs w:val="28"/>
          <w:lang w:bidi="ar"/>
        </w:rPr>
        <w:t xml:space="preserve"> </w:t>
      </w:r>
      <w:r>
        <w:rPr>
          <w:rFonts w:ascii="Times New Roman" w:eastAsia="宋体" w:hAnsi="Times New Roman" w:cs="Times New Roman"/>
          <w:b/>
          <w:bCs/>
          <w:kern w:val="0"/>
          <w:sz w:val="28"/>
          <w:szCs w:val="28"/>
          <w:lang w:bidi="ar"/>
        </w:rPr>
        <w:t xml:space="preserve">  </w:t>
      </w:r>
      <w:r w:rsidR="0085563C">
        <w:rPr>
          <w:rFonts w:ascii="宋体" w:eastAsia="宋体" w:hAnsi="宋体"/>
          <w:sz w:val="28"/>
          <w:szCs w:val="28"/>
        </w:rPr>
        <w:t xml:space="preserve">[1] </w:t>
      </w:r>
      <w:r w:rsidR="0085563C" w:rsidRPr="001078D3">
        <w:rPr>
          <w:rFonts w:ascii="宋体" w:eastAsia="宋体" w:hAnsi="宋体" w:hint="eastAsia"/>
          <w:sz w:val="28"/>
          <w:szCs w:val="28"/>
        </w:rPr>
        <w:t>GB 2762-2022 食品安全国家标准 食品中污染物限量</w:t>
      </w:r>
    </w:p>
    <w:p w14:paraId="2B77689D" w14:textId="77777777" w:rsidR="0085563C" w:rsidRPr="001078D3" w:rsidRDefault="0085563C" w:rsidP="0085563C">
      <w:pPr>
        <w:ind w:firstLineChars="100" w:firstLine="280"/>
        <w:rPr>
          <w:rFonts w:ascii="宋体" w:eastAsia="宋体" w:hAnsi="宋体"/>
          <w:sz w:val="28"/>
          <w:szCs w:val="28"/>
        </w:rPr>
      </w:pPr>
      <w:r>
        <w:rPr>
          <w:rFonts w:ascii="宋体" w:eastAsia="宋体" w:hAnsi="宋体"/>
          <w:sz w:val="28"/>
          <w:szCs w:val="28"/>
        </w:rPr>
        <w:lastRenderedPageBreak/>
        <w:t xml:space="preserve">[2] </w:t>
      </w:r>
      <w:r w:rsidRPr="001078D3">
        <w:rPr>
          <w:rFonts w:ascii="宋体" w:eastAsia="宋体" w:hAnsi="宋体" w:hint="eastAsia"/>
          <w:sz w:val="28"/>
          <w:szCs w:val="28"/>
        </w:rPr>
        <w:t>GB 2763-2021 食品安全国家标准 食品中农药最大残留限量</w:t>
      </w:r>
    </w:p>
    <w:p w14:paraId="1EF52AC0" w14:textId="77777777" w:rsidR="0085563C" w:rsidRPr="001078D3" w:rsidRDefault="0085563C" w:rsidP="0085563C">
      <w:pPr>
        <w:ind w:firstLineChars="100" w:firstLine="280"/>
        <w:rPr>
          <w:rFonts w:ascii="宋体" w:eastAsia="宋体" w:hAnsi="宋体"/>
          <w:sz w:val="28"/>
          <w:szCs w:val="28"/>
        </w:rPr>
      </w:pPr>
      <w:r>
        <w:rPr>
          <w:rFonts w:ascii="宋体" w:eastAsia="宋体" w:hAnsi="宋体"/>
          <w:sz w:val="28"/>
          <w:szCs w:val="28"/>
        </w:rPr>
        <w:t xml:space="preserve">[3] </w:t>
      </w:r>
      <w:r w:rsidRPr="001078D3">
        <w:rPr>
          <w:rFonts w:ascii="宋体" w:eastAsia="宋体" w:hAnsi="宋体" w:hint="eastAsia"/>
          <w:sz w:val="28"/>
          <w:szCs w:val="28"/>
        </w:rPr>
        <w:t xml:space="preserve">GB 12456-2021 </w:t>
      </w:r>
      <w:r w:rsidRPr="001078D3">
        <w:rPr>
          <w:rFonts w:ascii="宋体" w:eastAsia="宋体" w:hAnsi="宋体"/>
          <w:sz w:val="28"/>
          <w:szCs w:val="28"/>
        </w:rPr>
        <w:t>食品安全国家标准 食品中总酸的测定</w:t>
      </w:r>
    </w:p>
    <w:p w14:paraId="3E75C7D0" w14:textId="77777777" w:rsidR="0085563C" w:rsidRPr="001078D3" w:rsidRDefault="0085563C" w:rsidP="0085563C">
      <w:pPr>
        <w:ind w:firstLineChars="100" w:firstLine="280"/>
        <w:rPr>
          <w:rFonts w:ascii="宋体" w:eastAsia="宋体" w:hAnsi="宋体"/>
          <w:sz w:val="28"/>
          <w:szCs w:val="28"/>
        </w:rPr>
      </w:pPr>
      <w:r>
        <w:rPr>
          <w:rFonts w:ascii="宋体" w:eastAsia="宋体" w:hAnsi="宋体"/>
          <w:sz w:val="28"/>
          <w:szCs w:val="28"/>
        </w:rPr>
        <w:t xml:space="preserve">[4] </w:t>
      </w:r>
      <w:r w:rsidRPr="001078D3">
        <w:rPr>
          <w:rFonts w:ascii="宋体" w:eastAsia="宋体" w:hAnsi="宋体" w:hint="eastAsia"/>
          <w:sz w:val="28"/>
          <w:szCs w:val="28"/>
        </w:rPr>
        <w:t>GB/T 15034-2009 芒果 贮藏导则</w:t>
      </w:r>
    </w:p>
    <w:p w14:paraId="477F5C04" w14:textId="77777777" w:rsidR="0085563C" w:rsidRPr="001078D3" w:rsidRDefault="0085563C" w:rsidP="0085563C">
      <w:pPr>
        <w:ind w:firstLineChars="100" w:firstLine="280"/>
        <w:rPr>
          <w:rFonts w:ascii="宋体" w:eastAsia="宋体" w:hAnsi="宋体"/>
          <w:sz w:val="28"/>
          <w:szCs w:val="28"/>
        </w:rPr>
      </w:pPr>
      <w:r>
        <w:rPr>
          <w:rFonts w:ascii="宋体" w:eastAsia="宋体" w:hAnsi="宋体"/>
          <w:sz w:val="28"/>
          <w:szCs w:val="28"/>
        </w:rPr>
        <w:t xml:space="preserve">[5] </w:t>
      </w:r>
      <w:r w:rsidRPr="001078D3">
        <w:rPr>
          <w:rFonts w:ascii="宋体" w:eastAsia="宋体" w:hAnsi="宋体" w:hint="eastAsia"/>
          <w:sz w:val="28"/>
          <w:szCs w:val="28"/>
        </w:rPr>
        <w:t>NY/T 880-2020 芒果栽培技术规程</w:t>
      </w:r>
    </w:p>
    <w:p w14:paraId="7BF9DD0A" w14:textId="77777777" w:rsidR="0085563C" w:rsidRPr="001078D3" w:rsidRDefault="0085563C" w:rsidP="0085563C">
      <w:pPr>
        <w:ind w:firstLineChars="100" w:firstLine="280"/>
        <w:rPr>
          <w:rFonts w:ascii="宋体" w:eastAsia="宋体" w:hAnsi="宋体"/>
          <w:sz w:val="28"/>
          <w:szCs w:val="28"/>
        </w:rPr>
      </w:pPr>
      <w:r>
        <w:rPr>
          <w:rFonts w:ascii="宋体" w:eastAsia="宋体" w:hAnsi="宋体"/>
          <w:sz w:val="28"/>
          <w:szCs w:val="28"/>
        </w:rPr>
        <w:t xml:space="preserve">[6] </w:t>
      </w:r>
      <w:r w:rsidRPr="001078D3">
        <w:rPr>
          <w:rFonts w:ascii="宋体" w:eastAsia="宋体" w:hAnsi="宋体" w:hint="eastAsia"/>
          <w:sz w:val="28"/>
          <w:szCs w:val="28"/>
        </w:rPr>
        <w:t>NY/T 896-2015 绿色食品 产品抽样准则</w:t>
      </w:r>
    </w:p>
    <w:p w14:paraId="3BA1D5CC" w14:textId="77777777" w:rsidR="0085563C" w:rsidRPr="001078D3" w:rsidRDefault="0085563C" w:rsidP="0085563C">
      <w:pPr>
        <w:ind w:firstLineChars="100" w:firstLine="280"/>
        <w:rPr>
          <w:rFonts w:ascii="宋体" w:eastAsia="宋体" w:hAnsi="宋体"/>
          <w:sz w:val="28"/>
          <w:szCs w:val="28"/>
        </w:rPr>
      </w:pPr>
      <w:r>
        <w:rPr>
          <w:rFonts w:ascii="宋体" w:eastAsia="宋体" w:hAnsi="宋体"/>
          <w:sz w:val="28"/>
          <w:szCs w:val="28"/>
        </w:rPr>
        <w:t xml:space="preserve">[7] </w:t>
      </w:r>
      <w:r w:rsidRPr="001078D3">
        <w:rPr>
          <w:rFonts w:ascii="宋体" w:eastAsia="宋体" w:hAnsi="宋体" w:hint="eastAsia"/>
          <w:sz w:val="28"/>
          <w:szCs w:val="28"/>
        </w:rPr>
        <w:t>NY/T 2637-2014 水果和蔬菜可溶性固形物含量的测定</w:t>
      </w:r>
      <w:r>
        <w:rPr>
          <w:rFonts w:ascii="宋体" w:eastAsia="宋体" w:hAnsi="宋体"/>
          <w:sz w:val="28"/>
          <w:szCs w:val="28"/>
        </w:rPr>
        <w:t xml:space="preserve"> </w:t>
      </w:r>
      <w:r w:rsidRPr="001078D3">
        <w:rPr>
          <w:rFonts w:ascii="宋体" w:eastAsia="宋体" w:hAnsi="宋体" w:hint="eastAsia"/>
          <w:sz w:val="28"/>
          <w:szCs w:val="28"/>
        </w:rPr>
        <w:t>折射仪法</w:t>
      </w:r>
    </w:p>
    <w:p w14:paraId="4A93D50A" w14:textId="77777777" w:rsidR="0085563C" w:rsidRPr="001078D3" w:rsidRDefault="0085563C" w:rsidP="0085563C">
      <w:pPr>
        <w:ind w:firstLineChars="100" w:firstLine="280"/>
        <w:rPr>
          <w:rFonts w:ascii="宋体" w:eastAsia="宋体" w:hAnsi="宋体"/>
          <w:sz w:val="28"/>
          <w:szCs w:val="28"/>
        </w:rPr>
      </w:pPr>
      <w:r>
        <w:rPr>
          <w:rFonts w:ascii="宋体" w:eastAsia="宋体" w:hAnsi="宋体"/>
          <w:sz w:val="28"/>
          <w:szCs w:val="28"/>
        </w:rPr>
        <w:t xml:space="preserve">[8] </w:t>
      </w:r>
      <w:r w:rsidRPr="001078D3">
        <w:rPr>
          <w:rFonts w:ascii="宋体" w:eastAsia="宋体" w:hAnsi="宋体" w:hint="eastAsia"/>
          <w:sz w:val="28"/>
          <w:szCs w:val="28"/>
        </w:rPr>
        <w:t>NY/T 3011-2016 芒果等级规格</w:t>
      </w:r>
    </w:p>
    <w:p w14:paraId="2460C9FC" w14:textId="77777777" w:rsidR="0085563C" w:rsidRPr="001078D3" w:rsidRDefault="0085563C" w:rsidP="0085563C">
      <w:pPr>
        <w:ind w:firstLineChars="100" w:firstLine="280"/>
        <w:rPr>
          <w:rFonts w:ascii="宋体" w:eastAsia="宋体" w:hAnsi="宋体"/>
          <w:sz w:val="28"/>
          <w:szCs w:val="28"/>
        </w:rPr>
      </w:pPr>
      <w:r>
        <w:rPr>
          <w:rFonts w:ascii="宋体" w:eastAsia="宋体" w:hAnsi="宋体"/>
          <w:sz w:val="28"/>
          <w:szCs w:val="28"/>
        </w:rPr>
        <w:t xml:space="preserve">[9] </w:t>
      </w:r>
      <w:r w:rsidRPr="001078D3">
        <w:rPr>
          <w:rFonts w:ascii="宋体" w:eastAsia="宋体" w:hAnsi="宋体" w:hint="eastAsia"/>
          <w:sz w:val="28"/>
          <w:szCs w:val="28"/>
        </w:rPr>
        <w:t>NY/T 3333-2018 芒果采收及采后处理技术规程</w:t>
      </w:r>
    </w:p>
    <w:p w14:paraId="30318ADC" w14:textId="77777777" w:rsidR="0085563C" w:rsidRPr="001078D3" w:rsidRDefault="0085563C" w:rsidP="0085563C">
      <w:pPr>
        <w:ind w:firstLineChars="100" w:firstLine="280"/>
        <w:rPr>
          <w:rFonts w:ascii="宋体" w:eastAsia="宋体" w:hAnsi="宋体"/>
          <w:sz w:val="28"/>
          <w:szCs w:val="28"/>
        </w:rPr>
      </w:pPr>
      <w:r>
        <w:rPr>
          <w:rFonts w:ascii="宋体" w:eastAsia="宋体" w:hAnsi="宋体"/>
          <w:sz w:val="28"/>
          <w:szCs w:val="28"/>
        </w:rPr>
        <w:t xml:space="preserve">[10] </w:t>
      </w:r>
      <w:r w:rsidRPr="001078D3">
        <w:rPr>
          <w:rFonts w:ascii="宋体" w:eastAsia="宋体" w:hAnsi="宋体" w:hint="eastAsia"/>
          <w:sz w:val="28"/>
          <w:szCs w:val="28"/>
        </w:rPr>
        <w:t>DB46/T 177-2009 芒果整形修剪技术规范</w:t>
      </w:r>
    </w:p>
    <w:p w14:paraId="77A8EA3E" w14:textId="77777777" w:rsidR="0085563C" w:rsidRPr="00BD4CE7" w:rsidRDefault="0085563C" w:rsidP="0085563C">
      <w:pPr>
        <w:ind w:firstLineChars="100" w:firstLine="280"/>
        <w:rPr>
          <w:rFonts w:ascii="宋体" w:eastAsia="宋体" w:hAnsi="宋体"/>
          <w:sz w:val="28"/>
          <w:szCs w:val="28"/>
        </w:rPr>
      </w:pPr>
      <w:r>
        <w:rPr>
          <w:rFonts w:ascii="宋体" w:eastAsia="宋体" w:hAnsi="宋体"/>
          <w:sz w:val="28"/>
          <w:szCs w:val="28"/>
        </w:rPr>
        <w:t xml:space="preserve">[11] </w:t>
      </w:r>
      <w:r w:rsidRPr="001078D3">
        <w:rPr>
          <w:rFonts w:ascii="宋体" w:eastAsia="宋体" w:hAnsi="宋体" w:hint="eastAsia"/>
          <w:sz w:val="28"/>
          <w:szCs w:val="28"/>
        </w:rPr>
        <w:t>DB46/T 176-2009 芒果产期调节技术规程</w:t>
      </w:r>
    </w:p>
    <w:p w14:paraId="262F41F0" w14:textId="77777777" w:rsidR="0085563C" w:rsidRPr="00BD4CE7" w:rsidRDefault="0085563C" w:rsidP="0085563C">
      <w:pPr>
        <w:ind w:firstLineChars="100" w:firstLine="280"/>
        <w:rPr>
          <w:rFonts w:ascii="宋体" w:eastAsia="宋体" w:hAnsi="宋体"/>
          <w:sz w:val="28"/>
          <w:szCs w:val="28"/>
        </w:rPr>
      </w:pPr>
      <w:r>
        <w:rPr>
          <w:rFonts w:ascii="宋体" w:eastAsia="宋体" w:hAnsi="宋体"/>
          <w:sz w:val="28"/>
          <w:szCs w:val="28"/>
        </w:rPr>
        <w:t xml:space="preserve">[12] </w:t>
      </w:r>
      <w:r w:rsidRPr="001078D3">
        <w:rPr>
          <w:rFonts w:ascii="宋体" w:eastAsia="宋体" w:hAnsi="宋体" w:hint="eastAsia"/>
          <w:sz w:val="28"/>
          <w:szCs w:val="28"/>
        </w:rPr>
        <w:t>DB46/T 407-2016 芒果生产技术规程</w:t>
      </w:r>
    </w:p>
    <w:p w14:paraId="7E015FF0" w14:textId="4944D39D" w:rsidR="0085563C" w:rsidRPr="00BD4CE7" w:rsidRDefault="0085563C" w:rsidP="0085563C">
      <w:pPr>
        <w:ind w:firstLineChars="100" w:firstLine="280"/>
        <w:rPr>
          <w:rFonts w:ascii="宋体" w:eastAsia="宋体" w:hAnsi="宋体"/>
          <w:sz w:val="28"/>
          <w:szCs w:val="28"/>
        </w:rPr>
      </w:pPr>
      <w:r>
        <w:rPr>
          <w:rFonts w:ascii="宋体" w:eastAsia="宋体" w:hAnsi="宋体"/>
          <w:sz w:val="28"/>
          <w:szCs w:val="28"/>
        </w:rPr>
        <w:t xml:space="preserve">[13] </w:t>
      </w:r>
      <w:r w:rsidRPr="00BD4CE7">
        <w:rPr>
          <w:rFonts w:ascii="宋体" w:eastAsia="宋体" w:hAnsi="宋体" w:hint="eastAsia"/>
          <w:sz w:val="28"/>
          <w:szCs w:val="28"/>
        </w:rPr>
        <w:t>NY</w:t>
      </w:r>
      <w:r>
        <w:rPr>
          <w:rFonts w:ascii="宋体" w:eastAsia="宋体" w:hAnsi="宋体"/>
          <w:sz w:val="28"/>
          <w:szCs w:val="28"/>
        </w:rPr>
        <w:t>/</w:t>
      </w:r>
      <w:r w:rsidRPr="00BD4CE7">
        <w:rPr>
          <w:rFonts w:ascii="宋体" w:eastAsia="宋体" w:hAnsi="宋体" w:hint="eastAsia"/>
          <w:sz w:val="28"/>
          <w:szCs w:val="28"/>
        </w:rPr>
        <w:t>T</w:t>
      </w:r>
      <w:r>
        <w:rPr>
          <w:rFonts w:ascii="宋体" w:eastAsia="宋体" w:hAnsi="宋体"/>
          <w:sz w:val="28"/>
          <w:szCs w:val="28"/>
        </w:rPr>
        <w:t xml:space="preserve"> </w:t>
      </w:r>
      <w:r w:rsidRPr="00BD4CE7">
        <w:rPr>
          <w:rFonts w:ascii="宋体" w:eastAsia="宋体" w:hAnsi="宋体" w:hint="eastAsia"/>
          <w:sz w:val="28"/>
          <w:szCs w:val="28"/>
        </w:rPr>
        <w:t>1476-2016热带作物主要病虫害防治技术规程</w:t>
      </w:r>
      <w:r w:rsidR="00203B7F">
        <w:rPr>
          <w:rFonts w:ascii="宋体" w:eastAsia="宋体" w:hAnsi="宋体" w:hint="eastAsia"/>
          <w:sz w:val="28"/>
          <w:szCs w:val="28"/>
        </w:rPr>
        <w:t xml:space="preserve"> </w:t>
      </w:r>
      <w:r w:rsidRPr="00BD4CE7">
        <w:rPr>
          <w:rFonts w:ascii="宋体" w:eastAsia="宋体" w:hAnsi="宋体" w:hint="eastAsia"/>
          <w:sz w:val="28"/>
          <w:szCs w:val="28"/>
        </w:rPr>
        <w:t>芒果</w:t>
      </w:r>
    </w:p>
    <w:p w14:paraId="15CA6C88" w14:textId="70770493" w:rsidR="0085563C" w:rsidRPr="00BD4CE7" w:rsidRDefault="0085563C" w:rsidP="0085563C">
      <w:pPr>
        <w:ind w:firstLineChars="100" w:firstLine="280"/>
        <w:rPr>
          <w:rFonts w:ascii="宋体" w:eastAsia="宋体" w:hAnsi="宋体"/>
          <w:sz w:val="28"/>
          <w:szCs w:val="28"/>
        </w:rPr>
      </w:pPr>
      <w:r>
        <w:rPr>
          <w:rFonts w:ascii="宋体" w:eastAsia="宋体" w:hAnsi="宋体"/>
          <w:sz w:val="28"/>
          <w:szCs w:val="28"/>
        </w:rPr>
        <w:t xml:space="preserve">[14] </w:t>
      </w:r>
      <w:r w:rsidRPr="00BD4CE7">
        <w:rPr>
          <w:rFonts w:ascii="宋体" w:eastAsia="宋体" w:hAnsi="宋体" w:hint="eastAsia"/>
          <w:sz w:val="28"/>
          <w:szCs w:val="28"/>
        </w:rPr>
        <w:t>NY</w:t>
      </w:r>
      <w:r>
        <w:rPr>
          <w:rFonts w:ascii="宋体" w:eastAsia="宋体" w:hAnsi="宋体"/>
          <w:sz w:val="28"/>
          <w:szCs w:val="28"/>
        </w:rPr>
        <w:t>/</w:t>
      </w:r>
      <w:r w:rsidRPr="00BD4CE7">
        <w:rPr>
          <w:rFonts w:ascii="宋体" w:eastAsia="宋体" w:hAnsi="宋体" w:hint="eastAsia"/>
          <w:sz w:val="28"/>
          <w:szCs w:val="28"/>
        </w:rPr>
        <w:t>T</w:t>
      </w:r>
      <w:r>
        <w:rPr>
          <w:rFonts w:ascii="宋体" w:eastAsia="宋体" w:hAnsi="宋体"/>
          <w:sz w:val="28"/>
          <w:szCs w:val="28"/>
        </w:rPr>
        <w:t xml:space="preserve"> </w:t>
      </w:r>
      <w:r w:rsidRPr="00BD4CE7">
        <w:rPr>
          <w:rFonts w:ascii="宋体" w:eastAsia="宋体" w:hAnsi="宋体" w:hint="eastAsia"/>
          <w:sz w:val="28"/>
          <w:szCs w:val="28"/>
        </w:rPr>
        <w:t>1476-2016热带作物主要病虫害防治技术规程</w:t>
      </w:r>
      <w:r w:rsidR="00203B7F">
        <w:rPr>
          <w:rFonts w:ascii="宋体" w:eastAsia="宋体" w:hAnsi="宋体" w:hint="eastAsia"/>
          <w:sz w:val="28"/>
          <w:szCs w:val="28"/>
        </w:rPr>
        <w:t xml:space="preserve"> </w:t>
      </w:r>
      <w:r w:rsidRPr="00BD4CE7">
        <w:rPr>
          <w:rFonts w:ascii="宋体" w:eastAsia="宋体" w:hAnsi="宋体" w:hint="eastAsia"/>
          <w:sz w:val="28"/>
          <w:szCs w:val="28"/>
        </w:rPr>
        <w:t>芒果</w:t>
      </w:r>
    </w:p>
    <w:p w14:paraId="11B25814" w14:textId="77777777" w:rsidR="0085563C" w:rsidRPr="001078D3" w:rsidRDefault="0085563C" w:rsidP="0085563C">
      <w:pPr>
        <w:ind w:firstLineChars="100" w:firstLine="28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15]</w:t>
      </w:r>
      <w:r w:rsidRPr="001078D3">
        <w:rPr>
          <w:rFonts w:ascii="宋体" w:eastAsia="宋体" w:hAnsi="宋体" w:hint="eastAsia"/>
          <w:sz w:val="28"/>
          <w:szCs w:val="28"/>
        </w:rPr>
        <w:t>华敏,郭利军,邓会栋,冯学杰,陈黎明.贵妃芒机械疏花与化学疏果技术研究.中国热带农业,2020(4):74-78.</w:t>
      </w:r>
    </w:p>
    <w:p w14:paraId="01E9B35D" w14:textId="77777777" w:rsidR="0085563C" w:rsidRPr="00BD4CE7" w:rsidRDefault="0085563C" w:rsidP="0085563C">
      <w:pPr>
        <w:ind w:firstLineChars="100" w:firstLine="280"/>
        <w:rPr>
          <w:rFonts w:ascii="宋体" w:eastAsia="宋体" w:hAnsi="宋体"/>
          <w:sz w:val="28"/>
          <w:szCs w:val="28"/>
        </w:rPr>
      </w:pPr>
      <w:r>
        <w:rPr>
          <w:rFonts w:ascii="宋体" w:eastAsia="宋体" w:hAnsi="宋体"/>
          <w:sz w:val="28"/>
          <w:szCs w:val="28"/>
        </w:rPr>
        <w:t>[16]</w:t>
      </w:r>
      <w:r w:rsidRPr="001078D3">
        <w:rPr>
          <w:rFonts w:ascii="宋体" w:eastAsia="宋体" w:hAnsi="宋体" w:hint="eastAsia"/>
          <w:sz w:val="28"/>
          <w:szCs w:val="28"/>
        </w:rPr>
        <w:t>华敏,郭利军,邓会栋,冯学杰,陈黎明.机械疏花与化学疏果对</w:t>
      </w:r>
      <w:r w:rsidRPr="00BD4CE7">
        <w:rPr>
          <w:rFonts w:ascii="宋体" w:eastAsia="宋体" w:hAnsi="宋体" w:hint="eastAsia"/>
          <w:sz w:val="28"/>
          <w:szCs w:val="28"/>
        </w:rPr>
        <w:t>“</w:t>
      </w:r>
      <w:r w:rsidRPr="001078D3">
        <w:rPr>
          <w:rFonts w:ascii="宋体" w:eastAsia="宋体" w:hAnsi="宋体" w:hint="eastAsia"/>
          <w:sz w:val="28"/>
          <w:szCs w:val="28"/>
        </w:rPr>
        <w:t>台农1号芒</w:t>
      </w:r>
      <w:r w:rsidRPr="00BD4CE7">
        <w:rPr>
          <w:rFonts w:ascii="宋体" w:eastAsia="宋体" w:hAnsi="宋体" w:hint="eastAsia"/>
          <w:sz w:val="28"/>
          <w:szCs w:val="28"/>
        </w:rPr>
        <w:t>”</w:t>
      </w:r>
      <w:r w:rsidRPr="001078D3">
        <w:rPr>
          <w:rFonts w:ascii="宋体" w:eastAsia="宋体" w:hAnsi="宋体" w:hint="eastAsia"/>
          <w:sz w:val="28"/>
          <w:szCs w:val="28"/>
        </w:rPr>
        <w:t>无胚果单果质量与品质的影响.中国热带农业,2021(4):41-46,</w:t>
      </w:r>
    </w:p>
    <w:p w14:paraId="7D929DD2" w14:textId="77777777" w:rsidR="0085563C" w:rsidRPr="00BD4CE7" w:rsidRDefault="0085563C" w:rsidP="0085563C">
      <w:pPr>
        <w:ind w:firstLineChars="100" w:firstLine="28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17]</w:t>
      </w:r>
      <w:r w:rsidRPr="00BD4CE7">
        <w:rPr>
          <w:rFonts w:ascii="宋体" w:eastAsia="宋体" w:hAnsi="宋体" w:hint="eastAsia"/>
          <w:sz w:val="28"/>
          <w:szCs w:val="28"/>
        </w:rPr>
        <w:t>蒲金基, 韩冬银.芒果病虫害及其防治.</w:t>
      </w:r>
      <w:r>
        <w:rPr>
          <w:rFonts w:ascii="宋体" w:eastAsia="宋体" w:hAnsi="宋体" w:hint="eastAsia"/>
          <w:sz w:val="28"/>
          <w:szCs w:val="28"/>
        </w:rPr>
        <w:t>北京：</w:t>
      </w:r>
      <w:r w:rsidRPr="001D4931">
        <w:rPr>
          <w:rFonts w:ascii="宋体" w:eastAsia="宋体" w:hAnsi="宋体" w:hint="eastAsia"/>
          <w:sz w:val="28"/>
          <w:szCs w:val="28"/>
        </w:rPr>
        <w:t>中国农业出版社</w:t>
      </w:r>
      <w:r>
        <w:rPr>
          <w:rFonts w:ascii="宋体" w:eastAsia="宋体" w:hAnsi="宋体" w:hint="eastAsia"/>
          <w:sz w:val="28"/>
          <w:szCs w:val="28"/>
        </w:rPr>
        <w:t>,</w:t>
      </w:r>
      <w:r w:rsidRPr="00BD4CE7">
        <w:rPr>
          <w:rFonts w:ascii="宋体" w:eastAsia="宋体" w:hAnsi="宋体" w:hint="eastAsia"/>
          <w:sz w:val="28"/>
          <w:szCs w:val="28"/>
        </w:rPr>
        <w:t>2014.</w:t>
      </w:r>
    </w:p>
    <w:p w14:paraId="7CBD737B" w14:textId="77777777" w:rsidR="0085563C" w:rsidRPr="00BD4CE7" w:rsidRDefault="0085563C" w:rsidP="0085563C">
      <w:pPr>
        <w:ind w:firstLineChars="100" w:firstLine="280"/>
        <w:rPr>
          <w:rFonts w:ascii="宋体" w:eastAsia="宋体" w:hAnsi="宋体"/>
          <w:sz w:val="28"/>
          <w:szCs w:val="28"/>
        </w:rPr>
      </w:pPr>
      <w:r>
        <w:rPr>
          <w:rFonts w:ascii="宋体" w:eastAsia="宋体" w:hAnsi="宋体"/>
          <w:sz w:val="28"/>
          <w:szCs w:val="28"/>
        </w:rPr>
        <w:t>[18]</w:t>
      </w:r>
      <w:r w:rsidRPr="00BD4CE7">
        <w:rPr>
          <w:rFonts w:ascii="宋体" w:eastAsia="宋体" w:hAnsi="宋体" w:hint="eastAsia"/>
          <w:sz w:val="28"/>
          <w:szCs w:val="28"/>
        </w:rPr>
        <w:t>张贺,刘晓妹,喻群芳,漆艳香,谢艺贤,蒲金基.海南芒果露水</w:t>
      </w:r>
      <w:r w:rsidRPr="00BD4CE7">
        <w:rPr>
          <w:rFonts w:ascii="宋体" w:eastAsia="宋体" w:hAnsi="宋体" w:hint="eastAsia"/>
          <w:sz w:val="28"/>
          <w:szCs w:val="28"/>
        </w:rPr>
        <w:lastRenderedPageBreak/>
        <w:t>斑病的初步鉴定.广东农业科学,2013,40(07):75-77+2</w:t>
      </w:r>
    </w:p>
    <w:p w14:paraId="0B041FB6" w14:textId="77777777" w:rsidR="0085563C" w:rsidRPr="00BD4CE7" w:rsidRDefault="0085563C" w:rsidP="0085563C">
      <w:pPr>
        <w:ind w:firstLineChars="100" w:firstLine="28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19]</w:t>
      </w:r>
      <w:r w:rsidRPr="00BD4CE7">
        <w:rPr>
          <w:rFonts w:ascii="宋体" w:eastAsia="宋体" w:hAnsi="宋体" w:hint="eastAsia"/>
          <w:sz w:val="28"/>
          <w:szCs w:val="28"/>
        </w:rPr>
        <w:t>张贺,漆艳香,刘晓妹,杨石有,秦斌华,蒲金基.芒果细菌性黑斑病的发生流行规律研究.中国南方果树,2018,47(04):70-72.</w:t>
      </w:r>
    </w:p>
    <w:p w14:paraId="1CD97732" w14:textId="38413D7E" w:rsidR="0085563C" w:rsidRDefault="0085563C" w:rsidP="0085563C">
      <w:pPr>
        <w:spacing w:line="360" w:lineRule="auto"/>
        <w:ind w:firstLineChars="100" w:firstLine="280"/>
        <w:rPr>
          <w:rFonts w:ascii="Times New Roman" w:eastAsia="宋体" w:hAnsi="Times New Roman" w:cs="Times New Roman"/>
          <w:b/>
          <w:bCs/>
          <w:kern w:val="0"/>
          <w:sz w:val="28"/>
          <w:szCs w:val="28"/>
          <w:lang w:bidi="ar"/>
        </w:rPr>
      </w:pPr>
      <w:r>
        <w:rPr>
          <w:rFonts w:ascii="宋体" w:eastAsia="宋体" w:hAnsi="宋体" w:hint="eastAsia"/>
          <w:sz w:val="28"/>
          <w:szCs w:val="28"/>
        </w:rPr>
        <w:t>[</w:t>
      </w:r>
      <w:r>
        <w:rPr>
          <w:rFonts w:ascii="宋体" w:eastAsia="宋体" w:hAnsi="宋体"/>
          <w:sz w:val="28"/>
          <w:szCs w:val="28"/>
        </w:rPr>
        <w:t>20]</w:t>
      </w:r>
      <w:r w:rsidRPr="00BD4CE7">
        <w:rPr>
          <w:rFonts w:ascii="宋体" w:eastAsia="宋体" w:hAnsi="宋体" w:hint="eastAsia"/>
          <w:sz w:val="28"/>
          <w:szCs w:val="28"/>
        </w:rPr>
        <w:t>张贺,韦运谢,刘晓妹,梅志栋,喻群芳,漆艳香,蒲金基.芒果病害名录.中国热带农业,2015(02):58-64.</w:t>
      </w:r>
    </w:p>
    <w:p w14:paraId="19FA11C2" w14:textId="7F132759" w:rsidR="00D74D2C" w:rsidRPr="00D74D2C" w:rsidRDefault="00D74D2C" w:rsidP="0085563C">
      <w:pPr>
        <w:spacing w:line="360" w:lineRule="auto"/>
        <w:ind w:firstLineChars="200" w:firstLine="562"/>
        <w:rPr>
          <w:b/>
          <w:bCs/>
          <w:sz w:val="28"/>
          <w:szCs w:val="28"/>
        </w:rPr>
      </w:pPr>
      <w:r>
        <w:rPr>
          <w:rFonts w:ascii="Times New Roman" w:eastAsia="宋体" w:hAnsi="Times New Roman" w:cs="Times New Roman"/>
          <w:b/>
          <w:bCs/>
          <w:kern w:val="0"/>
          <w:sz w:val="28"/>
          <w:szCs w:val="28"/>
          <w:lang w:bidi="ar"/>
        </w:rPr>
        <w:t xml:space="preserve"> 3. </w:t>
      </w:r>
      <w:r w:rsidRPr="00D74D2C">
        <w:rPr>
          <w:b/>
          <w:bCs/>
          <w:sz w:val="28"/>
          <w:szCs w:val="28"/>
        </w:rPr>
        <w:t>与现行法律法规、标准的关系</w:t>
      </w:r>
    </w:p>
    <w:p w14:paraId="7D5682BB" w14:textId="284D068D" w:rsidR="00D74D2C" w:rsidRDefault="00D74D2C" w:rsidP="0085563C">
      <w:pPr>
        <w:rPr>
          <w:rFonts w:ascii="Times New Roman" w:eastAsia="宋体" w:hAnsi="Times New Roman" w:cs="Times New Roman"/>
          <w:b/>
          <w:bCs/>
          <w:kern w:val="0"/>
          <w:sz w:val="28"/>
          <w:szCs w:val="28"/>
          <w:lang w:bidi="ar"/>
        </w:rPr>
      </w:pPr>
      <w:r>
        <w:rPr>
          <w:rFonts w:ascii="Times New Roman" w:eastAsia="宋体" w:hAnsi="Times New Roman" w:cs="Times New Roman" w:hint="eastAsia"/>
          <w:b/>
          <w:bCs/>
          <w:kern w:val="0"/>
          <w:sz w:val="28"/>
          <w:szCs w:val="28"/>
          <w:lang w:bidi="ar"/>
        </w:rPr>
        <w:t xml:space="preserve"> </w:t>
      </w:r>
      <w:r>
        <w:rPr>
          <w:rFonts w:ascii="Times New Roman" w:eastAsia="宋体" w:hAnsi="Times New Roman" w:cs="Times New Roman"/>
          <w:b/>
          <w:bCs/>
          <w:kern w:val="0"/>
          <w:sz w:val="28"/>
          <w:szCs w:val="28"/>
          <w:lang w:bidi="ar"/>
        </w:rPr>
        <w:t xml:space="preserve">   </w:t>
      </w:r>
      <w:r w:rsidR="0085563C" w:rsidRPr="0085563C">
        <w:rPr>
          <w:sz w:val="28"/>
          <w:szCs w:val="28"/>
        </w:rPr>
        <w:t>本</w:t>
      </w:r>
      <w:r w:rsidR="0085563C" w:rsidRPr="0085563C">
        <w:rPr>
          <w:rFonts w:hint="eastAsia"/>
          <w:sz w:val="28"/>
          <w:szCs w:val="28"/>
        </w:rPr>
        <w:t>标准</w:t>
      </w:r>
      <w:r w:rsidR="0085563C" w:rsidRPr="0085563C">
        <w:rPr>
          <w:sz w:val="28"/>
          <w:szCs w:val="28"/>
        </w:rPr>
        <w:t>遵守国家宪法，遵守《中华人民共和国标准化法》等相关法律，遵守《中华人民共和国标准化法实施条例》</w:t>
      </w:r>
      <w:r w:rsidR="0085563C" w:rsidRPr="0085563C">
        <w:rPr>
          <w:rFonts w:hint="eastAsia"/>
          <w:sz w:val="28"/>
          <w:szCs w:val="28"/>
        </w:rPr>
        <w:t>、</w:t>
      </w:r>
      <w:r w:rsidR="0085563C" w:rsidRPr="0085563C">
        <w:rPr>
          <w:sz w:val="28"/>
          <w:szCs w:val="28"/>
        </w:rPr>
        <w:t>《国家标准管理办法》等相关法规，与现行法律、法规协调一致，</w:t>
      </w:r>
      <w:r w:rsidR="0085563C" w:rsidRPr="0085563C">
        <w:rPr>
          <w:rFonts w:hint="eastAsia"/>
          <w:sz w:val="28"/>
          <w:szCs w:val="28"/>
        </w:rPr>
        <w:t>本标准部分引用了已发布标准，与现行标准</w:t>
      </w:r>
      <w:r w:rsidR="0085563C" w:rsidRPr="0085563C">
        <w:rPr>
          <w:sz w:val="28"/>
          <w:szCs w:val="28"/>
        </w:rPr>
        <w:t>无冲突。</w:t>
      </w:r>
    </w:p>
    <w:p w14:paraId="5030AFFE" w14:textId="355ECB72" w:rsidR="00AC4CA6" w:rsidRDefault="00000000">
      <w:pPr>
        <w:spacing w:line="360" w:lineRule="auto"/>
        <w:rPr>
          <w:rFonts w:ascii="Times New Roman" w:eastAsia="宋体" w:hAnsi="Times New Roman" w:cs="Times New Roman"/>
          <w:b/>
          <w:bCs/>
          <w:kern w:val="0"/>
          <w:sz w:val="28"/>
          <w:szCs w:val="28"/>
          <w:lang w:bidi="ar"/>
        </w:rPr>
      </w:pPr>
      <w:r>
        <w:rPr>
          <w:rFonts w:ascii="Times New Roman" w:eastAsia="宋体" w:hAnsi="Times New Roman" w:cs="Times New Roman"/>
          <w:b/>
          <w:bCs/>
          <w:kern w:val="0"/>
          <w:sz w:val="28"/>
          <w:szCs w:val="28"/>
          <w:lang w:bidi="ar"/>
        </w:rPr>
        <w:t>（四）</w:t>
      </w:r>
      <w:r w:rsidR="00762F2E" w:rsidRPr="00762F2E">
        <w:rPr>
          <w:rFonts w:ascii="宋体" w:eastAsia="宋体" w:hAnsi="宋体" w:cs="宋体"/>
          <w:b/>
          <w:bCs/>
          <w:sz w:val="28"/>
          <w:szCs w:val="28"/>
        </w:rPr>
        <w:t>主要条款的说明，主要技术指标、参数、试验验证的论述</w:t>
      </w:r>
    </w:p>
    <w:p w14:paraId="5721982B" w14:textId="3DB8F0C3" w:rsidR="00762F2E" w:rsidRPr="00762F2E" w:rsidRDefault="00762F2E" w:rsidP="00762F2E">
      <w:pPr>
        <w:ind w:firstLineChars="200" w:firstLine="562"/>
        <w:rPr>
          <w:rFonts w:asciiTheme="minorEastAsia" w:hAnsiTheme="minorEastAsia"/>
          <w:b/>
          <w:bCs/>
          <w:sz w:val="28"/>
          <w:szCs w:val="28"/>
        </w:rPr>
      </w:pPr>
      <w:r w:rsidRPr="00762F2E">
        <w:rPr>
          <w:rFonts w:asciiTheme="minorEastAsia" w:hAnsiTheme="minorEastAsia"/>
          <w:b/>
          <w:bCs/>
          <w:sz w:val="28"/>
          <w:szCs w:val="28"/>
        </w:rPr>
        <w:t>1、主要条款</w:t>
      </w:r>
    </w:p>
    <w:p w14:paraId="0789A8B5" w14:textId="0AE33AE3" w:rsidR="00762F2E" w:rsidRPr="00762F2E" w:rsidRDefault="00762F2E" w:rsidP="00762F2E">
      <w:pPr>
        <w:ind w:firstLineChars="200" w:firstLine="560"/>
        <w:rPr>
          <w:rFonts w:asciiTheme="minorEastAsia" w:hAnsiTheme="minorEastAsia"/>
          <w:sz w:val="28"/>
          <w:szCs w:val="28"/>
        </w:rPr>
      </w:pPr>
      <w:r w:rsidRPr="00762F2E">
        <w:rPr>
          <w:rFonts w:asciiTheme="minorEastAsia" w:hAnsiTheme="minorEastAsia"/>
          <w:sz w:val="28"/>
          <w:szCs w:val="28"/>
        </w:rPr>
        <w:t>本文件的章节由范围、规范性引用文件、术语和定义</w:t>
      </w:r>
      <w:r>
        <w:rPr>
          <w:rFonts w:asciiTheme="minorEastAsia" w:hAnsiTheme="minorEastAsia" w:hint="eastAsia"/>
          <w:sz w:val="28"/>
          <w:szCs w:val="28"/>
        </w:rPr>
        <w:t>、</w:t>
      </w:r>
      <w:r>
        <w:rPr>
          <w:rFonts w:ascii="Times New Roman" w:eastAsia="宋体" w:hAnsi="Times New Roman" w:cs="Times New Roman"/>
          <w:kern w:val="0"/>
          <w:sz w:val="28"/>
          <w:szCs w:val="28"/>
          <w:lang w:bidi="ar"/>
        </w:rPr>
        <w:t>产地环境、投入品管</w:t>
      </w:r>
      <w:r>
        <w:rPr>
          <w:rFonts w:ascii="Times New Roman" w:eastAsia="宋体" w:hAnsi="Times New Roman" w:cs="Times New Roman" w:hint="eastAsia"/>
          <w:kern w:val="0"/>
          <w:sz w:val="28"/>
          <w:szCs w:val="28"/>
          <w:lang w:bidi="ar"/>
        </w:rPr>
        <w:t>控</w:t>
      </w:r>
      <w:r>
        <w:rPr>
          <w:rFonts w:ascii="Times New Roman" w:eastAsia="宋体" w:hAnsi="Times New Roman" w:cs="Times New Roman"/>
          <w:kern w:val="0"/>
          <w:sz w:val="28"/>
          <w:szCs w:val="28"/>
          <w:lang w:bidi="ar"/>
        </w:rPr>
        <w:t>、种苗、品种选择、果园建立、田间管理、病虫害防控、采收与采后处理、果品质量、包装与标识、贮藏与运输、质量追溯等</w:t>
      </w:r>
      <w:r w:rsidRPr="00762F2E">
        <w:rPr>
          <w:rFonts w:asciiTheme="minorEastAsia" w:hAnsiTheme="minorEastAsia"/>
          <w:sz w:val="28"/>
          <w:szCs w:val="28"/>
        </w:rPr>
        <w:t>组成。其中</w:t>
      </w:r>
      <w:r>
        <w:rPr>
          <w:rFonts w:asciiTheme="minorEastAsia" w:hAnsiTheme="minorEastAsia" w:hint="eastAsia"/>
          <w:sz w:val="28"/>
          <w:szCs w:val="28"/>
        </w:rPr>
        <w:t>田间管理、病虫害防控、采收与采后处理</w:t>
      </w:r>
      <w:r w:rsidRPr="00762F2E">
        <w:rPr>
          <w:rFonts w:asciiTheme="minorEastAsia" w:hAnsiTheme="minorEastAsia"/>
          <w:sz w:val="28"/>
          <w:szCs w:val="28"/>
        </w:rPr>
        <w:t>是本文件的主要技术内容。</w:t>
      </w:r>
    </w:p>
    <w:p w14:paraId="4719DB01" w14:textId="43812C8D" w:rsidR="00762F2E" w:rsidRPr="00762F2E" w:rsidRDefault="00762F2E" w:rsidP="00762F2E">
      <w:pPr>
        <w:ind w:firstLineChars="200" w:firstLine="560"/>
        <w:rPr>
          <w:rFonts w:asciiTheme="minorEastAsia" w:hAnsiTheme="minorEastAsia"/>
          <w:sz w:val="28"/>
          <w:szCs w:val="28"/>
        </w:rPr>
      </w:pPr>
      <w:r w:rsidRPr="00762F2E">
        <w:rPr>
          <w:rFonts w:asciiTheme="minorEastAsia" w:hAnsiTheme="minorEastAsia"/>
          <w:sz w:val="28"/>
          <w:szCs w:val="28"/>
        </w:rPr>
        <w:t>本文件规定了</w:t>
      </w:r>
      <w:r w:rsidRPr="00762F2E">
        <w:rPr>
          <w:rFonts w:asciiTheme="minorEastAsia" w:hAnsiTheme="minorEastAsia" w:hint="eastAsia"/>
          <w:sz w:val="28"/>
          <w:szCs w:val="28"/>
        </w:rPr>
        <w:t>芒果全产业链管理的要求</w:t>
      </w:r>
      <w:r w:rsidRPr="00762F2E">
        <w:rPr>
          <w:rFonts w:asciiTheme="minorEastAsia" w:hAnsiTheme="minorEastAsia"/>
          <w:sz w:val="28"/>
          <w:szCs w:val="28"/>
        </w:rPr>
        <w:t>。</w:t>
      </w:r>
    </w:p>
    <w:p w14:paraId="42119A8E" w14:textId="35049222" w:rsidR="00762F2E" w:rsidRPr="00762F2E" w:rsidRDefault="00762F2E" w:rsidP="00762F2E">
      <w:pPr>
        <w:ind w:firstLineChars="200" w:firstLine="562"/>
        <w:rPr>
          <w:rFonts w:asciiTheme="minorEastAsia" w:hAnsiTheme="minorEastAsia"/>
          <w:b/>
          <w:bCs/>
          <w:sz w:val="28"/>
          <w:szCs w:val="28"/>
        </w:rPr>
      </w:pPr>
      <w:r w:rsidRPr="00762F2E">
        <w:rPr>
          <w:rFonts w:asciiTheme="minorEastAsia" w:hAnsiTheme="minorEastAsia"/>
          <w:b/>
          <w:bCs/>
          <w:sz w:val="28"/>
          <w:szCs w:val="28"/>
        </w:rPr>
        <w:t>2、主要技术指标、参数</w:t>
      </w:r>
      <w:r>
        <w:rPr>
          <w:rFonts w:asciiTheme="minorEastAsia" w:hAnsiTheme="minorEastAsia" w:hint="eastAsia"/>
          <w:b/>
          <w:bCs/>
          <w:sz w:val="28"/>
          <w:szCs w:val="28"/>
        </w:rPr>
        <w:t>、</w:t>
      </w:r>
      <w:r w:rsidRPr="00762F2E">
        <w:rPr>
          <w:rFonts w:ascii="宋体" w:eastAsia="宋体" w:hAnsi="宋体" w:cs="宋体"/>
          <w:b/>
          <w:bCs/>
          <w:sz w:val="28"/>
          <w:szCs w:val="28"/>
        </w:rPr>
        <w:t>试验验证</w:t>
      </w:r>
    </w:p>
    <w:p w14:paraId="048A69C5" w14:textId="2ACC3BB8" w:rsidR="00AC4CA6" w:rsidRDefault="00762F2E" w:rsidP="00762F2E">
      <w:pPr>
        <w:spacing w:line="360" w:lineRule="auto"/>
        <w:ind w:left="562"/>
        <w:rPr>
          <w:rFonts w:ascii="Times New Roman" w:eastAsia="宋体" w:hAnsi="Times New Roman" w:cs="Times New Roman"/>
          <w:b/>
          <w:bCs/>
          <w:kern w:val="0"/>
          <w:sz w:val="28"/>
          <w:szCs w:val="28"/>
          <w:lang w:bidi="ar"/>
        </w:rPr>
      </w:pPr>
      <w:r>
        <w:rPr>
          <w:rFonts w:ascii="Times New Roman" w:eastAsia="宋体" w:hAnsi="Times New Roman" w:cs="Times New Roman" w:hint="eastAsia"/>
          <w:b/>
          <w:bCs/>
          <w:kern w:val="0"/>
          <w:sz w:val="28"/>
          <w:szCs w:val="28"/>
          <w:lang w:bidi="ar"/>
        </w:rPr>
        <w:t>（</w:t>
      </w:r>
      <w:r>
        <w:rPr>
          <w:rFonts w:ascii="Times New Roman" w:eastAsia="宋体" w:hAnsi="Times New Roman" w:cs="Times New Roman"/>
          <w:b/>
          <w:bCs/>
          <w:kern w:val="0"/>
          <w:sz w:val="28"/>
          <w:szCs w:val="28"/>
          <w:lang w:bidi="ar"/>
        </w:rPr>
        <w:t>1</w:t>
      </w:r>
      <w:r>
        <w:rPr>
          <w:rFonts w:ascii="Times New Roman" w:eastAsia="宋体" w:hAnsi="Times New Roman" w:cs="Times New Roman" w:hint="eastAsia"/>
          <w:b/>
          <w:bCs/>
          <w:kern w:val="0"/>
          <w:sz w:val="28"/>
          <w:szCs w:val="28"/>
          <w:lang w:bidi="ar"/>
        </w:rPr>
        <w:t>）</w:t>
      </w:r>
      <w:r>
        <w:rPr>
          <w:rFonts w:ascii="Times New Roman" w:eastAsia="宋体" w:hAnsi="Times New Roman" w:cs="Times New Roman"/>
          <w:b/>
          <w:bCs/>
          <w:kern w:val="0"/>
          <w:sz w:val="28"/>
          <w:szCs w:val="28"/>
          <w:lang w:bidi="ar"/>
        </w:rPr>
        <w:t>产地环境</w:t>
      </w:r>
    </w:p>
    <w:p w14:paraId="4D0863BC" w14:textId="3928D052" w:rsidR="00AC4CA6" w:rsidRDefault="00000000" w:rsidP="00C7625D">
      <w:pPr>
        <w:pStyle w:val="af9"/>
        <w:ind w:firstLine="560"/>
        <w:rPr>
          <w:rFonts w:ascii="Times New Roman"/>
          <w:sz w:val="28"/>
          <w:szCs w:val="28"/>
          <w:lang w:bidi="ar"/>
        </w:rPr>
      </w:pPr>
      <w:r>
        <w:rPr>
          <w:rFonts w:ascii="Times New Roman"/>
          <w:sz w:val="28"/>
          <w:szCs w:val="28"/>
          <w:lang w:bidi="ar"/>
        </w:rPr>
        <w:t>环境温度、水分供应、光照条件、风、土壤情况等是影响</w:t>
      </w:r>
      <w:r w:rsidR="002C5803">
        <w:rPr>
          <w:rFonts w:ascii="Times New Roman"/>
          <w:sz w:val="28"/>
          <w:szCs w:val="28"/>
          <w:lang w:bidi="ar"/>
        </w:rPr>
        <w:t>芒果</w:t>
      </w:r>
      <w:r>
        <w:rPr>
          <w:rFonts w:ascii="Times New Roman"/>
          <w:sz w:val="28"/>
          <w:szCs w:val="28"/>
          <w:lang w:bidi="ar"/>
        </w:rPr>
        <w:t>生长的主要生态因子，适宜的产地环境是</w:t>
      </w:r>
      <w:r w:rsidR="002C5803">
        <w:rPr>
          <w:rFonts w:ascii="Times New Roman"/>
          <w:sz w:val="28"/>
          <w:szCs w:val="28"/>
          <w:lang w:bidi="ar"/>
        </w:rPr>
        <w:t>芒果</w:t>
      </w:r>
      <w:r>
        <w:rPr>
          <w:rFonts w:ascii="Times New Roman"/>
          <w:sz w:val="28"/>
          <w:szCs w:val="28"/>
          <w:lang w:bidi="ar"/>
        </w:rPr>
        <w:t>生长发育的基础，是优质</w:t>
      </w:r>
      <w:r>
        <w:rPr>
          <w:rFonts w:ascii="Times New Roman"/>
          <w:sz w:val="28"/>
          <w:szCs w:val="28"/>
          <w:lang w:bidi="ar"/>
        </w:rPr>
        <w:lastRenderedPageBreak/>
        <w:t>高产的前提。本标准根据</w:t>
      </w:r>
      <w:r>
        <w:rPr>
          <w:rFonts w:ascii="Times New Roman" w:hint="eastAsia"/>
          <w:sz w:val="28"/>
          <w:szCs w:val="28"/>
          <w:lang w:bidi="ar"/>
        </w:rPr>
        <w:t>海南</w:t>
      </w:r>
      <w:r w:rsidR="002C5803">
        <w:rPr>
          <w:rFonts w:ascii="Times New Roman" w:hint="eastAsia"/>
          <w:sz w:val="28"/>
          <w:szCs w:val="28"/>
          <w:lang w:bidi="ar"/>
        </w:rPr>
        <w:t>芒果</w:t>
      </w:r>
      <w:r>
        <w:rPr>
          <w:rFonts w:ascii="Times New Roman" w:hint="eastAsia"/>
          <w:sz w:val="28"/>
          <w:szCs w:val="28"/>
          <w:lang w:bidi="ar"/>
        </w:rPr>
        <w:t>生产的实际情况和区位特点，并</w:t>
      </w:r>
      <w:r>
        <w:rPr>
          <w:rFonts w:ascii="Times New Roman"/>
          <w:sz w:val="28"/>
          <w:szCs w:val="28"/>
          <w:lang w:bidi="ar"/>
        </w:rPr>
        <w:t>参照</w:t>
      </w:r>
      <w:r>
        <w:rPr>
          <w:rFonts w:ascii="Times New Roman" w:hint="eastAsia"/>
          <w:sz w:val="28"/>
          <w:szCs w:val="28"/>
          <w:lang w:bidi="ar"/>
        </w:rPr>
        <w:t>《</w:t>
      </w:r>
      <w:r>
        <w:rPr>
          <w:rFonts w:ascii="Times New Roman"/>
          <w:sz w:val="28"/>
          <w:szCs w:val="28"/>
          <w:lang w:bidi="ar"/>
        </w:rPr>
        <w:t>NY/T 5010</w:t>
      </w:r>
      <w:r>
        <w:rPr>
          <w:rFonts w:ascii="Times New Roman"/>
          <w:sz w:val="28"/>
          <w:szCs w:val="28"/>
          <w:lang w:bidi="ar"/>
        </w:rPr>
        <w:t>无公害农产品</w:t>
      </w:r>
      <w:r>
        <w:rPr>
          <w:rFonts w:ascii="Times New Roman"/>
          <w:sz w:val="28"/>
          <w:szCs w:val="28"/>
          <w:lang w:bidi="ar"/>
        </w:rPr>
        <w:t xml:space="preserve"> </w:t>
      </w:r>
      <w:r>
        <w:rPr>
          <w:rFonts w:ascii="Times New Roman"/>
          <w:sz w:val="28"/>
          <w:szCs w:val="28"/>
          <w:lang w:bidi="ar"/>
        </w:rPr>
        <w:t>种植业产地环境条件</w:t>
      </w:r>
      <w:r>
        <w:rPr>
          <w:rFonts w:ascii="Times New Roman" w:hint="eastAsia"/>
          <w:sz w:val="28"/>
          <w:szCs w:val="28"/>
          <w:lang w:bidi="ar"/>
        </w:rPr>
        <w:t>》</w:t>
      </w:r>
      <w:r w:rsidR="00C7625D">
        <w:rPr>
          <w:rFonts w:ascii="Times New Roman" w:hint="eastAsia"/>
          <w:sz w:val="28"/>
          <w:szCs w:val="28"/>
          <w:lang w:bidi="ar"/>
        </w:rPr>
        <w:t>、《</w:t>
      </w:r>
      <w:r w:rsidR="00C7625D" w:rsidRPr="00C7625D">
        <w:rPr>
          <w:rFonts w:ascii="Times New Roman" w:hint="eastAsia"/>
          <w:sz w:val="28"/>
          <w:szCs w:val="28"/>
          <w:lang w:bidi="ar"/>
        </w:rPr>
        <w:t xml:space="preserve">NY/T 391  </w:t>
      </w:r>
      <w:r w:rsidR="00C7625D" w:rsidRPr="00C7625D">
        <w:rPr>
          <w:rFonts w:ascii="Times New Roman" w:hint="eastAsia"/>
          <w:sz w:val="28"/>
          <w:szCs w:val="28"/>
          <w:lang w:bidi="ar"/>
        </w:rPr>
        <w:t>绿色食品</w:t>
      </w:r>
      <w:r w:rsidR="00C7625D" w:rsidRPr="00C7625D">
        <w:rPr>
          <w:rFonts w:ascii="Times New Roman" w:hint="eastAsia"/>
          <w:sz w:val="28"/>
          <w:szCs w:val="28"/>
          <w:lang w:bidi="ar"/>
        </w:rPr>
        <w:t xml:space="preserve"> </w:t>
      </w:r>
      <w:r w:rsidR="00C7625D" w:rsidRPr="00C7625D">
        <w:rPr>
          <w:rFonts w:ascii="Times New Roman" w:hint="eastAsia"/>
          <w:sz w:val="28"/>
          <w:szCs w:val="28"/>
          <w:lang w:bidi="ar"/>
        </w:rPr>
        <w:t>产地环境质量》、《</w:t>
      </w:r>
      <w:r w:rsidR="00C7625D" w:rsidRPr="00C7625D">
        <w:rPr>
          <w:rFonts w:ascii="Times New Roman" w:hint="eastAsia"/>
          <w:sz w:val="28"/>
          <w:szCs w:val="28"/>
          <w:lang w:bidi="ar"/>
        </w:rPr>
        <w:t xml:space="preserve">GB 3095  </w:t>
      </w:r>
      <w:r w:rsidR="00C7625D" w:rsidRPr="00C7625D">
        <w:rPr>
          <w:rFonts w:ascii="Times New Roman" w:hint="eastAsia"/>
          <w:sz w:val="28"/>
          <w:szCs w:val="28"/>
          <w:lang w:bidi="ar"/>
        </w:rPr>
        <w:t>环境空气质量标准》、《</w:t>
      </w:r>
      <w:r w:rsidR="00C7625D" w:rsidRPr="00C7625D">
        <w:rPr>
          <w:rFonts w:ascii="Times New Roman" w:hint="eastAsia"/>
          <w:sz w:val="28"/>
          <w:szCs w:val="28"/>
          <w:lang w:bidi="ar"/>
        </w:rPr>
        <w:t xml:space="preserve">GB 15618  </w:t>
      </w:r>
      <w:r w:rsidR="00C7625D" w:rsidRPr="00C7625D">
        <w:rPr>
          <w:rFonts w:ascii="Times New Roman" w:hint="eastAsia"/>
          <w:sz w:val="28"/>
          <w:szCs w:val="28"/>
          <w:lang w:bidi="ar"/>
        </w:rPr>
        <w:t>土壤环境质量</w:t>
      </w:r>
      <w:r w:rsidR="00C7625D" w:rsidRPr="00C7625D">
        <w:rPr>
          <w:rFonts w:ascii="Times New Roman" w:hint="eastAsia"/>
          <w:sz w:val="28"/>
          <w:szCs w:val="28"/>
          <w:lang w:bidi="ar"/>
        </w:rPr>
        <w:t xml:space="preserve"> </w:t>
      </w:r>
      <w:r w:rsidR="00C7625D" w:rsidRPr="00C7625D">
        <w:rPr>
          <w:rFonts w:ascii="Times New Roman" w:hint="eastAsia"/>
          <w:sz w:val="28"/>
          <w:szCs w:val="28"/>
          <w:lang w:bidi="ar"/>
        </w:rPr>
        <w:t>农用地土壤污染风险管控标准（试行）》、《</w:t>
      </w:r>
      <w:r w:rsidR="00C7625D" w:rsidRPr="00C7625D">
        <w:rPr>
          <w:rFonts w:ascii="Times New Roman" w:hint="eastAsia"/>
          <w:sz w:val="28"/>
          <w:szCs w:val="28"/>
          <w:lang w:bidi="ar"/>
        </w:rPr>
        <w:t xml:space="preserve">GB 5084  </w:t>
      </w:r>
      <w:r w:rsidR="00C7625D" w:rsidRPr="00C7625D">
        <w:rPr>
          <w:rFonts w:ascii="Times New Roman" w:hint="eastAsia"/>
          <w:sz w:val="28"/>
          <w:szCs w:val="28"/>
          <w:lang w:bidi="ar"/>
        </w:rPr>
        <w:t>农田灌溉水质标准》</w:t>
      </w:r>
      <w:r>
        <w:rPr>
          <w:rFonts w:ascii="Times New Roman" w:hint="eastAsia"/>
          <w:sz w:val="28"/>
          <w:szCs w:val="28"/>
          <w:lang w:bidi="ar"/>
        </w:rPr>
        <w:t>等相关</w:t>
      </w:r>
      <w:r>
        <w:rPr>
          <w:rFonts w:ascii="Times New Roman"/>
          <w:sz w:val="28"/>
          <w:szCs w:val="28"/>
          <w:lang w:bidi="ar"/>
        </w:rPr>
        <w:t>标准，确定了气候条件、土壤条件、立地条件等</w:t>
      </w:r>
      <w:r w:rsidR="002C5803">
        <w:rPr>
          <w:rFonts w:ascii="Times New Roman"/>
          <w:sz w:val="28"/>
          <w:szCs w:val="28"/>
          <w:lang w:bidi="ar"/>
        </w:rPr>
        <w:t>芒果</w:t>
      </w:r>
      <w:r>
        <w:rPr>
          <w:rFonts w:ascii="Times New Roman"/>
          <w:sz w:val="28"/>
          <w:szCs w:val="28"/>
          <w:lang w:bidi="ar"/>
        </w:rPr>
        <w:t>产地环境技术条件的要求。</w:t>
      </w:r>
    </w:p>
    <w:p w14:paraId="55E713D7" w14:textId="34B88E73" w:rsidR="00AC4CA6" w:rsidRDefault="00762F2E" w:rsidP="00762F2E">
      <w:pPr>
        <w:spacing w:line="360" w:lineRule="auto"/>
        <w:ind w:left="562"/>
        <w:rPr>
          <w:rFonts w:ascii="Times New Roman" w:eastAsia="宋体" w:hAnsi="Times New Roman" w:cs="Times New Roman"/>
          <w:b/>
          <w:bCs/>
          <w:kern w:val="0"/>
          <w:sz w:val="28"/>
          <w:szCs w:val="28"/>
          <w:lang w:bidi="ar"/>
        </w:rPr>
      </w:pPr>
      <w:r>
        <w:rPr>
          <w:rFonts w:ascii="Times New Roman" w:eastAsia="宋体" w:hAnsi="Times New Roman" w:cs="Times New Roman" w:hint="eastAsia"/>
          <w:b/>
          <w:bCs/>
          <w:kern w:val="0"/>
          <w:sz w:val="28"/>
          <w:szCs w:val="28"/>
          <w:lang w:bidi="ar"/>
        </w:rPr>
        <w:t>（</w:t>
      </w:r>
      <w:r>
        <w:rPr>
          <w:rFonts w:ascii="Times New Roman" w:eastAsia="宋体" w:hAnsi="Times New Roman" w:cs="Times New Roman" w:hint="eastAsia"/>
          <w:b/>
          <w:bCs/>
          <w:kern w:val="0"/>
          <w:sz w:val="28"/>
          <w:szCs w:val="28"/>
          <w:lang w:bidi="ar"/>
        </w:rPr>
        <w:t>2</w:t>
      </w:r>
      <w:r>
        <w:rPr>
          <w:rFonts w:ascii="Times New Roman" w:eastAsia="宋体" w:hAnsi="Times New Roman" w:cs="Times New Roman" w:hint="eastAsia"/>
          <w:b/>
          <w:bCs/>
          <w:kern w:val="0"/>
          <w:sz w:val="28"/>
          <w:szCs w:val="28"/>
          <w:lang w:bidi="ar"/>
        </w:rPr>
        <w:t>）</w:t>
      </w:r>
      <w:r>
        <w:rPr>
          <w:rFonts w:ascii="Times New Roman" w:eastAsia="宋体" w:hAnsi="Times New Roman" w:cs="Times New Roman"/>
          <w:b/>
          <w:bCs/>
          <w:kern w:val="0"/>
          <w:sz w:val="28"/>
          <w:szCs w:val="28"/>
          <w:lang w:bidi="ar"/>
        </w:rPr>
        <w:t>投入品管控</w:t>
      </w:r>
    </w:p>
    <w:p w14:paraId="1CF0F234" w14:textId="1AB53BCD" w:rsidR="00AC4CA6" w:rsidRDefault="00000000">
      <w:pPr>
        <w:pStyle w:val="af0"/>
        <w:spacing w:line="360" w:lineRule="auto"/>
        <w:ind w:leftChars="0" w:left="0" w:rightChars="50" w:right="105" w:firstLineChars="200" w:firstLine="560"/>
        <w:rPr>
          <w:rFonts w:ascii="Times New Roman" w:hAnsi="Times New Roman" w:cs="Times New Roman"/>
        </w:rPr>
      </w:pPr>
      <w:r>
        <w:rPr>
          <w:rFonts w:ascii="Times New Roman" w:eastAsia="宋体" w:hAnsi="Times New Roman" w:cs="Times New Roman"/>
          <w:kern w:val="0"/>
          <w:sz w:val="28"/>
          <w:szCs w:val="28"/>
          <w:lang w:bidi="ar"/>
        </w:rPr>
        <w:t>本标准主要依据农药、</w:t>
      </w:r>
      <w:r>
        <w:rPr>
          <w:rFonts w:ascii="Times New Roman" w:eastAsia="宋体" w:hAnsi="Times New Roman" w:cs="Times New Roman" w:hint="eastAsia"/>
          <w:kern w:val="0"/>
          <w:sz w:val="28"/>
          <w:szCs w:val="28"/>
          <w:lang w:bidi="ar"/>
        </w:rPr>
        <w:t>肥料</w:t>
      </w:r>
      <w:r>
        <w:rPr>
          <w:rFonts w:ascii="Times New Roman" w:eastAsia="宋体" w:hAnsi="Times New Roman" w:cs="Times New Roman"/>
          <w:kern w:val="0"/>
          <w:sz w:val="28"/>
          <w:szCs w:val="28"/>
          <w:lang w:bidi="ar"/>
        </w:rPr>
        <w:t>、</w:t>
      </w:r>
      <w:r w:rsidR="00C7625D">
        <w:rPr>
          <w:rFonts w:ascii="Times New Roman" w:eastAsia="宋体" w:hAnsi="Times New Roman" w:cs="Times New Roman" w:hint="eastAsia"/>
          <w:kern w:val="0"/>
          <w:sz w:val="28"/>
          <w:szCs w:val="28"/>
          <w:lang w:bidi="ar"/>
        </w:rPr>
        <w:t>植物生长调节剂</w:t>
      </w:r>
      <w:r>
        <w:rPr>
          <w:rFonts w:ascii="Times New Roman" w:eastAsia="宋体" w:hAnsi="Times New Roman" w:cs="Times New Roman"/>
          <w:kern w:val="0"/>
          <w:sz w:val="28"/>
          <w:szCs w:val="28"/>
          <w:lang w:bidi="ar"/>
        </w:rPr>
        <w:t>、</w:t>
      </w:r>
      <w:r w:rsidR="00C7625D">
        <w:rPr>
          <w:rFonts w:ascii="Times New Roman" w:eastAsia="宋体" w:hAnsi="Times New Roman" w:cs="Times New Roman" w:hint="eastAsia"/>
          <w:kern w:val="0"/>
          <w:sz w:val="28"/>
          <w:szCs w:val="28"/>
          <w:lang w:bidi="ar"/>
        </w:rPr>
        <w:t>果袋、包装材料</w:t>
      </w:r>
      <w:r>
        <w:rPr>
          <w:rFonts w:ascii="Times New Roman" w:eastAsia="宋体" w:hAnsi="Times New Roman" w:cs="Times New Roman"/>
          <w:kern w:val="0"/>
          <w:sz w:val="28"/>
          <w:szCs w:val="28"/>
          <w:lang w:bidi="ar"/>
        </w:rPr>
        <w:t>、</w:t>
      </w:r>
      <w:r w:rsidR="00C7625D" w:rsidRPr="00C7625D">
        <w:rPr>
          <w:rFonts w:ascii="Times New Roman" w:eastAsia="宋体" w:hAnsi="Times New Roman" w:cs="Times New Roman" w:hint="eastAsia"/>
          <w:kern w:val="0"/>
          <w:sz w:val="28"/>
          <w:szCs w:val="28"/>
          <w:lang w:bidi="ar"/>
        </w:rPr>
        <w:t>防草布、遮荫网、水管等</w:t>
      </w:r>
      <w:r>
        <w:rPr>
          <w:rFonts w:ascii="Times New Roman" w:eastAsia="宋体" w:hAnsi="Times New Roman" w:cs="Times New Roman"/>
          <w:kern w:val="0"/>
          <w:sz w:val="28"/>
          <w:szCs w:val="28"/>
          <w:lang w:bidi="ar"/>
        </w:rPr>
        <w:t>等农业投入品相关法律法规及标准等确定了生产所需农业投入品的选择、使用和管理要求。</w:t>
      </w:r>
    </w:p>
    <w:p w14:paraId="62887939" w14:textId="13731EBE" w:rsidR="00AC4CA6" w:rsidRDefault="00762F2E" w:rsidP="00762F2E">
      <w:pPr>
        <w:widowControl/>
        <w:ind w:left="562"/>
        <w:jc w:val="left"/>
        <w:rPr>
          <w:rFonts w:ascii="Times New Roman" w:eastAsia="宋体" w:hAnsi="Times New Roman" w:cs="Times New Roman"/>
          <w:b/>
          <w:bCs/>
          <w:kern w:val="0"/>
          <w:sz w:val="28"/>
          <w:szCs w:val="28"/>
          <w:lang w:bidi="ar"/>
        </w:rPr>
      </w:pPr>
      <w:r>
        <w:rPr>
          <w:rFonts w:ascii="Times New Roman" w:eastAsia="宋体" w:hAnsi="Times New Roman" w:cs="Times New Roman" w:hint="eastAsia"/>
          <w:b/>
          <w:bCs/>
          <w:kern w:val="0"/>
          <w:sz w:val="28"/>
          <w:szCs w:val="28"/>
          <w:lang w:bidi="ar"/>
        </w:rPr>
        <w:t>（</w:t>
      </w:r>
      <w:r>
        <w:rPr>
          <w:rFonts w:ascii="Times New Roman" w:eastAsia="宋体" w:hAnsi="Times New Roman" w:cs="Times New Roman" w:hint="eastAsia"/>
          <w:b/>
          <w:bCs/>
          <w:kern w:val="0"/>
          <w:sz w:val="28"/>
          <w:szCs w:val="28"/>
          <w:lang w:bidi="ar"/>
        </w:rPr>
        <w:t>3</w:t>
      </w:r>
      <w:r>
        <w:rPr>
          <w:rFonts w:ascii="Times New Roman" w:eastAsia="宋体" w:hAnsi="Times New Roman" w:cs="Times New Roman" w:hint="eastAsia"/>
          <w:b/>
          <w:bCs/>
          <w:kern w:val="0"/>
          <w:sz w:val="28"/>
          <w:szCs w:val="28"/>
          <w:lang w:bidi="ar"/>
        </w:rPr>
        <w:t>）</w:t>
      </w:r>
      <w:r>
        <w:rPr>
          <w:rFonts w:ascii="Times New Roman" w:eastAsia="宋体" w:hAnsi="Times New Roman" w:cs="Times New Roman"/>
          <w:b/>
          <w:bCs/>
          <w:kern w:val="0"/>
          <w:sz w:val="28"/>
          <w:szCs w:val="28"/>
          <w:lang w:bidi="ar"/>
        </w:rPr>
        <w:t>种苗</w:t>
      </w:r>
    </w:p>
    <w:p w14:paraId="289F72B9" w14:textId="2DD6AB72" w:rsidR="00AC4CA6" w:rsidRDefault="00000000">
      <w:pPr>
        <w:widowControl/>
        <w:ind w:firstLineChars="200" w:firstLine="560"/>
        <w:jc w:val="left"/>
        <w:rPr>
          <w:rFonts w:ascii="Times New Roman" w:eastAsia="宋体" w:hAnsi="Times New Roman" w:cs="Times New Roman"/>
          <w:color w:val="000000"/>
          <w:kern w:val="0"/>
          <w:sz w:val="28"/>
          <w:szCs w:val="28"/>
          <w:lang w:bidi="ar"/>
        </w:rPr>
      </w:pPr>
      <w:r>
        <w:rPr>
          <w:rFonts w:ascii="Times New Roman" w:eastAsia="宋体" w:hAnsi="Times New Roman" w:cs="Times New Roman"/>
          <w:color w:val="000000"/>
          <w:kern w:val="0"/>
          <w:sz w:val="28"/>
          <w:szCs w:val="28"/>
          <w:lang w:bidi="ar"/>
        </w:rPr>
        <w:t>本标准中种苗技术指标要求主要参照了行业标准</w:t>
      </w:r>
      <w:r w:rsidR="004B02DE">
        <w:rPr>
          <w:rFonts w:ascii="Times New Roman" w:eastAsia="宋体" w:hAnsi="Times New Roman" w:cs="Times New Roman" w:hint="eastAsia"/>
          <w:color w:val="000000"/>
          <w:kern w:val="0"/>
          <w:sz w:val="28"/>
          <w:szCs w:val="28"/>
          <w:lang w:bidi="ar"/>
        </w:rPr>
        <w:t>《</w:t>
      </w:r>
      <w:r w:rsidR="004B02DE" w:rsidRPr="004B02DE">
        <w:rPr>
          <w:rFonts w:ascii="Times New Roman" w:eastAsia="宋体" w:hAnsi="Times New Roman" w:cs="Times New Roman" w:hint="eastAsia"/>
          <w:color w:val="000000"/>
          <w:kern w:val="0"/>
          <w:sz w:val="28"/>
          <w:szCs w:val="28"/>
          <w:lang w:bidi="ar"/>
        </w:rPr>
        <w:t>NY</w:t>
      </w:r>
      <w:r w:rsidR="004B02DE" w:rsidRPr="004B02DE">
        <w:rPr>
          <w:rFonts w:ascii="Times New Roman" w:eastAsia="宋体" w:hAnsi="Times New Roman" w:cs="Times New Roman"/>
          <w:color w:val="000000"/>
          <w:kern w:val="0"/>
          <w:sz w:val="28"/>
          <w:szCs w:val="28"/>
          <w:lang w:bidi="ar"/>
        </w:rPr>
        <w:t xml:space="preserve">/T 590-2012 </w:t>
      </w:r>
      <w:r w:rsidR="004B02DE" w:rsidRPr="004B02DE">
        <w:rPr>
          <w:rFonts w:ascii="Times New Roman" w:eastAsia="宋体" w:hAnsi="Times New Roman" w:cs="Times New Roman" w:hint="eastAsia"/>
          <w:color w:val="000000"/>
          <w:kern w:val="0"/>
          <w:sz w:val="28"/>
          <w:szCs w:val="28"/>
          <w:lang w:bidi="ar"/>
        </w:rPr>
        <w:t>芒果</w:t>
      </w:r>
      <w:r w:rsidR="004B02DE" w:rsidRPr="004B02DE">
        <w:rPr>
          <w:rFonts w:ascii="Times New Roman" w:eastAsia="宋体" w:hAnsi="Times New Roman" w:cs="Times New Roman" w:hint="eastAsia"/>
          <w:color w:val="000000"/>
          <w:kern w:val="0"/>
          <w:sz w:val="28"/>
          <w:szCs w:val="28"/>
          <w:lang w:bidi="ar"/>
        </w:rPr>
        <w:t xml:space="preserve"> </w:t>
      </w:r>
      <w:r w:rsidR="004B02DE" w:rsidRPr="004B02DE">
        <w:rPr>
          <w:rFonts w:ascii="Times New Roman" w:eastAsia="宋体" w:hAnsi="Times New Roman" w:cs="Times New Roman" w:hint="eastAsia"/>
          <w:color w:val="000000"/>
          <w:kern w:val="0"/>
          <w:sz w:val="28"/>
          <w:szCs w:val="28"/>
          <w:lang w:bidi="ar"/>
        </w:rPr>
        <w:t>嫁接苗》</w:t>
      </w:r>
      <w:r>
        <w:rPr>
          <w:rFonts w:ascii="Times New Roman" w:eastAsia="宋体" w:hAnsi="Times New Roman" w:cs="Times New Roman"/>
          <w:color w:val="000000"/>
          <w:kern w:val="0"/>
          <w:sz w:val="28"/>
          <w:szCs w:val="28"/>
          <w:lang w:bidi="ar"/>
        </w:rPr>
        <w:t>。目前</w:t>
      </w:r>
      <w:r w:rsidR="002C5803">
        <w:rPr>
          <w:rFonts w:ascii="Times New Roman" w:eastAsia="宋体" w:hAnsi="Times New Roman" w:cs="Times New Roman"/>
          <w:color w:val="000000"/>
          <w:kern w:val="0"/>
          <w:sz w:val="28"/>
          <w:szCs w:val="28"/>
          <w:lang w:bidi="ar"/>
        </w:rPr>
        <w:t>芒果</w:t>
      </w:r>
      <w:r>
        <w:rPr>
          <w:rFonts w:ascii="Times New Roman" w:eastAsia="宋体" w:hAnsi="Times New Roman" w:cs="Times New Roman"/>
          <w:color w:val="000000"/>
          <w:kern w:val="0"/>
          <w:sz w:val="28"/>
          <w:szCs w:val="28"/>
          <w:lang w:bidi="ar"/>
        </w:rPr>
        <w:t>种苗的繁殖方式主要是嫁接苗，通过砧木培育，接穗嫁接后繁育。</w:t>
      </w:r>
    </w:p>
    <w:p w14:paraId="0800F615" w14:textId="57E6F85E" w:rsidR="00AC4CA6" w:rsidRDefault="00000000">
      <w:pPr>
        <w:pStyle w:val="af0"/>
        <w:ind w:leftChars="0" w:left="0" w:right="1470"/>
        <w:rPr>
          <w:rFonts w:ascii="Times New Roman" w:eastAsia="宋体" w:hAnsi="Times New Roman" w:cs="Times New Roman"/>
          <w:color w:val="000000"/>
          <w:kern w:val="0"/>
          <w:sz w:val="28"/>
          <w:szCs w:val="28"/>
          <w:lang w:bidi="ar"/>
        </w:rPr>
      </w:pPr>
      <w:r>
        <w:rPr>
          <w:rFonts w:ascii="Times New Roman" w:eastAsia="宋体" w:hAnsi="Times New Roman" w:cs="Times New Roman"/>
          <w:color w:val="000000"/>
          <w:kern w:val="0"/>
          <w:sz w:val="28"/>
          <w:szCs w:val="28"/>
          <w:lang w:bidi="ar"/>
        </w:rPr>
        <w:t xml:space="preserve">    </w:t>
      </w:r>
      <w:r w:rsidR="00C920A2">
        <w:rPr>
          <w:rFonts w:ascii="Times New Roman" w:eastAsia="宋体" w:hAnsi="Times New Roman" w:cs="Times New Roman"/>
          <w:color w:val="000000"/>
          <w:kern w:val="0"/>
          <w:sz w:val="28"/>
          <w:szCs w:val="28"/>
          <w:lang w:bidi="ar"/>
        </w:rPr>
        <w:fldChar w:fldCharType="begin"/>
      </w:r>
      <w:r w:rsidR="00C920A2">
        <w:rPr>
          <w:rFonts w:ascii="Times New Roman" w:eastAsia="宋体" w:hAnsi="Times New Roman" w:cs="Times New Roman"/>
          <w:color w:val="000000"/>
          <w:kern w:val="0"/>
          <w:sz w:val="28"/>
          <w:szCs w:val="28"/>
          <w:lang w:bidi="ar"/>
        </w:rPr>
        <w:instrText xml:space="preserve"> </w:instrText>
      </w:r>
      <w:r w:rsidR="00C920A2">
        <w:rPr>
          <w:rFonts w:ascii="Times New Roman" w:eastAsia="宋体" w:hAnsi="Times New Roman" w:cs="Times New Roman" w:hint="eastAsia"/>
          <w:color w:val="000000"/>
          <w:kern w:val="0"/>
          <w:sz w:val="28"/>
          <w:szCs w:val="28"/>
          <w:lang w:bidi="ar"/>
        </w:rPr>
        <w:instrText>= 1 \* GB3</w:instrText>
      </w:r>
      <w:r w:rsidR="00C920A2">
        <w:rPr>
          <w:rFonts w:ascii="Times New Roman" w:eastAsia="宋体" w:hAnsi="Times New Roman" w:cs="Times New Roman"/>
          <w:color w:val="000000"/>
          <w:kern w:val="0"/>
          <w:sz w:val="28"/>
          <w:szCs w:val="28"/>
          <w:lang w:bidi="ar"/>
        </w:rPr>
        <w:instrText xml:space="preserve"> </w:instrText>
      </w:r>
      <w:r w:rsidR="00C920A2">
        <w:rPr>
          <w:rFonts w:ascii="Times New Roman" w:eastAsia="宋体" w:hAnsi="Times New Roman" w:cs="Times New Roman"/>
          <w:color w:val="000000"/>
          <w:kern w:val="0"/>
          <w:sz w:val="28"/>
          <w:szCs w:val="28"/>
          <w:lang w:bidi="ar"/>
        </w:rPr>
        <w:fldChar w:fldCharType="separate"/>
      </w:r>
      <w:r w:rsidR="00C920A2">
        <w:rPr>
          <w:rFonts w:ascii="Times New Roman" w:eastAsia="宋体" w:hAnsi="Times New Roman" w:cs="Times New Roman" w:hint="eastAsia"/>
          <w:noProof/>
          <w:color w:val="000000"/>
          <w:kern w:val="0"/>
          <w:sz w:val="28"/>
          <w:szCs w:val="28"/>
          <w:lang w:bidi="ar"/>
        </w:rPr>
        <w:t>①</w:t>
      </w:r>
      <w:r w:rsidR="00C920A2">
        <w:rPr>
          <w:rFonts w:ascii="Times New Roman" w:eastAsia="宋体" w:hAnsi="Times New Roman" w:cs="Times New Roman"/>
          <w:color w:val="000000"/>
          <w:kern w:val="0"/>
          <w:sz w:val="28"/>
          <w:szCs w:val="28"/>
          <w:lang w:bidi="ar"/>
        </w:rPr>
        <w:fldChar w:fldCharType="end"/>
      </w:r>
      <w:r>
        <w:rPr>
          <w:rFonts w:ascii="Times New Roman" w:eastAsia="宋体" w:hAnsi="Times New Roman" w:cs="Times New Roman"/>
          <w:color w:val="000000"/>
          <w:kern w:val="0"/>
          <w:sz w:val="28"/>
          <w:szCs w:val="28"/>
          <w:lang w:bidi="ar"/>
        </w:rPr>
        <w:t>砧木品种的选择</w:t>
      </w:r>
    </w:p>
    <w:p w14:paraId="27ED330F" w14:textId="777D699E" w:rsidR="00AC4CA6" w:rsidRDefault="002C5803">
      <w:pPr>
        <w:pStyle w:val="af0"/>
        <w:ind w:leftChars="0" w:left="0" w:rightChars="50" w:right="105" w:firstLineChars="200" w:firstLine="560"/>
        <w:rPr>
          <w:rFonts w:ascii="Times New Roman" w:eastAsia="宋体" w:hAnsi="Times New Roman" w:cs="Times New Roman"/>
          <w:color w:val="000000"/>
          <w:kern w:val="0"/>
          <w:sz w:val="28"/>
          <w:szCs w:val="28"/>
          <w:lang w:bidi="ar"/>
        </w:rPr>
      </w:pPr>
      <w:r>
        <w:rPr>
          <w:rFonts w:ascii="Times New Roman" w:eastAsia="宋体" w:hAnsi="Times New Roman" w:cs="Times New Roman"/>
          <w:color w:val="000000"/>
          <w:kern w:val="0"/>
          <w:sz w:val="28"/>
          <w:szCs w:val="28"/>
          <w:lang w:bidi="ar"/>
        </w:rPr>
        <w:t>芒果嫁接育苗要考虑砧、穗组合品种的亲和力问题，砧、穗间亲和力的差异除直接影响嫁接成活率外，对嫁接苗植株的生长及其性状的表现均有很大的影响，因此，选用</w:t>
      </w:r>
      <w:r>
        <w:rPr>
          <w:rFonts w:ascii="Times New Roman" w:eastAsia="宋体" w:hAnsi="Times New Roman" w:cs="Times New Roman"/>
          <w:color w:val="000000"/>
          <w:kern w:val="0"/>
          <w:sz w:val="28"/>
          <w:szCs w:val="28"/>
          <w:lang w:bidi="ar"/>
        </w:rPr>
        <w:t>1</w:t>
      </w:r>
      <w:r>
        <w:rPr>
          <w:rFonts w:ascii="Times New Roman" w:eastAsia="宋体" w:hAnsi="Times New Roman" w:cs="Times New Roman"/>
          <w:color w:val="000000"/>
          <w:kern w:val="0"/>
          <w:sz w:val="28"/>
          <w:szCs w:val="28"/>
          <w:lang w:bidi="ar"/>
        </w:rPr>
        <w:t>年生的成熟健壮的具有嫁接亲和性的</w:t>
      </w:r>
      <w:r w:rsidR="00CC6CAE">
        <w:rPr>
          <w:rFonts w:ascii="Times New Roman" w:eastAsia="宋体" w:hAnsi="Times New Roman" w:cs="Times New Roman" w:hint="eastAsia"/>
          <w:color w:val="000000"/>
          <w:kern w:val="0"/>
          <w:sz w:val="28"/>
          <w:szCs w:val="28"/>
          <w:lang w:bidi="ar"/>
        </w:rPr>
        <w:t>海南土</w:t>
      </w:r>
      <w:r>
        <w:rPr>
          <w:rFonts w:ascii="Times New Roman" w:eastAsia="宋体" w:hAnsi="Times New Roman" w:cs="Times New Roman"/>
          <w:color w:val="000000"/>
          <w:kern w:val="0"/>
          <w:sz w:val="28"/>
          <w:szCs w:val="28"/>
          <w:lang w:bidi="ar"/>
        </w:rPr>
        <w:t>芒实生苗作为砧木苗</w:t>
      </w:r>
      <w:r w:rsidR="00CC6CAE">
        <w:rPr>
          <w:rFonts w:ascii="Times New Roman" w:eastAsia="宋体" w:hAnsi="Times New Roman" w:cs="Times New Roman" w:hint="eastAsia"/>
          <w:color w:val="000000"/>
          <w:kern w:val="0"/>
          <w:sz w:val="28"/>
          <w:szCs w:val="28"/>
          <w:lang w:bidi="ar"/>
        </w:rPr>
        <w:t>。土芒种子经</w:t>
      </w:r>
      <w:r w:rsidR="00D7324C">
        <w:rPr>
          <w:rFonts w:ascii="Times New Roman" w:eastAsia="宋体" w:hAnsi="Times New Roman" w:cs="Times New Roman" w:hint="eastAsia"/>
          <w:color w:val="000000"/>
          <w:kern w:val="0"/>
          <w:sz w:val="28"/>
          <w:szCs w:val="28"/>
          <w:lang w:bidi="ar"/>
        </w:rPr>
        <w:t>剥壳催芽、装袋、苗期管理后嫁接。</w:t>
      </w:r>
    </w:p>
    <w:p w14:paraId="51CC9F77" w14:textId="2FB686FD" w:rsidR="00AC4CA6" w:rsidRDefault="00C920A2">
      <w:pPr>
        <w:widowControl/>
        <w:ind w:firstLineChars="200" w:firstLine="560"/>
        <w:jc w:val="left"/>
        <w:rPr>
          <w:rFonts w:ascii="Times New Roman" w:eastAsia="宋体" w:hAnsi="Times New Roman" w:cs="Times New Roman"/>
          <w:color w:val="000000"/>
          <w:kern w:val="0"/>
          <w:sz w:val="28"/>
          <w:szCs w:val="28"/>
          <w:lang w:bidi="ar"/>
        </w:rPr>
      </w:pPr>
      <w:r>
        <w:rPr>
          <w:rFonts w:ascii="Times New Roman" w:eastAsia="宋体" w:hAnsi="Times New Roman" w:cs="Times New Roman"/>
          <w:color w:val="000000"/>
          <w:kern w:val="0"/>
          <w:sz w:val="28"/>
          <w:szCs w:val="28"/>
          <w:lang w:bidi="ar"/>
        </w:rPr>
        <w:fldChar w:fldCharType="begin"/>
      </w:r>
      <w:r>
        <w:rPr>
          <w:rFonts w:ascii="Times New Roman" w:eastAsia="宋体" w:hAnsi="Times New Roman" w:cs="Times New Roman"/>
          <w:color w:val="000000"/>
          <w:kern w:val="0"/>
          <w:sz w:val="28"/>
          <w:szCs w:val="28"/>
          <w:lang w:bidi="ar"/>
        </w:rPr>
        <w:instrText xml:space="preserve"> </w:instrText>
      </w:r>
      <w:r>
        <w:rPr>
          <w:rFonts w:ascii="Times New Roman" w:eastAsia="宋体" w:hAnsi="Times New Roman" w:cs="Times New Roman" w:hint="eastAsia"/>
          <w:color w:val="000000"/>
          <w:kern w:val="0"/>
          <w:sz w:val="28"/>
          <w:szCs w:val="28"/>
          <w:lang w:bidi="ar"/>
        </w:rPr>
        <w:instrText>= 2 \* GB3</w:instrText>
      </w:r>
      <w:r>
        <w:rPr>
          <w:rFonts w:ascii="Times New Roman" w:eastAsia="宋体" w:hAnsi="Times New Roman" w:cs="Times New Roman"/>
          <w:color w:val="000000"/>
          <w:kern w:val="0"/>
          <w:sz w:val="28"/>
          <w:szCs w:val="28"/>
          <w:lang w:bidi="ar"/>
        </w:rPr>
        <w:instrText xml:space="preserve"> </w:instrText>
      </w:r>
      <w:r>
        <w:rPr>
          <w:rFonts w:ascii="Times New Roman" w:eastAsia="宋体" w:hAnsi="Times New Roman" w:cs="Times New Roman"/>
          <w:color w:val="000000"/>
          <w:kern w:val="0"/>
          <w:sz w:val="28"/>
          <w:szCs w:val="28"/>
          <w:lang w:bidi="ar"/>
        </w:rPr>
        <w:fldChar w:fldCharType="separate"/>
      </w:r>
      <w:r>
        <w:rPr>
          <w:rFonts w:ascii="Times New Roman" w:eastAsia="宋体" w:hAnsi="Times New Roman" w:cs="Times New Roman" w:hint="eastAsia"/>
          <w:noProof/>
          <w:color w:val="000000"/>
          <w:kern w:val="0"/>
          <w:sz w:val="28"/>
          <w:szCs w:val="28"/>
          <w:lang w:bidi="ar"/>
        </w:rPr>
        <w:t>②</w:t>
      </w:r>
      <w:r>
        <w:rPr>
          <w:rFonts w:ascii="Times New Roman" w:eastAsia="宋体" w:hAnsi="Times New Roman" w:cs="Times New Roman"/>
          <w:color w:val="000000"/>
          <w:kern w:val="0"/>
          <w:sz w:val="28"/>
          <w:szCs w:val="28"/>
          <w:lang w:bidi="ar"/>
        </w:rPr>
        <w:fldChar w:fldCharType="end"/>
      </w:r>
      <w:r>
        <w:rPr>
          <w:rFonts w:ascii="Times New Roman" w:eastAsia="宋体" w:hAnsi="Times New Roman" w:cs="Times New Roman"/>
          <w:color w:val="000000"/>
          <w:kern w:val="0"/>
          <w:sz w:val="28"/>
          <w:szCs w:val="28"/>
          <w:lang w:bidi="ar"/>
        </w:rPr>
        <w:t>接穗的选取</w:t>
      </w:r>
    </w:p>
    <w:p w14:paraId="320E69FA" w14:textId="77777777" w:rsidR="00AC4CA6" w:rsidRDefault="00000000">
      <w:pPr>
        <w:pStyle w:val="af0"/>
        <w:ind w:leftChars="0" w:left="0" w:rightChars="50" w:right="105" w:firstLineChars="200" w:firstLine="560"/>
        <w:rPr>
          <w:rFonts w:ascii="Times New Roman" w:eastAsia="宋体" w:hAnsi="Times New Roman" w:cs="Times New Roman"/>
          <w:color w:val="000000"/>
          <w:kern w:val="0"/>
          <w:sz w:val="28"/>
          <w:szCs w:val="28"/>
          <w:lang w:bidi="ar"/>
        </w:rPr>
      </w:pPr>
      <w:r>
        <w:rPr>
          <w:rFonts w:ascii="Times New Roman" w:eastAsia="宋体" w:hAnsi="Times New Roman" w:cs="Times New Roman"/>
          <w:color w:val="000000"/>
          <w:kern w:val="0"/>
          <w:sz w:val="28"/>
          <w:szCs w:val="28"/>
          <w:lang w:bidi="ar"/>
        </w:rPr>
        <w:t>选用品种纯正、生长健壮、芽眼饱满的母树上树冠外围中上部的</w:t>
      </w:r>
      <w:r>
        <w:rPr>
          <w:rFonts w:ascii="Times New Roman" w:eastAsia="宋体" w:hAnsi="Times New Roman" w:cs="Times New Roman"/>
          <w:color w:val="000000"/>
          <w:kern w:val="0"/>
          <w:sz w:val="28"/>
          <w:szCs w:val="28"/>
          <w:lang w:bidi="ar"/>
        </w:rPr>
        <w:lastRenderedPageBreak/>
        <w:t>当年生营养枝作为接穗。最好在嫁接当天即采即接</w:t>
      </w:r>
      <w:r>
        <w:rPr>
          <w:rFonts w:ascii="Times New Roman" w:eastAsia="宋体" w:hAnsi="Times New Roman" w:cs="Times New Roman" w:hint="eastAsia"/>
          <w:color w:val="000000"/>
          <w:kern w:val="0"/>
          <w:sz w:val="28"/>
          <w:szCs w:val="28"/>
          <w:lang w:bidi="ar"/>
        </w:rPr>
        <w:t>，</w:t>
      </w:r>
      <w:r>
        <w:rPr>
          <w:rFonts w:ascii="Times New Roman" w:eastAsia="宋体" w:hAnsi="Times New Roman" w:cs="Times New Roman"/>
          <w:color w:val="000000"/>
          <w:kern w:val="0"/>
          <w:sz w:val="28"/>
          <w:szCs w:val="28"/>
          <w:lang w:bidi="ar"/>
        </w:rPr>
        <w:t>如果接穗要存放较长的时间或需要长途运输，则须通过保湿措施进行保鲜。</w:t>
      </w:r>
    </w:p>
    <w:p w14:paraId="6E047C2D" w14:textId="2A7E1F25" w:rsidR="00AC4CA6" w:rsidRDefault="00C920A2">
      <w:pPr>
        <w:pStyle w:val="af0"/>
        <w:ind w:leftChars="0" w:left="0" w:rightChars="50" w:right="105" w:firstLineChars="200" w:firstLine="560"/>
        <w:rPr>
          <w:rFonts w:ascii="Times New Roman" w:eastAsia="宋体" w:hAnsi="Times New Roman" w:cs="Times New Roman"/>
          <w:color w:val="000000"/>
          <w:kern w:val="0"/>
          <w:sz w:val="28"/>
          <w:szCs w:val="28"/>
          <w:lang w:bidi="ar"/>
        </w:rPr>
      </w:pPr>
      <w:r>
        <w:rPr>
          <w:rFonts w:ascii="Times New Roman" w:eastAsia="宋体" w:hAnsi="Times New Roman" w:cs="Times New Roman"/>
          <w:color w:val="000000"/>
          <w:kern w:val="0"/>
          <w:sz w:val="28"/>
          <w:szCs w:val="28"/>
          <w:lang w:bidi="ar"/>
        </w:rPr>
        <w:fldChar w:fldCharType="begin"/>
      </w:r>
      <w:r>
        <w:rPr>
          <w:rFonts w:ascii="Times New Roman" w:eastAsia="宋体" w:hAnsi="Times New Roman" w:cs="Times New Roman"/>
          <w:color w:val="000000"/>
          <w:kern w:val="0"/>
          <w:sz w:val="28"/>
          <w:szCs w:val="28"/>
          <w:lang w:bidi="ar"/>
        </w:rPr>
        <w:instrText xml:space="preserve"> </w:instrText>
      </w:r>
      <w:r>
        <w:rPr>
          <w:rFonts w:ascii="Times New Roman" w:eastAsia="宋体" w:hAnsi="Times New Roman" w:cs="Times New Roman" w:hint="eastAsia"/>
          <w:color w:val="000000"/>
          <w:kern w:val="0"/>
          <w:sz w:val="28"/>
          <w:szCs w:val="28"/>
          <w:lang w:bidi="ar"/>
        </w:rPr>
        <w:instrText>= 3 \* GB3</w:instrText>
      </w:r>
      <w:r>
        <w:rPr>
          <w:rFonts w:ascii="Times New Roman" w:eastAsia="宋体" w:hAnsi="Times New Roman" w:cs="Times New Roman"/>
          <w:color w:val="000000"/>
          <w:kern w:val="0"/>
          <w:sz w:val="28"/>
          <w:szCs w:val="28"/>
          <w:lang w:bidi="ar"/>
        </w:rPr>
        <w:instrText xml:space="preserve"> </w:instrText>
      </w:r>
      <w:r>
        <w:rPr>
          <w:rFonts w:ascii="Times New Roman" w:eastAsia="宋体" w:hAnsi="Times New Roman" w:cs="Times New Roman"/>
          <w:color w:val="000000"/>
          <w:kern w:val="0"/>
          <w:sz w:val="28"/>
          <w:szCs w:val="28"/>
          <w:lang w:bidi="ar"/>
        </w:rPr>
        <w:fldChar w:fldCharType="separate"/>
      </w:r>
      <w:r>
        <w:rPr>
          <w:rFonts w:ascii="Times New Roman" w:eastAsia="宋体" w:hAnsi="Times New Roman" w:cs="Times New Roman" w:hint="eastAsia"/>
          <w:noProof/>
          <w:color w:val="000000"/>
          <w:kern w:val="0"/>
          <w:sz w:val="28"/>
          <w:szCs w:val="28"/>
          <w:lang w:bidi="ar"/>
        </w:rPr>
        <w:t>③</w:t>
      </w:r>
      <w:r>
        <w:rPr>
          <w:rFonts w:ascii="Times New Roman" w:eastAsia="宋体" w:hAnsi="Times New Roman" w:cs="Times New Roman"/>
          <w:color w:val="000000"/>
          <w:kern w:val="0"/>
          <w:sz w:val="28"/>
          <w:szCs w:val="28"/>
          <w:lang w:bidi="ar"/>
        </w:rPr>
        <w:fldChar w:fldCharType="end"/>
      </w:r>
      <w:r>
        <w:rPr>
          <w:rFonts w:ascii="Times New Roman" w:eastAsia="宋体" w:hAnsi="Times New Roman" w:cs="Times New Roman"/>
          <w:color w:val="000000"/>
          <w:kern w:val="0"/>
          <w:sz w:val="28"/>
          <w:szCs w:val="28"/>
          <w:lang w:bidi="ar"/>
        </w:rPr>
        <w:t>嫁接方法</w:t>
      </w:r>
    </w:p>
    <w:p w14:paraId="4DDEF7AA" w14:textId="24D5351A" w:rsidR="00AC4CA6" w:rsidRDefault="002C5803" w:rsidP="00CC6CAE">
      <w:pPr>
        <w:pStyle w:val="af0"/>
        <w:ind w:leftChars="0" w:left="0" w:rightChars="50" w:right="105" w:firstLineChars="200" w:firstLine="560"/>
        <w:rPr>
          <w:rFonts w:ascii="Times New Roman" w:eastAsia="宋体" w:hAnsi="Times New Roman" w:cs="Times New Roman"/>
          <w:color w:val="000000"/>
          <w:kern w:val="0"/>
          <w:sz w:val="28"/>
          <w:szCs w:val="28"/>
          <w:lang w:bidi="ar"/>
        </w:rPr>
      </w:pPr>
      <w:r>
        <w:rPr>
          <w:rFonts w:ascii="Times New Roman" w:eastAsia="宋体" w:hAnsi="Times New Roman" w:cs="Times New Roman"/>
          <w:color w:val="000000"/>
          <w:kern w:val="0"/>
          <w:sz w:val="28"/>
          <w:szCs w:val="28"/>
          <w:lang w:bidi="ar"/>
        </w:rPr>
        <w:t>芒果苗圃育苗时，海南地区通常采用枝接法进行嫁接</w:t>
      </w:r>
      <w:r w:rsidR="00CC6CAE">
        <w:rPr>
          <w:rFonts w:ascii="Times New Roman" w:eastAsia="宋体" w:hAnsi="Times New Roman" w:cs="Times New Roman" w:hint="eastAsia"/>
          <w:color w:val="000000"/>
          <w:kern w:val="0"/>
          <w:sz w:val="28"/>
          <w:szCs w:val="28"/>
          <w:lang w:bidi="ar"/>
        </w:rPr>
        <w:t>。</w:t>
      </w:r>
    </w:p>
    <w:p w14:paraId="2262E443" w14:textId="728CFD9A" w:rsidR="00CC6CAE" w:rsidRPr="00D7324C" w:rsidRDefault="00D7324C" w:rsidP="00D7324C">
      <w:pPr>
        <w:pStyle w:val="af9"/>
        <w:ind w:firstLine="560"/>
        <w:rPr>
          <w:rFonts w:ascii="Times New Roman"/>
        </w:rPr>
      </w:pPr>
      <w:r w:rsidRPr="00D7324C">
        <w:rPr>
          <w:rFonts w:ascii="Times New Roman"/>
          <w:color w:val="000000"/>
          <w:sz w:val="28"/>
          <w:szCs w:val="28"/>
          <w:lang w:bidi="ar"/>
        </w:rPr>
        <w:t>以砧木径粗</w:t>
      </w:r>
      <w:r w:rsidRPr="00D7324C">
        <w:rPr>
          <w:rFonts w:ascii="Times New Roman" w:hint="eastAsia"/>
          <w:color w:val="000000"/>
          <w:sz w:val="28"/>
          <w:szCs w:val="28"/>
          <w:lang w:bidi="ar"/>
        </w:rPr>
        <w:t>约</w:t>
      </w:r>
      <w:r w:rsidRPr="00D7324C">
        <w:rPr>
          <w:rFonts w:ascii="Times New Roman"/>
          <w:color w:val="000000"/>
          <w:sz w:val="28"/>
          <w:szCs w:val="28"/>
          <w:lang w:bidi="ar"/>
        </w:rPr>
        <w:t>1</w:t>
      </w:r>
      <w:r w:rsidRPr="00D7324C">
        <w:rPr>
          <w:rFonts w:ascii="Times New Roman"/>
          <w:color w:val="000000"/>
          <w:sz w:val="28"/>
          <w:szCs w:val="28"/>
          <w:lang w:bidi="ar"/>
        </w:rPr>
        <w:t>厘米为最佳</w:t>
      </w:r>
      <w:r w:rsidRPr="00D7324C">
        <w:rPr>
          <w:rFonts w:ascii="Times New Roman" w:hint="eastAsia"/>
          <w:color w:val="000000"/>
          <w:sz w:val="28"/>
          <w:szCs w:val="28"/>
          <w:lang w:bidi="ar"/>
        </w:rPr>
        <w:t>，气温≥</w:t>
      </w:r>
      <w:r w:rsidRPr="00D7324C">
        <w:rPr>
          <w:rFonts w:ascii="Times New Roman" w:hint="eastAsia"/>
          <w:color w:val="000000"/>
          <w:sz w:val="28"/>
          <w:szCs w:val="28"/>
          <w:lang w:bidi="ar"/>
        </w:rPr>
        <w:t>20</w:t>
      </w:r>
      <w:r w:rsidRPr="00D7324C">
        <w:rPr>
          <w:rFonts w:ascii="Times New Roman" w:hint="eastAsia"/>
          <w:color w:val="000000"/>
          <w:sz w:val="28"/>
          <w:szCs w:val="28"/>
          <w:lang w:bidi="ar"/>
        </w:rPr>
        <w:t>℃时，海南以</w:t>
      </w:r>
      <w:r w:rsidRPr="00D7324C">
        <w:rPr>
          <w:rFonts w:ascii="Times New Roman" w:hint="eastAsia"/>
          <w:color w:val="000000"/>
          <w:sz w:val="28"/>
          <w:szCs w:val="28"/>
          <w:lang w:bidi="ar"/>
        </w:rPr>
        <w:t>3</w:t>
      </w:r>
      <w:r w:rsidRPr="00D7324C">
        <w:rPr>
          <w:rFonts w:ascii="Times New Roman" w:hint="eastAsia"/>
          <w:color w:val="000000"/>
          <w:sz w:val="28"/>
          <w:szCs w:val="28"/>
          <w:lang w:bidi="ar"/>
        </w:rPr>
        <w:t>～</w:t>
      </w:r>
      <w:r w:rsidRPr="00D7324C">
        <w:rPr>
          <w:rFonts w:ascii="Times New Roman" w:hint="eastAsia"/>
          <w:color w:val="000000"/>
          <w:sz w:val="28"/>
          <w:szCs w:val="28"/>
          <w:lang w:bidi="ar"/>
        </w:rPr>
        <w:t>5</w:t>
      </w:r>
      <w:r w:rsidRPr="00D7324C">
        <w:rPr>
          <w:rFonts w:ascii="Times New Roman" w:hint="eastAsia"/>
          <w:color w:val="000000"/>
          <w:sz w:val="28"/>
          <w:szCs w:val="28"/>
          <w:lang w:bidi="ar"/>
        </w:rPr>
        <w:t>月份最适宜，若干旱，要在嫁接前</w:t>
      </w:r>
      <w:r w:rsidRPr="00D7324C">
        <w:rPr>
          <w:rFonts w:ascii="Times New Roman" w:hint="eastAsia"/>
          <w:color w:val="000000"/>
          <w:sz w:val="28"/>
          <w:szCs w:val="28"/>
          <w:lang w:bidi="ar"/>
        </w:rPr>
        <w:t>1</w:t>
      </w:r>
      <w:r w:rsidRPr="00D7324C">
        <w:rPr>
          <w:rFonts w:ascii="Times New Roman" w:hint="eastAsia"/>
          <w:color w:val="000000"/>
          <w:sz w:val="28"/>
          <w:szCs w:val="28"/>
          <w:lang w:bidi="ar"/>
        </w:rPr>
        <w:t>～</w:t>
      </w:r>
      <w:r w:rsidRPr="00D7324C">
        <w:rPr>
          <w:rFonts w:ascii="Times New Roman" w:hint="eastAsia"/>
          <w:color w:val="000000"/>
          <w:sz w:val="28"/>
          <w:szCs w:val="28"/>
          <w:lang w:bidi="ar"/>
        </w:rPr>
        <w:t>2</w:t>
      </w:r>
      <w:r w:rsidRPr="00D7324C">
        <w:rPr>
          <w:rFonts w:ascii="Times New Roman" w:hint="eastAsia"/>
          <w:color w:val="000000"/>
          <w:sz w:val="28"/>
          <w:szCs w:val="28"/>
          <w:lang w:bidi="ar"/>
        </w:rPr>
        <w:t>天淋水保湿。在砧木离营养袋土面约</w:t>
      </w:r>
      <w:r w:rsidRPr="00D7324C">
        <w:rPr>
          <w:rFonts w:ascii="Times New Roman" w:hint="eastAsia"/>
          <w:color w:val="000000"/>
          <w:sz w:val="28"/>
          <w:szCs w:val="28"/>
          <w:lang w:bidi="ar"/>
        </w:rPr>
        <w:t>30</w:t>
      </w:r>
      <w:r w:rsidRPr="00D7324C">
        <w:rPr>
          <w:rFonts w:ascii="Times New Roman" w:hint="eastAsia"/>
          <w:color w:val="000000"/>
          <w:sz w:val="28"/>
          <w:szCs w:val="28"/>
          <w:lang w:bidi="ar"/>
        </w:rPr>
        <w:t>～</w:t>
      </w:r>
      <w:r w:rsidRPr="00D7324C">
        <w:rPr>
          <w:rFonts w:ascii="Times New Roman" w:hint="eastAsia"/>
          <w:color w:val="000000"/>
          <w:sz w:val="28"/>
          <w:szCs w:val="28"/>
          <w:lang w:bidi="ar"/>
        </w:rPr>
        <w:t>40</w:t>
      </w:r>
      <w:r w:rsidRPr="00D7324C">
        <w:rPr>
          <w:rFonts w:ascii="Times New Roman" w:hint="eastAsia"/>
          <w:color w:val="000000"/>
          <w:sz w:val="28"/>
          <w:szCs w:val="28"/>
          <w:lang w:bidi="ar"/>
        </w:rPr>
        <w:t>厘米处剪断，在切面下部切一块长约</w:t>
      </w:r>
      <w:r w:rsidRPr="00D7324C">
        <w:rPr>
          <w:rFonts w:ascii="Times New Roman" w:hint="eastAsia"/>
          <w:color w:val="000000"/>
          <w:sz w:val="28"/>
          <w:szCs w:val="28"/>
          <w:lang w:bidi="ar"/>
        </w:rPr>
        <w:t>3</w:t>
      </w:r>
      <w:r w:rsidRPr="00D7324C">
        <w:rPr>
          <w:rFonts w:ascii="Times New Roman" w:hint="eastAsia"/>
          <w:color w:val="000000"/>
          <w:sz w:val="28"/>
          <w:szCs w:val="28"/>
          <w:lang w:bidi="ar"/>
        </w:rPr>
        <w:t>厘米的切口，深度以削去少许木质部为宜；接穗粗度与砧木相近</w:t>
      </w:r>
      <w:r w:rsidRPr="00D7324C">
        <w:rPr>
          <w:rFonts w:ascii="Times New Roman" w:hint="eastAsia"/>
          <w:color w:val="000000"/>
          <w:sz w:val="28"/>
          <w:szCs w:val="28"/>
          <w:lang w:bidi="ar"/>
        </w:rPr>
        <w:t>(</w:t>
      </w:r>
      <w:r w:rsidRPr="00D7324C">
        <w:rPr>
          <w:rFonts w:ascii="Times New Roman" w:hint="eastAsia"/>
          <w:color w:val="000000"/>
          <w:sz w:val="28"/>
          <w:szCs w:val="28"/>
          <w:lang w:bidi="ar"/>
        </w:rPr>
        <w:t>宜小不宜大</w:t>
      </w:r>
      <w:r w:rsidRPr="00D7324C">
        <w:rPr>
          <w:rFonts w:ascii="Times New Roman" w:hint="eastAsia"/>
          <w:color w:val="000000"/>
          <w:sz w:val="28"/>
          <w:szCs w:val="28"/>
          <w:lang w:bidi="ar"/>
        </w:rPr>
        <w:t>)</w:t>
      </w:r>
      <w:r w:rsidRPr="00D7324C">
        <w:rPr>
          <w:rFonts w:ascii="Times New Roman" w:hint="eastAsia"/>
          <w:color w:val="000000"/>
          <w:sz w:val="28"/>
          <w:szCs w:val="28"/>
          <w:lang w:bidi="ar"/>
        </w:rPr>
        <w:t>，每段长约</w:t>
      </w:r>
      <w:r w:rsidRPr="00D7324C">
        <w:rPr>
          <w:rFonts w:ascii="Times New Roman" w:hint="eastAsia"/>
          <w:color w:val="000000"/>
          <w:sz w:val="28"/>
          <w:szCs w:val="28"/>
          <w:lang w:bidi="ar"/>
        </w:rPr>
        <w:t>6</w:t>
      </w:r>
      <w:r w:rsidRPr="00D7324C">
        <w:rPr>
          <w:rFonts w:ascii="Times New Roman" w:hint="eastAsia"/>
          <w:color w:val="000000"/>
          <w:sz w:val="28"/>
          <w:szCs w:val="28"/>
          <w:lang w:bidi="ar"/>
        </w:rPr>
        <w:t>～</w:t>
      </w:r>
      <w:r w:rsidRPr="00D7324C">
        <w:rPr>
          <w:rFonts w:ascii="Times New Roman" w:hint="eastAsia"/>
          <w:color w:val="000000"/>
          <w:sz w:val="28"/>
          <w:szCs w:val="28"/>
          <w:lang w:bidi="ar"/>
        </w:rPr>
        <w:t>8</w:t>
      </w:r>
      <w:r w:rsidRPr="00D7324C">
        <w:rPr>
          <w:rFonts w:ascii="Times New Roman" w:hint="eastAsia"/>
          <w:color w:val="000000"/>
          <w:sz w:val="28"/>
          <w:szCs w:val="28"/>
          <w:lang w:bidi="ar"/>
        </w:rPr>
        <w:t>厘米，以顶端留</w:t>
      </w:r>
      <w:r w:rsidRPr="00D7324C">
        <w:rPr>
          <w:rFonts w:ascii="Times New Roman" w:hint="eastAsia"/>
          <w:color w:val="000000"/>
          <w:sz w:val="28"/>
          <w:szCs w:val="28"/>
          <w:lang w:bidi="ar"/>
        </w:rPr>
        <w:t>2</w:t>
      </w:r>
      <w:r w:rsidRPr="00D7324C">
        <w:rPr>
          <w:rFonts w:ascii="Times New Roman" w:hint="eastAsia"/>
          <w:color w:val="000000"/>
          <w:sz w:val="28"/>
          <w:szCs w:val="28"/>
          <w:lang w:bidi="ar"/>
        </w:rPr>
        <w:t>～</w:t>
      </w:r>
      <w:r w:rsidRPr="00D7324C">
        <w:rPr>
          <w:rFonts w:ascii="Times New Roman" w:hint="eastAsia"/>
          <w:color w:val="000000"/>
          <w:sz w:val="28"/>
          <w:szCs w:val="28"/>
          <w:lang w:bidi="ar"/>
        </w:rPr>
        <w:t>3</w:t>
      </w:r>
      <w:r w:rsidRPr="00D7324C">
        <w:rPr>
          <w:rFonts w:ascii="Times New Roman" w:hint="eastAsia"/>
          <w:color w:val="000000"/>
          <w:sz w:val="28"/>
          <w:szCs w:val="28"/>
          <w:lang w:bidi="ar"/>
        </w:rPr>
        <w:t>个芽，将其一侧直削一切口，长比砧木切口略长，深至切去少许木质部为宜，在切口背面末端削成</w:t>
      </w:r>
      <w:r w:rsidRPr="00D7324C">
        <w:rPr>
          <w:rFonts w:ascii="Times New Roman" w:hint="eastAsia"/>
          <w:color w:val="000000"/>
          <w:sz w:val="28"/>
          <w:szCs w:val="28"/>
          <w:lang w:bidi="ar"/>
        </w:rPr>
        <w:t>45</w:t>
      </w:r>
      <w:r w:rsidRPr="00D7324C">
        <w:rPr>
          <w:rFonts w:ascii="Times New Roman" w:hint="eastAsia"/>
          <w:color w:val="000000"/>
          <w:sz w:val="28"/>
          <w:szCs w:val="28"/>
          <w:lang w:bidi="ar"/>
        </w:rPr>
        <w:t>º斜口；将接穗下端插入砧木接口，使接穗与砧木切口的皮层至少有一边对准，再用塑料薄膜带从下往上扎紧。</w:t>
      </w:r>
    </w:p>
    <w:p w14:paraId="7DD00B99" w14:textId="1CC28344" w:rsidR="00AC4CA6" w:rsidRDefault="00C920A2">
      <w:pPr>
        <w:widowControl/>
        <w:ind w:firstLineChars="200" w:firstLine="560"/>
        <w:jc w:val="left"/>
        <w:rPr>
          <w:rFonts w:ascii="Times New Roman" w:eastAsia="宋体" w:hAnsi="Times New Roman" w:cs="Times New Roman"/>
          <w:color w:val="000000"/>
          <w:kern w:val="0"/>
          <w:sz w:val="28"/>
          <w:szCs w:val="28"/>
          <w:lang w:bidi="ar"/>
        </w:rPr>
      </w:pPr>
      <w:r>
        <w:rPr>
          <w:rFonts w:ascii="Times New Roman" w:eastAsia="宋体" w:hAnsi="Times New Roman" w:cs="Times New Roman"/>
          <w:color w:val="000000"/>
          <w:kern w:val="0"/>
          <w:sz w:val="28"/>
          <w:szCs w:val="28"/>
          <w:lang w:bidi="ar"/>
        </w:rPr>
        <w:fldChar w:fldCharType="begin"/>
      </w:r>
      <w:r>
        <w:rPr>
          <w:rFonts w:ascii="Times New Roman" w:eastAsia="宋体" w:hAnsi="Times New Roman" w:cs="Times New Roman"/>
          <w:color w:val="000000"/>
          <w:kern w:val="0"/>
          <w:sz w:val="28"/>
          <w:szCs w:val="28"/>
          <w:lang w:bidi="ar"/>
        </w:rPr>
        <w:instrText xml:space="preserve"> </w:instrText>
      </w:r>
      <w:r>
        <w:rPr>
          <w:rFonts w:ascii="Times New Roman" w:eastAsia="宋体" w:hAnsi="Times New Roman" w:cs="Times New Roman" w:hint="eastAsia"/>
          <w:color w:val="000000"/>
          <w:kern w:val="0"/>
          <w:sz w:val="28"/>
          <w:szCs w:val="28"/>
          <w:lang w:bidi="ar"/>
        </w:rPr>
        <w:instrText>= 4 \* GB3</w:instrText>
      </w:r>
      <w:r>
        <w:rPr>
          <w:rFonts w:ascii="Times New Roman" w:eastAsia="宋体" w:hAnsi="Times New Roman" w:cs="Times New Roman"/>
          <w:color w:val="000000"/>
          <w:kern w:val="0"/>
          <w:sz w:val="28"/>
          <w:szCs w:val="28"/>
          <w:lang w:bidi="ar"/>
        </w:rPr>
        <w:instrText xml:space="preserve"> </w:instrText>
      </w:r>
      <w:r>
        <w:rPr>
          <w:rFonts w:ascii="Times New Roman" w:eastAsia="宋体" w:hAnsi="Times New Roman" w:cs="Times New Roman"/>
          <w:color w:val="000000"/>
          <w:kern w:val="0"/>
          <w:sz w:val="28"/>
          <w:szCs w:val="28"/>
          <w:lang w:bidi="ar"/>
        </w:rPr>
        <w:fldChar w:fldCharType="separate"/>
      </w:r>
      <w:r>
        <w:rPr>
          <w:rFonts w:ascii="Times New Roman" w:eastAsia="宋体" w:hAnsi="Times New Roman" w:cs="Times New Roman" w:hint="eastAsia"/>
          <w:noProof/>
          <w:color w:val="000000"/>
          <w:kern w:val="0"/>
          <w:sz w:val="28"/>
          <w:szCs w:val="28"/>
          <w:lang w:bidi="ar"/>
        </w:rPr>
        <w:t>④</w:t>
      </w:r>
      <w:r>
        <w:rPr>
          <w:rFonts w:ascii="Times New Roman" w:eastAsia="宋体" w:hAnsi="Times New Roman" w:cs="Times New Roman"/>
          <w:color w:val="000000"/>
          <w:kern w:val="0"/>
          <w:sz w:val="28"/>
          <w:szCs w:val="28"/>
          <w:lang w:bidi="ar"/>
        </w:rPr>
        <w:fldChar w:fldCharType="end"/>
      </w:r>
      <w:r>
        <w:rPr>
          <w:rFonts w:ascii="Times New Roman" w:eastAsia="宋体" w:hAnsi="Times New Roman" w:cs="Times New Roman"/>
          <w:color w:val="000000"/>
          <w:kern w:val="0"/>
          <w:sz w:val="28"/>
          <w:szCs w:val="28"/>
          <w:lang w:bidi="ar"/>
        </w:rPr>
        <w:t>分级指标的调查与分析</w:t>
      </w:r>
    </w:p>
    <w:p w14:paraId="3159DA6E" w14:textId="7C5A0F5F" w:rsidR="00AC4CA6" w:rsidRDefault="00000000">
      <w:pPr>
        <w:widowControl/>
        <w:ind w:firstLineChars="200" w:firstLine="560"/>
        <w:jc w:val="left"/>
        <w:rPr>
          <w:rFonts w:ascii="Times New Roman" w:eastAsia="宋体" w:hAnsi="Times New Roman" w:cs="Times New Roman"/>
          <w:color w:val="000000"/>
          <w:kern w:val="0"/>
          <w:sz w:val="28"/>
          <w:szCs w:val="28"/>
          <w:lang w:bidi="ar"/>
        </w:rPr>
      </w:pPr>
      <w:r>
        <w:rPr>
          <w:rFonts w:ascii="Times New Roman" w:eastAsia="宋体" w:hAnsi="Times New Roman" w:cs="Times New Roman"/>
          <w:color w:val="000000"/>
          <w:kern w:val="0"/>
          <w:sz w:val="28"/>
          <w:szCs w:val="28"/>
          <w:lang w:bidi="ar"/>
        </w:rPr>
        <w:t>通过</w:t>
      </w:r>
      <w:r w:rsidR="002C5803">
        <w:rPr>
          <w:rFonts w:ascii="Times New Roman" w:eastAsia="宋体" w:hAnsi="Times New Roman" w:cs="Times New Roman"/>
          <w:color w:val="000000"/>
          <w:kern w:val="0"/>
          <w:sz w:val="28"/>
          <w:szCs w:val="28"/>
          <w:lang w:bidi="ar"/>
        </w:rPr>
        <w:t>芒果</w:t>
      </w:r>
      <w:r>
        <w:rPr>
          <w:rFonts w:ascii="Times New Roman" w:eastAsia="宋体" w:hAnsi="Times New Roman" w:cs="Times New Roman"/>
          <w:color w:val="000000"/>
          <w:kern w:val="0"/>
          <w:sz w:val="28"/>
          <w:szCs w:val="28"/>
          <w:lang w:bidi="ar"/>
        </w:rPr>
        <w:t>嫁接种苗繁育基地的实地调查和数据分析，砧木与嫁接枝条亲和性好，砧木长势好，接穗芽点完整是基本条件。砧木茎粗、新梢</w:t>
      </w:r>
      <w:r w:rsidR="004E6C76">
        <w:rPr>
          <w:rFonts w:ascii="Times New Roman" w:eastAsia="宋体" w:hAnsi="Times New Roman" w:cs="Times New Roman" w:hint="eastAsia"/>
          <w:color w:val="000000"/>
          <w:kern w:val="0"/>
          <w:sz w:val="28"/>
          <w:szCs w:val="28"/>
          <w:lang w:bidi="ar"/>
        </w:rPr>
        <w:t>数</w:t>
      </w:r>
      <w:r>
        <w:rPr>
          <w:rFonts w:ascii="Times New Roman" w:eastAsia="宋体" w:hAnsi="Times New Roman" w:cs="Times New Roman"/>
          <w:color w:val="000000"/>
          <w:kern w:val="0"/>
          <w:sz w:val="28"/>
          <w:szCs w:val="28"/>
          <w:lang w:bidi="ar"/>
        </w:rPr>
        <w:t>、新梢茎粗、</w:t>
      </w:r>
      <w:r w:rsidR="004E6C76">
        <w:rPr>
          <w:rFonts w:ascii="Times New Roman" w:eastAsia="宋体" w:hAnsi="Times New Roman" w:cs="Times New Roman" w:hint="eastAsia"/>
          <w:color w:val="000000"/>
          <w:kern w:val="0"/>
          <w:sz w:val="28"/>
          <w:szCs w:val="28"/>
          <w:lang w:bidi="ar"/>
        </w:rPr>
        <w:t>新梢</w:t>
      </w:r>
      <w:r>
        <w:rPr>
          <w:rFonts w:ascii="Times New Roman" w:eastAsia="宋体" w:hAnsi="Times New Roman" w:cs="Times New Roman"/>
          <w:color w:val="000000"/>
          <w:kern w:val="0"/>
          <w:sz w:val="28"/>
          <w:szCs w:val="28"/>
          <w:lang w:bidi="ar"/>
        </w:rPr>
        <w:t>数</w:t>
      </w:r>
      <w:r w:rsidR="004E6C76">
        <w:rPr>
          <w:rFonts w:ascii="Times New Roman" w:eastAsia="宋体" w:hAnsi="Times New Roman" w:cs="Times New Roman" w:hint="eastAsia"/>
          <w:color w:val="000000"/>
          <w:kern w:val="0"/>
          <w:sz w:val="28"/>
          <w:szCs w:val="28"/>
          <w:lang w:bidi="ar"/>
        </w:rPr>
        <w:t>、嫁接口高度</w:t>
      </w:r>
      <w:r>
        <w:rPr>
          <w:rFonts w:ascii="Times New Roman" w:eastAsia="宋体" w:hAnsi="Times New Roman" w:cs="Times New Roman"/>
          <w:color w:val="000000"/>
          <w:kern w:val="0"/>
          <w:sz w:val="28"/>
          <w:szCs w:val="28"/>
          <w:lang w:bidi="ar"/>
        </w:rPr>
        <w:t>以及</w:t>
      </w:r>
      <w:r w:rsidR="004E6C76">
        <w:rPr>
          <w:rFonts w:ascii="Times New Roman" w:eastAsia="宋体" w:hAnsi="Times New Roman" w:cs="Times New Roman" w:hint="eastAsia"/>
          <w:color w:val="000000"/>
          <w:kern w:val="0"/>
          <w:sz w:val="28"/>
          <w:szCs w:val="28"/>
          <w:lang w:bidi="ar"/>
        </w:rPr>
        <w:t>品种纯度</w:t>
      </w:r>
      <w:r>
        <w:rPr>
          <w:rFonts w:ascii="Times New Roman" w:eastAsia="宋体" w:hAnsi="Times New Roman" w:cs="Times New Roman"/>
          <w:color w:val="000000"/>
          <w:kern w:val="0"/>
          <w:sz w:val="28"/>
          <w:szCs w:val="28"/>
          <w:lang w:bidi="ar"/>
        </w:rPr>
        <w:t>是衡量嫁接苗健壮程度、发育状况和生长质量的基本指标，是种苗质量的基本要求。</w:t>
      </w:r>
      <w:r>
        <w:rPr>
          <w:rFonts w:ascii="Times New Roman" w:eastAsia="宋体" w:hAnsi="Times New Roman" w:cs="Times New Roman" w:hint="eastAsia"/>
          <w:color w:val="000000"/>
          <w:kern w:val="0"/>
          <w:sz w:val="28"/>
          <w:szCs w:val="28"/>
          <w:lang w:bidi="ar"/>
        </w:rPr>
        <w:t>具体</w:t>
      </w:r>
      <w:r>
        <w:rPr>
          <w:rFonts w:ascii="Times New Roman" w:eastAsia="宋体" w:hAnsi="Times New Roman" w:cs="Times New Roman"/>
          <w:color w:val="000000"/>
          <w:kern w:val="0"/>
          <w:sz w:val="28"/>
          <w:szCs w:val="28"/>
          <w:lang w:bidi="ar"/>
        </w:rPr>
        <w:t>分级标准统计见表</w:t>
      </w:r>
      <w:r>
        <w:rPr>
          <w:rFonts w:ascii="Times New Roman" w:eastAsia="宋体" w:hAnsi="Times New Roman" w:cs="Times New Roman"/>
          <w:color w:val="000000"/>
          <w:kern w:val="0"/>
          <w:sz w:val="28"/>
          <w:szCs w:val="28"/>
          <w:lang w:bidi="ar"/>
        </w:rPr>
        <w:t xml:space="preserve"> </w:t>
      </w:r>
      <w:r w:rsidR="000A3891">
        <w:rPr>
          <w:rFonts w:ascii="Times New Roman" w:eastAsia="宋体" w:hAnsi="Times New Roman" w:cs="Times New Roman"/>
          <w:color w:val="000000"/>
          <w:kern w:val="0"/>
          <w:sz w:val="28"/>
          <w:szCs w:val="28"/>
          <w:lang w:bidi="ar"/>
        </w:rPr>
        <w:t>2</w:t>
      </w:r>
      <w:r>
        <w:rPr>
          <w:rFonts w:ascii="Times New Roman" w:eastAsia="宋体" w:hAnsi="Times New Roman" w:cs="Times New Roman"/>
          <w:color w:val="000000"/>
          <w:kern w:val="0"/>
          <w:sz w:val="28"/>
          <w:szCs w:val="28"/>
          <w:lang w:bidi="ar"/>
        </w:rPr>
        <w:t>。</w:t>
      </w:r>
    </w:p>
    <w:p w14:paraId="5F1D6C86" w14:textId="2E6CDCB2" w:rsidR="00AC4CA6" w:rsidRPr="00B24A0E" w:rsidRDefault="00000000">
      <w:pPr>
        <w:pStyle w:val="af0"/>
        <w:ind w:leftChars="0" w:left="0" w:right="1470"/>
        <w:jc w:val="center"/>
        <w:rPr>
          <w:rFonts w:ascii="黑体" w:eastAsia="黑体" w:hAnsi="黑体" w:cs="Times New Roman"/>
          <w:b/>
          <w:bCs/>
          <w:color w:val="000000"/>
          <w:kern w:val="0"/>
          <w:szCs w:val="21"/>
          <w:lang w:bidi="ar"/>
        </w:rPr>
      </w:pPr>
      <w:r>
        <w:rPr>
          <w:rFonts w:ascii="Times New Roman" w:eastAsia="宋体" w:hAnsi="Times New Roman" w:cs="Times New Roman"/>
          <w:b/>
          <w:bCs/>
          <w:color w:val="000000"/>
          <w:kern w:val="0"/>
          <w:sz w:val="24"/>
          <w:lang w:bidi="ar"/>
        </w:rPr>
        <w:t xml:space="preserve">            </w:t>
      </w:r>
      <w:r w:rsidRPr="00B24A0E">
        <w:rPr>
          <w:rFonts w:ascii="黑体" w:eastAsia="黑体" w:hAnsi="黑体" w:cs="Times New Roman"/>
          <w:b/>
          <w:bCs/>
          <w:color w:val="000000"/>
          <w:kern w:val="0"/>
          <w:szCs w:val="21"/>
          <w:lang w:bidi="ar"/>
        </w:rPr>
        <w:t xml:space="preserve">表 </w:t>
      </w:r>
      <w:r w:rsidR="00B24A0E" w:rsidRPr="00B24A0E">
        <w:rPr>
          <w:rFonts w:ascii="黑体" w:eastAsia="黑体" w:hAnsi="黑体" w:cs="Times New Roman"/>
          <w:b/>
          <w:bCs/>
          <w:color w:val="000000"/>
          <w:kern w:val="0"/>
          <w:szCs w:val="21"/>
          <w:lang w:bidi="ar"/>
        </w:rPr>
        <w:t>2</w:t>
      </w:r>
      <w:r w:rsidRPr="00B24A0E">
        <w:rPr>
          <w:rFonts w:ascii="黑体" w:eastAsia="黑体" w:hAnsi="黑体" w:cs="Times New Roman"/>
          <w:b/>
          <w:bCs/>
          <w:color w:val="000000"/>
          <w:kern w:val="0"/>
          <w:szCs w:val="21"/>
          <w:lang w:bidi="ar"/>
        </w:rPr>
        <w:t xml:space="preserve"> </w:t>
      </w:r>
      <w:r w:rsidR="002C5803" w:rsidRPr="00B24A0E">
        <w:rPr>
          <w:rFonts w:ascii="黑体" w:eastAsia="黑体" w:hAnsi="黑体" w:cs="Times New Roman"/>
          <w:b/>
          <w:bCs/>
          <w:color w:val="000000"/>
          <w:kern w:val="0"/>
          <w:szCs w:val="21"/>
          <w:lang w:bidi="ar"/>
        </w:rPr>
        <w:t>芒果</w:t>
      </w:r>
      <w:r w:rsidRPr="00B24A0E">
        <w:rPr>
          <w:rFonts w:ascii="黑体" w:eastAsia="黑体" w:hAnsi="黑体" w:cs="Times New Roman"/>
          <w:b/>
          <w:bCs/>
          <w:color w:val="000000"/>
          <w:kern w:val="0"/>
          <w:szCs w:val="21"/>
          <w:lang w:bidi="ar"/>
        </w:rPr>
        <w:t>嫁接苗标准</w:t>
      </w:r>
    </w:p>
    <w:tbl>
      <w:tblPr>
        <w:tblStyle w:val="af5"/>
        <w:tblW w:w="7221" w:type="dxa"/>
        <w:jc w:val="center"/>
        <w:tblLook w:val="04A0" w:firstRow="1" w:lastRow="0" w:firstColumn="1" w:lastColumn="0" w:noHBand="0" w:noVBand="1"/>
      </w:tblPr>
      <w:tblGrid>
        <w:gridCol w:w="2439"/>
        <w:gridCol w:w="2469"/>
        <w:gridCol w:w="2313"/>
      </w:tblGrid>
      <w:tr w:rsidR="00AC4CA6" w:rsidRPr="00B24A0E" w14:paraId="1D4E00CD" w14:textId="77777777">
        <w:trPr>
          <w:trHeight w:val="183"/>
          <w:jc w:val="center"/>
        </w:trPr>
        <w:tc>
          <w:tcPr>
            <w:tcW w:w="2439" w:type="dxa"/>
            <w:vMerge w:val="restart"/>
            <w:vAlign w:val="center"/>
          </w:tcPr>
          <w:p w14:paraId="06D94439" w14:textId="77777777" w:rsidR="00AC4CA6" w:rsidRPr="00B24A0E" w:rsidRDefault="00000000">
            <w:pPr>
              <w:jc w:val="center"/>
              <w:rPr>
                <w:rFonts w:ascii="宋体" w:eastAsia="宋体" w:hAnsi="宋体" w:cs="Times New Roman"/>
                <w:b/>
                <w:bCs/>
                <w:sz w:val="18"/>
                <w:szCs w:val="18"/>
              </w:rPr>
            </w:pPr>
            <w:r w:rsidRPr="00B24A0E">
              <w:rPr>
                <w:rFonts w:ascii="宋体" w:eastAsia="宋体" w:hAnsi="宋体" w:cs="Times New Roman"/>
                <w:b/>
                <w:bCs/>
                <w:sz w:val="18"/>
                <w:szCs w:val="18"/>
              </w:rPr>
              <w:t>项目</w:t>
            </w:r>
          </w:p>
        </w:tc>
        <w:tc>
          <w:tcPr>
            <w:tcW w:w="4782" w:type="dxa"/>
            <w:gridSpan w:val="2"/>
            <w:vAlign w:val="center"/>
          </w:tcPr>
          <w:p w14:paraId="581AF5A1" w14:textId="77777777" w:rsidR="00AC4CA6" w:rsidRPr="00B24A0E" w:rsidRDefault="00000000">
            <w:pPr>
              <w:jc w:val="center"/>
              <w:rPr>
                <w:rFonts w:ascii="宋体" w:eastAsia="宋体" w:hAnsi="宋体" w:cs="Times New Roman"/>
                <w:b/>
                <w:bCs/>
                <w:sz w:val="18"/>
                <w:szCs w:val="18"/>
              </w:rPr>
            </w:pPr>
            <w:r w:rsidRPr="00B24A0E">
              <w:rPr>
                <w:rFonts w:ascii="宋体" w:eastAsia="宋体" w:hAnsi="宋体" w:cs="Times New Roman"/>
                <w:b/>
                <w:bCs/>
                <w:sz w:val="18"/>
                <w:szCs w:val="18"/>
              </w:rPr>
              <w:t>等级</w:t>
            </w:r>
          </w:p>
        </w:tc>
      </w:tr>
      <w:tr w:rsidR="00AC4CA6" w:rsidRPr="00B24A0E" w14:paraId="457AB436" w14:textId="77777777">
        <w:trPr>
          <w:trHeight w:val="183"/>
          <w:jc w:val="center"/>
        </w:trPr>
        <w:tc>
          <w:tcPr>
            <w:tcW w:w="2439" w:type="dxa"/>
            <w:vMerge/>
            <w:vAlign w:val="center"/>
          </w:tcPr>
          <w:p w14:paraId="54816DBF" w14:textId="77777777" w:rsidR="00AC4CA6" w:rsidRPr="00B24A0E" w:rsidRDefault="00AC4CA6">
            <w:pPr>
              <w:jc w:val="center"/>
              <w:rPr>
                <w:rFonts w:ascii="宋体" w:eastAsia="宋体" w:hAnsi="宋体" w:cs="Times New Roman"/>
                <w:b/>
                <w:bCs/>
                <w:sz w:val="18"/>
                <w:szCs w:val="18"/>
              </w:rPr>
            </w:pPr>
          </w:p>
        </w:tc>
        <w:tc>
          <w:tcPr>
            <w:tcW w:w="2469" w:type="dxa"/>
            <w:vAlign w:val="center"/>
          </w:tcPr>
          <w:p w14:paraId="045C17D9" w14:textId="77777777" w:rsidR="00AC4CA6" w:rsidRPr="00B24A0E" w:rsidRDefault="00000000">
            <w:pPr>
              <w:jc w:val="center"/>
              <w:rPr>
                <w:rFonts w:ascii="宋体" w:eastAsia="宋体" w:hAnsi="宋体" w:cs="Times New Roman"/>
                <w:b/>
                <w:bCs/>
                <w:sz w:val="18"/>
                <w:szCs w:val="18"/>
              </w:rPr>
            </w:pPr>
            <w:r w:rsidRPr="00B24A0E">
              <w:rPr>
                <w:rFonts w:ascii="宋体" w:eastAsia="宋体" w:hAnsi="宋体" w:cs="Times New Roman"/>
                <w:b/>
                <w:bCs/>
                <w:sz w:val="18"/>
                <w:szCs w:val="18"/>
              </w:rPr>
              <w:t>一级</w:t>
            </w:r>
          </w:p>
        </w:tc>
        <w:tc>
          <w:tcPr>
            <w:tcW w:w="2313" w:type="dxa"/>
            <w:vAlign w:val="center"/>
          </w:tcPr>
          <w:p w14:paraId="5C0BA30B" w14:textId="77777777" w:rsidR="00AC4CA6" w:rsidRPr="00B24A0E" w:rsidRDefault="00000000">
            <w:pPr>
              <w:jc w:val="center"/>
              <w:rPr>
                <w:rFonts w:ascii="宋体" w:eastAsia="宋体" w:hAnsi="宋体" w:cs="Times New Roman"/>
                <w:b/>
                <w:bCs/>
                <w:sz w:val="18"/>
                <w:szCs w:val="18"/>
              </w:rPr>
            </w:pPr>
            <w:r w:rsidRPr="00B24A0E">
              <w:rPr>
                <w:rFonts w:ascii="宋体" w:eastAsia="宋体" w:hAnsi="宋体" w:cs="Times New Roman"/>
                <w:b/>
                <w:bCs/>
                <w:sz w:val="18"/>
                <w:szCs w:val="18"/>
              </w:rPr>
              <w:t>二级</w:t>
            </w:r>
          </w:p>
        </w:tc>
      </w:tr>
      <w:tr w:rsidR="00AC4CA6" w:rsidRPr="00B24A0E" w14:paraId="26D63B7F" w14:textId="77777777">
        <w:trPr>
          <w:trHeight w:val="360"/>
          <w:jc w:val="center"/>
        </w:trPr>
        <w:tc>
          <w:tcPr>
            <w:tcW w:w="2439" w:type="dxa"/>
            <w:vAlign w:val="center"/>
          </w:tcPr>
          <w:p w14:paraId="0F6065F2" w14:textId="77674290" w:rsidR="00AC4CA6" w:rsidRPr="00B24A0E" w:rsidRDefault="0048584A">
            <w:pPr>
              <w:jc w:val="center"/>
              <w:rPr>
                <w:rFonts w:ascii="宋体" w:eastAsia="宋体" w:hAnsi="宋体" w:cs="Times New Roman"/>
                <w:sz w:val="18"/>
                <w:szCs w:val="18"/>
              </w:rPr>
            </w:pPr>
            <w:r w:rsidRPr="00B24A0E">
              <w:rPr>
                <w:rFonts w:ascii="宋体" w:eastAsia="宋体" w:hAnsi="宋体" w:cs="Times New Roman"/>
                <w:color w:val="000000"/>
                <w:kern w:val="0"/>
                <w:sz w:val="18"/>
                <w:szCs w:val="18"/>
                <w:lang w:bidi="ar"/>
              </w:rPr>
              <w:t>砧木茎粗</w:t>
            </w:r>
            <w:r w:rsidRPr="00B24A0E">
              <w:rPr>
                <w:rFonts w:ascii="宋体" w:eastAsia="宋体" w:hAnsi="宋体" w:cs="Times New Roman" w:hint="eastAsia"/>
                <w:color w:val="000000"/>
                <w:kern w:val="0"/>
                <w:sz w:val="18"/>
                <w:szCs w:val="18"/>
                <w:lang w:bidi="ar"/>
              </w:rPr>
              <w:t>，</w:t>
            </w:r>
            <w:r w:rsidRPr="00B24A0E">
              <w:rPr>
                <w:rFonts w:ascii="宋体" w:eastAsia="宋体" w:hAnsi="宋体" w:cs="Times New Roman"/>
                <w:sz w:val="18"/>
                <w:szCs w:val="18"/>
              </w:rPr>
              <w:t>cm</w:t>
            </w:r>
          </w:p>
        </w:tc>
        <w:tc>
          <w:tcPr>
            <w:tcW w:w="2469" w:type="dxa"/>
            <w:vAlign w:val="center"/>
          </w:tcPr>
          <w:p w14:paraId="00339EBA" w14:textId="0F85BD38" w:rsidR="00AC4CA6" w:rsidRPr="00B24A0E" w:rsidRDefault="0048584A">
            <w:pPr>
              <w:jc w:val="center"/>
              <w:rPr>
                <w:rFonts w:ascii="宋体" w:eastAsia="宋体" w:hAnsi="宋体" w:cs="Times New Roman"/>
                <w:sz w:val="18"/>
                <w:szCs w:val="18"/>
              </w:rPr>
            </w:pPr>
            <w:r w:rsidRPr="00B24A0E">
              <w:rPr>
                <w:rFonts w:ascii="宋体" w:eastAsia="宋体" w:hAnsi="宋体" w:cs="Times New Roman" w:hint="eastAsia"/>
                <w:sz w:val="18"/>
                <w:szCs w:val="18"/>
              </w:rPr>
              <w:t>≥1</w:t>
            </w:r>
            <w:r w:rsidRPr="00B24A0E">
              <w:rPr>
                <w:rFonts w:ascii="宋体" w:eastAsia="宋体" w:hAnsi="宋体" w:cs="Times New Roman"/>
                <w:sz w:val="18"/>
                <w:szCs w:val="18"/>
              </w:rPr>
              <w:t>.00</w:t>
            </w:r>
          </w:p>
        </w:tc>
        <w:tc>
          <w:tcPr>
            <w:tcW w:w="2313" w:type="dxa"/>
            <w:vAlign w:val="center"/>
          </w:tcPr>
          <w:p w14:paraId="575D06AF" w14:textId="2C91F349" w:rsidR="00AC4CA6" w:rsidRPr="00B24A0E" w:rsidRDefault="0048584A">
            <w:pPr>
              <w:jc w:val="center"/>
              <w:rPr>
                <w:rFonts w:ascii="宋体" w:eastAsia="宋体" w:hAnsi="宋体" w:cs="Times New Roman"/>
                <w:sz w:val="18"/>
                <w:szCs w:val="18"/>
              </w:rPr>
            </w:pPr>
            <w:r w:rsidRPr="00B24A0E">
              <w:rPr>
                <w:rFonts w:ascii="宋体" w:eastAsia="宋体" w:hAnsi="宋体" w:cs="Times New Roman" w:hint="eastAsia"/>
                <w:sz w:val="18"/>
                <w:szCs w:val="18"/>
              </w:rPr>
              <w:t>≥0</w:t>
            </w:r>
            <w:r w:rsidRPr="00B24A0E">
              <w:rPr>
                <w:rFonts w:ascii="宋体" w:eastAsia="宋体" w:hAnsi="宋体" w:cs="Times New Roman"/>
                <w:sz w:val="18"/>
                <w:szCs w:val="18"/>
              </w:rPr>
              <w:t>.70</w:t>
            </w:r>
          </w:p>
        </w:tc>
      </w:tr>
      <w:tr w:rsidR="00AC4CA6" w:rsidRPr="00B24A0E" w14:paraId="496B0D04" w14:textId="77777777">
        <w:trPr>
          <w:trHeight w:val="360"/>
          <w:jc w:val="center"/>
        </w:trPr>
        <w:tc>
          <w:tcPr>
            <w:tcW w:w="2439" w:type="dxa"/>
            <w:vAlign w:val="center"/>
          </w:tcPr>
          <w:p w14:paraId="03B549C9" w14:textId="2DF52D19" w:rsidR="00AC4CA6" w:rsidRPr="00B24A0E" w:rsidRDefault="0048584A">
            <w:pPr>
              <w:jc w:val="center"/>
              <w:rPr>
                <w:rFonts w:ascii="宋体" w:eastAsia="宋体" w:hAnsi="宋体" w:cs="Times New Roman"/>
                <w:sz w:val="18"/>
                <w:szCs w:val="18"/>
              </w:rPr>
            </w:pPr>
            <w:r w:rsidRPr="00B24A0E">
              <w:rPr>
                <w:rFonts w:ascii="Times New Roman" w:eastAsia="宋体" w:hAnsi="Times New Roman" w:cs="Times New Roman"/>
                <w:color w:val="000000"/>
                <w:kern w:val="0"/>
                <w:sz w:val="18"/>
                <w:szCs w:val="18"/>
                <w:lang w:bidi="ar"/>
              </w:rPr>
              <w:t>新梢</w:t>
            </w:r>
            <w:r w:rsidRPr="00B24A0E">
              <w:rPr>
                <w:rFonts w:ascii="Times New Roman" w:eastAsia="宋体" w:hAnsi="Times New Roman" w:cs="Times New Roman" w:hint="eastAsia"/>
                <w:color w:val="000000"/>
                <w:kern w:val="0"/>
                <w:sz w:val="18"/>
                <w:szCs w:val="18"/>
                <w:lang w:bidi="ar"/>
              </w:rPr>
              <w:t>数，次</w:t>
            </w:r>
          </w:p>
        </w:tc>
        <w:tc>
          <w:tcPr>
            <w:tcW w:w="2469" w:type="dxa"/>
            <w:vAlign w:val="center"/>
          </w:tcPr>
          <w:p w14:paraId="5CDC64E8" w14:textId="03B48AE3" w:rsidR="00AC4CA6" w:rsidRPr="00B24A0E" w:rsidRDefault="0048584A">
            <w:pPr>
              <w:jc w:val="center"/>
              <w:rPr>
                <w:rFonts w:ascii="宋体" w:eastAsia="宋体" w:hAnsi="宋体" w:cs="Times New Roman"/>
                <w:sz w:val="18"/>
                <w:szCs w:val="18"/>
              </w:rPr>
            </w:pPr>
            <w:r w:rsidRPr="00B24A0E">
              <w:rPr>
                <w:rFonts w:ascii="宋体" w:eastAsia="宋体" w:hAnsi="宋体" w:cs="Times New Roman" w:hint="eastAsia"/>
                <w:sz w:val="18"/>
                <w:szCs w:val="18"/>
              </w:rPr>
              <w:t>≥3</w:t>
            </w:r>
          </w:p>
        </w:tc>
        <w:tc>
          <w:tcPr>
            <w:tcW w:w="2313" w:type="dxa"/>
            <w:vAlign w:val="center"/>
          </w:tcPr>
          <w:p w14:paraId="0E17FDAA" w14:textId="4040D598" w:rsidR="00AC4CA6" w:rsidRPr="00B24A0E" w:rsidRDefault="0048584A">
            <w:pPr>
              <w:jc w:val="center"/>
              <w:rPr>
                <w:rFonts w:ascii="宋体" w:eastAsia="宋体" w:hAnsi="宋体" w:cs="Times New Roman"/>
                <w:sz w:val="18"/>
                <w:szCs w:val="18"/>
              </w:rPr>
            </w:pPr>
            <w:r w:rsidRPr="00B24A0E">
              <w:rPr>
                <w:rFonts w:ascii="宋体" w:eastAsia="宋体" w:hAnsi="宋体" w:cs="Times New Roman" w:hint="eastAsia"/>
                <w:sz w:val="18"/>
                <w:szCs w:val="18"/>
              </w:rPr>
              <w:t>2</w:t>
            </w:r>
          </w:p>
        </w:tc>
      </w:tr>
      <w:tr w:rsidR="00AC4CA6" w:rsidRPr="00B24A0E" w14:paraId="7CEC1F4B" w14:textId="77777777">
        <w:trPr>
          <w:trHeight w:val="360"/>
          <w:jc w:val="center"/>
        </w:trPr>
        <w:tc>
          <w:tcPr>
            <w:tcW w:w="2439" w:type="dxa"/>
            <w:vAlign w:val="center"/>
          </w:tcPr>
          <w:p w14:paraId="2ADF3D61" w14:textId="6CD91DA7" w:rsidR="00AC4CA6" w:rsidRPr="00B24A0E" w:rsidRDefault="0048584A">
            <w:pPr>
              <w:jc w:val="center"/>
              <w:rPr>
                <w:rFonts w:ascii="宋体" w:eastAsia="宋体" w:hAnsi="宋体" w:cs="Times New Roman"/>
                <w:sz w:val="18"/>
                <w:szCs w:val="18"/>
              </w:rPr>
            </w:pPr>
            <w:r w:rsidRPr="00B24A0E">
              <w:rPr>
                <w:rFonts w:ascii="宋体" w:eastAsia="宋体" w:hAnsi="宋体" w:cs="Times New Roman" w:hint="eastAsia"/>
                <w:sz w:val="18"/>
                <w:szCs w:val="18"/>
              </w:rPr>
              <w:t>新梢茎粗，c</w:t>
            </w:r>
            <w:r w:rsidRPr="00B24A0E">
              <w:rPr>
                <w:rFonts w:ascii="宋体" w:eastAsia="宋体" w:hAnsi="宋体" w:cs="Times New Roman"/>
                <w:sz w:val="18"/>
                <w:szCs w:val="18"/>
              </w:rPr>
              <w:t>m</w:t>
            </w:r>
          </w:p>
        </w:tc>
        <w:tc>
          <w:tcPr>
            <w:tcW w:w="2469" w:type="dxa"/>
            <w:vAlign w:val="center"/>
          </w:tcPr>
          <w:p w14:paraId="51426D6E" w14:textId="651B4C5C" w:rsidR="00AC4CA6" w:rsidRPr="00B24A0E" w:rsidRDefault="0048584A">
            <w:pPr>
              <w:jc w:val="center"/>
              <w:rPr>
                <w:rFonts w:ascii="宋体" w:eastAsia="宋体" w:hAnsi="宋体" w:cs="Times New Roman"/>
                <w:sz w:val="18"/>
                <w:szCs w:val="18"/>
              </w:rPr>
            </w:pPr>
            <w:r w:rsidRPr="00B24A0E">
              <w:rPr>
                <w:rFonts w:ascii="宋体" w:eastAsia="宋体" w:hAnsi="宋体" w:cs="Times New Roman" w:hint="eastAsia"/>
                <w:sz w:val="18"/>
                <w:szCs w:val="18"/>
              </w:rPr>
              <w:t>≥0</w:t>
            </w:r>
            <w:r w:rsidRPr="00B24A0E">
              <w:rPr>
                <w:rFonts w:ascii="宋体" w:eastAsia="宋体" w:hAnsi="宋体" w:cs="Times New Roman"/>
                <w:sz w:val="18"/>
                <w:szCs w:val="18"/>
              </w:rPr>
              <w:t>.60</w:t>
            </w:r>
          </w:p>
        </w:tc>
        <w:tc>
          <w:tcPr>
            <w:tcW w:w="2313" w:type="dxa"/>
            <w:vAlign w:val="center"/>
          </w:tcPr>
          <w:p w14:paraId="7C6D01D4" w14:textId="45CE4C68" w:rsidR="00AC4CA6" w:rsidRPr="00B24A0E" w:rsidRDefault="0048584A">
            <w:pPr>
              <w:jc w:val="center"/>
              <w:rPr>
                <w:rFonts w:ascii="宋体" w:eastAsia="宋体" w:hAnsi="宋体" w:cs="Times New Roman"/>
                <w:sz w:val="18"/>
                <w:szCs w:val="18"/>
              </w:rPr>
            </w:pPr>
            <w:r w:rsidRPr="00B24A0E">
              <w:rPr>
                <w:rFonts w:ascii="宋体" w:eastAsia="宋体" w:hAnsi="宋体" w:cs="Times New Roman" w:hint="eastAsia"/>
                <w:sz w:val="18"/>
                <w:szCs w:val="18"/>
              </w:rPr>
              <w:t>≥0</w:t>
            </w:r>
            <w:r w:rsidRPr="00B24A0E">
              <w:rPr>
                <w:rFonts w:ascii="宋体" w:eastAsia="宋体" w:hAnsi="宋体" w:cs="Times New Roman"/>
                <w:sz w:val="18"/>
                <w:szCs w:val="18"/>
              </w:rPr>
              <w:t>.50</w:t>
            </w:r>
          </w:p>
        </w:tc>
      </w:tr>
      <w:tr w:rsidR="0048584A" w:rsidRPr="00B24A0E" w14:paraId="2DA660EB" w14:textId="77777777">
        <w:trPr>
          <w:trHeight w:val="360"/>
          <w:jc w:val="center"/>
        </w:trPr>
        <w:tc>
          <w:tcPr>
            <w:tcW w:w="2439" w:type="dxa"/>
            <w:vAlign w:val="center"/>
          </w:tcPr>
          <w:p w14:paraId="09797510" w14:textId="0C2CE085" w:rsidR="0048584A" w:rsidRPr="00B24A0E" w:rsidRDefault="0048584A" w:rsidP="0048584A">
            <w:pPr>
              <w:jc w:val="center"/>
              <w:rPr>
                <w:rFonts w:ascii="宋体" w:eastAsia="宋体" w:hAnsi="宋体" w:cs="Times New Roman"/>
                <w:sz w:val="18"/>
                <w:szCs w:val="18"/>
              </w:rPr>
            </w:pPr>
            <w:r w:rsidRPr="00B24A0E">
              <w:rPr>
                <w:rFonts w:ascii="宋体" w:eastAsia="宋体" w:hAnsi="宋体" w:cs="Times New Roman"/>
                <w:sz w:val="18"/>
                <w:szCs w:val="18"/>
              </w:rPr>
              <w:t>新梢长度</w:t>
            </w:r>
            <w:r w:rsidRPr="00B24A0E">
              <w:rPr>
                <w:rFonts w:ascii="宋体" w:eastAsia="宋体" w:hAnsi="宋体" w:cs="Times New Roman" w:hint="eastAsia"/>
                <w:sz w:val="18"/>
                <w:szCs w:val="18"/>
              </w:rPr>
              <w:t>，</w:t>
            </w:r>
            <w:r w:rsidRPr="00B24A0E">
              <w:rPr>
                <w:rFonts w:ascii="宋体" w:eastAsia="宋体" w:hAnsi="宋体" w:cs="Times New Roman"/>
                <w:sz w:val="18"/>
                <w:szCs w:val="18"/>
              </w:rPr>
              <w:t>cm</w:t>
            </w:r>
          </w:p>
        </w:tc>
        <w:tc>
          <w:tcPr>
            <w:tcW w:w="2469" w:type="dxa"/>
            <w:vAlign w:val="center"/>
          </w:tcPr>
          <w:p w14:paraId="138CA12F" w14:textId="6DE9D910" w:rsidR="0048584A" w:rsidRPr="00B24A0E" w:rsidRDefault="0048584A" w:rsidP="0048584A">
            <w:pPr>
              <w:jc w:val="center"/>
              <w:rPr>
                <w:rFonts w:ascii="宋体" w:eastAsia="宋体" w:hAnsi="宋体" w:cs="Times New Roman"/>
                <w:sz w:val="18"/>
                <w:szCs w:val="18"/>
              </w:rPr>
            </w:pPr>
            <w:r w:rsidRPr="00B24A0E">
              <w:rPr>
                <w:rFonts w:ascii="宋体" w:eastAsia="宋体" w:hAnsi="宋体" w:cs="Times New Roman" w:hint="eastAsia"/>
                <w:sz w:val="18"/>
                <w:szCs w:val="18"/>
              </w:rPr>
              <w:t>≥3</w:t>
            </w:r>
            <w:r w:rsidRPr="00B24A0E">
              <w:rPr>
                <w:rFonts w:ascii="宋体" w:eastAsia="宋体" w:hAnsi="宋体" w:cs="Times New Roman"/>
                <w:sz w:val="18"/>
                <w:szCs w:val="18"/>
              </w:rPr>
              <w:t>0</w:t>
            </w:r>
          </w:p>
        </w:tc>
        <w:tc>
          <w:tcPr>
            <w:tcW w:w="2313" w:type="dxa"/>
            <w:vAlign w:val="center"/>
          </w:tcPr>
          <w:p w14:paraId="15104EA9" w14:textId="6F4C62C5" w:rsidR="0048584A" w:rsidRPr="00B24A0E" w:rsidRDefault="0048584A" w:rsidP="0048584A">
            <w:pPr>
              <w:jc w:val="center"/>
              <w:rPr>
                <w:rFonts w:ascii="宋体" w:eastAsia="宋体" w:hAnsi="宋体" w:cs="Times New Roman"/>
                <w:sz w:val="18"/>
                <w:szCs w:val="18"/>
              </w:rPr>
            </w:pPr>
            <w:r w:rsidRPr="00B24A0E">
              <w:rPr>
                <w:rFonts w:ascii="宋体" w:eastAsia="宋体" w:hAnsi="宋体" w:cs="Times New Roman" w:hint="eastAsia"/>
                <w:sz w:val="18"/>
                <w:szCs w:val="18"/>
              </w:rPr>
              <w:t>≥2</w:t>
            </w:r>
            <w:r w:rsidRPr="00B24A0E">
              <w:rPr>
                <w:rFonts w:ascii="宋体" w:eastAsia="宋体" w:hAnsi="宋体" w:cs="Times New Roman"/>
                <w:sz w:val="18"/>
                <w:szCs w:val="18"/>
              </w:rPr>
              <w:t>0</w:t>
            </w:r>
          </w:p>
        </w:tc>
      </w:tr>
      <w:tr w:rsidR="0048584A" w:rsidRPr="00B24A0E" w14:paraId="2DD147AF" w14:textId="77777777" w:rsidTr="005E1C45">
        <w:trPr>
          <w:trHeight w:val="360"/>
          <w:jc w:val="center"/>
        </w:trPr>
        <w:tc>
          <w:tcPr>
            <w:tcW w:w="2439" w:type="dxa"/>
            <w:vAlign w:val="center"/>
          </w:tcPr>
          <w:p w14:paraId="62E0E1B3" w14:textId="0F2E590D" w:rsidR="0048584A" w:rsidRPr="00B24A0E" w:rsidRDefault="0048584A" w:rsidP="0048584A">
            <w:pPr>
              <w:jc w:val="center"/>
              <w:rPr>
                <w:rFonts w:ascii="宋体" w:eastAsia="宋体" w:hAnsi="宋体" w:cs="Times New Roman"/>
                <w:sz w:val="18"/>
                <w:szCs w:val="18"/>
              </w:rPr>
            </w:pPr>
            <w:r w:rsidRPr="00B24A0E">
              <w:rPr>
                <w:rFonts w:ascii="宋体" w:eastAsia="宋体" w:hAnsi="宋体" w:cs="Times New Roman" w:hint="eastAsia"/>
                <w:sz w:val="18"/>
                <w:szCs w:val="18"/>
              </w:rPr>
              <w:lastRenderedPageBreak/>
              <w:t>嫁接口高度，c</w:t>
            </w:r>
            <w:r w:rsidRPr="00B24A0E">
              <w:rPr>
                <w:rFonts w:ascii="宋体" w:eastAsia="宋体" w:hAnsi="宋体" w:cs="Times New Roman"/>
                <w:sz w:val="18"/>
                <w:szCs w:val="18"/>
              </w:rPr>
              <w:t>m</w:t>
            </w:r>
          </w:p>
        </w:tc>
        <w:tc>
          <w:tcPr>
            <w:tcW w:w="4782" w:type="dxa"/>
            <w:gridSpan w:val="2"/>
            <w:vAlign w:val="center"/>
          </w:tcPr>
          <w:p w14:paraId="64E12EE7" w14:textId="5EA258AD" w:rsidR="0048584A" w:rsidRPr="00B24A0E" w:rsidRDefault="0048584A" w:rsidP="0048584A">
            <w:pPr>
              <w:jc w:val="center"/>
              <w:rPr>
                <w:rFonts w:ascii="宋体" w:eastAsia="宋体" w:hAnsi="宋体" w:cs="Times New Roman"/>
                <w:sz w:val="18"/>
                <w:szCs w:val="18"/>
              </w:rPr>
            </w:pPr>
            <w:r w:rsidRPr="00B24A0E">
              <w:rPr>
                <w:rFonts w:ascii="宋体" w:eastAsia="宋体" w:hAnsi="宋体" w:cs="Times New Roman" w:hint="eastAsia"/>
                <w:sz w:val="18"/>
                <w:szCs w:val="18"/>
              </w:rPr>
              <w:t>≥1</w:t>
            </w:r>
            <w:r w:rsidRPr="00B24A0E">
              <w:rPr>
                <w:rFonts w:ascii="宋体" w:eastAsia="宋体" w:hAnsi="宋体" w:cs="Times New Roman"/>
                <w:sz w:val="18"/>
                <w:szCs w:val="18"/>
              </w:rPr>
              <w:t>0</w:t>
            </w:r>
            <w:r w:rsidRPr="00B24A0E">
              <w:rPr>
                <w:rFonts w:ascii="宋体" w:eastAsia="宋体" w:hAnsi="宋体" w:cs="Times New Roman" w:hint="eastAsia"/>
                <w:sz w:val="18"/>
                <w:szCs w:val="18"/>
              </w:rPr>
              <w:t>，≤4</w:t>
            </w:r>
            <w:r w:rsidRPr="00B24A0E">
              <w:rPr>
                <w:rFonts w:ascii="宋体" w:eastAsia="宋体" w:hAnsi="宋体" w:cs="Times New Roman"/>
                <w:sz w:val="18"/>
                <w:szCs w:val="18"/>
              </w:rPr>
              <w:t>0</w:t>
            </w:r>
          </w:p>
        </w:tc>
      </w:tr>
      <w:tr w:rsidR="0048584A" w:rsidRPr="00B24A0E" w14:paraId="6B0D168B" w14:textId="77777777">
        <w:trPr>
          <w:trHeight w:val="366"/>
          <w:jc w:val="center"/>
        </w:trPr>
        <w:tc>
          <w:tcPr>
            <w:tcW w:w="2439" w:type="dxa"/>
            <w:vAlign w:val="center"/>
          </w:tcPr>
          <w:p w14:paraId="50B7D067" w14:textId="00E25878" w:rsidR="0048584A" w:rsidRPr="00B24A0E" w:rsidRDefault="0048584A" w:rsidP="0048584A">
            <w:pPr>
              <w:jc w:val="center"/>
              <w:rPr>
                <w:rFonts w:ascii="宋体" w:eastAsia="宋体" w:hAnsi="宋体" w:cs="Times New Roman"/>
                <w:sz w:val="18"/>
                <w:szCs w:val="18"/>
              </w:rPr>
            </w:pPr>
            <w:r w:rsidRPr="00B24A0E">
              <w:rPr>
                <w:rFonts w:ascii="宋体" w:eastAsia="宋体" w:hAnsi="宋体" w:cs="Times New Roman" w:hint="eastAsia"/>
                <w:sz w:val="18"/>
                <w:szCs w:val="18"/>
              </w:rPr>
              <w:t>品种纯度，%</w:t>
            </w:r>
          </w:p>
        </w:tc>
        <w:tc>
          <w:tcPr>
            <w:tcW w:w="4782" w:type="dxa"/>
            <w:gridSpan w:val="2"/>
            <w:vAlign w:val="center"/>
          </w:tcPr>
          <w:p w14:paraId="36C2D25D" w14:textId="3454BB34" w:rsidR="0048584A" w:rsidRPr="00B24A0E" w:rsidRDefault="0048584A" w:rsidP="0048584A">
            <w:pPr>
              <w:jc w:val="center"/>
              <w:rPr>
                <w:rFonts w:ascii="宋体" w:eastAsia="宋体" w:hAnsi="宋体" w:cs="Times New Roman"/>
                <w:sz w:val="18"/>
                <w:szCs w:val="18"/>
              </w:rPr>
            </w:pPr>
            <w:r w:rsidRPr="00B24A0E">
              <w:rPr>
                <w:rFonts w:ascii="宋体" w:eastAsia="宋体" w:hAnsi="宋体" w:cs="Times New Roman" w:hint="eastAsia"/>
                <w:sz w:val="18"/>
                <w:szCs w:val="18"/>
              </w:rPr>
              <w:t>≥9</w:t>
            </w:r>
            <w:r w:rsidRPr="00B24A0E">
              <w:rPr>
                <w:rFonts w:ascii="宋体" w:eastAsia="宋体" w:hAnsi="宋体" w:cs="Times New Roman"/>
                <w:sz w:val="18"/>
                <w:szCs w:val="18"/>
              </w:rPr>
              <w:t>8.0</w:t>
            </w:r>
          </w:p>
        </w:tc>
      </w:tr>
    </w:tbl>
    <w:p w14:paraId="7026CDC0" w14:textId="319E9800" w:rsidR="00AC4CA6" w:rsidRDefault="00AC4CA6">
      <w:pPr>
        <w:spacing w:line="360" w:lineRule="auto"/>
        <w:ind w:firstLineChars="200" w:firstLine="562"/>
        <w:rPr>
          <w:rFonts w:ascii="Times New Roman" w:eastAsia="宋体" w:hAnsi="Times New Roman" w:cs="Times New Roman"/>
          <w:b/>
          <w:bCs/>
          <w:kern w:val="0"/>
          <w:sz w:val="28"/>
          <w:szCs w:val="28"/>
          <w:lang w:bidi="ar"/>
        </w:rPr>
      </w:pPr>
    </w:p>
    <w:p w14:paraId="1BB03750" w14:textId="739EA645" w:rsidR="00AC4CA6" w:rsidRDefault="00A20998">
      <w:pPr>
        <w:spacing w:line="360" w:lineRule="auto"/>
        <w:ind w:firstLineChars="200" w:firstLine="562"/>
        <w:rPr>
          <w:rFonts w:ascii="Times New Roman" w:eastAsia="宋体" w:hAnsi="Times New Roman" w:cs="Times New Roman"/>
          <w:b/>
          <w:bCs/>
          <w:kern w:val="0"/>
          <w:sz w:val="28"/>
          <w:szCs w:val="28"/>
          <w:lang w:bidi="ar"/>
        </w:rPr>
      </w:pPr>
      <w:r>
        <w:rPr>
          <w:rFonts w:ascii="Times New Roman" w:eastAsia="宋体" w:hAnsi="Times New Roman" w:cs="Times New Roman" w:hint="eastAsia"/>
          <w:b/>
          <w:bCs/>
          <w:kern w:val="0"/>
          <w:sz w:val="28"/>
          <w:szCs w:val="28"/>
          <w:lang w:bidi="ar"/>
        </w:rPr>
        <w:t>（</w:t>
      </w:r>
      <w:r>
        <w:rPr>
          <w:rFonts w:ascii="Times New Roman" w:eastAsia="宋体" w:hAnsi="Times New Roman" w:cs="Times New Roman" w:hint="eastAsia"/>
          <w:b/>
          <w:bCs/>
          <w:kern w:val="0"/>
          <w:sz w:val="28"/>
          <w:szCs w:val="28"/>
          <w:lang w:bidi="ar"/>
        </w:rPr>
        <w:t>4</w:t>
      </w:r>
      <w:r>
        <w:rPr>
          <w:rFonts w:ascii="Times New Roman" w:eastAsia="宋体" w:hAnsi="Times New Roman" w:cs="Times New Roman" w:hint="eastAsia"/>
          <w:b/>
          <w:bCs/>
          <w:kern w:val="0"/>
          <w:sz w:val="28"/>
          <w:szCs w:val="28"/>
          <w:lang w:bidi="ar"/>
        </w:rPr>
        <w:t>）</w:t>
      </w:r>
      <w:r>
        <w:rPr>
          <w:rFonts w:ascii="Times New Roman" w:eastAsia="宋体" w:hAnsi="Times New Roman" w:cs="Times New Roman"/>
          <w:b/>
          <w:bCs/>
          <w:kern w:val="0"/>
          <w:sz w:val="28"/>
          <w:szCs w:val="28"/>
          <w:lang w:bidi="ar"/>
        </w:rPr>
        <w:t>品种选择</w:t>
      </w:r>
    </w:p>
    <w:p w14:paraId="5246B594" w14:textId="19F5E384" w:rsidR="00AC4CA6" w:rsidRDefault="00000000">
      <w:pPr>
        <w:spacing w:line="360" w:lineRule="auto"/>
        <w:ind w:firstLineChars="200" w:firstLine="560"/>
        <w:rPr>
          <w:rFonts w:ascii="Times New Roman" w:eastAsia="宋体" w:hAnsi="Times New Roman" w:cs="Times New Roman"/>
          <w:kern w:val="0"/>
          <w:sz w:val="28"/>
          <w:szCs w:val="28"/>
          <w:lang w:bidi="ar"/>
        </w:rPr>
      </w:pPr>
      <w:r>
        <w:rPr>
          <w:rFonts w:ascii="Times New Roman" w:eastAsia="宋体" w:hAnsi="Times New Roman" w:cs="Times New Roman" w:hint="eastAsia"/>
          <w:kern w:val="0"/>
          <w:sz w:val="28"/>
          <w:szCs w:val="28"/>
          <w:lang w:bidi="ar"/>
        </w:rPr>
        <w:t>考虑到</w:t>
      </w:r>
      <w:r>
        <w:rPr>
          <w:rFonts w:ascii="Times New Roman" w:eastAsia="宋体" w:hAnsi="Times New Roman" w:cs="Times New Roman"/>
          <w:kern w:val="0"/>
          <w:sz w:val="28"/>
          <w:szCs w:val="28"/>
          <w:lang w:bidi="ar"/>
        </w:rPr>
        <w:t>现有</w:t>
      </w:r>
      <w:r w:rsidR="002C5803">
        <w:rPr>
          <w:rFonts w:ascii="Times New Roman" w:eastAsia="宋体" w:hAnsi="Times New Roman" w:cs="Times New Roman"/>
          <w:kern w:val="0"/>
          <w:sz w:val="28"/>
          <w:szCs w:val="28"/>
          <w:lang w:bidi="ar"/>
        </w:rPr>
        <w:t>芒果</w:t>
      </w:r>
      <w:r>
        <w:rPr>
          <w:rFonts w:ascii="Times New Roman" w:eastAsia="宋体" w:hAnsi="Times New Roman" w:cs="Times New Roman"/>
          <w:kern w:val="0"/>
          <w:sz w:val="28"/>
          <w:szCs w:val="28"/>
          <w:lang w:bidi="ar"/>
        </w:rPr>
        <w:t>主栽品种和未来品种需求等，确定了品种选择的标准，选择适应当地气候条件、优质、丰产、稳产、适合市场需求的早熟或特色优良品种。</w:t>
      </w:r>
      <w:r w:rsidR="00392024" w:rsidRPr="00392024">
        <w:rPr>
          <w:rFonts w:ascii="Times New Roman" w:eastAsia="宋体" w:hAnsi="Times New Roman" w:cs="Times New Roman" w:hint="eastAsia"/>
          <w:kern w:val="0"/>
          <w:sz w:val="28"/>
          <w:szCs w:val="28"/>
          <w:lang w:bidi="ar"/>
        </w:rPr>
        <w:t>品种配置上应稳定金煌贵妃品种面积，适度调减台农</w:t>
      </w:r>
      <w:r w:rsidR="00392024" w:rsidRPr="00392024">
        <w:rPr>
          <w:rFonts w:ascii="Times New Roman" w:eastAsia="宋体" w:hAnsi="Times New Roman" w:cs="Times New Roman" w:hint="eastAsia"/>
          <w:kern w:val="0"/>
          <w:sz w:val="28"/>
          <w:szCs w:val="28"/>
          <w:lang w:bidi="ar"/>
        </w:rPr>
        <w:t>1</w:t>
      </w:r>
      <w:r w:rsidR="00392024" w:rsidRPr="00392024">
        <w:rPr>
          <w:rFonts w:ascii="Times New Roman" w:eastAsia="宋体" w:hAnsi="Times New Roman" w:cs="Times New Roman" w:hint="eastAsia"/>
          <w:kern w:val="0"/>
          <w:sz w:val="28"/>
          <w:szCs w:val="28"/>
          <w:lang w:bidi="ar"/>
        </w:rPr>
        <w:t>号面积，增加其他特色新品种面积，提高单位面积效益。</w:t>
      </w:r>
    </w:p>
    <w:p w14:paraId="02C78B94" w14:textId="5CD39EC2" w:rsidR="00AC4CA6" w:rsidRDefault="00DB0ACF">
      <w:pPr>
        <w:pStyle w:val="1"/>
        <w:jc w:val="center"/>
      </w:pPr>
      <w:r>
        <w:rPr>
          <w:noProof/>
        </w:rPr>
        <w:drawing>
          <wp:inline distT="0" distB="0" distL="0" distR="0" wp14:anchorId="3D7E6B1E" wp14:editId="297F4C29">
            <wp:extent cx="5274310" cy="3076575"/>
            <wp:effectExtent l="0" t="0" r="254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42608B" w14:textId="74F9AC35" w:rsidR="00AC4CA6" w:rsidRPr="00B24A0E" w:rsidRDefault="00000000">
      <w:pPr>
        <w:pStyle w:val="af0"/>
        <w:ind w:left="1470" w:right="1470"/>
        <w:jc w:val="center"/>
        <w:rPr>
          <w:rFonts w:ascii="黑体" w:eastAsia="黑体" w:hAnsi="黑体" w:cs="Times New Roman"/>
          <w:b/>
          <w:bCs/>
          <w:color w:val="000000"/>
          <w:kern w:val="0"/>
          <w:szCs w:val="21"/>
          <w:lang w:bidi="ar"/>
        </w:rPr>
      </w:pPr>
      <w:r w:rsidRPr="00B24A0E">
        <w:rPr>
          <w:rFonts w:ascii="黑体" w:eastAsia="黑体" w:hAnsi="黑体" w:cs="Times New Roman"/>
          <w:b/>
          <w:bCs/>
          <w:color w:val="000000"/>
          <w:kern w:val="0"/>
          <w:szCs w:val="21"/>
          <w:lang w:bidi="ar"/>
        </w:rPr>
        <w:t>图</w:t>
      </w:r>
      <w:r w:rsidR="00A71219" w:rsidRPr="00B24A0E">
        <w:rPr>
          <w:rFonts w:ascii="黑体" w:eastAsia="黑体" w:hAnsi="黑体" w:cs="Times New Roman"/>
          <w:b/>
          <w:bCs/>
          <w:color w:val="000000"/>
          <w:kern w:val="0"/>
          <w:szCs w:val="21"/>
          <w:lang w:bidi="ar"/>
        </w:rPr>
        <w:t>1</w:t>
      </w:r>
      <w:r w:rsidRPr="00B24A0E">
        <w:rPr>
          <w:rFonts w:ascii="黑体" w:eastAsia="黑体" w:hAnsi="黑体" w:cs="Times New Roman"/>
          <w:b/>
          <w:bCs/>
          <w:color w:val="000000"/>
          <w:kern w:val="0"/>
          <w:szCs w:val="21"/>
          <w:lang w:bidi="ar"/>
        </w:rPr>
        <w:t xml:space="preserve"> 海南</w:t>
      </w:r>
      <w:r w:rsidR="002C5803" w:rsidRPr="00B24A0E">
        <w:rPr>
          <w:rFonts w:ascii="黑体" w:eastAsia="黑体" w:hAnsi="黑体" w:cs="Times New Roman"/>
          <w:b/>
          <w:bCs/>
          <w:color w:val="000000"/>
          <w:kern w:val="0"/>
          <w:szCs w:val="21"/>
          <w:lang w:bidi="ar"/>
        </w:rPr>
        <w:t>芒果</w:t>
      </w:r>
      <w:r w:rsidRPr="00B24A0E">
        <w:rPr>
          <w:rFonts w:ascii="黑体" w:eastAsia="黑体" w:hAnsi="黑体" w:cs="Times New Roman"/>
          <w:b/>
          <w:bCs/>
          <w:color w:val="000000"/>
          <w:kern w:val="0"/>
          <w:szCs w:val="21"/>
          <w:lang w:bidi="ar"/>
        </w:rPr>
        <w:t>品种结构</w:t>
      </w:r>
      <w:r w:rsidRPr="00B24A0E">
        <w:rPr>
          <w:rFonts w:ascii="黑体" w:eastAsia="黑体" w:hAnsi="黑体" w:cs="Times New Roman" w:hint="eastAsia"/>
          <w:b/>
          <w:bCs/>
          <w:color w:val="000000"/>
          <w:kern w:val="0"/>
          <w:szCs w:val="21"/>
          <w:lang w:bidi="ar"/>
        </w:rPr>
        <w:t>和种植面积（单位：万亩）</w:t>
      </w:r>
    </w:p>
    <w:p w14:paraId="597E7BAE" w14:textId="18E57657" w:rsidR="00AC4CA6" w:rsidRDefault="00A20998">
      <w:pPr>
        <w:widowControl/>
        <w:ind w:firstLine="560"/>
        <w:jc w:val="left"/>
        <w:rPr>
          <w:rFonts w:ascii="Times New Roman" w:eastAsia="宋体" w:hAnsi="Times New Roman" w:cs="Times New Roman"/>
          <w:b/>
          <w:bCs/>
          <w:kern w:val="0"/>
          <w:sz w:val="28"/>
          <w:szCs w:val="28"/>
          <w:lang w:bidi="ar"/>
        </w:rPr>
      </w:pPr>
      <w:r>
        <w:rPr>
          <w:rFonts w:ascii="Times New Roman" w:eastAsia="宋体" w:hAnsi="Times New Roman" w:cs="Times New Roman" w:hint="eastAsia"/>
          <w:b/>
          <w:bCs/>
          <w:kern w:val="0"/>
          <w:sz w:val="28"/>
          <w:szCs w:val="28"/>
          <w:lang w:bidi="ar"/>
        </w:rPr>
        <w:t>（</w:t>
      </w:r>
      <w:r>
        <w:rPr>
          <w:rFonts w:ascii="Times New Roman" w:eastAsia="宋体" w:hAnsi="Times New Roman" w:cs="Times New Roman"/>
          <w:b/>
          <w:bCs/>
          <w:kern w:val="0"/>
          <w:sz w:val="28"/>
          <w:szCs w:val="28"/>
          <w:lang w:bidi="ar"/>
        </w:rPr>
        <w:t>5</w:t>
      </w:r>
      <w:r>
        <w:rPr>
          <w:rFonts w:ascii="Times New Roman" w:eastAsia="宋体" w:hAnsi="Times New Roman" w:cs="Times New Roman" w:hint="eastAsia"/>
          <w:b/>
          <w:bCs/>
          <w:kern w:val="0"/>
          <w:sz w:val="28"/>
          <w:szCs w:val="28"/>
          <w:lang w:bidi="ar"/>
        </w:rPr>
        <w:t>）</w:t>
      </w:r>
      <w:r w:rsidR="00F236C1">
        <w:rPr>
          <w:rFonts w:ascii="Times New Roman" w:eastAsia="宋体" w:hAnsi="Times New Roman" w:cs="Times New Roman" w:hint="eastAsia"/>
          <w:b/>
          <w:bCs/>
          <w:kern w:val="0"/>
          <w:sz w:val="28"/>
          <w:szCs w:val="28"/>
          <w:lang w:bidi="ar"/>
        </w:rPr>
        <w:t>建园技术</w:t>
      </w:r>
    </w:p>
    <w:p w14:paraId="645BA21E" w14:textId="1DCC45B7" w:rsidR="00AC4CA6" w:rsidRDefault="00000000">
      <w:pPr>
        <w:widowControl/>
        <w:ind w:firstLine="560"/>
        <w:jc w:val="left"/>
        <w:rPr>
          <w:rFonts w:ascii="Times New Roman" w:eastAsia="宋体" w:hAnsi="Times New Roman" w:cs="Times New Roman"/>
          <w:color w:val="000000"/>
          <w:kern w:val="0"/>
          <w:sz w:val="28"/>
          <w:szCs w:val="28"/>
          <w:lang w:bidi="ar"/>
        </w:rPr>
      </w:pPr>
      <w:r>
        <w:rPr>
          <w:rFonts w:ascii="Times New Roman" w:eastAsia="宋体" w:hAnsi="Times New Roman" w:cs="Times New Roman"/>
          <w:color w:val="000000"/>
          <w:kern w:val="0"/>
          <w:sz w:val="28"/>
          <w:szCs w:val="28"/>
          <w:lang w:bidi="ar"/>
        </w:rPr>
        <w:t>本标准根据多年实践和参照标准，确定了果园规划、园地开垦、植穴准备、施肥改土、定植时期、定植规格、定植方法等的要求。同时参照了</w:t>
      </w:r>
      <w:r>
        <w:rPr>
          <w:rFonts w:ascii="Times New Roman" w:eastAsia="宋体" w:hAnsi="Times New Roman" w:cs="Times New Roman"/>
          <w:color w:val="000000"/>
          <w:kern w:val="0"/>
          <w:sz w:val="28"/>
          <w:szCs w:val="28"/>
          <w:lang w:bidi="ar"/>
        </w:rPr>
        <w:t xml:space="preserve"> </w:t>
      </w:r>
      <w:r>
        <w:rPr>
          <w:rFonts w:ascii="Times New Roman" w:eastAsia="宋体" w:hAnsi="Times New Roman" w:cs="Times New Roman"/>
          <w:color w:val="000000"/>
          <w:kern w:val="0"/>
          <w:sz w:val="28"/>
          <w:szCs w:val="28"/>
          <w:lang w:bidi="ar"/>
        </w:rPr>
        <w:t>《</w:t>
      </w:r>
      <w:r w:rsidR="00F236C1" w:rsidRPr="00F236C1">
        <w:rPr>
          <w:rFonts w:ascii="Times New Roman" w:eastAsia="宋体" w:hAnsi="Times New Roman" w:cs="Times New Roman" w:hint="eastAsia"/>
          <w:color w:val="000000"/>
          <w:kern w:val="0"/>
          <w:sz w:val="28"/>
          <w:szCs w:val="28"/>
          <w:lang w:bidi="ar"/>
        </w:rPr>
        <w:t>NY</w:t>
      </w:r>
      <w:r w:rsidR="00F236C1" w:rsidRPr="00F236C1">
        <w:rPr>
          <w:rFonts w:ascii="Times New Roman" w:eastAsia="宋体" w:hAnsi="Times New Roman" w:cs="Times New Roman"/>
          <w:color w:val="000000"/>
          <w:kern w:val="0"/>
          <w:sz w:val="28"/>
          <w:szCs w:val="28"/>
          <w:lang w:bidi="ar"/>
        </w:rPr>
        <w:t xml:space="preserve">/T 880-2020 </w:t>
      </w:r>
      <w:r w:rsidR="00F236C1" w:rsidRPr="00F236C1">
        <w:rPr>
          <w:rFonts w:ascii="Times New Roman" w:eastAsia="宋体" w:hAnsi="Times New Roman" w:cs="Times New Roman" w:hint="eastAsia"/>
          <w:color w:val="000000"/>
          <w:kern w:val="0"/>
          <w:sz w:val="28"/>
          <w:szCs w:val="28"/>
          <w:lang w:bidi="ar"/>
        </w:rPr>
        <w:t>芒果栽培技术规程</w:t>
      </w:r>
      <w:r>
        <w:rPr>
          <w:rFonts w:ascii="Times New Roman" w:eastAsia="宋体" w:hAnsi="Times New Roman" w:cs="Times New Roman"/>
          <w:color w:val="000000"/>
          <w:kern w:val="0"/>
          <w:sz w:val="28"/>
          <w:szCs w:val="28"/>
          <w:lang w:bidi="ar"/>
        </w:rPr>
        <w:t>》中关于建园技术相关内容。</w:t>
      </w:r>
    </w:p>
    <w:p w14:paraId="2A6745EC" w14:textId="65044813" w:rsidR="00AC4CA6" w:rsidRDefault="00A20998">
      <w:pPr>
        <w:pStyle w:val="af0"/>
        <w:ind w:leftChars="0" w:left="0" w:rightChars="50" w:right="105" w:firstLineChars="200" w:firstLine="562"/>
        <w:rPr>
          <w:rFonts w:ascii="Times New Roman" w:eastAsia="宋体" w:hAnsi="Times New Roman" w:cs="Times New Roman"/>
          <w:b/>
          <w:bCs/>
          <w:kern w:val="0"/>
          <w:sz w:val="28"/>
          <w:szCs w:val="28"/>
          <w:lang w:bidi="ar"/>
        </w:rPr>
      </w:pPr>
      <w:r>
        <w:rPr>
          <w:rFonts w:ascii="Times New Roman" w:eastAsia="宋体" w:hAnsi="Times New Roman" w:cs="Times New Roman" w:hint="eastAsia"/>
          <w:b/>
          <w:bCs/>
          <w:kern w:val="0"/>
          <w:sz w:val="28"/>
          <w:szCs w:val="28"/>
          <w:lang w:bidi="ar"/>
        </w:rPr>
        <w:lastRenderedPageBreak/>
        <w:t>（</w:t>
      </w:r>
      <w:r>
        <w:rPr>
          <w:rFonts w:ascii="Times New Roman" w:eastAsia="宋体" w:hAnsi="Times New Roman" w:cs="Times New Roman"/>
          <w:b/>
          <w:bCs/>
          <w:kern w:val="0"/>
          <w:sz w:val="28"/>
          <w:szCs w:val="28"/>
          <w:lang w:bidi="ar"/>
        </w:rPr>
        <w:t>6</w:t>
      </w:r>
      <w:r>
        <w:rPr>
          <w:rFonts w:ascii="Times New Roman" w:eastAsia="宋体" w:hAnsi="Times New Roman" w:cs="Times New Roman" w:hint="eastAsia"/>
          <w:b/>
          <w:bCs/>
          <w:kern w:val="0"/>
          <w:sz w:val="28"/>
          <w:szCs w:val="28"/>
          <w:lang w:bidi="ar"/>
        </w:rPr>
        <w:t>）</w:t>
      </w:r>
      <w:r w:rsidR="00F236C1">
        <w:rPr>
          <w:rFonts w:ascii="Times New Roman" w:eastAsia="宋体" w:hAnsi="Times New Roman" w:cs="Times New Roman" w:hint="eastAsia"/>
          <w:b/>
          <w:bCs/>
          <w:kern w:val="0"/>
          <w:sz w:val="28"/>
          <w:szCs w:val="28"/>
          <w:lang w:bidi="ar"/>
        </w:rPr>
        <w:t>果园</w:t>
      </w:r>
      <w:r>
        <w:rPr>
          <w:rFonts w:ascii="Times New Roman" w:eastAsia="宋体" w:hAnsi="Times New Roman" w:cs="Times New Roman"/>
          <w:b/>
          <w:bCs/>
          <w:kern w:val="0"/>
          <w:sz w:val="28"/>
          <w:szCs w:val="28"/>
          <w:lang w:bidi="ar"/>
        </w:rPr>
        <w:t>管理</w:t>
      </w:r>
    </w:p>
    <w:p w14:paraId="56F22D39" w14:textId="66AA4B17" w:rsidR="00AC4CA6" w:rsidRDefault="00000000">
      <w:pPr>
        <w:widowControl/>
        <w:ind w:firstLine="560"/>
        <w:jc w:val="left"/>
        <w:rPr>
          <w:rFonts w:ascii="Times New Roman" w:eastAsia="宋体" w:hAnsi="Times New Roman" w:cs="Times New Roman"/>
          <w:kern w:val="0"/>
          <w:sz w:val="28"/>
          <w:szCs w:val="28"/>
          <w:lang w:bidi="ar"/>
        </w:rPr>
      </w:pPr>
      <w:r>
        <w:rPr>
          <w:rFonts w:ascii="Times New Roman" w:eastAsia="宋体" w:hAnsi="Times New Roman" w:cs="Times New Roman"/>
          <w:color w:val="000000"/>
          <w:kern w:val="0"/>
          <w:sz w:val="28"/>
          <w:szCs w:val="28"/>
          <w:lang w:bidi="ar"/>
        </w:rPr>
        <w:t>本标准田间管理</w:t>
      </w:r>
      <w:r>
        <w:rPr>
          <w:rFonts w:ascii="Times New Roman" w:eastAsia="宋体" w:hAnsi="Times New Roman" w:cs="Times New Roman" w:hint="eastAsia"/>
          <w:color w:val="000000"/>
          <w:kern w:val="0"/>
          <w:sz w:val="28"/>
          <w:szCs w:val="28"/>
          <w:lang w:bidi="ar"/>
        </w:rPr>
        <w:t>内容</w:t>
      </w:r>
      <w:r>
        <w:rPr>
          <w:rFonts w:ascii="Times New Roman" w:eastAsia="宋体" w:hAnsi="Times New Roman" w:cs="Times New Roman"/>
          <w:color w:val="000000"/>
          <w:kern w:val="0"/>
          <w:sz w:val="28"/>
          <w:szCs w:val="28"/>
          <w:lang w:bidi="ar"/>
        </w:rPr>
        <w:t>主要包括</w:t>
      </w:r>
      <w:r w:rsidR="00F236C1">
        <w:rPr>
          <w:rFonts w:ascii="Times New Roman" w:eastAsia="宋体" w:hAnsi="Times New Roman" w:cs="Times New Roman" w:hint="eastAsia"/>
          <w:color w:val="000000"/>
          <w:kern w:val="0"/>
          <w:sz w:val="28"/>
          <w:szCs w:val="28"/>
          <w:lang w:bidi="ar"/>
        </w:rPr>
        <w:t>幼龄树和结果树管理</w:t>
      </w:r>
      <w:r>
        <w:rPr>
          <w:rFonts w:ascii="Times New Roman" w:eastAsia="宋体" w:hAnsi="Times New Roman" w:cs="Times New Roman"/>
          <w:color w:val="000000"/>
          <w:kern w:val="0"/>
          <w:sz w:val="28"/>
          <w:szCs w:val="28"/>
          <w:lang w:bidi="ar"/>
        </w:rPr>
        <w:t>，主要基于标准起草单位、企业以及</w:t>
      </w:r>
      <w:r w:rsidR="002C5803">
        <w:rPr>
          <w:rFonts w:ascii="Times New Roman" w:eastAsia="宋体" w:hAnsi="Times New Roman" w:cs="Times New Roman"/>
          <w:color w:val="000000"/>
          <w:kern w:val="0"/>
          <w:sz w:val="28"/>
          <w:szCs w:val="28"/>
          <w:lang w:bidi="ar"/>
        </w:rPr>
        <w:t>芒果</w:t>
      </w:r>
      <w:r>
        <w:rPr>
          <w:rFonts w:ascii="Times New Roman" w:eastAsia="宋体" w:hAnsi="Times New Roman" w:cs="Times New Roman"/>
          <w:color w:val="000000"/>
          <w:kern w:val="0"/>
          <w:sz w:val="28"/>
          <w:szCs w:val="28"/>
          <w:lang w:bidi="ar"/>
        </w:rPr>
        <w:t>种植大户多年的大田试验、生产实践，同时参照了《</w:t>
      </w:r>
      <w:r>
        <w:rPr>
          <w:rFonts w:ascii="Times New Roman" w:eastAsia="宋体" w:hAnsi="Times New Roman" w:cs="Times New Roman"/>
          <w:color w:val="000000"/>
          <w:kern w:val="0"/>
          <w:sz w:val="28"/>
          <w:szCs w:val="28"/>
          <w:lang w:bidi="ar"/>
        </w:rPr>
        <w:t>GB/T 17419</w:t>
      </w:r>
      <w:r>
        <w:rPr>
          <w:rFonts w:ascii="Times New Roman" w:eastAsia="宋体" w:hAnsi="Times New Roman" w:cs="Times New Roman" w:hint="eastAsia"/>
          <w:color w:val="000000"/>
          <w:kern w:val="0"/>
          <w:sz w:val="28"/>
          <w:szCs w:val="28"/>
          <w:lang w:bidi="ar"/>
        </w:rPr>
        <w:t xml:space="preserve"> </w:t>
      </w:r>
      <w:r>
        <w:rPr>
          <w:rFonts w:ascii="Times New Roman" w:eastAsia="宋体" w:hAnsi="Times New Roman" w:cs="Times New Roman"/>
          <w:color w:val="000000"/>
          <w:kern w:val="0"/>
          <w:sz w:val="28"/>
          <w:szCs w:val="28"/>
          <w:lang w:bidi="ar"/>
        </w:rPr>
        <w:t>含有机质叶面肥料》《</w:t>
      </w:r>
      <w:r>
        <w:rPr>
          <w:rFonts w:ascii="Times New Roman" w:eastAsia="宋体" w:hAnsi="Times New Roman" w:cs="Times New Roman"/>
          <w:color w:val="000000"/>
          <w:kern w:val="0"/>
          <w:sz w:val="28"/>
          <w:szCs w:val="28"/>
          <w:lang w:bidi="ar"/>
        </w:rPr>
        <w:t>GB/T 17420</w:t>
      </w:r>
      <w:r>
        <w:rPr>
          <w:rFonts w:ascii="Times New Roman" w:eastAsia="宋体" w:hAnsi="Times New Roman" w:cs="Times New Roman" w:hint="eastAsia"/>
          <w:color w:val="000000"/>
          <w:kern w:val="0"/>
          <w:sz w:val="28"/>
          <w:szCs w:val="28"/>
          <w:lang w:bidi="ar"/>
        </w:rPr>
        <w:t xml:space="preserve"> </w:t>
      </w:r>
      <w:r>
        <w:rPr>
          <w:rFonts w:ascii="Times New Roman" w:eastAsia="宋体" w:hAnsi="Times New Roman" w:cs="Times New Roman"/>
          <w:color w:val="000000"/>
          <w:kern w:val="0"/>
          <w:sz w:val="28"/>
          <w:szCs w:val="28"/>
          <w:lang w:bidi="ar"/>
        </w:rPr>
        <w:t>微量元素叶面肥料》《</w:t>
      </w:r>
      <w:r>
        <w:rPr>
          <w:rFonts w:ascii="Times New Roman" w:eastAsia="宋体" w:hAnsi="Times New Roman" w:cs="Times New Roman"/>
          <w:color w:val="000000"/>
          <w:kern w:val="0"/>
          <w:sz w:val="28"/>
          <w:szCs w:val="28"/>
          <w:lang w:bidi="ar"/>
        </w:rPr>
        <w:t>NY/T 496</w:t>
      </w:r>
      <w:r>
        <w:rPr>
          <w:rFonts w:ascii="Times New Roman" w:eastAsia="宋体" w:hAnsi="Times New Roman" w:cs="Times New Roman" w:hint="eastAsia"/>
          <w:color w:val="000000"/>
          <w:kern w:val="0"/>
          <w:sz w:val="28"/>
          <w:szCs w:val="28"/>
          <w:lang w:bidi="ar"/>
        </w:rPr>
        <w:t xml:space="preserve"> </w:t>
      </w:r>
      <w:r>
        <w:rPr>
          <w:rFonts w:ascii="Times New Roman" w:eastAsia="宋体" w:hAnsi="Times New Roman" w:cs="Times New Roman"/>
          <w:color w:val="000000"/>
          <w:kern w:val="0"/>
          <w:sz w:val="28"/>
          <w:szCs w:val="28"/>
          <w:lang w:bidi="ar"/>
        </w:rPr>
        <w:t>肥料合理使用准则</w:t>
      </w:r>
      <w:r>
        <w:rPr>
          <w:rFonts w:ascii="Times New Roman" w:eastAsia="宋体" w:hAnsi="Times New Roman" w:cs="Times New Roman"/>
          <w:color w:val="000000"/>
          <w:kern w:val="0"/>
          <w:sz w:val="28"/>
          <w:szCs w:val="28"/>
          <w:lang w:bidi="ar"/>
        </w:rPr>
        <w:t xml:space="preserve"> </w:t>
      </w:r>
      <w:r>
        <w:rPr>
          <w:rFonts w:ascii="Times New Roman" w:eastAsia="宋体" w:hAnsi="Times New Roman" w:cs="Times New Roman"/>
          <w:color w:val="000000"/>
          <w:kern w:val="0"/>
          <w:sz w:val="28"/>
          <w:szCs w:val="28"/>
          <w:lang w:bidi="ar"/>
        </w:rPr>
        <w:t>通则》《</w:t>
      </w:r>
      <w:r>
        <w:rPr>
          <w:rFonts w:ascii="Times New Roman" w:eastAsia="宋体" w:hAnsi="Times New Roman" w:cs="Times New Roman"/>
          <w:color w:val="000000"/>
          <w:kern w:val="0"/>
          <w:sz w:val="28"/>
          <w:szCs w:val="28"/>
          <w:lang w:bidi="ar"/>
        </w:rPr>
        <w:t>NY/T 525</w:t>
      </w:r>
      <w:r>
        <w:rPr>
          <w:rFonts w:ascii="Times New Roman" w:eastAsia="宋体" w:hAnsi="Times New Roman" w:cs="Times New Roman" w:hint="eastAsia"/>
          <w:color w:val="000000"/>
          <w:kern w:val="0"/>
          <w:sz w:val="28"/>
          <w:szCs w:val="28"/>
          <w:lang w:bidi="ar"/>
        </w:rPr>
        <w:t xml:space="preserve"> </w:t>
      </w:r>
      <w:r>
        <w:rPr>
          <w:rFonts w:ascii="Times New Roman" w:eastAsia="宋体" w:hAnsi="Times New Roman" w:cs="Times New Roman"/>
          <w:color w:val="000000"/>
          <w:kern w:val="0"/>
          <w:sz w:val="28"/>
          <w:szCs w:val="28"/>
          <w:lang w:bidi="ar"/>
        </w:rPr>
        <w:t>有机肥料》《</w:t>
      </w:r>
      <w:r>
        <w:rPr>
          <w:rFonts w:ascii="Times New Roman" w:eastAsia="宋体" w:hAnsi="Times New Roman" w:cs="Times New Roman"/>
          <w:color w:val="000000"/>
          <w:kern w:val="0"/>
          <w:sz w:val="28"/>
          <w:szCs w:val="28"/>
          <w:lang w:bidi="ar"/>
        </w:rPr>
        <w:t>NY/T 798</w:t>
      </w:r>
      <w:r>
        <w:rPr>
          <w:rFonts w:ascii="Times New Roman" w:eastAsia="宋体" w:hAnsi="Times New Roman" w:cs="Times New Roman" w:hint="eastAsia"/>
          <w:color w:val="000000"/>
          <w:kern w:val="0"/>
          <w:sz w:val="28"/>
          <w:szCs w:val="28"/>
          <w:lang w:bidi="ar"/>
        </w:rPr>
        <w:t xml:space="preserve"> </w:t>
      </w:r>
      <w:r>
        <w:rPr>
          <w:rFonts w:ascii="Times New Roman" w:eastAsia="宋体" w:hAnsi="Times New Roman" w:cs="Times New Roman"/>
          <w:color w:val="000000"/>
          <w:kern w:val="0"/>
          <w:sz w:val="28"/>
          <w:szCs w:val="28"/>
          <w:lang w:bidi="ar"/>
        </w:rPr>
        <w:t>复合微生物肥料》等标准中关于田间管理相关内容。同时，</w:t>
      </w:r>
      <w:r>
        <w:rPr>
          <w:rFonts w:ascii="Times New Roman" w:eastAsia="宋体" w:hAnsi="Times New Roman" w:cs="Times New Roman"/>
          <w:kern w:val="0"/>
          <w:sz w:val="28"/>
          <w:szCs w:val="28"/>
          <w:lang w:bidi="ar"/>
        </w:rPr>
        <w:t>根据编制任务安排专家组对海南</w:t>
      </w:r>
      <w:r w:rsidR="002C5803">
        <w:rPr>
          <w:rFonts w:ascii="Times New Roman" w:eastAsia="宋体" w:hAnsi="Times New Roman" w:cs="Times New Roman"/>
          <w:kern w:val="0"/>
          <w:sz w:val="28"/>
          <w:szCs w:val="28"/>
          <w:lang w:bidi="ar"/>
        </w:rPr>
        <w:t>芒果</w:t>
      </w:r>
      <w:r>
        <w:rPr>
          <w:rFonts w:ascii="Times New Roman" w:eastAsia="宋体" w:hAnsi="Times New Roman" w:cs="Times New Roman"/>
          <w:kern w:val="0"/>
          <w:sz w:val="28"/>
          <w:szCs w:val="28"/>
          <w:lang w:bidi="ar"/>
        </w:rPr>
        <w:t>主产区进行施肥情况进行调研，掌握</w:t>
      </w:r>
      <w:r w:rsidR="002C5803">
        <w:rPr>
          <w:rFonts w:ascii="Times New Roman" w:eastAsia="宋体" w:hAnsi="Times New Roman" w:cs="Times New Roman"/>
          <w:kern w:val="0"/>
          <w:sz w:val="28"/>
          <w:szCs w:val="28"/>
          <w:lang w:bidi="ar"/>
        </w:rPr>
        <w:t>芒果</w:t>
      </w:r>
      <w:r>
        <w:rPr>
          <w:rFonts w:ascii="Times New Roman" w:eastAsia="宋体" w:hAnsi="Times New Roman" w:cs="Times New Roman"/>
          <w:kern w:val="0"/>
          <w:sz w:val="28"/>
          <w:szCs w:val="28"/>
          <w:lang w:bidi="ar"/>
        </w:rPr>
        <w:t>种植户施肥现状，制定合理的</w:t>
      </w:r>
      <w:r w:rsidR="002C5803">
        <w:rPr>
          <w:rFonts w:ascii="Times New Roman" w:eastAsia="宋体" w:hAnsi="Times New Roman" w:cs="Times New Roman"/>
          <w:kern w:val="0"/>
          <w:sz w:val="28"/>
          <w:szCs w:val="28"/>
          <w:lang w:bidi="ar"/>
        </w:rPr>
        <w:t>芒果</w:t>
      </w:r>
      <w:r>
        <w:rPr>
          <w:rFonts w:ascii="Times New Roman" w:eastAsia="宋体" w:hAnsi="Times New Roman" w:cs="Times New Roman"/>
          <w:kern w:val="0"/>
          <w:sz w:val="28"/>
          <w:szCs w:val="28"/>
          <w:lang w:bidi="ar"/>
        </w:rPr>
        <w:t>高效施肥标准，为标准的编写做参考。</w:t>
      </w:r>
    </w:p>
    <w:p w14:paraId="23BDD048" w14:textId="70D50B7D" w:rsidR="00AC4CA6" w:rsidRDefault="00C920A2">
      <w:pPr>
        <w:pStyle w:val="af0"/>
        <w:ind w:leftChars="0" w:left="0" w:right="1470" w:firstLine="560"/>
        <w:rPr>
          <w:rFonts w:ascii="Times New Roman" w:eastAsia="宋体" w:hAnsi="Times New Roman" w:cs="Times New Roman"/>
          <w:kern w:val="0"/>
          <w:sz w:val="28"/>
          <w:szCs w:val="28"/>
          <w:lang w:bidi="ar"/>
        </w:rPr>
      </w:pPr>
      <w:r>
        <w:rPr>
          <w:rFonts w:ascii="Times New Roman" w:eastAsia="宋体" w:hAnsi="Times New Roman" w:cs="Times New Roman"/>
          <w:kern w:val="0"/>
          <w:sz w:val="28"/>
          <w:szCs w:val="28"/>
          <w:lang w:bidi="ar"/>
        </w:rPr>
        <w:fldChar w:fldCharType="begin"/>
      </w:r>
      <w:r>
        <w:rPr>
          <w:rFonts w:ascii="Times New Roman" w:eastAsia="宋体" w:hAnsi="Times New Roman" w:cs="Times New Roman"/>
          <w:kern w:val="0"/>
          <w:sz w:val="28"/>
          <w:szCs w:val="28"/>
          <w:lang w:bidi="ar"/>
        </w:rPr>
        <w:instrText xml:space="preserve"> </w:instrText>
      </w:r>
      <w:r>
        <w:rPr>
          <w:rFonts w:ascii="Times New Roman" w:eastAsia="宋体" w:hAnsi="Times New Roman" w:cs="Times New Roman" w:hint="eastAsia"/>
          <w:kern w:val="0"/>
          <w:sz w:val="28"/>
          <w:szCs w:val="28"/>
          <w:lang w:bidi="ar"/>
        </w:rPr>
        <w:instrText>= 1 \* GB3</w:instrText>
      </w:r>
      <w:r>
        <w:rPr>
          <w:rFonts w:ascii="Times New Roman" w:eastAsia="宋体" w:hAnsi="Times New Roman" w:cs="Times New Roman"/>
          <w:kern w:val="0"/>
          <w:sz w:val="28"/>
          <w:szCs w:val="28"/>
          <w:lang w:bidi="ar"/>
        </w:rPr>
        <w:instrText xml:space="preserve"> </w:instrText>
      </w:r>
      <w:r>
        <w:rPr>
          <w:rFonts w:ascii="Times New Roman" w:eastAsia="宋体" w:hAnsi="Times New Roman" w:cs="Times New Roman"/>
          <w:kern w:val="0"/>
          <w:sz w:val="28"/>
          <w:szCs w:val="28"/>
          <w:lang w:bidi="ar"/>
        </w:rPr>
        <w:fldChar w:fldCharType="separate"/>
      </w:r>
      <w:r>
        <w:rPr>
          <w:rFonts w:ascii="Times New Roman" w:eastAsia="宋体" w:hAnsi="Times New Roman" w:cs="Times New Roman" w:hint="eastAsia"/>
          <w:noProof/>
          <w:kern w:val="0"/>
          <w:sz w:val="28"/>
          <w:szCs w:val="28"/>
          <w:lang w:bidi="ar"/>
        </w:rPr>
        <w:t>①</w:t>
      </w:r>
      <w:r>
        <w:rPr>
          <w:rFonts w:ascii="Times New Roman" w:eastAsia="宋体" w:hAnsi="Times New Roman" w:cs="Times New Roman"/>
          <w:kern w:val="0"/>
          <w:sz w:val="28"/>
          <w:szCs w:val="28"/>
          <w:lang w:bidi="ar"/>
        </w:rPr>
        <w:fldChar w:fldCharType="end"/>
      </w:r>
      <w:r>
        <w:rPr>
          <w:rFonts w:ascii="Times New Roman" w:eastAsia="宋体" w:hAnsi="Times New Roman" w:cs="Times New Roman"/>
          <w:kern w:val="0"/>
          <w:sz w:val="28"/>
          <w:szCs w:val="28"/>
          <w:lang w:bidi="ar"/>
        </w:rPr>
        <w:t>幼龄树管理</w:t>
      </w:r>
    </w:p>
    <w:p w14:paraId="43EC1533" w14:textId="41CB59E9" w:rsidR="00AC4CA6" w:rsidRDefault="00000000">
      <w:pPr>
        <w:pStyle w:val="af0"/>
        <w:ind w:leftChars="0" w:left="0" w:rightChars="50" w:right="105" w:firstLine="560"/>
        <w:rPr>
          <w:rFonts w:ascii="Times New Roman" w:eastAsia="宋体" w:hAnsi="Times New Roman" w:cs="Times New Roman"/>
          <w:kern w:val="0"/>
          <w:sz w:val="28"/>
          <w:szCs w:val="28"/>
          <w:lang w:bidi="ar"/>
        </w:rPr>
      </w:pPr>
      <w:r>
        <w:rPr>
          <w:rFonts w:ascii="Times New Roman" w:eastAsia="宋体" w:hAnsi="Times New Roman" w:cs="Times New Roman"/>
          <w:kern w:val="0"/>
          <w:sz w:val="28"/>
          <w:szCs w:val="28"/>
          <w:lang w:bidi="ar"/>
        </w:rPr>
        <w:t>幼龄树时期树冠和根系生长迅速，光合和吸收面积迅速扩大，是营养生长的旺盛时期，需要充足的氮、磷营养</w:t>
      </w:r>
      <w:r>
        <w:rPr>
          <w:rFonts w:ascii="Times New Roman" w:eastAsia="宋体" w:hAnsi="Times New Roman" w:cs="Times New Roman" w:hint="eastAsia"/>
          <w:kern w:val="0"/>
          <w:sz w:val="28"/>
          <w:szCs w:val="28"/>
          <w:lang w:bidi="ar"/>
        </w:rPr>
        <w:t>，结合幼龄</w:t>
      </w:r>
      <w:r w:rsidR="002C5803">
        <w:rPr>
          <w:rFonts w:ascii="Times New Roman" w:eastAsia="宋体" w:hAnsi="Times New Roman" w:cs="Times New Roman" w:hint="eastAsia"/>
          <w:kern w:val="0"/>
          <w:sz w:val="28"/>
          <w:szCs w:val="28"/>
          <w:lang w:bidi="ar"/>
        </w:rPr>
        <w:t>芒果</w:t>
      </w:r>
      <w:r>
        <w:rPr>
          <w:rFonts w:ascii="Times New Roman" w:eastAsia="宋体" w:hAnsi="Times New Roman" w:cs="Times New Roman" w:hint="eastAsia"/>
          <w:kern w:val="0"/>
          <w:sz w:val="28"/>
          <w:szCs w:val="28"/>
          <w:lang w:bidi="ar"/>
        </w:rPr>
        <w:t>树对养分的需求规律，明确了幼龄</w:t>
      </w:r>
      <w:r w:rsidR="002C5803">
        <w:rPr>
          <w:rFonts w:ascii="Times New Roman" w:eastAsia="宋体" w:hAnsi="Times New Roman" w:cs="Times New Roman" w:hint="eastAsia"/>
          <w:kern w:val="0"/>
          <w:sz w:val="28"/>
          <w:szCs w:val="28"/>
          <w:lang w:bidi="ar"/>
        </w:rPr>
        <w:t>芒果</w:t>
      </w:r>
      <w:r>
        <w:rPr>
          <w:rFonts w:ascii="Times New Roman" w:eastAsia="宋体" w:hAnsi="Times New Roman" w:cs="Times New Roman" w:hint="eastAsia"/>
          <w:kern w:val="0"/>
          <w:sz w:val="28"/>
          <w:szCs w:val="28"/>
          <w:lang w:bidi="ar"/>
        </w:rPr>
        <w:t>果园的施肥管理标准，</w:t>
      </w:r>
      <w:r>
        <w:rPr>
          <w:rFonts w:ascii="Times New Roman" w:eastAsia="宋体" w:hAnsi="Times New Roman" w:cs="Times New Roman"/>
          <w:kern w:val="0"/>
          <w:sz w:val="28"/>
          <w:szCs w:val="28"/>
          <w:lang w:bidi="ar"/>
        </w:rPr>
        <w:t>在高标准建园、合理密植、提高成活率的基础上，通过科学的</w:t>
      </w:r>
      <w:r w:rsidR="00F236C1">
        <w:rPr>
          <w:rFonts w:ascii="Times New Roman" w:eastAsia="宋体" w:hAnsi="Times New Roman" w:cs="Times New Roman" w:hint="eastAsia"/>
          <w:kern w:val="0"/>
          <w:sz w:val="28"/>
          <w:szCs w:val="28"/>
          <w:lang w:bidi="ar"/>
        </w:rPr>
        <w:t>植管理、土壤施肥管理及树型管理</w:t>
      </w:r>
      <w:r>
        <w:rPr>
          <w:rFonts w:ascii="Times New Roman" w:eastAsia="宋体" w:hAnsi="Times New Roman" w:cs="Times New Roman"/>
          <w:kern w:val="0"/>
          <w:sz w:val="28"/>
          <w:szCs w:val="28"/>
          <w:lang w:bidi="ar"/>
        </w:rPr>
        <w:t>，促使幼树及时形成早结丰产的发达根系和</w:t>
      </w:r>
      <w:r w:rsidR="00F236C1">
        <w:rPr>
          <w:rFonts w:ascii="Times New Roman" w:eastAsia="宋体" w:hAnsi="Times New Roman" w:cs="Times New Roman" w:hint="eastAsia"/>
          <w:kern w:val="0"/>
          <w:sz w:val="28"/>
          <w:szCs w:val="28"/>
          <w:lang w:bidi="ar"/>
        </w:rPr>
        <w:t>主枝、副主枝、结果枝分布合理的</w:t>
      </w:r>
      <w:r>
        <w:rPr>
          <w:rFonts w:ascii="Times New Roman" w:eastAsia="宋体" w:hAnsi="Times New Roman" w:cs="Times New Roman"/>
          <w:kern w:val="0"/>
          <w:sz w:val="28"/>
          <w:szCs w:val="28"/>
          <w:lang w:bidi="ar"/>
        </w:rPr>
        <w:t>树冠。</w:t>
      </w:r>
    </w:p>
    <w:p w14:paraId="52F62476" w14:textId="74C93F85" w:rsidR="00AC4CA6" w:rsidRDefault="00C920A2">
      <w:pPr>
        <w:pStyle w:val="af0"/>
        <w:ind w:leftChars="0" w:left="0" w:right="1470" w:firstLine="560"/>
        <w:rPr>
          <w:rFonts w:ascii="Times New Roman" w:eastAsia="宋体" w:hAnsi="Times New Roman" w:cs="Times New Roman"/>
          <w:kern w:val="0"/>
          <w:sz w:val="28"/>
          <w:szCs w:val="28"/>
          <w:lang w:bidi="ar"/>
        </w:rPr>
      </w:pPr>
      <w:r>
        <w:rPr>
          <w:rFonts w:ascii="Times New Roman" w:eastAsia="宋体" w:hAnsi="Times New Roman" w:cs="Times New Roman"/>
          <w:kern w:val="0"/>
          <w:sz w:val="28"/>
          <w:szCs w:val="28"/>
          <w:lang w:bidi="ar"/>
        </w:rPr>
        <w:fldChar w:fldCharType="begin"/>
      </w:r>
      <w:r>
        <w:rPr>
          <w:rFonts w:ascii="Times New Roman" w:eastAsia="宋体" w:hAnsi="Times New Roman" w:cs="Times New Roman"/>
          <w:kern w:val="0"/>
          <w:sz w:val="28"/>
          <w:szCs w:val="28"/>
          <w:lang w:bidi="ar"/>
        </w:rPr>
        <w:instrText xml:space="preserve"> </w:instrText>
      </w:r>
      <w:r>
        <w:rPr>
          <w:rFonts w:ascii="Times New Roman" w:eastAsia="宋体" w:hAnsi="Times New Roman" w:cs="Times New Roman" w:hint="eastAsia"/>
          <w:kern w:val="0"/>
          <w:sz w:val="28"/>
          <w:szCs w:val="28"/>
          <w:lang w:bidi="ar"/>
        </w:rPr>
        <w:instrText>= 2 \* GB3</w:instrText>
      </w:r>
      <w:r>
        <w:rPr>
          <w:rFonts w:ascii="Times New Roman" w:eastAsia="宋体" w:hAnsi="Times New Roman" w:cs="Times New Roman"/>
          <w:kern w:val="0"/>
          <w:sz w:val="28"/>
          <w:szCs w:val="28"/>
          <w:lang w:bidi="ar"/>
        </w:rPr>
        <w:instrText xml:space="preserve"> </w:instrText>
      </w:r>
      <w:r>
        <w:rPr>
          <w:rFonts w:ascii="Times New Roman" w:eastAsia="宋体" w:hAnsi="Times New Roman" w:cs="Times New Roman"/>
          <w:kern w:val="0"/>
          <w:sz w:val="28"/>
          <w:szCs w:val="28"/>
          <w:lang w:bidi="ar"/>
        </w:rPr>
        <w:fldChar w:fldCharType="separate"/>
      </w:r>
      <w:r>
        <w:rPr>
          <w:rFonts w:ascii="Times New Roman" w:eastAsia="宋体" w:hAnsi="Times New Roman" w:cs="Times New Roman" w:hint="eastAsia"/>
          <w:noProof/>
          <w:kern w:val="0"/>
          <w:sz w:val="28"/>
          <w:szCs w:val="28"/>
          <w:lang w:bidi="ar"/>
        </w:rPr>
        <w:t>②</w:t>
      </w:r>
      <w:r>
        <w:rPr>
          <w:rFonts w:ascii="Times New Roman" w:eastAsia="宋体" w:hAnsi="Times New Roman" w:cs="Times New Roman"/>
          <w:kern w:val="0"/>
          <w:sz w:val="28"/>
          <w:szCs w:val="28"/>
          <w:lang w:bidi="ar"/>
        </w:rPr>
        <w:fldChar w:fldCharType="end"/>
      </w:r>
      <w:r>
        <w:rPr>
          <w:rFonts w:ascii="Times New Roman" w:eastAsia="宋体" w:hAnsi="Times New Roman" w:cs="Times New Roman"/>
          <w:kern w:val="0"/>
          <w:sz w:val="28"/>
          <w:szCs w:val="28"/>
          <w:lang w:bidi="ar"/>
        </w:rPr>
        <w:t>结果树管理</w:t>
      </w:r>
    </w:p>
    <w:p w14:paraId="0FDA1283" w14:textId="77777777" w:rsidR="00EA522D" w:rsidRPr="00EA522D" w:rsidRDefault="00EA522D" w:rsidP="00EA522D">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sidRPr="00EA522D">
        <w:rPr>
          <w:rFonts w:ascii="Times New Roman" w:eastAsia="宋体" w:hAnsi="Times New Roman" w:cs="Times New Roman" w:hint="eastAsia"/>
          <w:kern w:val="0"/>
          <w:sz w:val="28"/>
          <w:szCs w:val="28"/>
          <w:lang w:bidi="ar"/>
        </w:rPr>
        <w:t>结果树管理与果实质量指标及相关参数的确定主要是结合了我省芒果生产的实际情况，以高产、优质、安全和新技术为重点，并参照我国芒果相关标准。</w:t>
      </w:r>
    </w:p>
    <w:p w14:paraId="3C04F505" w14:textId="0E2EC68A" w:rsidR="00EA522D" w:rsidRPr="00EA522D" w:rsidRDefault="00A20998" w:rsidP="00EA522D">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Pr>
          <w:rFonts w:ascii="Times New Roman" w:eastAsia="宋体" w:hAnsi="Times New Roman" w:cs="Times New Roman" w:hint="eastAsia"/>
          <w:kern w:val="0"/>
          <w:sz w:val="28"/>
          <w:szCs w:val="28"/>
          <w:lang w:bidi="ar"/>
        </w:rPr>
        <w:t>-</w:t>
      </w:r>
      <w:r>
        <w:rPr>
          <w:rFonts w:ascii="Times New Roman" w:eastAsia="宋体" w:hAnsi="Times New Roman" w:cs="Times New Roman"/>
          <w:kern w:val="0"/>
          <w:sz w:val="28"/>
          <w:szCs w:val="28"/>
          <w:lang w:bidi="ar"/>
        </w:rPr>
        <w:t>-</w:t>
      </w:r>
      <w:r w:rsidR="00EA522D" w:rsidRPr="00EA522D">
        <w:rPr>
          <w:rFonts w:ascii="Times New Roman" w:eastAsia="宋体" w:hAnsi="Times New Roman" w:cs="Times New Roman" w:hint="eastAsia"/>
          <w:kern w:val="0"/>
          <w:sz w:val="28"/>
          <w:szCs w:val="28"/>
          <w:lang w:bidi="ar"/>
        </w:rPr>
        <w:t>结果树修剪的技术与参数指标主要参照《</w:t>
      </w:r>
      <w:r w:rsidR="00EA522D" w:rsidRPr="00EA522D">
        <w:rPr>
          <w:rFonts w:ascii="Times New Roman" w:eastAsia="宋体" w:hAnsi="Times New Roman" w:cs="Times New Roman" w:hint="eastAsia"/>
          <w:kern w:val="0"/>
          <w:sz w:val="28"/>
          <w:szCs w:val="28"/>
          <w:lang w:bidi="ar"/>
        </w:rPr>
        <w:t xml:space="preserve">DB46T 177-2009 </w:t>
      </w:r>
      <w:r w:rsidR="00EA522D" w:rsidRPr="00EA522D">
        <w:rPr>
          <w:rFonts w:ascii="Times New Roman" w:eastAsia="宋体" w:hAnsi="Times New Roman" w:cs="Times New Roman" w:hint="eastAsia"/>
          <w:kern w:val="0"/>
          <w:sz w:val="28"/>
          <w:szCs w:val="28"/>
          <w:lang w:bidi="ar"/>
        </w:rPr>
        <w:t>芒果整形修剪技术规范》。</w:t>
      </w:r>
    </w:p>
    <w:p w14:paraId="25389AF5" w14:textId="28A68055" w:rsidR="00EA522D" w:rsidRPr="00EA522D" w:rsidRDefault="00A20998" w:rsidP="00EA522D">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Pr>
          <w:rFonts w:ascii="Times New Roman" w:eastAsia="宋体" w:hAnsi="Times New Roman" w:cs="Times New Roman" w:hint="eastAsia"/>
          <w:kern w:val="0"/>
          <w:sz w:val="28"/>
          <w:szCs w:val="28"/>
          <w:lang w:bidi="ar"/>
        </w:rPr>
        <w:t>-</w:t>
      </w:r>
      <w:r>
        <w:rPr>
          <w:rFonts w:ascii="Times New Roman" w:eastAsia="宋体" w:hAnsi="Times New Roman" w:cs="Times New Roman"/>
          <w:kern w:val="0"/>
          <w:sz w:val="28"/>
          <w:szCs w:val="28"/>
          <w:lang w:bidi="ar"/>
        </w:rPr>
        <w:t>-</w:t>
      </w:r>
      <w:r w:rsidR="00EA522D" w:rsidRPr="00EA522D">
        <w:rPr>
          <w:rFonts w:ascii="Times New Roman" w:eastAsia="宋体" w:hAnsi="Times New Roman" w:cs="Times New Roman" w:hint="eastAsia"/>
          <w:kern w:val="0"/>
          <w:sz w:val="28"/>
          <w:szCs w:val="28"/>
          <w:lang w:bidi="ar"/>
        </w:rPr>
        <w:t>控梢时期的确定：主要技术指标与参数来源于不同季节成熟的</w:t>
      </w:r>
      <w:r w:rsidR="00EA522D" w:rsidRPr="00EA522D">
        <w:rPr>
          <w:rFonts w:ascii="Times New Roman" w:eastAsia="宋体" w:hAnsi="Times New Roman" w:cs="Times New Roman" w:hint="eastAsia"/>
          <w:kern w:val="0"/>
          <w:sz w:val="28"/>
          <w:szCs w:val="28"/>
          <w:lang w:bidi="ar"/>
        </w:rPr>
        <w:lastRenderedPageBreak/>
        <w:t>果实品质。果实品质指标与参数是海南省农业科学院热带果树研究所经过</w:t>
      </w:r>
      <w:r w:rsidR="00EA522D" w:rsidRPr="00EA522D">
        <w:rPr>
          <w:rFonts w:ascii="Times New Roman" w:eastAsia="宋体" w:hAnsi="Times New Roman" w:cs="Times New Roman" w:hint="eastAsia"/>
          <w:kern w:val="0"/>
          <w:sz w:val="28"/>
          <w:szCs w:val="28"/>
          <w:lang w:bidi="ar"/>
        </w:rPr>
        <w:t>2018</w:t>
      </w:r>
      <w:r w:rsidR="00EA522D" w:rsidRPr="00EA522D">
        <w:rPr>
          <w:rFonts w:ascii="Times New Roman" w:eastAsia="宋体" w:hAnsi="Times New Roman" w:cs="Times New Roman" w:hint="eastAsia"/>
          <w:kern w:val="0"/>
          <w:sz w:val="28"/>
          <w:szCs w:val="28"/>
          <w:lang w:bidi="ar"/>
        </w:rPr>
        <w:t>年海南省重点研发项目“植物生长调节剂噻苯隆（</w:t>
      </w:r>
      <w:r w:rsidR="00EA522D" w:rsidRPr="00EA522D">
        <w:rPr>
          <w:rFonts w:ascii="Times New Roman" w:eastAsia="宋体" w:hAnsi="Times New Roman" w:cs="Times New Roman" w:hint="eastAsia"/>
          <w:kern w:val="0"/>
          <w:sz w:val="28"/>
          <w:szCs w:val="28"/>
          <w:lang w:bidi="ar"/>
        </w:rPr>
        <w:t>TDZ</w:t>
      </w:r>
      <w:r w:rsidR="00EA522D" w:rsidRPr="00EA522D">
        <w:rPr>
          <w:rFonts w:ascii="Times New Roman" w:eastAsia="宋体" w:hAnsi="Times New Roman" w:cs="Times New Roman" w:hint="eastAsia"/>
          <w:kern w:val="0"/>
          <w:sz w:val="28"/>
          <w:szCs w:val="28"/>
          <w:lang w:bidi="ar"/>
        </w:rPr>
        <w:t>）对芒果果实品质影响研究”、</w:t>
      </w:r>
      <w:r w:rsidR="00EA522D" w:rsidRPr="00EA522D">
        <w:rPr>
          <w:rFonts w:ascii="Times New Roman" w:eastAsia="宋体" w:hAnsi="Times New Roman" w:cs="Times New Roman" w:hint="eastAsia"/>
          <w:kern w:val="0"/>
          <w:sz w:val="28"/>
          <w:szCs w:val="28"/>
          <w:lang w:bidi="ar"/>
        </w:rPr>
        <w:t>2019</w:t>
      </w:r>
      <w:r w:rsidR="00EA522D" w:rsidRPr="00EA522D">
        <w:rPr>
          <w:rFonts w:ascii="Times New Roman" w:eastAsia="宋体" w:hAnsi="Times New Roman" w:cs="Times New Roman" w:hint="eastAsia"/>
          <w:kern w:val="0"/>
          <w:sz w:val="28"/>
          <w:szCs w:val="28"/>
          <w:lang w:bidi="ar"/>
        </w:rPr>
        <w:t>年省属科研院所技术开发专项“青熟芒果标准的研究与制定”和</w:t>
      </w:r>
      <w:r w:rsidR="00EA522D" w:rsidRPr="00EA522D">
        <w:rPr>
          <w:rFonts w:ascii="Times New Roman" w:eastAsia="宋体" w:hAnsi="Times New Roman" w:cs="Times New Roman" w:hint="eastAsia"/>
          <w:kern w:val="0"/>
          <w:sz w:val="28"/>
          <w:szCs w:val="28"/>
          <w:lang w:bidi="ar"/>
        </w:rPr>
        <w:t>2020</w:t>
      </w:r>
      <w:r w:rsidR="00EA522D" w:rsidRPr="00EA522D">
        <w:rPr>
          <w:rFonts w:ascii="Times New Roman" w:eastAsia="宋体" w:hAnsi="Times New Roman" w:cs="Times New Roman" w:hint="eastAsia"/>
          <w:kern w:val="0"/>
          <w:sz w:val="28"/>
          <w:szCs w:val="28"/>
          <w:lang w:bidi="ar"/>
        </w:rPr>
        <w:t>年省属科研院所技术创新专项“芒果壮果植物生长调节剂复合配方优化及减施技术研发与集成”等三个科技研发项目五年的试验研究与示范推广及生产验证总结出来的。根据台农</w:t>
      </w:r>
      <w:r w:rsidR="00EA522D" w:rsidRPr="00EA522D">
        <w:rPr>
          <w:rFonts w:ascii="Times New Roman" w:eastAsia="宋体" w:hAnsi="Times New Roman" w:cs="Times New Roman" w:hint="eastAsia"/>
          <w:kern w:val="0"/>
          <w:sz w:val="28"/>
          <w:szCs w:val="28"/>
          <w:lang w:bidi="ar"/>
        </w:rPr>
        <w:t>1</w:t>
      </w:r>
      <w:r w:rsidR="00EA522D" w:rsidRPr="00EA522D">
        <w:rPr>
          <w:rFonts w:ascii="Times New Roman" w:eastAsia="宋体" w:hAnsi="Times New Roman" w:cs="Times New Roman" w:hint="eastAsia"/>
          <w:kern w:val="0"/>
          <w:sz w:val="28"/>
          <w:szCs w:val="28"/>
          <w:lang w:bidi="ar"/>
        </w:rPr>
        <w:t>号、贵妃和金煌等三个芒果主栽品种在不同季节成熟的相应果实品质对比，提出三个芒果品种的适产期。再根据各品种的适产期、果实发育期、控梢促花期和花期所需的时间，倒推出三个芒果品种的控梢时期。</w:t>
      </w:r>
    </w:p>
    <w:p w14:paraId="079D7031" w14:textId="4B503B87" w:rsidR="00EA522D" w:rsidRPr="00B24A0E" w:rsidRDefault="00EA522D" w:rsidP="00EA522D">
      <w:pPr>
        <w:pStyle w:val="a2"/>
        <w:numPr>
          <w:ilvl w:val="0"/>
          <w:numId w:val="0"/>
        </w:numPr>
        <w:adjustRightInd w:val="0"/>
        <w:snapToGrid w:val="0"/>
        <w:spacing w:beforeLines="0" w:before="0" w:afterLines="0" w:after="0" w:line="360" w:lineRule="auto"/>
        <w:rPr>
          <w:rFonts w:hAnsi="黑体"/>
          <w:b/>
          <w:bCs/>
          <w:szCs w:val="21"/>
          <w:lang w:bidi="ar"/>
        </w:rPr>
      </w:pPr>
      <w:r w:rsidRPr="00B24A0E">
        <w:rPr>
          <w:rFonts w:hAnsi="黑体" w:hint="eastAsia"/>
          <w:b/>
          <w:bCs/>
          <w:szCs w:val="21"/>
          <w:lang w:bidi="ar"/>
        </w:rPr>
        <w:t>表</w:t>
      </w:r>
      <w:r w:rsidR="00B24A0E" w:rsidRPr="00B24A0E">
        <w:rPr>
          <w:rFonts w:hAnsi="黑体"/>
          <w:b/>
          <w:bCs/>
          <w:szCs w:val="21"/>
          <w:lang w:bidi="ar"/>
        </w:rPr>
        <w:t>3</w:t>
      </w:r>
      <w:r w:rsidRPr="00B24A0E">
        <w:rPr>
          <w:rFonts w:hAnsi="黑体" w:hint="eastAsia"/>
          <w:b/>
          <w:bCs/>
          <w:szCs w:val="21"/>
          <w:lang w:bidi="ar"/>
        </w:rPr>
        <w:t xml:space="preserve">   台农1号等三个芒果主栽品种不同季节成熟后熟果理化指标对比</w:t>
      </w:r>
    </w:p>
    <w:tbl>
      <w:tblPr>
        <w:tblStyle w:val="af5"/>
        <w:tblW w:w="9215" w:type="dxa"/>
        <w:tblInd w:w="-431" w:type="dxa"/>
        <w:tblLayout w:type="fixed"/>
        <w:tblLook w:val="04A0" w:firstRow="1" w:lastRow="0" w:firstColumn="1" w:lastColumn="0" w:noHBand="0" w:noVBand="1"/>
      </w:tblPr>
      <w:tblGrid>
        <w:gridCol w:w="852"/>
        <w:gridCol w:w="992"/>
        <w:gridCol w:w="1701"/>
        <w:gridCol w:w="1559"/>
        <w:gridCol w:w="1559"/>
        <w:gridCol w:w="1418"/>
        <w:gridCol w:w="1134"/>
      </w:tblGrid>
      <w:tr w:rsidR="00EA522D" w:rsidRPr="00B24A0E" w14:paraId="478D68E1" w14:textId="77777777" w:rsidTr="00B24A0E">
        <w:tc>
          <w:tcPr>
            <w:tcW w:w="852" w:type="dxa"/>
            <w:vMerge w:val="restart"/>
          </w:tcPr>
          <w:p w14:paraId="3DE5AA58" w14:textId="77777777" w:rsidR="00EA522D" w:rsidRPr="00B24A0E" w:rsidRDefault="00EA522D" w:rsidP="00B24A0E">
            <w:pPr>
              <w:pStyle w:val="af8"/>
              <w:ind w:firstLineChars="0" w:firstLine="0"/>
              <w:jc w:val="center"/>
              <w:rPr>
                <w:rFonts w:asciiTheme="minorEastAsia" w:eastAsiaTheme="minorEastAsia" w:hAnsiTheme="minorEastAsia"/>
                <w:b/>
                <w:bCs/>
                <w:kern w:val="0"/>
                <w:sz w:val="18"/>
                <w:szCs w:val="18"/>
                <w:lang w:bidi="ar"/>
              </w:rPr>
            </w:pPr>
            <w:r w:rsidRPr="00B24A0E">
              <w:rPr>
                <w:rFonts w:asciiTheme="minorEastAsia" w:eastAsiaTheme="minorEastAsia" w:hAnsiTheme="minorEastAsia" w:hint="eastAsia"/>
                <w:b/>
                <w:bCs/>
                <w:kern w:val="0"/>
                <w:sz w:val="18"/>
                <w:szCs w:val="18"/>
                <w:lang w:bidi="ar"/>
              </w:rPr>
              <w:t>品种</w:t>
            </w:r>
          </w:p>
        </w:tc>
        <w:tc>
          <w:tcPr>
            <w:tcW w:w="992" w:type="dxa"/>
            <w:vMerge w:val="restart"/>
          </w:tcPr>
          <w:p w14:paraId="2EC4C1B2" w14:textId="77777777" w:rsidR="00EA522D" w:rsidRPr="00B24A0E" w:rsidRDefault="00EA522D" w:rsidP="00B24A0E">
            <w:pPr>
              <w:pStyle w:val="af8"/>
              <w:ind w:firstLineChars="0" w:firstLine="0"/>
              <w:jc w:val="center"/>
              <w:rPr>
                <w:rFonts w:asciiTheme="minorEastAsia" w:eastAsiaTheme="minorEastAsia" w:hAnsiTheme="minorEastAsia"/>
                <w:b/>
                <w:bCs/>
                <w:kern w:val="0"/>
                <w:sz w:val="18"/>
                <w:szCs w:val="18"/>
                <w:lang w:bidi="ar"/>
              </w:rPr>
            </w:pPr>
            <w:r w:rsidRPr="00B24A0E">
              <w:rPr>
                <w:rFonts w:asciiTheme="minorEastAsia" w:eastAsiaTheme="minorEastAsia" w:hAnsiTheme="minorEastAsia" w:hint="eastAsia"/>
                <w:b/>
                <w:bCs/>
                <w:kern w:val="0"/>
                <w:sz w:val="18"/>
                <w:szCs w:val="18"/>
                <w:lang w:bidi="ar"/>
              </w:rPr>
              <w:t>指标检测时果实发育天数/d</w:t>
            </w:r>
          </w:p>
        </w:tc>
        <w:tc>
          <w:tcPr>
            <w:tcW w:w="3260" w:type="dxa"/>
            <w:gridSpan w:val="2"/>
          </w:tcPr>
          <w:p w14:paraId="4D478754" w14:textId="77777777" w:rsidR="00EA522D" w:rsidRPr="00B24A0E" w:rsidRDefault="00EA522D" w:rsidP="00B24A0E">
            <w:pPr>
              <w:pStyle w:val="af8"/>
              <w:ind w:firstLineChars="0" w:firstLine="0"/>
              <w:jc w:val="center"/>
              <w:rPr>
                <w:rFonts w:asciiTheme="minorEastAsia" w:eastAsiaTheme="minorEastAsia" w:hAnsiTheme="minorEastAsia"/>
                <w:b/>
                <w:bCs/>
                <w:kern w:val="0"/>
                <w:sz w:val="18"/>
                <w:szCs w:val="18"/>
                <w:lang w:bidi="ar"/>
              </w:rPr>
            </w:pPr>
            <w:r w:rsidRPr="00B24A0E">
              <w:rPr>
                <w:rFonts w:asciiTheme="minorEastAsia" w:eastAsiaTheme="minorEastAsia" w:hAnsiTheme="minorEastAsia" w:hint="eastAsia"/>
                <w:b/>
                <w:bCs/>
                <w:kern w:val="0"/>
                <w:sz w:val="18"/>
                <w:szCs w:val="18"/>
                <w:lang w:bidi="ar"/>
              </w:rPr>
              <w:t>冬季果（12月至翌年2月）理化指标范围值</w:t>
            </w:r>
          </w:p>
        </w:tc>
        <w:tc>
          <w:tcPr>
            <w:tcW w:w="2977" w:type="dxa"/>
            <w:gridSpan w:val="2"/>
          </w:tcPr>
          <w:p w14:paraId="4C1F8E29" w14:textId="77777777" w:rsidR="00EA522D" w:rsidRPr="00B24A0E" w:rsidRDefault="00EA522D" w:rsidP="00B24A0E">
            <w:pPr>
              <w:pStyle w:val="af8"/>
              <w:ind w:firstLineChars="0" w:firstLine="0"/>
              <w:jc w:val="center"/>
              <w:rPr>
                <w:rFonts w:asciiTheme="minorEastAsia" w:eastAsiaTheme="minorEastAsia" w:hAnsiTheme="minorEastAsia"/>
                <w:b/>
                <w:bCs/>
                <w:kern w:val="0"/>
                <w:sz w:val="18"/>
                <w:szCs w:val="18"/>
                <w:lang w:bidi="ar"/>
              </w:rPr>
            </w:pPr>
            <w:r w:rsidRPr="00B24A0E">
              <w:rPr>
                <w:rFonts w:asciiTheme="minorEastAsia" w:eastAsiaTheme="minorEastAsia" w:hAnsiTheme="minorEastAsia" w:hint="eastAsia"/>
                <w:b/>
                <w:bCs/>
                <w:kern w:val="0"/>
                <w:sz w:val="18"/>
                <w:szCs w:val="18"/>
                <w:lang w:bidi="ar"/>
              </w:rPr>
              <w:t>春夏季果（3月至5月）理化指标范围值</w:t>
            </w:r>
          </w:p>
        </w:tc>
        <w:tc>
          <w:tcPr>
            <w:tcW w:w="1134" w:type="dxa"/>
            <w:vMerge w:val="restart"/>
          </w:tcPr>
          <w:p w14:paraId="719DA344" w14:textId="77777777" w:rsidR="00EA522D" w:rsidRPr="00B24A0E" w:rsidRDefault="00EA522D" w:rsidP="00B24A0E">
            <w:pPr>
              <w:pStyle w:val="af8"/>
              <w:ind w:firstLineChars="0" w:firstLine="0"/>
              <w:jc w:val="center"/>
              <w:rPr>
                <w:rFonts w:asciiTheme="minorEastAsia" w:eastAsiaTheme="minorEastAsia" w:hAnsiTheme="minorEastAsia"/>
                <w:b/>
                <w:bCs/>
                <w:kern w:val="0"/>
                <w:sz w:val="18"/>
                <w:szCs w:val="18"/>
                <w:lang w:bidi="ar"/>
              </w:rPr>
            </w:pPr>
            <w:r w:rsidRPr="00B24A0E">
              <w:rPr>
                <w:rFonts w:asciiTheme="minorEastAsia" w:eastAsiaTheme="minorEastAsia" w:hAnsiTheme="minorEastAsia" w:hint="eastAsia"/>
                <w:b/>
                <w:bCs/>
                <w:kern w:val="0"/>
                <w:sz w:val="18"/>
                <w:szCs w:val="18"/>
                <w:lang w:bidi="ar"/>
              </w:rPr>
              <w:t>果实发育期/d</w:t>
            </w:r>
          </w:p>
        </w:tc>
      </w:tr>
      <w:tr w:rsidR="00A71219" w:rsidRPr="00B24A0E" w14:paraId="204AF298" w14:textId="77777777" w:rsidTr="00B24A0E">
        <w:tc>
          <w:tcPr>
            <w:tcW w:w="852" w:type="dxa"/>
            <w:vMerge/>
          </w:tcPr>
          <w:p w14:paraId="16FD5F46" w14:textId="77777777" w:rsidR="00EA522D" w:rsidRPr="00B24A0E" w:rsidRDefault="00EA522D" w:rsidP="00D72FF8">
            <w:pPr>
              <w:pStyle w:val="af8"/>
              <w:ind w:firstLine="360"/>
              <w:rPr>
                <w:rFonts w:asciiTheme="minorEastAsia" w:eastAsiaTheme="minorEastAsia" w:hAnsiTheme="minorEastAsia"/>
                <w:kern w:val="0"/>
                <w:sz w:val="18"/>
                <w:szCs w:val="18"/>
                <w:lang w:bidi="ar"/>
              </w:rPr>
            </w:pPr>
          </w:p>
        </w:tc>
        <w:tc>
          <w:tcPr>
            <w:tcW w:w="992" w:type="dxa"/>
            <w:vMerge/>
          </w:tcPr>
          <w:p w14:paraId="113CCA9D" w14:textId="77777777" w:rsidR="00EA522D" w:rsidRPr="00B24A0E" w:rsidRDefault="00EA522D" w:rsidP="00D72FF8">
            <w:pPr>
              <w:pStyle w:val="af8"/>
              <w:ind w:firstLine="360"/>
              <w:rPr>
                <w:rFonts w:asciiTheme="minorEastAsia" w:eastAsiaTheme="minorEastAsia" w:hAnsiTheme="minorEastAsia"/>
                <w:kern w:val="0"/>
                <w:sz w:val="18"/>
                <w:szCs w:val="18"/>
                <w:lang w:bidi="ar"/>
              </w:rPr>
            </w:pPr>
          </w:p>
        </w:tc>
        <w:tc>
          <w:tcPr>
            <w:tcW w:w="1701" w:type="dxa"/>
            <w:vAlign w:val="center"/>
          </w:tcPr>
          <w:p w14:paraId="643595C4" w14:textId="77777777" w:rsidR="00EA522D" w:rsidRPr="00B24A0E" w:rsidRDefault="00EA522D" w:rsidP="00D72FF8">
            <w:pPr>
              <w:pStyle w:val="af8"/>
              <w:ind w:firstLineChars="0" w:firstLine="0"/>
              <w:rPr>
                <w:rFonts w:asciiTheme="minorEastAsia" w:eastAsiaTheme="minorEastAsia" w:hAnsiTheme="minorEastAsia"/>
                <w:b/>
                <w:bCs/>
                <w:kern w:val="0"/>
                <w:sz w:val="18"/>
                <w:szCs w:val="18"/>
                <w:lang w:bidi="ar"/>
              </w:rPr>
            </w:pPr>
            <w:r w:rsidRPr="00B24A0E">
              <w:rPr>
                <w:rFonts w:asciiTheme="minorEastAsia" w:eastAsiaTheme="minorEastAsia" w:hAnsiTheme="minorEastAsia" w:hint="eastAsia"/>
                <w:b/>
                <w:bCs/>
                <w:kern w:val="0"/>
                <w:sz w:val="18"/>
                <w:szCs w:val="18"/>
                <w:lang w:bidi="ar"/>
              </w:rPr>
              <w:t>可溶性固形物，%</w:t>
            </w:r>
          </w:p>
        </w:tc>
        <w:tc>
          <w:tcPr>
            <w:tcW w:w="1559" w:type="dxa"/>
            <w:vAlign w:val="center"/>
          </w:tcPr>
          <w:p w14:paraId="76BF6AE6" w14:textId="77777777" w:rsidR="00EA522D" w:rsidRPr="00B24A0E" w:rsidRDefault="00EA522D" w:rsidP="00B24A0E">
            <w:pPr>
              <w:pStyle w:val="af8"/>
              <w:ind w:firstLineChars="0" w:firstLine="0"/>
              <w:jc w:val="center"/>
              <w:rPr>
                <w:rFonts w:asciiTheme="minorEastAsia" w:eastAsiaTheme="minorEastAsia" w:hAnsiTheme="minorEastAsia"/>
                <w:b/>
                <w:bCs/>
                <w:kern w:val="0"/>
                <w:sz w:val="18"/>
                <w:szCs w:val="18"/>
                <w:lang w:bidi="ar"/>
              </w:rPr>
            </w:pPr>
            <w:r w:rsidRPr="00B24A0E">
              <w:rPr>
                <w:rFonts w:asciiTheme="minorEastAsia" w:eastAsiaTheme="minorEastAsia" w:hAnsiTheme="minorEastAsia" w:hint="eastAsia"/>
                <w:b/>
                <w:bCs/>
                <w:kern w:val="0"/>
                <w:sz w:val="18"/>
                <w:szCs w:val="18"/>
                <w:lang w:bidi="ar"/>
              </w:rPr>
              <w:t>总酸，%</w:t>
            </w:r>
          </w:p>
        </w:tc>
        <w:tc>
          <w:tcPr>
            <w:tcW w:w="1559" w:type="dxa"/>
            <w:vAlign w:val="center"/>
          </w:tcPr>
          <w:p w14:paraId="2874EC92" w14:textId="77777777" w:rsidR="00EA522D" w:rsidRPr="00B24A0E" w:rsidRDefault="00EA522D" w:rsidP="00D72FF8">
            <w:pPr>
              <w:pStyle w:val="af8"/>
              <w:ind w:firstLineChars="0" w:firstLine="0"/>
              <w:rPr>
                <w:rFonts w:asciiTheme="minorEastAsia" w:eastAsiaTheme="minorEastAsia" w:hAnsiTheme="minorEastAsia"/>
                <w:b/>
                <w:bCs/>
                <w:kern w:val="0"/>
                <w:sz w:val="18"/>
                <w:szCs w:val="18"/>
                <w:lang w:bidi="ar"/>
              </w:rPr>
            </w:pPr>
            <w:r w:rsidRPr="00B24A0E">
              <w:rPr>
                <w:rFonts w:asciiTheme="minorEastAsia" w:eastAsiaTheme="minorEastAsia" w:hAnsiTheme="minorEastAsia" w:hint="eastAsia"/>
                <w:b/>
                <w:bCs/>
                <w:kern w:val="0"/>
                <w:sz w:val="18"/>
                <w:szCs w:val="18"/>
                <w:lang w:bidi="ar"/>
              </w:rPr>
              <w:t>可溶性固形物，%</w:t>
            </w:r>
          </w:p>
        </w:tc>
        <w:tc>
          <w:tcPr>
            <w:tcW w:w="1418" w:type="dxa"/>
            <w:vAlign w:val="center"/>
          </w:tcPr>
          <w:p w14:paraId="28A46FFD" w14:textId="77777777" w:rsidR="00EA522D" w:rsidRPr="00B24A0E" w:rsidRDefault="00EA522D" w:rsidP="00B24A0E">
            <w:pPr>
              <w:pStyle w:val="af8"/>
              <w:ind w:firstLineChars="0" w:firstLine="0"/>
              <w:jc w:val="center"/>
              <w:rPr>
                <w:rFonts w:asciiTheme="minorEastAsia" w:eastAsiaTheme="minorEastAsia" w:hAnsiTheme="minorEastAsia"/>
                <w:b/>
                <w:bCs/>
                <w:kern w:val="0"/>
                <w:sz w:val="18"/>
                <w:szCs w:val="18"/>
                <w:lang w:bidi="ar"/>
              </w:rPr>
            </w:pPr>
            <w:r w:rsidRPr="00B24A0E">
              <w:rPr>
                <w:rFonts w:asciiTheme="minorEastAsia" w:eastAsiaTheme="minorEastAsia" w:hAnsiTheme="minorEastAsia" w:hint="eastAsia"/>
                <w:b/>
                <w:bCs/>
                <w:kern w:val="0"/>
                <w:sz w:val="18"/>
                <w:szCs w:val="18"/>
                <w:lang w:bidi="ar"/>
              </w:rPr>
              <w:t>总酸，%</w:t>
            </w:r>
          </w:p>
        </w:tc>
        <w:tc>
          <w:tcPr>
            <w:tcW w:w="1134" w:type="dxa"/>
            <w:vMerge/>
            <w:vAlign w:val="center"/>
          </w:tcPr>
          <w:p w14:paraId="4768F34F" w14:textId="77777777" w:rsidR="00EA522D" w:rsidRPr="00B24A0E" w:rsidRDefault="00EA522D" w:rsidP="00D72FF8">
            <w:pPr>
              <w:pStyle w:val="af8"/>
              <w:ind w:firstLineChars="0" w:firstLine="0"/>
              <w:rPr>
                <w:rFonts w:asciiTheme="minorEastAsia" w:eastAsiaTheme="minorEastAsia" w:hAnsiTheme="minorEastAsia"/>
                <w:kern w:val="0"/>
                <w:sz w:val="18"/>
                <w:szCs w:val="18"/>
                <w:lang w:bidi="ar"/>
              </w:rPr>
            </w:pPr>
          </w:p>
        </w:tc>
      </w:tr>
      <w:tr w:rsidR="00A71219" w:rsidRPr="00B24A0E" w14:paraId="4A1ABDD5" w14:textId="77777777" w:rsidTr="00B24A0E">
        <w:tc>
          <w:tcPr>
            <w:tcW w:w="852" w:type="dxa"/>
            <w:vAlign w:val="center"/>
          </w:tcPr>
          <w:p w14:paraId="76498356" w14:textId="1756E59E" w:rsidR="00EA522D" w:rsidRPr="00B24A0E" w:rsidRDefault="00EA522D"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台农1号</w:t>
            </w:r>
          </w:p>
        </w:tc>
        <w:tc>
          <w:tcPr>
            <w:tcW w:w="992" w:type="dxa"/>
          </w:tcPr>
          <w:p w14:paraId="7D407D70" w14:textId="77777777" w:rsidR="00EA522D" w:rsidRPr="00B24A0E" w:rsidRDefault="00EA522D" w:rsidP="00D72FF8">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80-95</w:t>
            </w:r>
          </w:p>
        </w:tc>
        <w:tc>
          <w:tcPr>
            <w:tcW w:w="1701" w:type="dxa"/>
          </w:tcPr>
          <w:p w14:paraId="2E1933FD" w14:textId="77777777" w:rsidR="00EA522D" w:rsidRPr="00B24A0E" w:rsidRDefault="00EA522D"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1</w:t>
            </w:r>
            <w:r w:rsidRPr="00B24A0E">
              <w:rPr>
                <w:rFonts w:asciiTheme="minorEastAsia" w:eastAsiaTheme="minorEastAsia" w:hAnsiTheme="minorEastAsia" w:hint="eastAsia"/>
                <w:kern w:val="0"/>
                <w:sz w:val="18"/>
                <w:szCs w:val="18"/>
                <w:lang w:bidi="ar"/>
              </w:rPr>
              <w:t>2</w:t>
            </w:r>
            <w:r w:rsidRPr="00B24A0E">
              <w:rPr>
                <w:rFonts w:asciiTheme="minorEastAsia" w:eastAsiaTheme="minorEastAsia" w:hAnsiTheme="minorEastAsia"/>
                <w:kern w:val="0"/>
                <w:sz w:val="18"/>
                <w:szCs w:val="18"/>
                <w:lang w:bidi="ar"/>
              </w:rPr>
              <w:t>.50-18.50</w:t>
            </w:r>
          </w:p>
        </w:tc>
        <w:tc>
          <w:tcPr>
            <w:tcW w:w="1559" w:type="dxa"/>
          </w:tcPr>
          <w:p w14:paraId="17EC45F5" w14:textId="77777777" w:rsidR="00EA522D" w:rsidRPr="00B24A0E" w:rsidRDefault="00EA522D"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0.60-0.39</w:t>
            </w:r>
          </w:p>
        </w:tc>
        <w:tc>
          <w:tcPr>
            <w:tcW w:w="1559" w:type="dxa"/>
          </w:tcPr>
          <w:p w14:paraId="5E4481B2" w14:textId="77777777" w:rsidR="00EA522D" w:rsidRPr="00B24A0E" w:rsidRDefault="00EA522D"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15.50-19.83</w:t>
            </w:r>
          </w:p>
        </w:tc>
        <w:tc>
          <w:tcPr>
            <w:tcW w:w="1418" w:type="dxa"/>
          </w:tcPr>
          <w:p w14:paraId="053084A0" w14:textId="77777777" w:rsidR="00EA522D" w:rsidRPr="00B24A0E" w:rsidRDefault="00EA522D"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0.57-0.46</w:t>
            </w:r>
          </w:p>
        </w:tc>
        <w:tc>
          <w:tcPr>
            <w:tcW w:w="1134" w:type="dxa"/>
          </w:tcPr>
          <w:p w14:paraId="315CA460" w14:textId="77777777" w:rsidR="00EA522D" w:rsidRPr="00B24A0E" w:rsidRDefault="00EA522D"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80-100</w:t>
            </w:r>
          </w:p>
        </w:tc>
      </w:tr>
      <w:tr w:rsidR="00A71219" w:rsidRPr="00B24A0E" w14:paraId="1CDBE743" w14:textId="77777777" w:rsidTr="00B24A0E">
        <w:tc>
          <w:tcPr>
            <w:tcW w:w="852" w:type="dxa"/>
            <w:vAlign w:val="center"/>
          </w:tcPr>
          <w:p w14:paraId="7EF16EBD" w14:textId="55F88841" w:rsidR="00EA522D" w:rsidRPr="00B24A0E" w:rsidRDefault="00EA522D"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贵妃</w:t>
            </w:r>
          </w:p>
        </w:tc>
        <w:tc>
          <w:tcPr>
            <w:tcW w:w="992" w:type="dxa"/>
          </w:tcPr>
          <w:p w14:paraId="0F324B1D" w14:textId="77777777" w:rsidR="00EA522D" w:rsidRPr="00B24A0E" w:rsidRDefault="00EA522D" w:rsidP="00D72FF8">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80-95</w:t>
            </w:r>
          </w:p>
        </w:tc>
        <w:tc>
          <w:tcPr>
            <w:tcW w:w="1701" w:type="dxa"/>
          </w:tcPr>
          <w:p w14:paraId="17785428" w14:textId="77777777" w:rsidR="00EA522D" w:rsidRPr="00B24A0E" w:rsidRDefault="00EA522D"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7.00-12.04</w:t>
            </w:r>
          </w:p>
        </w:tc>
        <w:tc>
          <w:tcPr>
            <w:tcW w:w="1559" w:type="dxa"/>
          </w:tcPr>
          <w:p w14:paraId="7E4133FB" w14:textId="77777777" w:rsidR="00EA522D" w:rsidRPr="00B24A0E" w:rsidRDefault="00EA522D"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0.36-0.08</w:t>
            </w:r>
          </w:p>
        </w:tc>
        <w:tc>
          <w:tcPr>
            <w:tcW w:w="1559" w:type="dxa"/>
          </w:tcPr>
          <w:p w14:paraId="26741FE4" w14:textId="77777777" w:rsidR="00EA522D" w:rsidRPr="00B24A0E" w:rsidRDefault="00EA522D"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1</w:t>
            </w:r>
            <w:r w:rsidRPr="00B24A0E">
              <w:rPr>
                <w:rFonts w:asciiTheme="minorEastAsia" w:eastAsiaTheme="minorEastAsia" w:hAnsiTheme="minorEastAsia" w:hint="eastAsia"/>
                <w:kern w:val="0"/>
                <w:sz w:val="18"/>
                <w:szCs w:val="18"/>
                <w:lang w:bidi="ar"/>
              </w:rPr>
              <w:t>2</w:t>
            </w:r>
            <w:r w:rsidRPr="00B24A0E">
              <w:rPr>
                <w:rFonts w:asciiTheme="minorEastAsia" w:eastAsiaTheme="minorEastAsia" w:hAnsiTheme="minorEastAsia"/>
                <w:kern w:val="0"/>
                <w:sz w:val="18"/>
                <w:szCs w:val="18"/>
                <w:lang w:bidi="ar"/>
              </w:rPr>
              <w:t>.5</w:t>
            </w:r>
            <w:r w:rsidRPr="00B24A0E">
              <w:rPr>
                <w:rFonts w:asciiTheme="minorEastAsia" w:eastAsiaTheme="minorEastAsia" w:hAnsiTheme="minorEastAsia" w:hint="eastAsia"/>
                <w:kern w:val="0"/>
                <w:sz w:val="18"/>
                <w:szCs w:val="18"/>
                <w:lang w:bidi="ar"/>
              </w:rPr>
              <w:t>0</w:t>
            </w:r>
            <w:r w:rsidRPr="00B24A0E">
              <w:rPr>
                <w:rFonts w:asciiTheme="minorEastAsia" w:eastAsiaTheme="minorEastAsia" w:hAnsiTheme="minorEastAsia"/>
                <w:kern w:val="0"/>
                <w:sz w:val="18"/>
                <w:szCs w:val="18"/>
                <w:lang w:bidi="ar"/>
              </w:rPr>
              <w:t>-18.03</w:t>
            </w:r>
          </w:p>
        </w:tc>
        <w:tc>
          <w:tcPr>
            <w:tcW w:w="1418" w:type="dxa"/>
          </w:tcPr>
          <w:p w14:paraId="4FF84378" w14:textId="77777777" w:rsidR="00EA522D" w:rsidRPr="00B24A0E" w:rsidRDefault="00EA522D" w:rsidP="00D72FF8">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0.47-0.17</w:t>
            </w:r>
          </w:p>
        </w:tc>
        <w:tc>
          <w:tcPr>
            <w:tcW w:w="1134" w:type="dxa"/>
          </w:tcPr>
          <w:p w14:paraId="0241440A" w14:textId="77777777" w:rsidR="00EA522D" w:rsidRPr="00B24A0E" w:rsidRDefault="00EA522D" w:rsidP="00D72FF8">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80-95</w:t>
            </w:r>
          </w:p>
        </w:tc>
      </w:tr>
      <w:tr w:rsidR="00A71219" w:rsidRPr="00B24A0E" w14:paraId="26AEF820" w14:textId="77777777" w:rsidTr="00B24A0E">
        <w:tc>
          <w:tcPr>
            <w:tcW w:w="852" w:type="dxa"/>
            <w:vAlign w:val="center"/>
          </w:tcPr>
          <w:p w14:paraId="3B43AE97" w14:textId="3A9017CE" w:rsidR="00EA522D" w:rsidRPr="00B24A0E" w:rsidRDefault="00EA522D"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金煌</w:t>
            </w:r>
          </w:p>
        </w:tc>
        <w:tc>
          <w:tcPr>
            <w:tcW w:w="992" w:type="dxa"/>
          </w:tcPr>
          <w:p w14:paraId="2E8D98A5" w14:textId="77777777" w:rsidR="00EA522D" w:rsidRPr="00B24A0E" w:rsidRDefault="00EA522D" w:rsidP="00D72FF8">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90-1</w:t>
            </w:r>
            <w:r w:rsidRPr="00B24A0E">
              <w:rPr>
                <w:rFonts w:asciiTheme="minorEastAsia" w:eastAsiaTheme="minorEastAsia" w:hAnsiTheme="minorEastAsia" w:hint="eastAsia"/>
                <w:kern w:val="0"/>
                <w:sz w:val="18"/>
                <w:szCs w:val="18"/>
                <w:lang w:bidi="ar"/>
              </w:rPr>
              <w:t>1</w:t>
            </w:r>
            <w:r w:rsidRPr="00B24A0E">
              <w:rPr>
                <w:rFonts w:asciiTheme="minorEastAsia" w:eastAsiaTheme="minorEastAsia" w:hAnsiTheme="minorEastAsia"/>
                <w:kern w:val="0"/>
                <w:sz w:val="18"/>
                <w:szCs w:val="18"/>
                <w:lang w:bidi="ar"/>
              </w:rPr>
              <w:t>5</w:t>
            </w:r>
          </w:p>
        </w:tc>
        <w:tc>
          <w:tcPr>
            <w:tcW w:w="1701" w:type="dxa"/>
          </w:tcPr>
          <w:p w14:paraId="0925B7DA" w14:textId="77777777" w:rsidR="00EA522D" w:rsidRPr="00B24A0E" w:rsidRDefault="00EA522D"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13.50-17.60</w:t>
            </w:r>
          </w:p>
        </w:tc>
        <w:tc>
          <w:tcPr>
            <w:tcW w:w="1559" w:type="dxa"/>
          </w:tcPr>
          <w:p w14:paraId="070AEBBC" w14:textId="77777777" w:rsidR="00EA522D" w:rsidRPr="00B24A0E" w:rsidRDefault="00EA522D"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0.29-0.05</w:t>
            </w:r>
          </w:p>
        </w:tc>
        <w:tc>
          <w:tcPr>
            <w:tcW w:w="1559" w:type="dxa"/>
          </w:tcPr>
          <w:p w14:paraId="49022DFD" w14:textId="77777777" w:rsidR="00EA522D" w:rsidRPr="00B24A0E" w:rsidRDefault="00EA522D"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14.43-20.87</w:t>
            </w:r>
          </w:p>
        </w:tc>
        <w:tc>
          <w:tcPr>
            <w:tcW w:w="1418" w:type="dxa"/>
          </w:tcPr>
          <w:p w14:paraId="73AB2091" w14:textId="77777777" w:rsidR="00EA522D" w:rsidRPr="00B24A0E" w:rsidRDefault="00EA522D"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0.35-0.18</w:t>
            </w:r>
          </w:p>
        </w:tc>
        <w:tc>
          <w:tcPr>
            <w:tcW w:w="1134" w:type="dxa"/>
          </w:tcPr>
          <w:p w14:paraId="070D5CD4" w14:textId="77777777" w:rsidR="00EA522D" w:rsidRPr="00B24A0E" w:rsidRDefault="00EA522D"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100-120</w:t>
            </w:r>
          </w:p>
        </w:tc>
      </w:tr>
    </w:tbl>
    <w:p w14:paraId="2171A590" w14:textId="77777777" w:rsidR="00EA522D" w:rsidRPr="00EA522D" w:rsidRDefault="00EA522D" w:rsidP="00EA522D">
      <w:pPr>
        <w:pStyle w:val="af8"/>
        <w:ind w:firstLine="560"/>
        <w:rPr>
          <w:rFonts w:ascii="Times New Roman"/>
          <w:kern w:val="0"/>
          <w:sz w:val="28"/>
          <w:szCs w:val="28"/>
          <w:lang w:bidi="ar"/>
        </w:rPr>
      </w:pPr>
    </w:p>
    <w:p w14:paraId="1FE95929" w14:textId="176DF57A" w:rsidR="00EA522D" w:rsidRPr="00EA522D" w:rsidRDefault="00A20998" w:rsidP="00EA522D">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Pr>
          <w:rFonts w:ascii="Times New Roman" w:eastAsia="宋体" w:hAnsi="Times New Roman" w:cs="Times New Roman"/>
          <w:kern w:val="0"/>
          <w:sz w:val="28"/>
          <w:szCs w:val="28"/>
          <w:lang w:bidi="ar"/>
        </w:rPr>
        <w:t>--</w:t>
      </w:r>
      <w:r w:rsidR="00EA522D" w:rsidRPr="00EA522D">
        <w:rPr>
          <w:rFonts w:ascii="Times New Roman" w:eastAsia="宋体" w:hAnsi="Times New Roman" w:cs="Times New Roman" w:hint="eastAsia"/>
          <w:kern w:val="0"/>
          <w:sz w:val="28"/>
          <w:szCs w:val="28"/>
          <w:lang w:bidi="ar"/>
        </w:rPr>
        <w:t>控梢用药量、施用方法和施药后管理的技术指标与参数主要参照《</w:t>
      </w:r>
      <w:r w:rsidR="00EA522D" w:rsidRPr="00EA522D">
        <w:rPr>
          <w:rFonts w:ascii="Times New Roman" w:eastAsia="宋体" w:hAnsi="Times New Roman" w:cs="Times New Roman" w:hint="eastAsia"/>
          <w:kern w:val="0"/>
          <w:sz w:val="28"/>
          <w:szCs w:val="28"/>
          <w:lang w:bidi="ar"/>
        </w:rPr>
        <w:t xml:space="preserve">NYT 880-2020 </w:t>
      </w:r>
      <w:r w:rsidR="00EA522D" w:rsidRPr="00EA522D">
        <w:rPr>
          <w:rFonts w:ascii="Times New Roman" w:eastAsia="宋体" w:hAnsi="Times New Roman" w:cs="Times New Roman" w:hint="eastAsia"/>
          <w:kern w:val="0"/>
          <w:sz w:val="28"/>
          <w:szCs w:val="28"/>
          <w:lang w:bidi="ar"/>
        </w:rPr>
        <w:t>芒果栽培技术规程》和《</w:t>
      </w:r>
      <w:r w:rsidR="00EA522D" w:rsidRPr="00EA522D">
        <w:rPr>
          <w:rFonts w:ascii="Times New Roman" w:eastAsia="宋体" w:hAnsi="Times New Roman" w:cs="Times New Roman" w:hint="eastAsia"/>
          <w:kern w:val="0"/>
          <w:sz w:val="28"/>
          <w:szCs w:val="28"/>
          <w:lang w:bidi="ar"/>
        </w:rPr>
        <w:t xml:space="preserve">DB46/T 176-2009 </w:t>
      </w:r>
      <w:r w:rsidR="00EA522D" w:rsidRPr="00EA522D">
        <w:rPr>
          <w:rFonts w:ascii="Times New Roman" w:eastAsia="宋体" w:hAnsi="Times New Roman" w:cs="Times New Roman" w:hint="eastAsia"/>
          <w:kern w:val="0"/>
          <w:sz w:val="28"/>
          <w:szCs w:val="28"/>
          <w:lang w:bidi="ar"/>
        </w:rPr>
        <w:t>芒果产期调节技术规程》。</w:t>
      </w:r>
    </w:p>
    <w:p w14:paraId="560E372F" w14:textId="478E8615" w:rsidR="00EA522D" w:rsidRPr="00EA522D" w:rsidRDefault="00A20998" w:rsidP="00EA522D">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Pr>
          <w:rFonts w:ascii="Times New Roman" w:eastAsia="宋体" w:hAnsi="Times New Roman" w:cs="Times New Roman" w:hint="eastAsia"/>
          <w:kern w:val="0"/>
          <w:sz w:val="28"/>
          <w:szCs w:val="28"/>
          <w:lang w:bidi="ar"/>
        </w:rPr>
        <w:t>-</w:t>
      </w:r>
      <w:r>
        <w:rPr>
          <w:rFonts w:ascii="Times New Roman" w:eastAsia="宋体" w:hAnsi="Times New Roman" w:cs="Times New Roman"/>
          <w:kern w:val="0"/>
          <w:sz w:val="28"/>
          <w:szCs w:val="28"/>
          <w:lang w:bidi="ar"/>
        </w:rPr>
        <w:t>-</w:t>
      </w:r>
      <w:r w:rsidR="00EA522D" w:rsidRPr="00EA522D">
        <w:rPr>
          <w:rFonts w:ascii="Times New Roman" w:eastAsia="宋体" w:hAnsi="Times New Roman" w:cs="Times New Roman" w:hint="eastAsia"/>
          <w:kern w:val="0"/>
          <w:sz w:val="28"/>
          <w:szCs w:val="28"/>
          <w:lang w:bidi="ar"/>
        </w:rPr>
        <w:t>促花时期与促花方法主要参照《</w:t>
      </w:r>
      <w:r w:rsidR="00EA522D" w:rsidRPr="00EA522D">
        <w:rPr>
          <w:rFonts w:ascii="Times New Roman" w:eastAsia="宋体" w:hAnsi="Times New Roman" w:cs="Times New Roman" w:hint="eastAsia"/>
          <w:kern w:val="0"/>
          <w:sz w:val="28"/>
          <w:szCs w:val="28"/>
          <w:lang w:bidi="ar"/>
        </w:rPr>
        <w:t xml:space="preserve">NYT 880-2020 </w:t>
      </w:r>
      <w:r w:rsidR="00EA522D" w:rsidRPr="00EA522D">
        <w:rPr>
          <w:rFonts w:ascii="Times New Roman" w:eastAsia="宋体" w:hAnsi="Times New Roman" w:cs="Times New Roman" w:hint="eastAsia"/>
          <w:kern w:val="0"/>
          <w:sz w:val="28"/>
          <w:szCs w:val="28"/>
          <w:lang w:bidi="ar"/>
        </w:rPr>
        <w:t>芒果栽培技术规程》。</w:t>
      </w:r>
    </w:p>
    <w:p w14:paraId="7A67F63D" w14:textId="4D342E74" w:rsidR="00EA522D" w:rsidRDefault="00A20998" w:rsidP="00EA522D">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Pr>
          <w:rFonts w:ascii="Times New Roman" w:eastAsia="宋体" w:hAnsi="Times New Roman" w:cs="Times New Roman" w:hint="eastAsia"/>
          <w:kern w:val="0"/>
          <w:sz w:val="28"/>
          <w:szCs w:val="28"/>
          <w:lang w:bidi="ar"/>
        </w:rPr>
        <w:t>-</w:t>
      </w:r>
      <w:r>
        <w:rPr>
          <w:rFonts w:ascii="Times New Roman" w:eastAsia="宋体" w:hAnsi="Times New Roman" w:cs="Times New Roman"/>
          <w:kern w:val="0"/>
          <w:sz w:val="28"/>
          <w:szCs w:val="28"/>
          <w:lang w:bidi="ar"/>
        </w:rPr>
        <w:t>-</w:t>
      </w:r>
      <w:r w:rsidR="00EA522D" w:rsidRPr="00EA522D">
        <w:rPr>
          <w:rFonts w:ascii="Times New Roman" w:eastAsia="宋体" w:hAnsi="Times New Roman" w:cs="Times New Roman" w:hint="eastAsia"/>
          <w:kern w:val="0"/>
          <w:sz w:val="28"/>
          <w:szCs w:val="28"/>
          <w:lang w:bidi="ar"/>
        </w:rPr>
        <w:t>花量与果量调控的参数来源于试验示范数据。海南省农业科学院热带果树研究所芒果课题组经过</w:t>
      </w:r>
      <w:r w:rsidR="00EA522D" w:rsidRPr="00EA522D">
        <w:rPr>
          <w:rFonts w:ascii="Times New Roman" w:eastAsia="宋体" w:hAnsi="Times New Roman" w:cs="Times New Roman" w:hint="eastAsia"/>
          <w:kern w:val="0"/>
          <w:sz w:val="28"/>
          <w:szCs w:val="28"/>
          <w:lang w:bidi="ar"/>
        </w:rPr>
        <w:t>2015-2022</w:t>
      </w:r>
      <w:r w:rsidR="00EA522D" w:rsidRPr="00EA522D">
        <w:rPr>
          <w:rFonts w:ascii="Times New Roman" w:eastAsia="宋体" w:hAnsi="Times New Roman" w:cs="Times New Roman" w:hint="eastAsia"/>
          <w:kern w:val="0"/>
          <w:sz w:val="28"/>
          <w:szCs w:val="28"/>
          <w:lang w:bidi="ar"/>
        </w:rPr>
        <w:t>年对台农</w:t>
      </w:r>
      <w:r w:rsidR="00EA522D" w:rsidRPr="00EA522D">
        <w:rPr>
          <w:rFonts w:ascii="Times New Roman" w:eastAsia="宋体" w:hAnsi="Times New Roman" w:cs="Times New Roman" w:hint="eastAsia"/>
          <w:kern w:val="0"/>
          <w:sz w:val="28"/>
          <w:szCs w:val="28"/>
          <w:lang w:bidi="ar"/>
        </w:rPr>
        <w:t>1</w:t>
      </w:r>
      <w:r w:rsidR="00EA522D" w:rsidRPr="00EA522D">
        <w:rPr>
          <w:rFonts w:ascii="Times New Roman" w:eastAsia="宋体" w:hAnsi="Times New Roman" w:cs="Times New Roman" w:hint="eastAsia"/>
          <w:kern w:val="0"/>
          <w:sz w:val="28"/>
          <w:szCs w:val="28"/>
          <w:lang w:bidi="ar"/>
        </w:rPr>
        <w:t>号芒、贵妃芒、金煌芒进行短截花穗和合理留果试验研究与示范推广，总结出花量与果量调控对芒果单果质量和产量的影响如下</w:t>
      </w:r>
      <w:r w:rsidR="000A3891">
        <w:rPr>
          <w:rFonts w:ascii="Times New Roman" w:eastAsia="宋体" w:hAnsi="Times New Roman" w:cs="Times New Roman" w:hint="eastAsia"/>
          <w:kern w:val="0"/>
          <w:sz w:val="28"/>
          <w:szCs w:val="28"/>
          <w:lang w:bidi="ar"/>
        </w:rPr>
        <w:t>：</w:t>
      </w:r>
    </w:p>
    <w:p w14:paraId="5DA88584" w14:textId="77777777" w:rsidR="00B24A0E" w:rsidRPr="00EA522D" w:rsidRDefault="00B24A0E" w:rsidP="00EA522D">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p>
    <w:p w14:paraId="015E7F25" w14:textId="42679EE2" w:rsidR="00EA522D" w:rsidRPr="00B24A0E" w:rsidRDefault="00EA522D" w:rsidP="00EA522D">
      <w:pPr>
        <w:pStyle w:val="2"/>
        <w:ind w:firstLineChars="0" w:firstLine="0"/>
        <w:jc w:val="center"/>
        <w:rPr>
          <w:rFonts w:ascii="黑体" w:eastAsia="黑体" w:hAnsi="黑体" w:cs="Times New Roman"/>
          <w:b/>
          <w:bCs/>
          <w:kern w:val="0"/>
          <w:szCs w:val="21"/>
          <w:lang w:bidi="ar"/>
        </w:rPr>
      </w:pPr>
      <w:r w:rsidRPr="00B24A0E">
        <w:rPr>
          <w:rFonts w:ascii="黑体" w:eastAsia="黑体" w:hAnsi="黑体" w:cs="Times New Roman" w:hint="eastAsia"/>
          <w:b/>
          <w:bCs/>
          <w:kern w:val="0"/>
          <w:szCs w:val="21"/>
          <w:lang w:bidi="ar"/>
        </w:rPr>
        <w:lastRenderedPageBreak/>
        <w:t>表</w:t>
      </w:r>
      <w:r w:rsidR="00B24A0E" w:rsidRPr="00B24A0E">
        <w:rPr>
          <w:rFonts w:ascii="黑体" w:eastAsia="黑体" w:hAnsi="黑体" w:cs="Times New Roman"/>
          <w:b/>
          <w:bCs/>
          <w:kern w:val="0"/>
          <w:szCs w:val="21"/>
          <w:lang w:bidi="ar"/>
        </w:rPr>
        <w:t>4</w:t>
      </w:r>
      <w:r w:rsidRPr="00B24A0E">
        <w:rPr>
          <w:rFonts w:ascii="黑体" w:eastAsia="黑体" w:hAnsi="黑体" w:cs="Times New Roman" w:hint="eastAsia"/>
          <w:b/>
          <w:bCs/>
          <w:kern w:val="0"/>
          <w:szCs w:val="21"/>
          <w:lang w:bidi="ar"/>
        </w:rPr>
        <w:t xml:space="preserve"> 花量与果量调控对芒果单果质量和产量的影响</w:t>
      </w:r>
    </w:p>
    <w:tbl>
      <w:tblPr>
        <w:tblStyle w:val="af5"/>
        <w:tblW w:w="9460" w:type="dxa"/>
        <w:jc w:val="center"/>
        <w:tblLayout w:type="fixed"/>
        <w:tblLook w:val="04A0" w:firstRow="1" w:lastRow="0" w:firstColumn="1" w:lastColumn="0" w:noHBand="0" w:noVBand="1"/>
      </w:tblPr>
      <w:tblGrid>
        <w:gridCol w:w="704"/>
        <w:gridCol w:w="1701"/>
        <w:gridCol w:w="1311"/>
        <w:gridCol w:w="1175"/>
        <w:gridCol w:w="1459"/>
        <w:gridCol w:w="812"/>
        <w:gridCol w:w="1373"/>
        <w:gridCol w:w="925"/>
      </w:tblGrid>
      <w:tr w:rsidR="00EA522D" w:rsidRPr="00B24A0E" w14:paraId="76A334CD" w14:textId="77777777" w:rsidTr="00A71219">
        <w:trPr>
          <w:trHeight w:val="992"/>
          <w:jc w:val="center"/>
        </w:trPr>
        <w:tc>
          <w:tcPr>
            <w:tcW w:w="704" w:type="dxa"/>
            <w:vAlign w:val="center"/>
          </w:tcPr>
          <w:p w14:paraId="21406105" w14:textId="77777777" w:rsidR="00EA522D" w:rsidRPr="00B24A0E" w:rsidRDefault="00EA522D" w:rsidP="00B24A0E">
            <w:pPr>
              <w:pStyle w:val="2"/>
              <w:ind w:leftChars="0" w:left="0" w:firstLineChars="0" w:firstLine="0"/>
              <w:jc w:val="center"/>
              <w:rPr>
                <w:rFonts w:ascii="宋体" w:eastAsia="宋体" w:hAnsi="宋体" w:cs="Times New Roman"/>
                <w:b/>
                <w:bCs/>
                <w:kern w:val="0"/>
                <w:sz w:val="18"/>
                <w:szCs w:val="18"/>
                <w:lang w:bidi="ar"/>
              </w:rPr>
            </w:pPr>
            <w:r w:rsidRPr="00B24A0E">
              <w:rPr>
                <w:rFonts w:ascii="宋体" w:eastAsia="宋体" w:hAnsi="宋体" w:cs="Times New Roman"/>
                <w:b/>
                <w:bCs/>
                <w:kern w:val="0"/>
                <w:sz w:val="18"/>
                <w:szCs w:val="18"/>
                <w:lang w:bidi="ar"/>
              </w:rPr>
              <w:t>品种</w:t>
            </w:r>
          </w:p>
        </w:tc>
        <w:tc>
          <w:tcPr>
            <w:tcW w:w="1701" w:type="dxa"/>
            <w:vAlign w:val="center"/>
          </w:tcPr>
          <w:p w14:paraId="3DD6C799" w14:textId="77777777" w:rsidR="00EA522D" w:rsidRPr="00B24A0E" w:rsidRDefault="00EA522D" w:rsidP="00B24A0E">
            <w:pPr>
              <w:pStyle w:val="2"/>
              <w:ind w:leftChars="0" w:left="0" w:firstLineChars="0" w:firstLine="0"/>
              <w:jc w:val="center"/>
              <w:rPr>
                <w:rFonts w:ascii="宋体" w:eastAsia="宋体" w:hAnsi="宋体" w:cs="Times New Roman"/>
                <w:b/>
                <w:bCs/>
                <w:kern w:val="0"/>
                <w:sz w:val="18"/>
                <w:szCs w:val="18"/>
                <w:lang w:bidi="ar"/>
              </w:rPr>
            </w:pPr>
            <w:r w:rsidRPr="00B24A0E">
              <w:rPr>
                <w:rFonts w:ascii="宋体" w:eastAsia="宋体" w:hAnsi="宋体" w:cs="Times New Roman"/>
                <w:b/>
                <w:bCs/>
                <w:kern w:val="0"/>
                <w:sz w:val="18"/>
                <w:szCs w:val="18"/>
                <w:lang w:bidi="ar"/>
              </w:rPr>
              <w:t>短截花穗处理</w:t>
            </w:r>
          </w:p>
        </w:tc>
        <w:tc>
          <w:tcPr>
            <w:tcW w:w="1311" w:type="dxa"/>
            <w:vAlign w:val="center"/>
          </w:tcPr>
          <w:p w14:paraId="73B40232" w14:textId="77777777" w:rsidR="00EA522D" w:rsidRPr="00B24A0E" w:rsidRDefault="00EA522D" w:rsidP="00B24A0E">
            <w:pPr>
              <w:pStyle w:val="2"/>
              <w:ind w:leftChars="0" w:left="0" w:firstLineChars="0" w:firstLine="0"/>
              <w:jc w:val="center"/>
              <w:rPr>
                <w:rFonts w:ascii="宋体" w:eastAsia="宋体" w:hAnsi="宋体" w:cs="Times New Roman"/>
                <w:b/>
                <w:bCs/>
                <w:kern w:val="0"/>
                <w:sz w:val="18"/>
                <w:szCs w:val="18"/>
                <w:lang w:bidi="ar"/>
              </w:rPr>
            </w:pPr>
            <w:r w:rsidRPr="00B24A0E">
              <w:rPr>
                <w:rFonts w:ascii="宋体" w:eastAsia="宋体" w:hAnsi="宋体" w:cs="Times New Roman"/>
                <w:b/>
                <w:bCs/>
                <w:kern w:val="0"/>
                <w:sz w:val="18"/>
                <w:szCs w:val="18"/>
                <w:lang w:bidi="ar"/>
              </w:rPr>
              <w:t>早期坐果情况</w:t>
            </w:r>
          </w:p>
        </w:tc>
        <w:tc>
          <w:tcPr>
            <w:tcW w:w="1175" w:type="dxa"/>
            <w:vAlign w:val="center"/>
          </w:tcPr>
          <w:p w14:paraId="5BC536F1" w14:textId="77777777" w:rsidR="00EA522D" w:rsidRPr="00B24A0E" w:rsidRDefault="00EA522D" w:rsidP="00B24A0E">
            <w:pPr>
              <w:pStyle w:val="2"/>
              <w:ind w:leftChars="0" w:left="0" w:firstLineChars="0" w:firstLine="0"/>
              <w:jc w:val="center"/>
              <w:rPr>
                <w:rFonts w:ascii="宋体" w:eastAsia="宋体" w:hAnsi="宋体" w:cs="Times New Roman"/>
                <w:b/>
                <w:bCs/>
                <w:kern w:val="0"/>
                <w:sz w:val="18"/>
                <w:szCs w:val="18"/>
                <w:lang w:bidi="ar"/>
              </w:rPr>
            </w:pPr>
            <w:r w:rsidRPr="00B24A0E">
              <w:rPr>
                <w:rFonts w:ascii="宋体" w:eastAsia="宋体" w:hAnsi="宋体" w:cs="Times New Roman"/>
                <w:b/>
                <w:bCs/>
                <w:kern w:val="0"/>
                <w:sz w:val="18"/>
                <w:szCs w:val="18"/>
                <w:lang w:bidi="ar"/>
              </w:rPr>
              <w:t>生理落果后坐果情况</w:t>
            </w:r>
          </w:p>
        </w:tc>
        <w:tc>
          <w:tcPr>
            <w:tcW w:w="1459" w:type="dxa"/>
            <w:vAlign w:val="center"/>
          </w:tcPr>
          <w:p w14:paraId="37D9A247" w14:textId="77777777" w:rsidR="00EA522D" w:rsidRPr="00B24A0E" w:rsidRDefault="00EA522D" w:rsidP="00B24A0E">
            <w:pPr>
              <w:pStyle w:val="2"/>
              <w:ind w:leftChars="0" w:left="0" w:firstLineChars="0" w:firstLine="0"/>
              <w:jc w:val="center"/>
              <w:rPr>
                <w:rFonts w:ascii="宋体" w:eastAsia="宋体" w:hAnsi="宋体" w:cs="Times New Roman"/>
                <w:b/>
                <w:bCs/>
                <w:kern w:val="0"/>
                <w:sz w:val="18"/>
                <w:szCs w:val="18"/>
                <w:lang w:bidi="ar"/>
              </w:rPr>
            </w:pPr>
            <w:r w:rsidRPr="00B24A0E">
              <w:rPr>
                <w:rFonts w:ascii="宋体" w:eastAsia="宋体" w:hAnsi="宋体" w:cs="Times New Roman"/>
                <w:b/>
                <w:bCs/>
                <w:kern w:val="0"/>
                <w:sz w:val="18"/>
                <w:szCs w:val="18"/>
                <w:lang w:bidi="ar"/>
              </w:rPr>
              <w:t>疏果后单位树冠投影面积负载量</w:t>
            </w:r>
          </w:p>
        </w:tc>
        <w:tc>
          <w:tcPr>
            <w:tcW w:w="812" w:type="dxa"/>
            <w:vAlign w:val="center"/>
          </w:tcPr>
          <w:p w14:paraId="333358C2" w14:textId="77777777" w:rsidR="00EA522D" w:rsidRPr="00B24A0E" w:rsidRDefault="00EA522D" w:rsidP="00B24A0E">
            <w:pPr>
              <w:pStyle w:val="2"/>
              <w:ind w:leftChars="0" w:left="0" w:firstLineChars="0" w:firstLine="0"/>
              <w:jc w:val="center"/>
              <w:rPr>
                <w:rFonts w:ascii="宋体" w:eastAsia="宋体" w:hAnsi="宋体" w:cs="Times New Roman"/>
                <w:b/>
                <w:bCs/>
                <w:kern w:val="0"/>
                <w:sz w:val="18"/>
                <w:szCs w:val="18"/>
                <w:lang w:bidi="ar"/>
              </w:rPr>
            </w:pPr>
            <w:r w:rsidRPr="00B24A0E">
              <w:rPr>
                <w:rFonts w:ascii="宋体" w:eastAsia="宋体" w:hAnsi="宋体" w:cs="Times New Roman"/>
                <w:b/>
                <w:bCs/>
                <w:kern w:val="0"/>
                <w:sz w:val="18"/>
                <w:szCs w:val="18"/>
                <w:lang w:bidi="ar"/>
              </w:rPr>
              <w:t>单果质量/g</w:t>
            </w:r>
          </w:p>
        </w:tc>
        <w:tc>
          <w:tcPr>
            <w:tcW w:w="1373" w:type="dxa"/>
            <w:vAlign w:val="center"/>
          </w:tcPr>
          <w:p w14:paraId="53E0D195" w14:textId="77777777" w:rsidR="00EA522D" w:rsidRPr="00B24A0E" w:rsidRDefault="00EA522D" w:rsidP="00B24A0E">
            <w:pPr>
              <w:pStyle w:val="2"/>
              <w:ind w:leftChars="0" w:left="0" w:firstLineChars="0" w:firstLine="0"/>
              <w:jc w:val="center"/>
              <w:rPr>
                <w:rFonts w:ascii="宋体" w:eastAsia="宋体" w:hAnsi="宋体" w:cs="Times New Roman"/>
                <w:b/>
                <w:bCs/>
                <w:kern w:val="0"/>
                <w:sz w:val="18"/>
                <w:szCs w:val="18"/>
                <w:lang w:bidi="ar"/>
              </w:rPr>
            </w:pPr>
            <w:r w:rsidRPr="00B24A0E">
              <w:rPr>
                <w:rFonts w:ascii="宋体" w:eastAsia="宋体" w:hAnsi="宋体" w:cs="Times New Roman"/>
                <w:b/>
                <w:bCs/>
                <w:kern w:val="0"/>
                <w:sz w:val="18"/>
                <w:szCs w:val="18"/>
                <w:lang w:bidi="ar"/>
              </w:rPr>
              <w:t>4米树冠直径单株商品果产量/kg</w:t>
            </w:r>
          </w:p>
        </w:tc>
        <w:tc>
          <w:tcPr>
            <w:tcW w:w="925" w:type="dxa"/>
            <w:vAlign w:val="center"/>
          </w:tcPr>
          <w:p w14:paraId="72D5296D" w14:textId="77777777" w:rsidR="00EA522D" w:rsidRPr="00B24A0E" w:rsidRDefault="00EA522D" w:rsidP="00B24A0E">
            <w:pPr>
              <w:pStyle w:val="2"/>
              <w:ind w:leftChars="0" w:left="0" w:firstLineChars="0" w:firstLine="0"/>
              <w:jc w:val="center"/>
              <w:rPr>
                <w:rFonts w:ascii="宋体" w:eastAsia="宋体" w:hAnsi="宋体" w:cs="Times New Roman"/>
                <w:b/>
                <w:bCs/>
                <w:kern w:val="0"/>
                <w:sz w:val="18"/>
                <w:szCs w:val="18"/>
                <w:lang w:bidi="ar"/>
              </w:rPr>
            </w:pPr>
            <w:r w:rsidRPr="00B24A0E">
              <w:rPr>
                <w:rFonts w:ascii="宋体" w:eastAsia="宋体" w:hAnsi="宋体" w:cs="Times New Roman"/>
                <w:b/>
                <w:bCs/>
                <w:kern w:val="0"/>
                <w:sz w:val="18"/>
                <w:szCs w:val="18"/>
                <w:lang w:bidi="ar"/>
              </w:rPr>
              <w:t>商品果率/%</w:t>
            </w:r>
          </w:p>
        </w:tc>
      </w:tr>
      <w:tr w:rsidR="00EA522D" w:rsidRPr="00B24A0E" w14:paraId="67AEE9B5" w14:textId="77777777" w:rsidTr="00A71219">
        <w:trPr>
          <w:trHeight w:val="557"/>
          <w:jc w:val="center"/>
        </w:trPr>
        <w:tc>
          <w:tcPr>
            <w:tcW w:w="704" w:type="dxa"/>
            <w:vAlign w:val="center"/>
          </w:tcPr>
          <w:p w14:paraId="6E2DA690" w14:textId="18358EF0"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台农</w:t>
            </w:r>
            <w:r w:rsidRPr="00B24A0E">
              <w:rPr>
                <w:rFonts w:ascii="Times New Roman" w:eastAsia="宋体" w:hAnsi="Times New Roman" w:cs="Times New Roman"/>
                <w:kern w:val="0"/>
                <w:sz w:val="18"/>
                <w:szCs w:val="18"/>
                <w:lang w:bidi="ar"/>
              </w:rPr>
              <w:t>1</w:t>
            </w:r>
            <w:r w:rsidRPr="00B24A0E">
              <w:rPr>
                <w:rFonts w:ascii="Times New Roman" w:eastAsia="宋体" w:hAnsi="Times New Roman" w:cs="Times New Roman"/>
                <w:kern w:val="0"/>
                <w:sz w:val="18"/>
                <w:szCs w:val="18"/>
                <w:lang w:bidi="ar"/>
              </w:rPr>
              <w:t>号</w:t>
            </w:r>
          </w:p>
        </w:tc>
        <w:tc>
          <w:tcPr>
            <w:tcW w:w="1701" w:type="dxa"/>
            <w:vMerge w:val="restart"/>
            <w:vAlign w:val="center"/>
          </w:tcPr>
          <w:p w14:paraId="685BD985"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抽穗至盛花初期短截花穗，保留主花穗长</w:t>
            </w:r>
            <w:r w:rsidRPr="00B24A0E">
              <w:rPr>
                <w:rFonts w:ascii="Times New Roman" w:eastAsia="宋体" w:hAnsi="Times New Roman" w:cs="Times New Roman"/>
                <w:kern w:val="0"/>
                <w:sz w:val="18"/>
                <w:szCs w:val="18"/>
                <w:lang w:bidi="ar"/>
              </w:rPr>
              <w:t>3~5 cm</w:t>
            </w:r>
            <w:r w:rsidRPr="00B24A0E">
              <w:rPr>
                <w:rFonts w:ascii="Times New Roman" w:eastAsia="宋体" w:hAnsi="Times New Roman" w:cs="Times New Roman"/>
                <w:kern w:val="0"/>
                <w:sz w:val="18"/>
                <w:szCs w:val="18"/>
                <w:lang w:bidi="ar"/>
              </w:rPr>
              <w:t>及所有侧穗</w:t>
            </w:r>
          </w:p>
        </w:tc>
        <w:tc>
          <w:tcPr>
            <w:tcW w:w="1311" w:type="dxa"/>
            <w:vAlign w:val="center"/>
          </w:tcPr>
          <w:p w14:paraId="26B4C339"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4.6</w:t>
            </w:r>
            <w:r w:rsidRPr="00B24A0E">
              <w:rPr>
                <w:rFonts w:ascii="Times New Roman" w:eastAsia="宋体" w:hAnsi="Times New Roman" w:cs="Times New Roman"/>
                <w:kern w:val="0"/>
                <w:sz w:val="18"/>
                <w:szCs w:val="18"/>
                <w:lang w:bidi="ar"/>
              </w:rPr>
              <w:t>个</w:t>
            </w:r>
            <w:r w:rsidRPr="00B24A0E">
              <w:rPr>
                <w:rFonts w:ascii="Times New Roman" w:eastAsia="宋体" w:hAnsi="Times New Roman" w:cs="Times New Roman"/>
                <w:kern w:val="0"/>
                <w:sz w:val="18"/>
                <w:szCs w:val="18"/>
                <w:lang w:bidi="ar"/>
              </w:rPr>
              <w:t>/</w:t>
            </w:r>
            <w:r w:rsidRPr="00B24A0E">
              <w:rPr>
                <w:rFonts w:ascii="Times New Roman" w:eastAsia="宋体" w:hAnsi="Times New Roman" w:cs="Times New Roman"/>
                <w:kern w:val="0"/>
                <w:sz w:val="18"/>
                <w:szCs w:val="18"/>
                <w:lang w:bidi="ar"/>
              </w:rPr>
              <w:t>穗</w:t>
            </w:r>
          </w:p>
        </w:tc>
        <w:tc>
          <w:tcPr>
            <w:tcW w:w="1175" w:type="dxa"/>
            <w:vAlign w:val="center"/>
          </w:tcPr>
          <w:p w14:paraId="7FB21781"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3.2</w:t>
            </w:r>
            <w:r w:rsidRPr="00B24A0E">
              <w:rPr>
                <w:rFonts w:ascii="Times New Roman" w:eastAsia="宋体" w:hAnsi="Times New Roman" w:cs="Times New Roman"/>
                <w:kern w:val="0"/>
                <w:sz w:val="18"/>
                <w:szCs w:val="18"/>
                <w:lang w:bidi="ar"/>
              </w:rPr>
              <w:t>个</w:t>
            </w:r>
            <w:r w:rsidRPr="00B24A0E">
              <w:rPr>
                <w:rFonts w:ascii="Times New Roman" w:eastAsia="宋体" w:hAnsi="Times New Roman" w:cs="Times New Roman"/>
                <w:kern w:val="0"/>
                <w:sz w:val="18"/>
                <w:szCs w:val="18"/>
                <w:lang w:bidi="ar"/>
              </w:rPr>
              <w:t>/</w:t>
            </w:r>
            <w:r w:rsidRPr="00B24A0E">
              <w:rPr>
                <w:rFonts w:ascii="Times New Roman" w:eastAsia="宋体" w:hAnsi="Times New Roman" w:cs="Times New Roman"/>
                <w:kern w:val="0"/>
                <w:sz w:val="18"/>
                <w:szCs w:val="18"/>
                <w:lang w:bidi="ar"/>
              </w:rPr>
              <w:t>穗</w:t>
            </w:r>
          </w:p>
        </w:tc>
        <w:tc>
          <w:tcPr>
            <w:tcW w:w="1459" w:type="dxa"/>
            <w:vAlign w:val="center"/>
          </w:tcPr>
          <w:p w14:paraId="6E3C99BC"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20-25</w:t>
            </w:r>
            <w:r w:rsidRPr="00B24A0E">
              <w:rPr>
                <w:rFonts w:ascii="Times New Roman" w:eastAsia="宋体" w:hAnsi="Times New Roman" w:cs="Times New Roman"/>
                <w:kern w:val="0"/>
                <w:sz w:val="18"/>
                <w:szCs w:val="18"/>
                <w:lang w:bidi="ar"/>
              </w:rPr>
              <w:t>个</w:t>
            </w:r>
            <w:r w:rsidRPr="00B24A0E">
              <w:rPr>
                <w:rFonts w:ascii="Times New Roman" w:eastAsia="宋体" w:hAnsi="Times New Roman" w:cs="Times New Roman"/>
                <w:kern w:val="0"/>
                <w:sz w:val="18"/>
                <w:szCs w:val="18"/>
                <w:lang w:bidi="ar"/>
              </w:rPr>
              <w:t>/m</w:t>
            </w:r>
            <w:r w:rsidRPr="00B24A0E">
              <w:rPr>
                <w:rFonts w:ascii="Times New Roman" w:eastAsia="宋体" w:hAnsi="Times New Roman" w:cs="Times New Roman"/>
                <w:kern w:val="0"/>
                <w:sz w:val="18"/>
                <w:szCs w:val="18"/>
                <w:vertAlign w:val="superscript"/>
                <w:lang w:bidi="ar"/>
              </w:rPr>
              <w:t>2</w:t>
            </w:r>
          </w:p>
        </w:tc>
        <w:tc>
          <w:tcPr>
            <w:tcW w:w="812" w:type="dxa"/>
            <w:vAlign w:val="center"/>
          </w:tcPr>
          <w:p w14:paraId="25E2B477"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194.7</w:t>
            </w:r>
          </w:p>
        </w:tc>
        <w:tc>
          <w:tcPr>
            <w:tcW w:w="1373" w:type="dxa"/>
            <w:vAlign w:val="center"/>
          </w:tcPr>
          <w:p w14:paraId="0531F3C1"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47.8</w:t>
            </w:r>
          </w:p>
        </w:tc>
        <w:tc>
          <w:tcPr>
            <w:tcW w:w="925" w:type="dxa"/>
            <w:vAlign w:val="center"/>
          </w:tcPr>
          <w:p w14:paraId="6860E144"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85.0</w:t>
            </w:r>
          </w:p>
        </w:tc>
      </w:tr>
      <w:tr w:rsidR="00EA522D" w:rsidRPr="00B24A0E" w14:paraId="22AD8456" w14:textId="77777777" w:rsidTr="00A71219">
        <w:trPr>
          <w:trHeight w:val="557"/>
          <w:jc w:val="center"/>
        </w:trPr>
        <w:tc>
          <w:tcPr>
            <w:tcW w:w="704" w:type="dxa"/>
            <w:vAlign w:val="center"/>
          </w:tcPr>
          <w:p w14:paraId="3C48B632" w14:textId="59B93E0A"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贵妃</w:t>
            </w:r>
          </w:p>
        </w:tc>
        <w:tc>
          <w:tcPr>
            <w:tcW w:w="1701" w:type="dxa"/>
            <w:vMerge/>
            <w:vAlign w:val="center"/>
          </w:tcPr>
          <w:p w14:paraId="4C827627" w14:textId="77777777" w:rsidR="00EA522D" w:rsidRPr="00B24A0E" w:rsidRDefault="00EA522D" w:rsidP="00D72FF8">
            <w:pPr>
              <w:pStyle w:val="2"/>
              <w:ind w:firstLineChars="0" w:firstLine="0"/>
              <w:rPr>
                <w:rFonts w:ascii="Times New Roman" w:eastAsia="宋体" w:hAnsi="Times New Roman" w:cs="Times New Roman"/>
                <w:kern w:val="0"/>
                <w:sz w:val="18"/>
                <w:szCs w:val="18"/>
                <w:lang w:bidi="ar"/>
              </w:rPr>
            </w:pPr>
          </w:p>
        </w:tc>
        <w:tc>
          <w:tcPr>
            <w:tcW w:w="1311" w:type="dxa"/>
            <w:vAlign w:val="center"/>
          </w:tcPr>
          <w:p w14:paraId="43FB95C7"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4.1</w:t>
            </w:r>
            <w:r w:rsidRPr="00B24A0E">
              <w:rPr>
                <w:rFonts w:ascii="Times New Roman" w:eastAsia="宋体" w:hAnsi="Times New Roman" w:cs="Times New Roman"/>
                <w:kern w:val="0"/>
                <w:sz w:val="18"/>
                <w:szCs w:val="18"/>
                <w:lang w:bidi="ar"/>
              </w:rPr>
              <w:t>个</w:t>
            </w:r>
            <w:r w:rsidRPr="00B24A0E">
              <w:rPr>
                <w:rFonts w:ascii="Times New Roman" w:eastAsia="宋体" w:hAnsi="Times New Roman" w:cs="Times New Roman"/>
                <w:kern w:val="0"/>
                <w:sz w:val="18"/>
                <w:szCs w:val="18"/>
                <w:lang w:bidi="ar"/>
              </w:rPr>
              <w:t>/</w:t>
            </w:r>
            <w:r w:rsidRPr="00B24A0E">
              <w:rPr>
                <w:rFonts w:ascii="Times New Roman" w:eastAsia="宋体" w:hAnsi="Times New Roman" w:cs="Times New Roman"/>
                <w:kern w:val="0"/>
                <w:sz w:val="18"/>
                <w:szCs w:val="18"/>
                <w:lang w:bidi="ar"/>
              </w:rPr>
              <w:t>穗</w:t>
            </w:r>
          </w:p>
        </w:tc>
        <w:tc>
          <w:tcPr>
            <w:tcW w:w="1175" w:type="dxa"/>
            <w:vAlign w:val="center"/>
          </w:tcPr>
          <w:p w14:paraId="25ADC471"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1.9</w:t>
            </w:r>
            <w:r w:rsidRPr="00B24A0E">
              <w:rPr>
                <w:rFonts w:ascii="Times New Roman" w:eastAsia="宋体" w:hAnsi="Times New Roman" w:cs="Times New Roman"/>
                <w:kern w:val="0"/>
                <w:sz w:val="18"/>
                <w:szCs w:val="18"/>
                <w:lang w:bidi="ar"/>
              </w:rPr>
              <w:t>个</w:t>
            </w:r>
            <w:r w:rsidRPr="00B24A0E">
              <w:rPr>
                <w:rFonts w:ascii="Times New Roman" w:eastAsia="宋体" w:hAnsi="Times New Roman" w:cs="Times New Roman"/>
                <w:kern w:val="0"/>
                <w:sz w:val="18"/>
                <w:szCs w:val="18"/>
                <w:lang w:bidi="ar"/>
              </w:rPr>
              <w:t>/</w:t>
            </w:r>
            <w:r w:rsidRPr="00B24A0E">
              <w:rPr>
                <w:rFonts w:ascii="Times New Roman" w:eastAsia="宋体" w:hAnsi="Times New Roman" w:cs="Times New Roman"/>
                <w:kern w:val="0"/>
                <w:sz w:val="18"/>
                <w:szCs w:val="18"/>
                <w:lang w:bidi="ar"/>
              </w:rPr>
              <w:t>穗</w:t>
            </w:r>
          </w:p>
        </w:tc>
        <w:tc>
          <w:tcPr>
            <w:tcW w:w="1459" w:type="dxa"/>
            <w:vAlign w:val="center"/>
          </w:tcPr>
          <w:p w14:paraId="1655F207"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25-30</w:t>
            </w:r>
            <w:r w:rsidRPr="00B24A0E">
              <w:rPr>
                <w:rFonts w:ascii="Times New Roman" w:eastAsia="宋体" w:hAnsi="Times New Roman" w:cs="Times New Roman"/>
                <w:kern w:val="0"/>
                <w:sz w:val="18"/>
                <w:szCs w:val="18"/>
                <w:lang w:bidi="ar"/>
              </w:rPr>
              <w:t>个</w:t>
            </w:r>
            <w:r w:rsidRPr="00B24A0E">
              <w:rPr>
                <w:rFonts w:ascii="Times New Roman" w:eastAsia="宋体" w:hAnsi="Times New Roman" w:cs="Times New Roman"/>
                <w:kern w:val="0"/>
                <w:sz w:val="18"/>
                <w:szCs w:val="18"/>
                <w:lang w:bidi="ar"/>
              </w:rPr>
              <w:t>/m</w:t>
            </w:r>
            <w:r w:rsidRPr="00B24A0E">
              <w:rPr>
                <w:rFonts w:ascii="Times New Roman" w:eastAsia="宋体" w:hAnsi="Times New Roman" w:cs="Times New Roman"/>
                <w:kern w:val="0"/>
                <w:sz w:val="18"/>
                <w:szCs w:val="18"/>
                <w:vertAlign w:val="superscript"/>
                <w:lang w:bidi="ar"/>
              </w:rPr>
              <w:t>2</w:t>
            </w:r>
          </w:p>
        </w:tc>
        <w:tc>
          <w:tcPr>
            <w:tcW w:w="812" w:type="dxa"/>
            <w:vAlign w:val="center"/>
          </w:tcPr>
          <w:p w14:paraId="7A32BB40"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248.7</w:t>
            </w:r>
          </w:p>
        </w:tc>
        <w:tc>
          <w:tcPr>
            <w:tcW w:w="1373" w:type="dxa"/>
            <w:vAlign w:val="center"/>
          </w:tcPr>
          <w:p w14:paraId="074675BF"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75.9</w:t>
            </w:r>
          </w:p>
        </w:tc>
        <w:tc>
          <w:tcPr>
            <w:tcW w:w="925" w:type="dxa"/>
            <w:vAlign w:val="center"/>
          </w:tcPr>
          <w:p w14:paraId="351FDEA7"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90.0</w:t>
            </w:r>
          </w:p>
        </w:tc>
      </w:tr>
      <w:tr w:rsidR="00EA522D" w:rsidRPr="00B24A0E" w14:paraId="2FE6085E" w14:textId="77777777" w:rsidTr="00A71219">
        <w:trPr>
          <w:trHeight w:val="567"/>
          <w:jc w:val="center"/>
        </w:trPr>
        <w:tc>
          <w:tcPr>
            <w:tcW w:w="704" w:type="dxa"/>
            <w:vAlign w:val="center"/>
          </w:tcPr>
          <w:p w14:paraId="75BA9EA5" w14:textId="328DEFF5"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金煌</w:t>
            </w:r>
          </w:p>
        </w:tc>
        <w:tc>
          <w:tcPr>
            <w:tcW w:w="1701" w:type="dxa"/>
            <w:vMerge/>
            <w:vAlign w:val="center"/>
          </w:tcPr>
          <w:p w14:paraId="1365241E" w14:textId="77777777" w:rsidR="00EA522D" w:rsidRPr="00B24A0E" w:rsidRDefault="00EA522D" w:rsidP="00D72FF8">
            <w:pPr>
              <w:pStyle w:val="2"/>
              <w:ind w:firstLineChars="0" w:firstLine="0"/>
              <w:rPr>
                <w:rFonts w:ascii="Times New Roman" w:eastAsia="宋体" w:hAnsi="Times New Roman" w:cs="Times New Roman"/>
                <w:kern w:val="0"/>
                <w:sz w:val="18"/>
                <w:szCs w:val="18"/>
                <w:lang w:bidi="ar"/>
              </w:rPr>
            </w:pPr>
          </w:p>
        </w:tc>
        <w:tc>
          <w:tcPr>
            <w:tcW w:w="1311" w:type="dxa"/>
            <w:vAlign w:val="center"/>
          </w:tcPr>
          <w:p w14:paraId="2A275643"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3.5</w:t>
            </w:r>
            <w:r w:rsidRPr="00B24A0E">
              <w:rPr>
                <w:rFonts w:ascii="Times New Roman" w:eastAsia="宋体" w:hAnsi="Times New Roman" w:cs="Times New Roman"/>
                <w:kern w:val="0"/>
                <w:sz w:val="18"/>
                <w:szCs w:val="18"/>
                <w:lang w:bidi="ar"/>
              </w:rPr>
              <w:t>个</w:t>
            </w:r>
            <w:r w:rsidRPr="00B24A0E">
              <w:rPr>
                <w:rFonts w:ascii="Times New Roman" w:eastAsia="宋体" w:hAnsi="Times New Roman" w:cs="Times New Roman"/>
                <w:kern w:val="0"/>
                <w:sz w:val="18"/>
                <w:szCs w:val="18"/>
                <w:lang w:bidi="ar"/>
              </w:rPr>
              <w:t>/</w:t>
            </w:r>
            <w:r w:rsidRPr="00B24A0E">
              <w:rPr>
                <w:rFonts w:ascii="Times New Roman" w:eastAsia="宋体" w:hAnsi="Times New Roman" w:cs="Times New Roman"/>
                <w:kern w:val="0"/>
                <w:sz w:val="18"/>
                <w:szCs w:val="18"/>
                <w:lang w:bidi="ar"/>
              </w:rPr>
              <w:t>穗</w:t>
            </w:r>
          </w:p>
        </w:tc>
        <w:tc>
          <w:tcPr>
            <w:tcW w:w="1175" w:type="dxa"/>
            <w:vAlign w:val="center"/>
          </w:tcPr>
          <w:p w14:paraId="42250721"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2.2</w:t>
            </w:r>
            <w:r w:rsidRPr="00B24A0E">
              <w:rPr>
                <w:rFonts w:ascii="Times New Roman" w:eastAsia="宋体" w:hAnsi="Times New Roman" w:cs="Times New Roman"/>
                <w:kern w:val="0"/>
                <w:sz w:val="18"/>
                <w:szCs w:val="18"/>
                <w:lang w:bidi="ar"/>
              </w:rPr>
              <w:t>个</w:t>
            </w:r>
            <w:r w:rsidRPr="00B24A0E">
              <w:rPr>
                <w:rFonts w:ascii="Times New Roman" w:eastAsia="宋体" w:hAnsi="Times New Roman" w:cs="Times New Roman"/>
                <w:kern w:val="0"/>
                <w:sz w:val="18"/>
                <w:szCs w:val="18"/>
                <w:lang w:bidi="ar"/>
              </w:rPr>
              <w:t>/</w:t>
            </w:r>
            <w:r w:rsidRPr="00B24A0E">
              <w:rPr>
                <w:rFonts w:ascii="Times New Roman" w:eastAsia="宋体" w:hAnsi="Times New Roman" w:cs="Times New Roman"/>
                <w:kern w:val="0"/>
                <w:sz w:val="18"/>
                <w:szCs w:val="18"/>
                <w:lang w:bidi="ar"/>
              </w:rPr>
              <w:t>穗</w:t>
            </w:r>
          </w:p>
        </w:tc>
        <w:tc>
          <w:tcPr>
            <w:tcW w:w="1459" w:type="dxa"/>
            <w:vAlign w:val="center"/>
          </w:tcPr>
          <w:p w14:paraId="218F5F12"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12-16</w:t>
            </w:r>
            <w:r w:rsidRPr="00B24A0E">
              <w:rPr>
                <w:rFonts w:ascii="Times New Roman" w:eastAsia="宋体" w:hAnsi="Times New Roman" w:cs="Times New Roman"/>
                <w:kern w:val="0"/>
                <w:sz w:val="18"/>
                <w:szCs w:val="18"/>
                <w:lang w:bidi="ar"/>
              </w:rPr>
              <w:t>个</w:t>
            </w:r>
            <w:r w:rsidRPr="00B24A0E">
              <w:rPr>
                <w:rFonts w:ascii="Times New Roman" w:eastAsia="宋体" w:hAnsi="Times New Roman" w:cs="Times New Roman"/>
                <w:kern w:val="0"/>
                <w:sz w:val="18"/>
                <w:szCs w:val="18"/>
                <w:lang w:bidi="ar"/>
              </w:rPr>
              <w:t>/m</w:t>
            </w:r>
            <w:r w:rsidRPr="00B24A0E">
              <w:rPr>
                <w:rFonts w:ascii="Times New Roman" w:eastAsia="宋体" w:hAnsi="Times New Roman" w:cs="Times New Roman"/>
                <w:kern w:val="0"/>
                <w:sz w:val="18"/>
                <w:szCs w:val="18"/>
                <w:vertAlign w:val="superscript"/>
                <w:lang w:bidi="ar"/>
              </w:rPr>
              <w:t>2</w:t>
            </w:r>
          </w:p>
        </w:tc>
        <w:tc>
          <w:tcPr>
            <w:tcW w:w="812" w:type="dxa"/>
            <w:vAlign w:val="center"/>
          </w:tcPr>
          <w:p w14:paraId="143F0677"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459.1</w:t>
            </w:r>
          </w:p>
        </w:tc>
        <w:tc>
          <w:tcPr>
            <w:tcW w:w="1373" w:type="dxa"/>
            <w:vAlign w:val="center"/>
          </w:tcPr>
          <w:p w14:paraId="50E7BD4D"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62.3</w:t>
            </w:r>
          </w:p>
        </w:tc>
        <w:tc>
          <w:tcPr>
            <w:tcW w:w="925" w:type="dxa"/>
            <w:vAlign w:val="center"/>
          </w:tcPr>
          <w:p w14:paraId="6556040B" w14:textId="77777777" w:rsidR="00EA522D" w:rsidRPr="00B24A0E" w:rsidRDefault="00EA522D" w:rsidP="00A71219">
            <w:pPr>
              <w:pStyle w:val="2"/>
              <w:ind w:leftChars="0" w:left="0" w:firstLineChars="0" w:firstLine="0"/>
              <w:rPr>
                <w:rFonts w:ascii="Times New Roman" w:eastAsia="宋体" w:hAnsi="Times New Roman" w:cs="Times New Roman"/>
                <w:kern w:val="0"/>
                <w:sz w:val="18"/>
                <w:szCs w:val="18"/>
                <w:lang w:bidi="ar"/>
              </w:rPr>
            </w:pPr>
            <w:r w:rsidRPr="00B24A0E">
              <w:rPr>
                <w:rFonts w:ascii="Times New Roman" w:eastAsia="宋体" w:hAnsi="Times New Roman" w:cs="Times New Roman"/>
                <w:kern w:val="0"/>
                <w:sz w:val="18"/>
                <w:szCs w:val="18"/>
                <w:lang w:bidi="ar"/>
              </w:rPr>
              <w:t>90.0</w:t>
            </w:r>
          </w:p>
        </w:tc>
      </w:tr>
    </w:tbl>
    <w:p w14:paraId="26DBC6FB" w14:textId="77777777" w:rsidR="00EA522D" w:rsidRPr="00EA522D" w:rsidRDefault="00EA522D" w:rsidP="00EA522D">
      <w:pPr>
        <w:pStyle w:val="2"/>
        <w:ind w:firstLineChars="0" w:firstLine="0"/>
        <w:rPr>
          <w:rFonts w:ascii="Times New Roman" w:eastAsia="宋体" w:hAnsi="Times New Roman" w:cs="Times New Roman"/>
          <w:kern w:val="0"/>
          <w:sz w:val="28"/>
          <w:szCs w:val="28"/>
          <w:lang w:bidi="ar"/>
        </w:rPr>
      </w:pPr>
    </w:p>
    <w:p w14:paraId="586D53F0" w14:textId="6A13A2DD" w:rsidR="00EA522D" w:rsidRPr="00EA522D" w:rsidRDefault="00A20998" w:rsidP="00EA522D">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Pr>
          <w:rFonts w:ascii="Times New Roman" w:eastAsia="宋体" w:hAnsi="Times New Roman" w:cs="Times New Roman"/>
          <w:kern w:val="0"/>
          <w:sz w:val="28"/>
          <w:szCs w:val="28"/>
          <w:lang w:bidi="ar"/>
        </w:rPr>
        <w:t>--</w:t>
      </w:r>
      <w:r w:rsidR="00EA522D" w:rsidRPr="00EA522D">
        <w:rPr>
          <w:rFonts w:ascii="Times New Roman" w:eastAsia="宋体" w:hAnsi="Times New Roman" w:cs="Times New Roman" w:hint="eastAsia"/>
          <w:kern w:val="0"/>
          <w:sz w:val="28"/>
          <w:szCs w:val="28"/>
          <w:lang w:bidi="ar"/>
        </w:rPr>
        <w:t>保果的技术与参数指标参照《</w:t>
      </w:r>
      <w:r w:rsidR="00EA522D" w:rsidRPr="00EA522D">
        <w:rPr>
          <w:rFonts w:ascii="Times New Roman" w:eastAsia="宋体" w:hAnsi="Times New Roman" w:cs="Times New Roman" w:hint="eastAsia"/>
          <w:kern w:val="0"/>
          <w:sz w:val="28"/>
          <w:szCs w:val="28"/>
          <w:lang w:bidi="ar"/>
        </w:rPr>
        <w:t xml:space="preserve">NYT 880-2020 </w:t>
      </w:r>
      <w:r w:rsidR="00EA522D" w:rsidRPr="00EA522D">
        <w:rPr>
          <w:rFonts w:ascii="Times New Roman" w:eastAsia="宋体" w:hAnsi="Times New Roman" w:cs="Times New Roman" w:hint="eastAsia"/>
          <w:kern w:val="0"/>
          <w:sz w:val="28"/>
          <w:szCs w:val="28"/>
          <w:lang w:bidi="ar"/>
        </w:rPr>
        <w:t>芒果栽培技术规程》和《</w:t>
      </w:r>
      <w:r w:rsidR="00EA522D" w:rsidRPr="00EA522D">
        <w:rPr>
          <w:rFonts w:ascii="Times New Roman" w:eastAsia="宋体" w:hAnsi="Times New Roman" w:cs="Times New Roman" w:hint="eastAsia"/>
          <w:kern w:val="0"/>
          <w:sz w:val="28"/>
          <w:szCs w:val="28"/>
          <w:lang w:bidi="ar"/>
        </w:rPr>
        <w:t xml:space="preserve">DB46/T 407-2016 </w:t>
      </w:r>
      <w:r w:rsidR="00EA522D" w:rsidRPr="00EA522D">
        <w:rPr>
          <w:rFonts w:ascii="Times New Roman" w:eastAsia="宋体" w:hAnsi="Times New Roman" w:cs="Times New Roman" w:hint="eastAsia"/>
          <w:kern w:val="0"/>
          <w:sz w:val="28"/>
          <w:szCs w:val="28"/>
          <w:lang w:bidi="ar"/>
        </w:rPr>
        <w:t>芒果生产技术规程》，并结合芒果品种特性与生产实际确定。</w:t>
      </w:r>
    </w:p>
    <w:p w14:paraId="753A0656" w14:textId="5EB3E629" w:rsidR="00EA522D" w:rsidRPr="00EA522D" w:rsidRDefault="00A20998" w:rsidP="00EA522D">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Pr>
          <w:rFonts w:ascii="Times New Roman" w:eastAsia="宋体" w:hAnsi="Times New Roman" w:cs="Times New Roman" w:hint="eastAsia"/>
          <w:kern w:val="0"/>
          <w:sz w:val="28"/>
          <w:szCs w:val="28"/>
          <w:lang w:bidi="ar"/>
        </w:rPr>
        <w:t>-</w:t>
      </w:r>
      <w:r>
        <w:rPr>
          <w:rFonts w:ascii="Times New Roman" w:eastAsia="宋体" w:hAnsi="Times New Roman" w:cs="Times New Roman"/>
          <w:kern w:val="0"/>
          <w:sz w:val="28"/>
          <w:szCs w:val="28"/>
          <w:lang w:bidi="ar"/>
        </w:rPr>
        <w:t>-</w:t>
      </w:r>
      <w:r w:rsidR="00EA522D" w:rsidRPr="00EA522D">
        <w:rPr>
          <w:rFonts w:ascii="Times New Roman" w:eastAsia="宋体" w:hAnsi="Times New Roman" w:cs="Times New Roman" w:hint="eastAsia"/>
          <w:kern w:val="0"/>
          <w:sz w:val="28"/>
          <w:szCs w:val="28"/>
          <w:lang w:bidi="ar"/>
        </w:rPr>
        <w:t>壮果的技术与参数指标参照《</w:t>
      </w:r>
      <w:r w:rsidR="00EA522D" w:rsidRPr="00EA522D">
        <w:rPr>
          <w:rFonts w:ascii="Times New Roman" w:eastAsia="宋体" w:hAnsi="Times New Roman" w:cs="Times New Roman" w:hint="eastAsia"/>
          <w:kern w:val="0"/>
          <w:sz w:val="28"/>
          <w:szCs w:val="28"/>
          <w:lang w:bidi="ar"/>
        </w:rPr>
        <w:t xml:space="preserve">NYT 880-2020 </w:t>
      </w:r>
      <w:r w:rsidR="00EA522D" w:rsidRPr="00EA522D">
        <w:rPr>
          <w:rFonts w:ascii="Times New Roman" w:eastAsia="宋体" w:hAnsi="Times New Roman" w:cs="Times New Roman" w:hint="eastAsia"/>
          <w:kern w:val="0"/>
          <w:sz w:val="28"/>
          <w:szCs w:val="28"/>
          <w:lang w:bidi="ar"/>
        </w:rPr>
        <w:t>芒果栽培技术规程》。</w:t>
      </w:r>
    </w:p>
    <w:p w14:paraId="4E11FD83" w14:textId="6EA30E0F" w:rsidR="00EA522D" w:rsidRPr="00EA522D" w:rsidRDefault="00A20998" w:rsidP="00EA522D">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Pr>
          <w:rFonts w:ascii="Times New Roman" w:eastAsia="宋体" w:hAnsi="Times New Roman" w:cs="Times New Roman" w:hint="eastAsia"/>
          <w:kern w:val="0"/>
          <w:sz w:val="28"/>
          <w:szCs w:val="28"/>
          <w:lang w:bidi="ar"/>
        </w:rPr>
        <w:t>-</w:t>
      </w:r>
      <w:r>
        <w:rPr>
          <w:rFonts w:ascii="Times New Roman" w:eastAsia="宋体" w:hAnsi="Times New Roman" w:cs="Times New Roman"/>
          <w:kern w:val="0"/>
          <w:sz w:val="28"/>
          <w:szCs w:val="28"/>
          <w:lang w:bidi="ar"/>
        </w:rPr>
        <w:t>-</w:t>
      </w:r>
      <w:r w:rsidR="00EA522D" w:rsidRPr="00EA522D">
        <w:rPr>
          <w:rFonts w:ascii="Times New Roman" w:eastAsia="宋体" w:hAnsi="Times New Roman" w:cs="Times New Roman" w:hint="eastAsia"/>
          <w:kern w:val="0"/>
          <w:sz w:val="28"/>
          <w:szCs w:val="28"/>
          <w:lang w:bidi="ar"/>
        </w:rPr>
        <w:t>护果的技术与参数指标参照《</w:t>
      </w:r>
      <w:r w:rsidR="00EA522D" w:rsidRPr="00EA522D">
        <w:rPr>
          <w:rFonts w:ascii="Times New Roman" w:eastAsia="宋体" w:hAnsi="Times New Roman" w:cs="Times New Roman" w:hint="eastAsia"/>
          <w:kern w:val="0"/>
          <w:sz w:val="28"/>
          <w:szCs w:val="28"/>
          <w:lang w:bidi="ar"/>
        </w:rPr>
        <w:t xml:space="preserve">DB46/T 176-2009 </w:t>
      </w:r>
      <w:r w:rsidR="00EA522D" w:rsidRPr="00EA522D">
        <w:rPr>
          <w:rFonts w:ascii="Times New Roman" w:eastAsia="宋体" w:hAnsi="Times New Roman" w:cs="Times New Roman" w:hint="eastAsia"/>
          <w:kern w:val="0"/>
          <w:sz w:val="28"/>
          <w:szCs w:val="28"/>
          <w:lang w:bidi="ar"/>
        </w:rPr>
        <w:t>芒果产期调节技术规程》。</w:t>
      </w:r>
    </w:p>
    <w:p w14:paraId="23377690" w14:textId="3DC67C62" w:rsidR="00EA522D" w:rsidRPr="00EA522D" w:rsidRDefault="00A20998" w:rsidP="00EA522D">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Pr>
          <w:rFonts w:ascii="Times New Roman" w:eastAsia="宋体" w:hAnsi="Times New Roman" w:cs="Times New Roman"/>
          <w:kern w:val="0"/>
          <w:sz w:val="28"/>
          <w:szCs w:val="28"/>
          <w:lang w:bidi="ar"/>
        </w:rPr>
        <w:t>--</w:t>
      </w:r>
      <w:r w:rsidR="00EA522D" w:rsidRPr="00EA522D">
        <w:rPr>
          <w:rFonts w:ascii="Times New Roman" w:eastAsia="宋体" w:hAnsi="Times New Roman" w:cs="Times New Roman" w:hint="eastAsia"/>
          <w:kern w:val="0"/>
          <w:sz w:val="28"/>
          <w:szCs w:val="28"/>
          <w:lang w:bidi="ar"/>
        </w:rPr>
        <w:t>施肥量的技术与参数指标参照《</w:t>
      </w:r>
      <w:r w:rsidR="00EA522D" w:rsidRPr="00EA522D">
        <w:rPr>
          <w:rFonts w:ascii="Times New Roman" w:eastAsia="宋体" w:hAnsi="Times New Roman" w:cs="Times New Roman" w:hint="eastAsia"/>
          <w:kern w:val="0"/>
          <w:sz w:val="28"/>
          <w:szCs w:val="28"/>
          <w:lang w:bidi="ar"/>
        </w:rPr>
        <w:t xml:space="preserve">NYT 880-2020 </w:t>
      </w:r>
      <w:r w:rsidR="00EA522D" w:rsidRPr="00EA522D">
        <w:rPr>
          <w:rFonts w:ascii="Times New Roman" w:eastAsia="宋体" w:hAnsi="Times New Roman" w:cs="Times New Roman" w:hint="eastAsia"/>
          <w:kern w:val="0"/>
          <w:sz w:val="28"/>
          <w:szCs w:val="28"/>
          <w:lang w:bidi="ar"/>
        </w:rPr>
        <w:t>芒果栽培技术规程》和《</w:t>
      </w:r>
      <w:r w:rsidR="00EA522D" w:rsidRPr="00EA522D">
        <w:rPr>
          <w:rFonts w:ascii="Times New Roman" w:eastAsia="宋体" w:hAnsi="Times New Roman" w:cs="Times New Roman" w:hint="eastAsia"/>
          <w:kern w:val="0"/>
          <w:sz w:val="28"/>
          <w:szCs w:val="28"/>
          <w:lang w:bidi="ar"/>
        </w:rPr>
        <w:t xml:space="preserve">DB46/T 407-2016 </w:t>
      </w:r>
      <w:r w:rsidR="00EA522D" w:rsidRPr="00EA522D">
        <w:rPr>
          <w:rFonts w:ascii="Times New Roman" w:eastAsia="宋体" w:hAnsi="Times New Roman" w:cs="Times New Roman" w:hint="eastAsia"/>
          <w:kern w:val="0"/>
          <w:sz w:val="28"/>
          <w:szCs w:val="28"/>
          <w:lang w:bidi="ar"/>
        </w:rPr>
        <w:t>芒果生产技术规程》，并结合生产实际确定。</w:t>
      </w:r>
    </w:p>
    <w:p w14:paraId="558061B2" w14:textId="037159BF" w:rsidR="00EA522D" w:rsidRPr="00EA522D" w:rsidRDefault="00A20998" w:rsidP="00EA522D">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Pr>
          <w:rFonts w:ascii="Times New Roman" w:eastAsia="宋体" w:hAnsi="Times New Roman" w:cs="Times New Roman" w:hint="eastAsia"/>
          <w:kern w:val="0"/>
          <w:sz w:val="28"/>
          <w:szCs w:val="28"/>
          <w:lang w:bidi="ar"/>
        </w:rPr>
        <w:t>-</w:t>
      </w:r>
      <w:r>
        <w:rPr>
          <w:rFonts w:ascii="Times New Roman" w:eastAsia="宋体" w:hAnsi="Times New Roman" w:cs="Times New Roman"/>
          <w:kern w:val="0"/>
          <w:sz w:val="28"/>
          <w:szCs w:val="28"/>
          <w:lang w:bidi="ar"/>
        </w:rPr>
        <w:t>-</w:t>
      </w:r>
      <w:r w:rsidR="00EA522D" w:rsidRPr="00EA522D">
        <w:rPr>
          <w:rFonts w:ascii="Times New Roman" w:eastAsia="宋体" w:hAnsi="Times New Roman" w:cs="Times New Roman" w:hint="eastAsia"/>
          <w:kern w:val="0"/>
          <w:sz w:val="28"/>
          <w:szCs w:val="28"/>
          <w:lang w:bidi="ar"/>
        </w:rPr>
        <w:t>水分管理的技术与参数指标参照《</w:t>
      </w:r>
      <w:r w:rsidR="00EA522D" w:rsidRPr="00EA522D">
        <w:rPr>
          <w:rFonts w:ascii="Times New Roman" w:eastAsia="宋体" w:hAnsi="Times New Roman" w:cs="Times New Roman" w:hint="eastAsia"/>
          <w:kern w:val="0"/>
          <w:sz w:val="28"/>
          <w:szCs w:val="28"/>
          <w:lang w:bidi="ar"/>
        </w:rPr>
        <w:t xml:space="preserve">DB46/T 407-2016 </w:t>
      </w:r>
      <w:r w:rsidR="00EA522D" w:rsidRPr="00EA522D">
        <w:rPr>
          <w:rFonts w:ascii="Times New Roman" w:eastAsia="宋体" w:hAnsi="Times New Roman" w:cs="Times New Roman" w:hint="eastAsia"/>
          <w:kern w:val="0"/>
          <w:sz w:val="28"/>
          <w:szCs w:val="28"/>
          <w:lang w:bidi="ar"/>
        </w:rPr>
        <w:t>芒果生产技术规程》。</w:t>
      </w:r>
    </w:p>
    <w:p w14:paraId="18DCA51A" w14:textId="297456B1" w:rsidR="00EA522D" w:rsidRPr="00F96186" w:rsidRDefault="00A20998" w:rsidP="00EA522D">
      <w:pPr>
        <w:pStyle w:val="afb"/>
        <w:adjustRightInd w:val="0"/>
        <w:snapToGrid w:val="0"/>
        <w:spacing w:after="0" w:line="360" w:lineRule="auto"/>
        <w:ind w:leftChars="0" w:left="0" w:firstLineChars="200" w:firstLine="562"/>
        <w:rPr>
          <w:rFonts w:ascii="Times New Roman" w:eastAsia="宋体" w:hAnsi="Times New Roman" w:cs="Times New Roman"/>
          <w:b/>
          <w:bCs/>
          <w:kern w:val="0"/>
          <w:sz w:val="28"/>
          <w:szCs w:val="28"/>
          <w:lang w:bidi="ar"/>
        </w:rPr>
      </w:pPr>
      <w:r>
        <w:rPr>
          <w:rFonts w:ascii="Times New Roman" w:eastAsia="宋体" w:hAnsi="Times New Roman" w:cs="Times New Roman" w:hint="eastAsia"/>
          <w:b/>
          <w:bCs/>
          <w:kern w:val="0"/>
          <w:sz w:val="28"/>
          <w:szCs w:val="28"/>
          <w:lang w:bidi="ar"/>
        </w:rPr>
        <w:t>（</w:t>
      </w:r>
      <w:r w:rsidR="00EA522D" w:rsidRPr="00F96186">
        <w:rPr>
          <w:rFonts w:ascii="Times New Roman" w:eastAsia="宋体" w:hAnsi="Times New Roman" w:cs="Times New Roman" w:hint="eastAsia"/>
          <w:b/>
          <w:bCs/>
          <w:kern w:val="0"/>
          <w:sz w:val="28"/>
          <w:szCs w:val="28"/>
          <w:lang w:bidi="ar"/>
        </w:rPr>
        <w:t>7</w:t>
      </w:r>
      <w:bookmarkStart w:id="1" w:name="_Toc124239166"/>
      <w:bookmarkStart w:id="2" w:name="_Toc124241121"/>
      <w:bookmarkStart w:id="3" w:name="_Toc124243283"/>
      <w:bookmarkStart w:id="4" w:name="_Toc127265880"/>
      <w:bookmarkStart w:id="5" w:name="_Toc127265982"/>
      <w:bookmarkStart w:id="6" w:name="_Toc127266509"/>
      <w:bookmarkStart w:id="7" w:name="_Toc131667871"/>
      <w:r>
        <w:rPr>
          <w:rFonts w:ascii="Times New Roman" w:eastAsia="宋体" w:hAnsi="Times New Roman" w:cs="Times New Roman" w:hint="eastAsia"/>
          <w:b/>
          <w:bCs/>
          <w:kern w:val="0"/>
          <w:sz w:val="28"/>
          <w:szCs w:val="28"/>
          <w:lang w:bidi="ar"/>
        </w:rPr>
        <w:t>）</w:t>
      </w:r>
      <w:r w:rsidR="00EA522D" w:rsidRPr="00F96186">
        <w:rPr>
          <w:rFonts w:ascii="Times New Roman" w:eastAsia="宋体" w:hAnsi="Times New Roman" w:cs="Times New Roman" w:hint="eastAsia"/>
          <w:b/>
          <w:bCs/>
          <w:kern w:val="0"/>
          <w:sz w:val="28"/>
          <w:szCs w:val="28"/>
          <w:lang w:bidi="ar"/>
        </w:rPr>
        <w:t>有害生物防控</w:t>
      </w:r>
      <w:bookmarkEnd w:id="1"/>
      <w:bookmarkEnd w:id="2"/>
      <w:bookmarkEnd w:id="3"/>
      <w:bookmarkEnd w:id="4"/>
      <w:bookmarkEnd w:id="5"/>
      <w:bookmarkEnd w:id="6"/>
      <w:bookmarkEnd w:id="7"/>
    </w:p>
    <w:p w14:paraId="3563E4ED" w14:textId="7C6D167F" w:rsidR="001D06C5" w:rsidRPr="001D06C5" w:rsidRDefault="001D06C5" w:rsidP="001D06C5">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sidRPr="001D06C5">
        <w:rPr>
          <w:rFonts w:ascii="Times New Roman" w:eastAsia="宋体" w:hAnsi="Times New Roman" w:cs="Times New Roman" w:hint="eastAsia"/>
          <w:kern w:val="0"/>
          <w:sz w:val="28"/>
          <w:szCs w:val="28"/>
          <w:lang w:bidi="ar"/>
        </w:rPr>
        <w:t>有害生物防控部分主要包括“防控对象”“防治原则”“防治措施”等内容，防治对象的确定主要结合我省芒果生产实际，主要参考我国农业行业标准《</w:t>
      </w:r>
      <w:r w:rsidRPr="001D06C5">
        <w:rPr>
          <w:rFonts w:ascii="Times New Roman" w:eastAsia="宋体" w:hAnsi="Times New Roman" w:cs="Times New Roman" w:hint="eastAsia"/>
          <w:kern w:val="0"/>
          <w:sz w:val="28"/>
          <w:szCs w:val="28"/>
          <w:lang w:bidi="ar"/>
        </w:rPr>
        <w:t>NYT1476-2016</w:t>
      </w:r>
      <w:r w:rsidRPr="001D06C5">
        <w:rPr>
          <w:rFonts w:ascii="Times New Roman" w:eastAsia="宋体" w:hAnsi="Times New Roman" w:cs="Times New Roman" w:hint="eastAsia"/>
          <w:kern w:val="0"/>
          <w:sz w:val="28"/>
          <w:szCs w:val="28"/>
          <w:lang w:bidi="ar"/>
        </w:rPr>
        <w:t>热带作物主要病虫害防治技术规程芒果》，也结合专著《芒果病虫害及其防治》和论文《芒果病害名录》，同时通过电话通讯、面谈、调研等多种形式咨询了海南省内从</w:t>
      </w:r>
      <w:r w:rsidRPr="001D06C5">
        <w:rPr>
          <w:rFonts w:ascii="Times New Roman" w:eastAsia="宋体" w:hAnsi="Times New Roman" w:cs="Times New Roman" w:hint="eastAsia"/>
          <w:kern w:val="0"/>
          <w:sz w:val="28"/>
          <w:szCs w:val="28"/>
          <w:lang w:bidi="ar"/>
        </w:rPr>
        <w:lastRenderedPageBreak/>
        <w:t>事芒果病虫害相关的科研院所及热作种植推广部门，如海南大学、三亚市热作中心、乐东热作办、东方热作中心等</w:t>
      </w:r>
      <w:r w:rsidR="000A3891">
        <w:rPr>
          <w:rFonts w:ascii="Times New Roman" w:eastAsia="宋体" w:hAnsi="Times New Roman" w:cs="Times New Roman" w:hint="eastAsia"/>
          <w:kern w:val="0"/>
          <w:sz w:val="28"/>
          <w:szCs w:val="28"/>
          <w:lang w:bidi="ar"/>
        </w:rPr>
        <w:t>单位</w:t>
      </w:r>
      <w:r w:rsidRPr="001D06C5">
        <w:rPr>
          <w:rFonts w:ascii="Times New Roman" w:eastAsia="宋体" w:hAnsi="Times New Roman" w:cs="Times New Roman" w:hint="eastAsia"/>
          <w:kern w:val="0"/>
          <w:sz w:val="28"/>
          <w:szCs w:val="28"/>
          <w:lang w:bidi="ar"/>
        </w:rPr>
        <w:t>；也详细分析了农业农村部针对海南的</w:t>
      </w:r>
      <w:r w:rsidRPr="001D06C5">
        <w:rPr>
          <w:rFonts w:ascii="Times New Roman" w:eastAsia="宋体" w:hAnsi="Times New Roman" w:cs="Times New Roman" w:hint="eastAsia"/>
          <w:kern w:val="0"/>
          <w:sz w:val="28"/>
          <w:szCs w:val="28"/>
          <w:lang w:bidi="ar"/>
        </w:rPr>
        <w:t>2011-2022</w:t>
      </w:r>
      <w:r w:rsidRPr="001D06C5">
        <w:rPr>
          <w:rFonts w:ascii="Times New Roman" w:eastAsia="宋体" w:hAnsi="Times New Roman" w:cs="Times New Roman" w:hint="eastAsia"/>
          <w:kern w:val="0"/>
          <w:sz w:val="28"/>
          <w:szCs w:val="28"/>
          <w:lang w:bidi="ar"/>
        </w:rPr>
        <w:t>年间在海南三亚、乐东、东方等地设置的芒果病虫害监测站所得到的数据，确认主要病害、害虫的对象如下：</w:t>
      </w:r>
    </w:p>
    <w:p w14:paraId="545232FC" w14:textId="47EE6405" w:rsidR="001D06C5" w:rsidRPr="001D06C5" w:rsidRDefault="001D06C5" w:rsidP="001D06C5">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sidRPr="001D06C5">
        <w:rPr>
          <w:rFonts w:ascii="Times New Roman" w:eastAsia="宋体" w:hAnsi="Times New Roman" w:cs="Times New Roman" w:hint="eastAsia"/>
          <w:kern w:val="0"/>
          <w:sz w:val="28"/>
          <w:szCs w:val="28"/>
          <w:lang w:bidi="ar"/>
        </w:rPr>
        <w:t>主要病害：炭疽病、蒂腐病、细菌性黑斑病、露水斑病、白粉病、疮痂病、藻斑病、煤烟病等，主要病害名称、为害症状、特征图均添加入标准的附录。</w:t>
      </w:r>
    </w:p>
    <w:p w14:paraId="707AD40C" w14:textId="77777777" w:rsidR="001D06C5" w:rsidRPr="001D06C5" w:rsidRDefault="001D06C5" w:rsidP="001D06C5">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sidRPr="001D06C5">
        <w:rPr>
          <w:rFonts w:ascii="Times New Roman" w:eastAsia="宋体" w:hAnsi="Times New Roman" w:cs="Times New Roman" w:hint="eastAsia"/>
          <w:kern w:val="0"/>
          <w:sz w:val="28"/>
          <w:szCs w:val="28"/>
          <w:lang w:bidi="ar"/>
        </w:rPr>
        <w:t>主要害虫：桔小实蝇、蓟马、横线尾夜蛾、芒果叶瘿蚊、扁喙叶蝉、切叶象甲、介壳虫、芒果小爪螨、重纹尾夜蛾、脊胸天牛等。主要害虫名称、为害症状、特征图均添加入标准的附录</w:t>
      </w:r>
    </w:p>
    <w:p w14:paraId="3325BCC8" w14:textId="77777777" w:rsidR="001D06C5" w:rsidRPr="001D06C5" w:rsidRDefault="001D06C5" w:rsidP="001D06C5">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sidRPr="001D06C5">
        <w:rPr>
          <w:rFonts w:ascii="Times New Roman" w:eastAsia="宋体" w:hAnsi="Times New Roman" w:cs="Times New Roman" w:hint="eastAsia"/>
          <w:kern w:val="0"/>
          <w:sz w:val="28"/>
          <w:szCs w:val="28"/>
          <w:lang w:bidi="ar"/>
        </w:rPr>
        <w:t>标准的防治原则主要是贯彻“预防为主、综合防治”的植保方针，以芒果园生态系统为整体，根据芒果的物候期，综合考虑影响病虫害发生的各种因素，以农业防治为基础，优先采用生物防治、物理防治，科学使用化学防治等措施对病虫害进行有效控制。</w:t>
      </w:r>
    </w:p>
    <w:p w14:paraId="49C81833" w14:textId="77777777" w:rsidR="001D06C5" w:rsidRPr="001D06C5" w:rsidRDefault="001D06C5" w:rsidP="001D06C5">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sidRPr="001D06C5">
        <w:rPr>
          <w:rFonts w:ascii="Times New Roman" w:eastAsia="宋体" w:hAnsi="Times New Roman" w:cs="Times New Roman" w:hint="eastAsia"/>
          <w:kern w:val="0"/>
          <w:sz w:val="28"/>
          <w:szCs w:val="28"/>
          <w:lang w:bidi="ar"/>
        </w:rPr>
        <w:t>标准的防治措施，主要包括农业措施、物理措施、生物防治、化学防治等部分，涉及的技术指标、参数等内容主要参考我国农业行业标准《</w:t>
      </w:r>
      <w:r w:rsidRPr="001D06C5">
        <w:rPr>
          <w:rFonts w:ascii="Times New Roman" w:eastAsia="宋体" w:hAnsi="Times New Roman" w:cs="Times New Roman" w:hint="eastAsia"/>
          <w:kern w:val="0"/>
          <w:sz w:val="28"/>
          <w:szCs w:val="28"/>
          <w:lang w:bidi="ar"/>
        </w:rPr>
        <w:t>NYT1476-2016</w:t>
      </w:r>
      <w:r w:rsidRPr="001D06C5">
        <w:rPr>
          <w:rFonts w:ascii="Times New Roman" w:eastAsia="宋体" w:hAnsi="Times New Roman" w:cs="Times New Roman" w:hint="eastAsia"/>
          <w:kern w:val="0"/>
          <w:sz w:val="28"/>
          <w:szCs w:val="28"/>
          <w:lang w:bidi="ar"/>
        </w:rPr>
        <w:t>热带作物主要病虫害防治技术规程芒果》，并结合《</w:t>
      </w:r>
      <w:r w:rsidRPr="001D06C5">
        <w:rPr>
          <w:rFonts w:ascii="Times New Roman" w:eastAsia="宋体" w:hAnsi="Times New Roman" w:cs="Times New Roman" w:hint="eastAsia"/>
          <w:kern w:val="0"/>
          <w:sz w:val="28"/>
          <w:szCs w:val="28"/>
          <w:lang w:bidi="ar"/>
        </w:rPr>
        <w:t>NYT2257-2012</w:t>
      </w:r>
      <w:r w:rsidRPr="001D06C5">
        <w:rPr>
          <w:rFonts w:ascii="Times New Roman" w:eastAsia="宋体" w:hAnsi="Times New Roman" w:cs="Times New Roman" w:hint="eastAsia"/>
          <w:kern w:val="0"/>
          <w:sz w:val="28"/>
          <w:szCs w:val="28"/>
          <w:lang w:bidi="ar"/>
        </w:rPr>
        <w:t>芒果细菌性黑斑病原菌分子检测技术规范》《</w:t>
      </w:r>
      <w:r w:rsidRPr="001D06C5">
        <w:rPr>
          <w:rFonts w:ascii="Times New Roman" w:eastAsia="宋体" w:hAnsi="Times New Roman" w:cs="Times New Roman" w:hint="eastAsia"/>
          <w:kern w:val="0"/>
          <w:sz w:val="28"/>
          <w:szCs w:val="28"/>
          <w:lang w:bidi="ar"/>
        </w:rPr>
        <w:t>GBT17980.97-2004-</w:t>
      </w:r>
      <w:r w:rsidRPr="001D06C5">
        <w:rPr>
          <w:rFonts w:ascii="Times New Roman" w:eastAsia="宋体" w:hAnsi="Times New Roman" w:cs="Times New Roman" w:hint="eastAsia"/>
          <w:kern w:val="0"/>
          <w:sz w:val="28"/>
          <w:szCs w:val="28"/>
          <w:lang w:bidi="ar"/>
        </w:rPr>
        <w:t>杀菌剂防治芒果白粉病》《</w:t>
      </w:r>
      <w:r w:rsidRPr="001D06C5">
        <w:rPr>
          <w:rFonts w:ascii="Times New Roman" w:eastAsia="宋体" w:hAnsi="Times New Roman" w:cs="Times New Roman" w:hint="eastAsia"/>
          <w:kern w:val="0"/>
          <w:sz w:val="28"/>
          <w:szCs w:val="28"/>
          <w:lang w:bidi="ar"/>
        </w:rPr>
        <w:t>GBT 17980.98-2004-</w:t>
      </w:r>
      <w:r w:rsidRPr="001D06C5">
        <w:rPr>
          <w:rFonts w:ascii="Times New Roman" w:eastAsia="宋体" w:hAnsi="Times New Roman" w:cs="Times New Roman" w:hint="eastAsia"/>
          <w:kern w:val="0"/>
          <w:sz w:val="28"/>
          <w:szCs w:val="28"/>
          <w:lang w:bidi="ar"/>
        </w:rPr>
        <w:t>杀菌剂防治芒果炭疽病》《</w:t>
      </w:r>
      <w:r w:rsidRPr="001D06C5">
        <w:rPr>
          <w:rFonts w:ascii="Times New Roman" w:eastAsia="宋体" w:hAnsi="Times New Roman" w:cs="Times New Roman" w:hint="eastAsia"/>
          <w:kern w:val="0"/>
          <w:sz w:val="28"/>
          <w:szCs w:val="28"/>
          <w:lang w:bidi="ar"/>
        </w:rPr>
        <w:t>GBT 17980.99-2004-</w:t>
      </w:r>
      <w:r w:rsidRPr="001D06C5">
        <w:rPr>
          <w:rFonts w:ascii="Times New Roman" w:eastAsia="宋体" w:hAnsi="Times New Roman" w:cs="Times New Roman" w:hint="eastAsia"/>
          <w:kern w:val="0"/>
          <w:sz w:val="28"/>
          <w:szCs w:val="28"/>
          <w:lang w:bidi="ar"/>
        </w:rPr>
        <w:t>杀菌剂防治芒果贮藏期炭疽病》等标准的内容、专著《芒果病虫害及其防治》以及我省芒果病虫害领域的管理者、研究者、种植者和销售者等全产业链领域的共识。</w:t>
      </w:r>
    </w:p>
    <w:p w14:paraId="5B0317C7" w14:textId="784D3D5D" w:rsidR="00AC4CA6" w:rsidRPr="007928A1" w:rsidRDefault="001D06C5" w:rsidP="007928A1">
      <w:pPr>
        <w:pStyle w:val="afb"/>
        <w:adjustRightInd w:val="0"/>
        <w:snapToGrid w:val="0"/>
        <w:spacing w:after="0" w:line="360" w:lineRule="auto"/>
        <w:ind w:leftChars="0" w:left="0" w:firstLineChars="200" w:firstLine="560"/>
        <w:rPr>
          <w:rFonts w:ascii="仿宋_GB2312" w:eastAsia="仿宋_GB2312"/>
          <w:color w:val="0000FF"/>
          <w:sz w:val="28"/>
          <w:szCs w:val="28"/>
        </w:rPr>
      </w:pPr>
      <w:r w:rsidRPr="001D06C5">
        <w:rPr>
          <w:rFonts w:ascii="Times New Roman" w:eastAsia="宋体" w:hAnsi="Times New Roman" w:cs="Times New Roman" w:hint="eastAsia"/>
          <w:kern w:val="0"/>
          <w:sz w:val="28"/>
          <w:szCs w:val="28"/>
          <w:lang w:bidi="ar"/>
        </w:rPr>
        <w:t>标准所选用的农药必须是经我国登记允许使用的，并且为海南省</w:t>
      </w:r>
      <w:r w:rsidRPr="001D06C5">
        <w:rPr>
          <w:rFonts w:ascii="Times New Roman" w:eastAsia="宋体" w:hAnsi="Times New Roman" w:cs="Times New Roman" w:hint="eastAsia"/>
          <w:kern w:val="0"/>
          <w:sz w:val="28"/>
          <w:szCs w:val="28"/>
          <w:lang w:bidi="ar"/>
        </w:rPr>
        <w:lastRenderedPageBreak/>
        <w:t>农药监督平台</w:t>
      </w:r>
      <w:r w:rsidRPr="001D06C5">
        <w:rPr>
          <w:rFonts w:ascii="Times New Roman" w:eastAsia="宋体" w:hAnsi="Times New Roman" w:cs="Times New Roman" w:hint="eastAsia"/>
          <w:kern w:val="0"/>
          <w:sz w:val="28"/>
          <w:szCs w:val="28"/>
          <w:lang w:bidi="ar"/>
        </w:rPr>
        <w:t>(</w:t>
      </w:r>
      <w:r w:rsidRPr="001D06C5">
        <w:rPr>
          <w:rFonts w:ascii="Times New Roman" w:eastAsia="宋体" w:hAnsi="Times New Roman" w:cs="Times New Roman" w:hint="eastAsia"/>
          <w:kern w:val="0"/>
          <w:sz w:val="28"/>
          <w:szCs w:val="28"/>
          <w:lang w:bidi="ar"/>
        </w:rPr>
        <w:t>网址</w:t>
      </w:r>
      <w:r w:rsidRPr="001D06C5">
        <w:rPr>
          <w:rFonts w:ascii="Times New Roman" w:eastAsia="宋体" w:hAnsi="Times New Roman" w:cs="Times New Roman" w:hint="eastAsia"/>
          <w:kern w:val="0"/>
          <w:sz w:val="28"/>
          <w:szCs w:val="28"/>
          <w:lang w:bidi="ar"/>
        </w:rPr>
        <w:t>:http://www.hnnyjg.com)</w:t>
      </w:r>
      <w:r w:rsidRPr="001D06C5">
        <w:rPr>
          <w:rFonts w:ascii="Times New Roman" w:eastAsia="宋体" w:hAnsi="Times New Roman" w:cs="Times New Roman" w:hint="eastAsia"/>
          <w:kern w:val="0"/>
          <w:sz w:val="28"/>
          <w:szCs w:val="28"/>
          <w:lang w:bidi="ar"/>
        </w:rPr>
        <w:t>备案审核的农药产品；鼓励使用微生物源、植物源及矿物源等农药，使用药剂防治时应参照</w:t>
      </w:r>
      <w:r w:rsidRPr="001D06C5">
        <w:rPr>
          <w:rFonts w:ascii="Times New Roman" w:eastAsia="宋体" w:hAnsi="Times New Roman" w:cs="Times New Roman" w:hint="eastAsia"/>
          <w:kern w:val="0"/>
          <w:sz w:val="28"/>
          <w:szCs w:val="28"/>
          <w:lang w:bidi="ar"/>
        </w:rPr>
        <w:t>GB 4285</w:t>
      </w:r>
      <w:r w:rsidRPr="001D06C5">
        <w:rPr>
          <w:rFonts w:ascii="Times New Roman" w:eastAsia="宋体" w:hAnsi="Times New Roman" w:cs="Times New Roman" w:hint="eastAsia"/>
          <w:kern w:val="0"/>
          <w:sz w:val="28"/>
          <w:szCs w:val="28"/>
          <w:lang w:bidi="ar"/>
        </w:rPr>
        <w:t>和</w:t>
      </w:r>
      <w:r w:rsidRPr="001D06C5">
        <w:rPr>
          <w:rFonts w:ascii="Times New Roman" w:eastAsia="宋体" w:hAnsi="Times New Roman" w:cs="Times New Roman" w:hint="eastAsia"/>
          <w:kern w:val="0"/>
          <w:sz w:val="28"/>
          <w:szCs w:val="28"/>
          <w:lang w:bidi="ar"/>
        </w:rPr>
        <w:t>GB/T 8321</w:t>
      </w:r>
      <w:r w:rsidRPr="001D06C5">
        <w:rPr>
          <w:rFonts w:ascii="Times New Roman" w:eastAsia="宋体" w:hAnsi="Times New Roman" w:cs="Times New Roman" w:hint="eastAsia"/>
          <w:kern w:val="0"/>
          <w:sz w:val="28"/>
          <w:szCs w:val="28"/>
          <w:lang w:bidi="ar"/>
        </w:rPr>
        <w:t>中的有关规定，并整理成“芒果主要病害绿色防控药剂推荐表”“芒果主要害虫绿色防控药剂推荐表”</w:t>
      </w:r>
      <w:r w:rsidRPr="001D06C5">
        <w:rPr>
          <w:rFonts w:ascii="Times New Roman" w:eastAsia="宋体" w:hAnsi="Times New Roman" w:cs="Times New Roman" w:hint="eastAsia"/>
          <w:kern w:val="0"/>
          <w:sz w:val="28"/>
          <w:szCs w:val="28"/>
          <w:lang w:bidi="ar"/>
        </w:rPr>
        <w:t>2</w:t>
      </w:r>
      <w:r w:rsidRPr="001D06C5">
        <w:rPr>
          <w:rFonts w:ascii="Times New Roman" w:eastAsia="宋体" w:hAnsi="Times New Roman" w:cs="Times New Roman" w:hint="eastAsia"/>
          <w:kern w:val="0"/>
          <w:sz w:val="28"/>
          <w:szCs w:val="28"/>
          <w:lang w:bidi="ar"/>
        </w:rPr>
        <w:t>个推荐表加入标准的附录中，每个推荐表包括名称、药剂、施用时期、施用浓度、施用方法、安全间隔期和备注（作物周期的最多使用次数），约</w:t>
      </w:r>
      <w:r w:rsidRPr="001D06C5">
        <w:rPr>
          <w:rFonts w:ascii="Times New Roman" w:eastAsia="宋体" w:hAnsi="Times New Roman" w:cs="Times New Roman" w:hint="eastAsia"/>
          <w:kern w:val="0"/>
          <w:sz w:val="28"/>
          <w:szCs w:val="28"/>
          <w:lang w:bidi="ar"/>
        </w:rPr>
        <w:t>90</w:t>
      </w:r>
      <w:r w:rsidRPr="001D06C5">
        <w:rPr>
          <w:rFonts w:ascii="Times New Roman" w:eastAsia="宋体" w:hAnsi="Times New Roman" w:cs="Times New Roman" w:hint="eastAsia"/>
          <w:kern w:val="0"/>
          <w:sz w:val="28"/>
          <w:szCs w:val="28"/>
          <w:lang w:bidi="ar"/>
        </w:rPr>
        <w:t>个推荐方案。化学农药最大残留限量标准的内容主要参考我国的</w:t>
      </w:r>
      <w:r w:rsidRPr="001D06C5">
        <w:rPr>
          <w:rFonts w:ascii="Times New Roman" w:eastAsia="宋体" w:hAnsi="Times New Roman" w:cs="Times New Roman" w:hint="eastAsia"/>
          <w:kern w:val="0"/>
          <w:sz w:val="28"/>
          <w:szCs w:val="28"/>
          <w:lang w:bidi="ar"/>
        </w:rPr>
        <w:t>24</w:t>
      </w:r>
      <w:r w:rsidRPr="001D06C5">
        <w:rPr>
          <w:rFonts w:ascii="Times New Roman" w:eastAsia="宋体" w:hAnsi="Times New Roman" w:cs="Times New Roman" w:hint="eastAsia"/>
          <w:kern w:val="0"/>
          <w:sz w:val="28"/>
          <w:szCs w:val="28"/>
          <w:lang w:bidi="ar"/>
        </w:rPr>
        <w:t>项国标和</w:t>
      </w:r>
      <w:r w:rsidRPr="001D06C5">
        <w:rPr>
          <w:rFonts w:ascii="Times New Roman" w:eastAsia="宋体" w:hAnsi="Times New Roman" w:cs="Times New Roman" w:hint="eastAsia"/>
          <w:kern w:val="0"/>
          <w:sz w:val="28"/>
          <w:szCs w:val="28"/>
          <w:lang w:bidi="ar"/>
        </w:rPr>
        <w:t>5</w:t>
      </w:r>
      <w:r w:rsidRPr="001D06C5">
        <w:rPr>
          <w:rFonts w:ascii="Times New Roman" w:eastAsia="宋体" w:hAnsi="Times New Roman" w:cs="Times New Roman" w:hint="eastAsia"/>
          <w:kern w:val="0"/>
          <w:sz w:val="28"/>
          <w:szCs w:val="28"/>
          <w:lang w:bidi="ar"/>
        </w:rPr>
        <w:t>项农业行业标准中关于水果、食品、植物源食品等规定的化学农药最大残留限量及检测方法。</w:t>
      </w:r>
    </w:p>
    <w:p w14:paraId="2B7B8E8E" w14:textId="786E7B6B" w:rsidR="00E371E6" w:rsidRPr="00F96186" w:rsidRDefault="00A20998" w:rsidP="00E371E6">
      <w:pPr>
        <w:pStyle w:val="afb"/>
        <w:adjustRightInd w:val="0"/>
        <w:snapToGrid w:val="0"/>
        <w:spacing w:after="0" w:line="360" w:lineRule="auto"/>
        <w:ind w:leftChars="0" w:left="0" w:firstLineChars="200" w:firstLine="562"/>
        <w:rPr>
          <w:rFonts w:ascii="Times New Roman" w:eastAsia="宋体" w:hAnsi="Times New Roman" w:cs="Times New Roman"/>
          <w:b/>
          <w:bCs/>
          <w:kern w:val="0"/>
          <w:sz w:val="28"/>
          <w:szCs w:val="28"/>
          <w:lang w:bidi="ar"/>
        </w:rPr>
      </w:pPr>
      <w:r>
        <w:rPr>
          <w:rFonts w:ascii="Times New Roman" w:eastAsia="宋体" w:hAnsi="Times New Roman" w:cs="Times New Roman" w:hint="eastAsia"/>
          <w:b/>
          <w:bCs/>
          <w:kern w:val="0"/>
          <w:sz w:val="28"/>
          <w:szCs w:val="28"/>
          <w:lang w:bidi="ar"/>
        </w:rPr>
        <w:t>（</w:t>
      </w:r>
      <w:r w:rsidR="00E371E6" w:rsidRPr="00F96186">
        <w:rPr>
          <w:rFonts w:ascii="Times New Roman" w:eastAsia="宋体" w:hAnsi="Times New Roman" w:cs="Times New Roman" w:hint="eastAsia"/>
          <w:b/>
          <w:bCs/>
          <w:kern w:val="0"/>
          <w:sz w:val="28"/>
          <w:szCs w:val="28"/>
          <w:lang w:bidi="ar"/>
        </w:rPr>
        <w:t>8</w:t>
      </w:r>
      <w:r>
        <w:rPr>
          <w:rFonts w:ascii="Times New Roman" w:eastAsia="宋体" w:hAnsi="Times New Roman" w:cs="Times New Roman" w:hint="eastAsia"/>
          <w:b/>
          <w:bCs/>
          <w:kern w:val="0"/>
          <w:sz w:val="28"/>
          <w:szCs w:val="28"/>
          <w:lang w:bidi="ar"/>
        </w:rPr>
        <w:t>）</w:t>
      </w:r>
      <w:r w:rsidR="00E371E6" w:rsidRPr="00F96186">
        <w:rPr>
          <w:rFonts w:ascii="Times New Roman" w:eastAsia="宋体" w:hAnsi="Times New Roman" w:cs="Times New Roman" w:hint="eastAsia"/>
          <w:b/>
          <w:bCs/>
          <w:kern w:val="0"/>
          <w:sz w:val="28"/>
          <w:szCs w:val="28"/>
          <w:lang w:bidi="ar"/>
        </w:rPr>
        <w:t>采收与采后处理</w:t>
      </w:r>
      <w:r w:rsidR="007928A1" w:rsidRPr="00F96186">
        <w:rPr>
          <w:rFonts w:ascii="Times New Roman" w:eastAsia="宋体" w:hAnsi="Times New Roman" w:cs="Times New Roman" w:hint="eastAsia"/>
          <w:b/>
          <w:bCs/>
          <w:kern w:val="0"/>
          <w:sz w:val="28"/>
          <w:szCs w:val="28"/>
          <w:lang w:bidi="ar"/>
        </w:rPr>
        <w:t>、</w:t>
      </w:r>
      <w:r w:rsidR="007928A1" w:rsidRPr="00F96186">
        <w:rPr>
          <w:rFonts w:ascii="Times New Roman" w:eastAsia="宋体" w:hAnsi="Times New Roman" w:cs="Times New Roman"/>
          <w:b/>
          <w:bCs/>
          <w:kern w:val="0"/>
          <w:sz w:val="28"/>
          <w:szCs w:val="28"/>
          <w:lang w:bidi="ar"/>
        </w:rPr>
        <w:t>质量要求</w:t>
      </w:r>
    </w:p>
    <w:p w14:paraId="3E18A3B8" w14:textId="34B2B880" w:rsidR="00E371E6" w:rsidRPr="007928A1" w:rsidRDefault="00E371E6" w:rsidP="00E371E6">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sidRPr="007928A1">
        <w:rPr>
          <w:rFonts w:ascii="Times New Roman" w:eastAsia="宋体" w:hAnsi="Times New Roman" w:cs="Times New Roman" w:hint="eastAsia"/>
          <w:kern w:val="0"/>
          <w:sz w:val="28"/>
          <w:szCs w:val="28"/>
          <w:lang w:bidi="ar"/>
        </w:rPr>
        <w:t>采收与采后处理的相关技术与参数指标参照《</w:t>
      </w:r>
      <w:r w:rsidRPr="007928A1">
        <w:rPr>
          <w:rFonts w:ascii="Times New Roman" w:eastAsia="宋体" w:hAnsi="Times New Roman" w:cs="Times New Roman" w:hint="eastAsia"/>
          <w:kern w:val="0"/>
          <w:sz w:val="28"/>
          <w:szCs w:val="28"/>
          <w:lang w:bidi="ar"/>
        </w:rPr>
        <w:t xml:space="preserve">GB/T 15034-2009 </w:t>
      </w:r>
      <w:r w:rsidRPr="007928A1">
        <w:rPr>
          <w:rFonts w:ascii="Times New Roman" w:eastAsia="宋体" w:hAnsi="Times New Roman" w:cs="Times New Roman" w:hint="eastAsia"/>
          <w:kern w:val="0"/>
          <w:sz w:val="28"/>
          <w:szCs w:val="28"/>
          <w:lang w:bidi="ar"/>
        </w:rPr>
        <w:t>芒果</w:t>
      </w:r>
      <w:r w:rsidRPr="007928A1">
        <w:rPr>
          <w:rFonts w:ascii="Times New Roman" w:eastAsia="宋体" w:hAnsi="Times New Roman" w:cs="Times New Roman" w:hint="eastAsia"/>
          <w:kern w:val="0"/>
          <w:sz w:val="28"/>
          <w:szCs w:val="28"/>
          <w:lang w:bidi="ar"/>
        </w:rPr>
        <w:t xml:space="preserve"> </w:t>
      </w:r>
      <w:r w:rsidRPr="007928A1">
        <w:rPr>
          <w:rFonts w:ascii="Times New Roman" w:eastAsia="宋体" w:hAnsi="Times New Roman" w:cs="Times New Roman" w:hint="eastAsia"/>
          <w:kern w:val="0"/>
          <w:sz w:val="28"/>
          <w:szCs w:val="28"/>
          <w:lang w:bidi="ar"/>
        </w:rPr>
        <w:t>贮藏导则》和《</w:t>
      </w:r>
      <w:r w:rsidRPr="007928A1">
        <w:rPr>
          <w:rFonts w:ascii="Times New Roman" w:eastAsia="宋体" w:hAnsi="Times New Roman" w:cs="Times New Roman" w:hint="eastAsia"/>
          <w:kern w:val="0"/>
          <w:sz w:val="28"/>
          <w:szCs w:val="28"/>
          <w:lang w:bidi="ar"/>
        </w:rPr>
        <w:t xml:space="preserve">NY/T3333-2018 </w:t>
      </w:r>
      <w:r w:rsidRPr="007928A1">
        <w:rPr>
          <w:rFonts w:ascii="Times New Roman" w:eastAsia="宋体" w:hAnsi="Times New Roman" w:cs="Times New Roman" w:hint="eastAsia"/>
          <w:kern w:val="0"/>
          <w:sz w:val="28"/>
          <w:szCs w:val="28"/>
          <w:lang w:bidi="ar"/>
        </w:rPr>
        <w:t>芒果采收及采后处理技术规程》。</w:t>
      </w:r>
    </w:p>
    <w:p w14:paraId="39B913C8" w14:textId="73B562A5" w:rsidR="00F96186" w:rsidRPr="00F96186" w:rsidRDefault="00A20998" w:rsidP="00E371E6">
      <w:pPr>
        <w:pStyle w:val="afb"/>
        <w:adjustRightInd w:val="0"/>
        <w:snapToGrid w:val="0"/>
        <w:spacing w:after="0" w:line="360" w:lineRule="auto"/>
        <w:ind w:leftChars="0" w:left="0" w:firstLineChars="200" w:firstLine="562"/>
        <w:rPr>
          <w:rFonts w:ascii="Times New Roman" w:eastAsia="宋体" w:hAnsi="Times New Roman" w:cs="Times New Roman"/>
          <w:b/>
          <w:bCs/>
          <w:kern w:val="0"/>
          <w:sz w:val="28"/>
          <w:szCs w:val="28"/>
          <w:lang w:bidi="ar"/>
        </w:rPr>
      </w:pPr>
      <w:r>
        <w:rPr>
          <w:rFonts w:ascii="Times New Roman" w:eastAsia="宋体" w:hAnsi="Times New Roman" w:cs="Times New Roman" w:hint="eastAsia"/>
          <w:b/>
          <w:bCs/>
          <w:kern w:val="0"/>
          <w:sz w:val="28"/>
          <w:szCs w:val="28"/>
          <w:lang w:bidi="ar"/>
        </w:rPr>
        <w:t>（</w:t>
      </w:r>
      <w:r w:rsidR="00F96186" w:rsidRPr="00F96186">
        <w:rPr>
          <w:rFonts w:ascii="Times New Roman" w:eastAsia="宋体" w:hAnsi="Times New Roman" w:cs="Times New Roman"/>
          <w:b/>
          <w:bCs/>
          <w:kern w:val="0"/>
          <w:sz w:val="28"/>
          <w:szCs w:val="28"/>
          <w:lang w:bidi="ar"/>
        </w:rPr>
        <w:t>9</w:t>
      </w:r>
      <w:r>
        <w:rPr>
          <w:rFonts w:ascii="Times New Roman" w:eastAsia="宋体" w:hAnsi="Times New Roman" w:cs="Times New Roman" w:hint="eastAsia"/>
          <w:b/>
          <w:bCs/>
          <w:kern w:val="0"/>
          <w:sz w:val="28"/>
          <w:szCs w:val="28"/>
          <w:lang w:bidi="ar"/>
        </w:rPr>
        <w:t>）</w:t>
      </w:r>
      <w:r w:rsidR="00E371E6" w:rsidRPr="00F96186">
        <w:rPr>
          <w:rFonts w:ascii="Times New Roman" w:eastAsia="宋体" w:hAnsi="Times New Roman" w:cs="Times New Roman" w:hint="eastAsia"/>
          <w:b/>
          <w:bCs/>
          <w:kern w:val="0"/>
          <w:sz w:val="28"/>
          <w:szCs w:val="28"/>
          <w:lang w:bidi="ar"/>
        </w:rPr>
        <w:t>芒果等级指标</w:t>
      </w:r>
    </w:p>
    <w:p w14:paraId="524DA448" w14:textId="5D7D5602" w:rsidR="00E371E6" w:rsidRPr="007928A1" w:rsidRDefault="00E371E6" w:rsidP="00E371E6">
      <w:pPr>
        <w:pStyle w:val="afb"/>
        <w:adjustRightInd w:val="0"/>
        <w:snapToGrid w:val="0"/>
        <w:spacing w:after="0" w:line="360" w:lineRule="auto"/>
        <w:ind w:leftChars="0" w:left="0" w:firstLineChars="200" w:firstLine="560"/>
        <w:rPr>
          <w:rFonts w:ascii="Times New Roman" w:eastAsia="宋体" w:hAnsi="Times New Roman" w:cs="Times New Roman"/>
          <w:kern w:val="0"/>
          <w:sz w:val="28"/>
          <w:szCs w:val="28"/>
          <w:lang w:bidi="ar"/>
        </w:rPr>
      </w:pPr>
      <w:r w:rsidRPr="007928A1">
        <w:rPr>
          <w:rFonts w:ascii="Times New Roman" w:eastAsia="宋体" w:hAnsi="Times New Roman" w:cs="Times New Roman" w:hint="eastAsia"/>
          <w:kern w:val="0"/>
          <w:sz w:val="28"/>
          <w:szCs w:val="28"/>
          <w:lang w:bidi="ar"/>
        </w:rPr>
        <w:t>参照《</w:t>
      </w:r>
      <w:r w:rsidRPr="007928A1">
        <w:rPr>
          <w:rFonts w:ascii="Times New Roman" w:eastAsia="宋体" w:hAnsi="Times New Roman" w:cs="Times New Roman" w:hint="eastAsia"/>
          <w:kern w:val="0"/>
          <w:sz w:val="28"/>
          <w:szCs w:val="28"/>
          <w:lang w:bidi="ar"/>
        </w:rPr>
        <w:t>NYT3011-2016</w:t>
      </w:r>
      <w:r w:rsidRPr="007928A1">
        <w:rPr>
          <w:rFonts w:ascii="Times New Roman" w:eastAsia="宋体" w:hAnsi="Times New Roman" w:cs="Times New Roman" w:hint="eastAsia"/>
          <w:kern w:val="0"/>
          <w:sz w:val="28"/>
          <w:szCs w:val="28"/>
          <w:lang w:bidi="ar"/>
        </w:rPr>
        <w:t>芒果等级规格》和《</w:t>
      </w:r>
      <w:r w:rsidRPr="007928A1">
        <w:rPr>
          <w:rFonts w:ascii="Times New Roman" w:eastAsia="宋体" w:hAnsi="Times New Roman" w:cs="Times New Roman" w:hint="eastAsia"/>
          <w:kern w:val="0"/>
          <w:sz w:val="28"/>
          <w:szCs w:val="28"/>
          <w:lang w:bidi="ar"/>
        </w:rPr>
        <w:t xml:space="preserve">DB46/T 408-2016 </w:t>
      </w:r>
      <w:r w:rsidRPr="007928A1">
        <w:rPr>
          <w:rFonts w:ascii="Times New Roman" w:eastAsia="宋体" w:hAnsi="Times New Roman" w:cs="Times New Roman" w:hint="eastAsia"/>
          <w:kern w:val="0"/>
          <w:sz w:val="28"/>
          <w:szCs w:val="28"/>
          <w:lang w:bidi="ar"/>
        </w:rPr>
        <w:t>地理标志产品</w:t>
      </w:r>
      <w:r w:rsidRPr="007928A1">
        <w:rPr>
          <w:rFonts w:ascii="Times New Roman" w:eastAsia="宋体" w:hAnsi="Times New Roman" w:cs="Times New Roman" w:hint="eastAsia"/>
          <w:kern w:val="0"/>
          <w:sz w:val="28"/>
          <w:szCs w:val="28"/>
          <w:lang w:bidi="ar"/>
        </w:rPr>
        <w:t xml:space="preserve"> </w:t>
      </w:r>
      <w:r w:rsidRPr="007928A1">
        <w:rPr>
          <w:rFonts w:ascii="Times New Roman" w:eastAsia="宋体" w:hAnsi="Times New Roman" w:cs="Times New Roman" w:hint="eastAsia"/>
          <w:kern w:val="0"/>
          <w:sz w:val="28"/>
          <w:szCs w:val="28"/>
          <w:lang w:bidi="ar"/>
        </w:rPr>
        <w:t>昌江芒果》的相关内容，结合生产实际确定；芒果规格划分标准：参照《</w:t>
      </w:r>
      <w:r w:rsidRPr="007928A1">
        <w:rPr>
          <w:rFonts w:ascii="Times New Roman" w:eastAsia="宋体" w:hAnsi="Times New Roman" w:cs="Times New Roman" w:hint="eastAsia"/>
          <w:kern w:val="0"/>
          <w:sz w:val="28"/>
          <w:szCs w:val="28"/>
          <w:lang w:bidi="ar"/>
        </w:rPr>
        <w:t>NYT3011-2016</w:t>
      </w:r>
      <w:r w:rsidRPr="007928A1">
        <w:rPr>
          <w:rFonts w:ascii="Times New Roman" w:eastAsia="宋体" w:hAnsi="Times New Roman" w:cs="Times New Roman" w:hint="eastAsia"/>
          <w:kern w:val="0"/>
          <w:sz w:val="28"/>
          <w:szCs w:val="28"/>
          <w:lang w:bidi="ar"/>
        </w:rPr>
        <w:t>芒果等级规格》、《</w:t>
      </w:r>
      <w:r w:rsidRPr="007928A1">
        <w:rPr>
          <w:rFonts w:ascii="Times New Roman" w:eastAsia="宋体" w:hAnsi="Times New Roman" w:cs="Times New Roman" w:hint="eastAsia"/>
          <w:kern w:val="0"/>
          <w:sz w:val="28"/>
          <w:szCs w:val="28"/>
          <w:lang w:bidi="ar"/>
        </w:rPr>
        <w:t xml:space="preserve">DB46/T 408-2016 </w:t>
      </w:r>
      <w:r w:rsidRPr="007928A1">
        <w:rPr>
          <w:rFonts w:ascii="Times New Roman" w:eastAsia="宋体" w:hAnsi="Times New Roman" w:cs="Times New Roman" w:hint="eastAsia"/>
          <w:kern w:val="0"/>
          <w:sz w:val="28"/>
          <w:szCs w:val="28"/>
          <w:lang w:bidi="ar"/>
        </w:rPr>
        <w:t>地理标志产品</w:t>
      </w:r>
      <w:r w:rsidRPr="007928A1">
        <w:rPr>
          <w:rFonts w:ascii="Times New Roman" w:eastAsia="宋体" w:hAnsi="Times New Roman" w:cs="Times New Roman" w:hint="eastAsia"/>
          <w:kern w:val="0"/>
          <w:sz w:val="28"/>
          <w:szCs w:val="28"/>
          <w:lang w:bidi="ar"/>
        </w:rPr>
        <w:t xml:space="preserve"> </w:t>
      </w:r>
      <w:r w:rsidRPr="007928A1">
        <w:rPr>
          <w:rFonts w:ascii="Times New Roman" w:eastAsia="宋体" w:hAnsi="Times New Roman" w:cs="Times New Roman" w:hint="eastAsia"/>
          <w:kern w:val="0"/>
          <w:sz w:val="28"/>
          <w:szCs w:val="28"/>
          <w:lang w:bidi="ar"/>
        </w:rPr>
        <w:t>昌江芒果》和《</w:t>
      </w:r>
      <w:r w:rsidRPr="007928A1">
        <w:rPr>
          <w:rFonts w:ascii="Times New Roman" w:eastAsia="宋体" w:hAnsi="Times New Roman" w:cs="Times New Roman" w:hint="eastAsia"/>
          <w:kern w:val="0"/>
          <w:sz w:val="28"/>
          <w:szCs w:val="28"/>
          <w:lang w:bidi="ar"/>
        </w:rPr>
        <w:t>DB46T173-2009</w:t>
      </w:r>
      <w:r w:rsidRPr="007928A1">
        <w:rPr>
          <w:rFonts w:ascii="Times New Roman" w:eastAsia="宋体" w:hAnsi="Times New Roman" w:cs="Times New Roman" w:hint="eastAsia"/>
          <w:kern w:val="0"/>
          <w:sz w:val="28"/>
          <w:szCs w:val="28"/>
          <w:lang w:bidi="ar"/>
        </w:rPr>
        <w:t>芒果采收、贮运及包装规程》的相关内容，结合生产实际确定；理化指标是海南省农业科学院热带果树研究所经过</w:t>
      </w:r>
      <w:r w:rsidRPr="007928A1">
        <w:rPr>
          <w:rFonts w:ascii="Times New Roman" w:eastAsia="宋体" w:hAnsi="Times New Roman" w:cs="Times New Roman" w:hint="eastAsia"/>
          <w:kern w:val="0"/>
          <w:sz w:val="28"/>
          <w:szCs w:val="28"/>
          <w:lang w:bidi="ar"/>
        </w:rPr>
        <w:t>2018</w:t>
      </w:r>
      <w:r w:rsidRPr="007928A1">
        <w:rPr>
          <w:rFonts w:ascii="Times New Roman" w:eastAsia="宋体" w:hAnsi="Times New Roman" w:cs="Times New Roman" w:hint="eastAsia"/>
          <w:kern w:val="0"/>
          <w:sz w:val="28"/>
          <w:szCs w:val="28"/>
          <w:lang w:bidi="ar"/>
        </w:rPr>
        <w:t>年海南省重点研发项目“植物生长调节剂噻苯隆（</w:t>
      </w:r>
      <w:r w:rsidRPr="007928A1">
        <w:rPr>
          <w:rFonts w:ascii="Times New Roman" w:eastAsia="宋体" w:hAnsi="Times New Roman" w:cs="Times New Roman" w:hint="eastAsia"/>
          <w:kern w:val="0"/>
          <w:sz w:val="28"/>
          <w:szCs w:val="28"/>
          <w:lang w:bidi="ar"/>
        </w:rPr>
        <w:t>TDZ</w:t>
      </w:r>
      <w:r w:rsidRPr="007928A1">
        <w:rPr>
          <w:rFonts w:ascii="Times New Roman" w:eastAsia="宋体" w:hAnsi="Times New Roman" w:cs="Times New Roman" w:hint="eastAsia"/>
          <w:kern w:val="0"/>
          <w:sz w:val="28"/>
          <w:szCs w:val="28"/>
          <w:lang w:bidi="ar"/>
        </w:rPr>
        <w:t>）对芒果果实品质影响研究”、</w:t>
      </w:r>
      <w:r w:rsidRPr="007928A1">
        <w:rPr>
          <w:rFonts w:ascii="Times New Roman" w:eastAsia="宋体" w:hAnsi="Times New Roman" w:cs="Times New Roman" w:hint="eastAsia"/>
          <w:kern w:val="0"/>
          <w:sz w:val="28"/>
          <w:szCs w:val="28"/>
          <w:lang w:bidi="ar"/>
        </w:rPr>
        <w:t>2019</w:t>
      </w:r>
      <w:r w:rsidRPr="007928A1">
        <w:rPr>
          <w:rFonts w:ascii="Times New Roman" w:eastAsia="宋体" w:hAnsi="Times New Roman" w:cs="Times New Roman" w:hint="eastAsia"/>
          <w:kern w:val="0"/>
          <w:sz w:val="28"/>
          <w:szCs w:val="28"/>
          <w:lang w:bidi="ar"/>
        </w:rPr>
        <w:t>年省属科研院所技术开发专项“青熟芒果标准的研究与制定”和</w:t>
      </w:r>
      <w:r w:rsidRPr="007928A1">
        <w:rPr>
          <w:rFonts w:ascii="Times New Roman" w:eastAsia="宋体" w:hAnsi="Times New Roman" w:cs="Times New Roman" w:hint="eastAsia"/>
          <w:kern w:val="0"/>
          <w:sz w:val="28"/>
          <w:szCs w:val="28"/>
          <w:lang w:bidi="ar"/>
        </w:rPr>
        <w:t>2020</w:t>
      </w:r>
      <w:r w:rsidRPr="007928A1">
        <w:rPr>
          <w:rFonts w:ascii="Times New Roman" w:eastAsia="宋体" w:hAnsi="Times New Roman" w:cs="Times New Roman" w:hint="eastAsia"/>
          <w:kern w:val="0"/>
          <w:sz w:val="28"/>
          <w:szCs w:val="28"/>
          <w:lang w:bidi="ar"/>
        </w:rPr>
        <w:t>年省属科研院所技术创新专项“芒果壮果植物生长调节剂复合配方优化及减施技术研发与集成”等三个科技研发项目五年的试验研究与示范推广及生产验证总结出来的。台农</w:t>
      </w:r>
      <w:r w:rsidRPr="007928A1">
        <w:rPr>
          <w:rFonts w:ascii="Times New Roman" w:eastAsia="宋体" w:hAnsi="Times New Roman" w:cs="Times New Roman" w:hint="eastAsia"/>
          <w:kern w:val="0"/>
          <w:sz w:val="28"/>
          <w:szCs w:val="28"/>
          <w:lang w:bidi="ar"/>
        </w:rPr>
        <w:t>1</w:t>
      </w:r>
      <w:r w:rsidRPr="007928A1">
        <w:rPr>
          <w:rFonts w:ascii="Times New Roman" w:eastAsia="宋体" w:hAnsi="Times New Roman" w:cs="Times New Roman" w:hint="eastAsia"/>
          <w:kern w:val="0"/>
          <w:sz w:val="28"/>
          <w:szCs w:val="28"/>
          <w:lang w:bidi="ar"/>
        </w:rPr>
        <w:t>号等三个芒果主栽品种不同季节成熟的青熟果和后熟果理化指标对比详见表</w:t>
      </w:r>
      <w:r w:rsidR="000A3891">
        <w:rPr>
          <w:rFonts w:ascii="Times New Roman" w:eastAsia="宋体" w:hAnsi="Times New Roman" w:cs="Times New Roman"/>
          <w:kern w:val="0"/>
          <w:sz w:val="28"/>
          <w:szCs w:val="28"/>
          <w:lang w:bidi="ar"/>
        </w:rPr>
        <w:t>5</w:t>
      </w:r>
      <w:r w:rsidRPr="007928A1">
        <w:rPr>
          <w:rFonts w:ascii="Times New Roman" w:eastAsia="宋体" w:hAnsi="Times New Roman" w:cs="Times New Roman" w:hint="eastAsia"/>
          <w:kern w:val="0"/>
          <w:sz w:val="28"/>
          <w:szCs w:val="28"/>
          <w:lang w:bidi="ar"/>
        </w:rPr>
        <w:t>。</w:t>
      </w:r>
    </w:p>
    <w:p w14:paraId="43669367" w14:textId="77777777" w:rsidR="00E371E6" w:rsidRPr="007928A1" w:rsidRDefault="00E371E6" w:rsidP="00E371E6">
      <w:pPr>
        <w:adjustRightInd w:val="0"/>
        <w:snapToGrid w:val="0"/>
        <w:spacing w:line="360" w:lineRule="auto"/>
        <w:jc w:val="center"/>
        <w:rPr>
          <w:rFonts w:ascii="Times New Roman" w:eastAsia="宋体" w:hAnsi="Times New Roman" w:cs="Times New Roman"/>
          <w:kern w:val="0"/>
          <w:sz w:val="28"/>
          <w:szCs w:val="28"/>
          <w:lang w:bidi="ar"/>
        </w:rPr>
      </w:pPr>
    </w:p>
    <w:p w14:paraId="78F91485" w14:textId="71D57B61" w:rsidR="00E371E6" w:rsidRPr="00B24A0E" w:rsidRDefault="00E371E6" w:rsidP="00E371E6">
      <w:pPr>
        <w:adjustRightInd w:val="0"/>
        <w:snapToGrid w:val="0"/>
        <w:spacing w:line="360" w:lineRule="auto"/>
        <w:jc w:val="center"/>
        <w:rPr>
          <w:rFonts w:ascii="黑体" w:eastAsia="黑体" w:hAnsi="黑体" w:cs="Times New Roman"/>
          <w:b/>
          <w:bCs/>
          <w:kern w:val="0"/>
          <w:szCs w:val="21"/>
          <w:lang w:bidi="ar"/>
        </w:rPr>
      </w:pPr>
      <w:r w:rsidRPr="00B24A0E">
        <w:rPr>
          <w:rFonts w:ascii="黑体" w:eastAsia="黑体" w:hAnsi="黑体" w:cs="Times New Roman" w:hint="eastAsia"/>
          <w:b/>
          <w:bCs/>
          <w:kern w:val="0"/>
          <w:szCs w:val="21"/>
          <w:lang w:bidi="ar"/>
        </w:rPr>
        <w:lastRenderedPageBreak/>
        <w:t>表</w:t>
      </w:r>
      <w:r w:rsidR="00B24A0E" w:rsidRPr="00B24A0E">
        <w:rPr>
          <w:rFonts w:ascii="黑体" w:eastAsia="黑体" w:hAnsi="黑体" w:cs="Times New Roman"/>
          <w:b/>
          <w:bCs/>
          <w:kern w:val="0"/>
          <w:szCs w:val="21"/>
          <w:lang w:bidi="ar"/>
        </w:rPr>
        <w:t>5</w:t>
      </w:r>
      <w:r w:rsidRPr="00B24A0E">
        <w:rPr>
          <w:rFonts w:ascii="黑体" w:eastAsia="黑体" w:hAnsi="黑体" w:cs="Times New Roman" w:hint="eastAsia"/>
          <w:b/>
          <w:bCs/>
          <w:kern w:val="0"/>
          <w:szCs w:val="21"/>
          <w:lang w:bidi="ar"/>
        </w:rPr>
        <w:t xml:space="preserve"> 台农1号等三个主栽品种不同季节成熟的青熟果和后熟果理化指标对比</w:t>
      </w:r>
    </w:p>
    <w:tbl>
      <w:tblPr>
        <w:tblW w:w="9712" w:type="dxa"/>
        <w:jc w:val="center"/>
        <w:tblLayout w:type="fixed"/>
        <w:tblLook w:val="04A0" w:firstRow="1" w:lastRow="0" w:firstColumn="1" w:lastColumn="0" w:noHBand="0" w:noVBand="1"/>
      </w:tblPr>
      <w:tblGrid>
        <w:gridCol w:w="699"/>
        <w:gridCol w:w="992"/>
        <w:gridCol w:w="1134"/>
        <w:gridCol w:w="1134"/>
        <w:gridCol w:w="993"/>
        <w:gridCol w:w="1017"/>
        <w:gridCol w:w="1099"/>
        <w:gridCol w:w="801"/>
        <w:gridCol w:w="1043"/>
        <w:gridCol w:w="800"/>
      </w:tblGrid>
      <w:tr w:rsidR="00E371E6" w:rsidRPr="00B24A0E" w14:paraId="5F732D55" w14:textId="77777777" w:rsidTr="00B24A0E">
        <w:trPr>
          <w:trHeight w:val="642"/>
          <w:jc w:val="center"/>
        </w:trPr>
        <w:tc>
          <w:tcPr>
            <w:tcW w:w="699" w:type="dxa"/>
            <w:vMerge w:val="restart"/>
            <w:tcBorders>
              <w:top w:val="single" w:sz="8" w:space="0" w:color="auto"/>
              <w:left w:val="single" w:sz="8" w:space="0" w:color="auto"/>
              <w:right w:val="single" w:sz="8" w:space="0" w:color="auto"/>
            </w:tcBorders>
            <w:vAlign w:val="center"/>
          </w:tcPr>
          <w:p w14:paraId="06951946" w14:textId="77777777" w:rsidR="00E371E6" w:rsidRPr="00B24A0E" w:rsidRDefault="00E371E6" w:rsidP="00D72FF8">
            <w:pPr>
              <w:pStyle w:val="af8"/>
              <w:ind w:firstLineChars="0" w:firstLine="0"/>
              <w:jc w:val="center"/>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品种</w:t>
            </w:r>
          </w:p>
        </w:tc>
        <w:tc>
          <w:tcPr>
            <w:tcW w:w="992" w:type="dxa"/>
            <w:vMerge w:val="restart"/>
            <w:tcBorders>
              <w:top w:val="single" w:sz="8" w:space="0" w:color="auto"/>
              <w:left w:val="single" w:sz="8" w:space="0" w:color="auto"/>
              <w:right w:val="single" w:sz="8" w:space="0" w:color="auto"/>
            </w:tcBorders>
            <w:vAlign w:val="center"/>
          </w:tcPr>
          <w:p w14:paraId="20F735B9" w14:textId="77777777" w:rsidR="00E371E6" w:rsidRPr="00B24A0E" w:rsidRDefault="00E371E6" w:rsidP="00D72FF8">
            <w:pPr>
              <w:pStyle w:val="af8"/>
              <w:ind w:firstLineChars="0" w:firstLine="0"/>
              <w:jc w:val="center"/>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指标检测时果实发育天数/d</w:t>
            </w:r>
          </w:p>
        </w:tc>
        <w:tc>
          <w:tcPr>
            <w:tcW w:w="4278" w:type="dxa"/>
            <w:gridSpan w:val="4"/>
            <w:tcBorders>
              <w:top w:val="single" w:sz="8" w:space="0" w:color="auto"/>
              <w:left w:val="single" w:sz="8" w:space="0" w:color="auto"/>
              <w:bottom w:val="single" w:sz="8" w:space="0" w:color="auto"/>
              <w:right w:val="single" w:sz="8" w:space="0" w:color="auto"/>
            </w:tcBorders>
            <w:vAlign w:val="center"/>
          </w:tcPr>
          <w:p w14:paraId="46D4C2E3" w14:textId="77777777" w:rsidR="00E371E6" w:rsidRPr="00B24A0E" w:rsidRDefault="00E371E6" w:rsidP="00D72FF8">
            <w:pPr>
              <w:pStyle w:val="af8"/>
              <w:ind w:firstLine="360"/>
              <w:jc w:val="center"/>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冬季果（12月至翌年2月）理化指标范围值</w:t>
            </w:r>
          </w:p>
        </w:tc>
        <w:tc>
          <w:tcPr>
            <w:tcW w:w="3743" w:type="dxa"/>
            <w:gridSpan w:val="4"/>
            <w:tcBorders>
              <w:top w:val="single" w:sz="8" w:space="0" w:color="auto"/>
              <w:left w:val="single" w:sz="8" w:space="0" w:color="auto"/>
              <w:bottom w:val="single" w:sz="8" w:space="0" w:color="auto"/>
              <w:right w:val="single" w:sz="8" w:space="0" w:color="auto"/>
            </w:tcBorders>
            <w:vAlign w:val="center"/>
          </w:tcPr>
          <w:p w14:paraId="6B455FA5" w14:textId="77777777" w:rsidR="00E371E6" w:rsidRPr="00B24A0E" w:rsidRDefault="00E371E6" w:rsidP="00D72FF8">
            <w:pPr>
              <w:pStyle w:val="af8"/>
              <w:ind w:firstLine="360"/>
              <w:jc w:val="center"/>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春夏季果（3月至5月）理化指标范围值</w:t>
            </w:r>
          </w:p>
        </w:tc>
      </w:tr>
      <w:tr w:rsidR="00E371E6" w:rsidRPr="00B24A0E" w14:paraId="5FD715AA" w14:textId="77777777" w:rsidTr="00B24A0E">
        <w:trPr>
          <w:trHeight w:val="331"/>
          <w:jc w:val="center"/>
        </w:trPr>
        <w:tc>
          <w:tcPr>
            <w:tcW w:w="699" w:type="dxa"/>
            <w:vMerge/>
            <w:tcBorders>
              <w:left w:val="single" w:sz="8" w:space="0" w:color="auto"/>
              <w:right w:val="single" w:sz="8" w:space="0" w:color="auto"/>
            </w:tcBorders>
            <w:vAlign w:val="center"/>
          </w:tcPr>
          <w:p w14:paraId="609F0166" w14:textId="77777777" w:rsidR="00E371E6" w:rsidRPr="00B24A0E" w:rsidRDefault="00E371E6" w:rsidP="00D72FF8">
            <w:pPr>
              <w:pStyle w:val="af8"/>
              <w:ind w:firstLine="360"/>
              <w:jc w:val="center"/>
              <w:rPr>
                <w:rFonts w:asciiTheme="minorEastAsia" w:eastAsiaTheme="minorEastAsia" w:hAnsiTheme="minorEastAsia"/>
                <w:kern w:val="0"/>
                <w:sz w:val="18"/>
                <w:szCs w:val="18"/>
                <w:lang w:bidi="ar"/>
              </w:rPr>
            </w:pPr>
          </w:p>
        </w:tc>
        <w:tc>
          <w:tcPr>
            <w:tcW w:w="992" w:type="dxa"/>
            <w:vMerge/>
            <w:tcBorders>
              <w:left w:val="single" w:sz="8" w:space="0" w:color="auto"/>
              <w:right w:val="single" w:sz="8" w:space="0" w:color="auto"/>
            </w:tcBorders>
            <w:vAlign w:val="center"/>
          </w:tcPr>
          <w:p w14:paraId="4F0598FE" w14:textId="77777777" w:rsidR="00E371E6" w:rsidRPr="00B24A0E" w:rsidRDefault="00E371E6" w:rsidP="00D72FF8">
            <w:pPr>
              <w:pStyle w:val="af8"/>
              <w:ind w:firstLine="360"/>
              <w:jc w:val="center"/>
              <w:rPr>
                <w:rFonts w:asciiTheme="minorEastAsia" w:eastAsiaTheme="minorEastAsia" w:hAnsiTheme="minorEastAsia"/>
                <w:kern w:val="0"/>
                <w:sz w:val="18"/>
                <w:szCs w:val="18"/>
                <w:lang w:bidi="ar"/>
              </w:rPr>
            </w:pPr>
          </w:p>
        </w:tc>
        <w:tc>
          <w:tcPr>
            <w:tcW w:w="2268" w:type="dxa"/>
            <w:gridSpan w:val="2"/>
            <w:tcBorders>
              <w:top w:val="single" w:sz="8" w:space="0" w:color="auto"/>
              <w:left w:val="single" w:sz="8" w:space="0" w:color="auto"/>
              <w:bottom w:val="single" w:sz="8" w:space="0" w:color="auto"/>
              <w:right w:val="single" w:sz="8" w:space="0" w:color="auto"/>
            </w:tcBorders>
            <w:vAlign w:val="center"/>
          </w:tcPr>
          <w:p w14:paraId="24CB3A8B" w14:textId="77777777" w:rsidR="00E371E6" w:rsidRPr="00B24A0E" w:rsidRDefault="00E371E6" w:rsidP="00D72FF8">
            <w:pPr>
              <w:pStyle w:val="af8"/>
              <w:ind w:firstLineChars="0" w:firstLine="0"/>
              <w:jc w:val="center"/>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青熟果</w:t>
            </w:r>
          </w:p>
        </w:tc>
        <w:tc>
          <w:tcPr>
            <w:tcW w:w="2010" w:type="dxa"/>
            <w:gridSpan w:val="2"/>
            <w:tcBorders>
              <w:top w:val="single" w:sz="8" w:space="0" w:color="auto"/>
              <w:left w:val="single" w:sz="8" w:space="0" w:color="auto"/>
              <w:bottom w:val="single" w:sz="8" w:space="0" w:color="auto"/>
              <w:right w:val="single" w:sz="8" w:space="0" w:color="auto"/>
            </w:tcBorders>
            <w:vAlign w:val="center"/>
          </w:tcPr>
          <w:p w14:paraId="23919A0C" w14:textId="77777777" w:rsidR="00E371E6" w:rsidRPr="00B24A0E" w:rsidRDefault="00E371E6" w:rsidP="00D72FF8">
            <w:pPr>
              <w:pStyle w:val="af8"/>
              <w:ind w:firstLineChars="0" w:firstLine="0"/>
              <w:jc w:val="center"/>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后熟果</w:t>
            </w:r>
          </w:p>
        </w:tc>
        <w:tc>
          <w:tcPr>
            <w:tcW w:w="1900" w:type="dxa"/>
            <w:gridSpan w:val="2"/>
            <w:tcBorders>
              <w:top w:val="single" w:sz="8" w:space="0" w:color="auto"/>
              <w:left w:val="single" w:sz="8" w:space="0" w:color="auto"/>
              <w:bottom w:val="single" w:sz="8" w:space="0" w:color="auto"/>
              <w:right w:val="single" w:sz="8" w:space="0" w:color="auto"/>
            </w:tcBorders>
            <w:vAlign w:val="center"/>
          </w:tcPr>
          <w:p w14:paraId="23CF9700" w14:textId="77777777" w:rsidR="00E371E6" w:rsidRPr="00B24A0E" w:rsidRDefault="00E371E6" w:rsidP="00D72FF8">
            <w:pPr>
              <w:pStyle w:val="af8"/>
              <w:ind w:firstLineChars="0" w:firstLine="0"/>
              <w:jc w:val="center"/>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青熟果</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DE0B044" w14:textId="77777777" w:rsidR="00E371E6" w:rsidRPr="00B24A0E" w:rsidRDefault="00E371E6" w:rsidP="00D72FF8">
            <w:pPr>
              <w:pStyle w:val="af8"/>
              <w:ind w:firstLineChars="0" w:firstLine="0"/>
              <w:jc w:val="center"/>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后熟果</w:t>
            </w:r>
          </w:p>
        </w:tc>
      </w:tr>
      <w:tr w:rsidR="00E371E6" w:rsidRPr="00B24A0E" w14:paraId="70F1D07F" w14:textId="77777777" w:rsidTr="00C920A2">
        <w:trPr>
          <w:trHeight w:val="953"/>
          <w:jc w:val="center"/>
        </w:trPr>
        <w:tc>
          <w:tcPr>
            <w:tcW w:w="699" w:type="dxa"/>
            <w:vMerge/>
            <w:tcBorders>
              <w:left w:val="single" w:sz="8" w:space="0" w:color="auto"/>
              <w:bottom w:val="single" w:sz="8" w:space="0" w:color="auto"/>
              <w:right w:val="single" w:sz="8" w:space="0" w:color="auto"/>
            </w:tcBorders>
            <w:vAlign w:val="center"/>
          </w:tcPr>
          <w:p w14:paraId="5967096D" w14:textId="77777777" w:rsidR="00E371E6" w:rsidRPr="00B24A0E" w:rsidRDefault="00E371E6" w:rsidP="00D72FF8">
            <w:pPr>
              <w:pStyle w:val="af8"/>
              <w:ind w:firstLine="360"/>
              <w:jc w:val="center"/>
              <w:rPr>
                <w:rFonts w:asciiTheme="minorEastAsia" w:eastAsiaTheme="minorEastAsia" w:hAnsiTheme="minorEastAsia"/>
                <w:kern w:val="0"/>
                <w:sz w:val="18"/>
                <w:szCs w:val="18"/>
                <w:lang w:bidi="ar"/>
              </w:rPr>
            </w:pPr>
          </w:p>
        </w:tc>
        <w:tc>
          <w:tcPr>
            <w:tcW w:w="992" w:type="dxa"/>
            <w:vMerge/>
            <w:tcBorders>
              <w:left w:val="single" w:sz="8" w:space="0" w:color="auto"/>
              <w:bottom w:val="single" w:sz="8" w:space="0" w:color="auto"/>
              <w:right w:val="single" w:sz="8" w:space="0" w:color="auto"/>
            </w:tcBorders>
            <w:vAlign w:val="center"/>
          </w:tcPr>
          <w:p w14:paraId="60E17F4D" w14:textId="77777777" w:rsidR="00E371E6" w:rsidRPr="00B24A0E" w:rsidRDefault="00E371E6" w:rsidP="00D72FF8">
            <w:pPr>
              <w:pStyle w:val="af8"/>
              <w:ind w:firstLine="360"/>
              <w:jc w:val="center"/>
              <w:rPr>
                <w:rFonts w:asciiTheme="minorEastAsia" w:eastAsiaTheme="minorEastAsia" w:hAnsiTheme="minorEastAsia"/>
                <w:kern w:val="0"/>
                <w:sz w:val="18"/>
                <w:szCs w:val="18"/>
                <w:lang w:bidi="ar"/>
              </w:rPr>
            </w:pPr>
          </w:p>
        </w:tc>
        <w:tc>
          <w:tcPr>
            <w:tcW w:w="1134" w:type="dxa"/>
            <w:tcBorders>
              <w:top w:val="single" w:sz="8" w:space="0" w:color="auto"/>
              <w:left w:val="single" w:sz="8" w:space="0" w:color="auto"/>
              <w:bottom w:val="single" w:sz="8" w:space="0" w:color="auto"/>
              <w:right w:val="single" w:sz="8" w:space="0" w:color="auto"/>
            </w:tcBorders>
            <w:vAlign w:val="center"/>
          </w:tcPr>
          <w:p w14:paraId="45DD8B9B" w14:textId="77777777" w:rsidR="00E371E6" w:rsidRPr="00B24A0E" w:rsidRDefault="00E371E6" w:rsidP="00D72FF8">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可溶性固形物，%</w:t>
            </w:r>
          </w:p>
        </w:tc>
        <w:tc>
          <w:tcPr>
            <w:tcW w:w="1134" w:type="dxa"/>
            <w:tcBorders>
              <w:top w:val="single" w:sz="8" w:space="0" w:color="auto"/>
              <w:left w:val="single" w:sz="8" w:space="0" w:color="auto"/>
              <w:bottom w:val="single" w:sz="8" w:space="0" w:color="auto"/>
              <w:right w:val="single" w:sz="8" w:space="0" w:color="auto"/>
            </w:tcBorders>
            <w:vAlign w:val="center"/>
          </w:tcPr>
          <w:p w14:paraId="5F41A2F5" w14:textId="77777777" w:rsidR="00E371E6" w:rsidRPr="00B24A0E" w:rsidRDefault="00E371E6" w:rsidP="00D72FF8">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总酸，%</w:t>
            </w:r>
          </w:p>
        </w:tc>
        <w:tc>
          <w:tcPr>
            <w:tcW w:w="993" w:type="dxa"/>
            <w:tcBorders>
              <w:top w:val="single" w:sz="8" w:space="0" w:color="auto"/>
              <w:left w:val="single" w:sz="8" w:space="0" w:color="auto"/>
              <w:bottom w:val="single" w:sz="8" w:space="0" w:color="auto"/>
              <w:right w:val="single" w:sz="8" w:space="0" w:color="auto"/>
            </w:tcBorders>
            <w:vAlign w:val="center"/>
          </w:tcPr>
          <w:p w14:paraId="74156F30" w14:textId="77777777" w:rsidR="00E371E6" w:rsidRPr="00B24A0E" w:rsidRDefault="00E371E6" w:rsidP="009D1DA7">
            <w:pPr>
              <w:pStyle w:val="af8"/>
              <w:ind w:firstLineChars="0" w:firstLine="0"/>
              <w:rPr>
                <w:rFonts w:asciiTheme="minorEastAsia" w:eastAsiaTheme="minorEastAsia" w:hAnsiTheme="minorEastAsia"/>
                <w:sz w:val="18"/>
                <w:szCs w:val="18"/>
              </w:rPr>
            </w:pPr>
            <w:r w:rsidRPr="00B24A0E">
              <w:rPr>
                <w:rFonts w:asciiTheme="minorEastAsia" w:eastAsiaTheme="minorEastAsia" w:hAnsiTheme="minorEastAsia" w:hint="eastAsia"/>
                <w:kern w:val="0"/>
                <w:sz w:val="18"/>
                <w:szCs w:val="18"/>
                <w:lang w:bidi="ar"/>
              </w:rPr>
              <w:t>可溶性固形物，%</w:t>
            </w:r>
          </w:p>
        </w:tc>
        <w:tc>
          <w:tcPr>
            <w:tcW w:w="1017" w:type="dxa"/>
            <w:tcBorders>
              <w:top w:val="single" w:sz="8" w:space="0" w:color="auto"/>
              <w:left w:val="single" w:sz="8" w:space="0" w:color="auto"/>
              <w:bottom w:val="single" w:sz="8" w:space="0" w:color="auto"/>
              <w:right w:val="single" w:sz="8" w:space="0" w:color="auto"/>
            </w:tcBorders>
            <w:vAlign w:val="center"/>
          </w:tcPr>
          <w:p w14:paraId="75576AA3" w14:textId="77777777" w:rsidR="00E371E6" w:rsidRPr="00B24A0E" w:rsidRDefault="00E371E6" w:rsidP="00D72FF8">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总酸，%</w:t>
            </w:r>
          </w:p>
        </w:tc>
        <w:tc>
          <w:tcPr>
            <w:tcW w:w="1099" w:type="dxa"/>
            <w:tcBorders>
              <w:top w:val="single" w:sz="8" w:space="0" w:color="auto"/>
              <w:left w:val="single" w:sz="8" w:space="0" w:color="auto"/>
              <w:bottom w:val="single" w:sz="8" w:space="0" w:color="auto"/>
              <w:right w:val="single" w:sz="8" w:space="0" w:color="auto"/>
            </w:tcBorders>
            <w:vAlign w:val="center"/>
          </w:tcPr>
          <w:p w14:paraId="35A2E621" w14:textId="77777777" w:rsidR="00E371E6" w:rsidRPr="00B24A0E" w:rsidRDefault="00E371E6" w:rsidP="00D72FF8">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可溶性固形物，%</w:t>
            </w:r>
          </w:p>
        </w:tc>
        <w:tc>
          <w:tcPr>
            <w:tcW w:w="801" w:type="dxa"/>
            <w:tcBorders>
              <w:top w:val="single" w:sz="8" w:space="0" w:color="auto"/>
              <w:left w:val="single" w:sz="8" w:space="0" w:color="auto"/>
              <w:bottom w:val="single" w:sz="8" w:space="0" w:color="auto"/>
              <w:right w:val="single" w:sz="8" w:space="0" w:color="auto"/>
            </w:tcBorders>
            <w:vAlign w:val="center"/>
          </w:tcPr>
          <w:p w14:paraId="45633DA7" w14:textId="77777777" w:rsidR="00E371E6" w:rsidRPr="00B24A0E" w:rsidRDefault="00E371E6" w:rsidP="00D72FF8">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总酸，%</w:t>
            </w:r>
          </w:p>
        </w:tc>
        <w:tc>
          <w:tcPr>
            <w:tcW w:w="1043" w:type="dxa"/>
            <w:tcBorders>
              <w:top w:val="single" w:sz="8" w:space="0" w:color="auto"/>
              <w:left w:val="single" w:sz="8" w:space="0" w:color="auto"/>
              <w:bottom w:val="single" w:sz="8" w:space="0" w:color="auto"/>
              <w:right w:val="single" w:sz="8" w:space="0" w:color="auto"/>
            </w:tcBorders>
            <w:vAlign w:val="center"/>
          </w:tcPr>
          <w:p w14:paraId="0B411C51" w14:textId="77777777" w:rsidR="00E371E6" w:rsidRPr="00B24A0E" w:rsidRDefault="00E371E6" w:rsidP="00D72FF8">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可溶性固形物，%</w:t>
            </w:r>
          </w:p>
        </w:tc>
        <w:tc>
          <w:tcPr>
            <w:tcW w:w="800" w:type="dxa"/>
            <w:tcBorders>
              <w:top w:val="single" w:sz="8" w:space="0" w:color="auto"/>
              <w:left w:val="single" w:sz="8" w:space="0" w:color="auto"/>
              <w:bottom w:val="single" w:sz="8" w:space="0" w:color="auto"/>
              <w:right w:val="single" w:sz="8" w:space="0" w:color="auto"/>
            </w:tcBorders>
            <w:vAlign w:val="center"/>
          </w:tcPr>
          <w:p w14:paraId="5BE81170" w14:textId="77777777" w:rsidR="00E371E6" w:rsidRPr="00B24A0E" w:rsidRDefault="00E371E6" w:rsidP="00D72FF8">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总酸，%</w:t>
            </w:r>
          </w:p>
        </w:tc>
      </w:tr>
      <w:tr w:rsidR="00E371E6" w:rsidRPr="00B24A0E" w14:paraId="6588C27F" w14:textId="77777777" w:rsidTr="00C920A2">
        <w:trPr>
          <w:trHeight w:val="642"/>
          <w:jc w:val="center"/>
        </w:trPr>
        <w:tc>
          <w:tcPr>
            <w:tcW w:w="699" w:type="dxa"/>
            <w:tcBorders>
              <w:top w:val="single" w:sz="8" w:space="0" w:color="auto"/>
              <w:left w:val="single" w:sz="8" w:space="0" w:color="auto"/>
              <w:bottom w:val="single" w:sz="8" w:space="0" w:color="auto"/>
              <w:right w:val="single" w:sz="8" w:space="0" w:color="auto"/>
            </w:tcBorders>
            <w:vAlign w:val="center"/>
          </w:tcPr>
          <w:p w14:paraId="07D89E0A" w14:textId="76BFB95D" w:rsidR="00E371E6" w:rsidRPr="00B24A0E" w:rsidRDefault="00E371E6"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台农1号</w:t>
            </w:r>
          </w:p>
        </w:tc>
        <w:tc>
          <w:tcPr>
            <w:tcW w:w="992" w:type="dxa"/>
            <w:tcBorders>
              <w:top w:val="single" w:sz="8" w:space="0" w:color="auto"/>
              <w:left w:val="single" w:sz="8" w:space="0" w:color="auto"/>
              <w:bottom w:val="single" w:sz="8" w:space="0" w:color="auto"/>
              <w:right w:val="single" w:sz="8" w:space="0" w:color="auto"/>
            </w:tcBorders>
          </w:tcPr>
          <w:p w14:paraId="1C338987" w14:textId="77777777" w:rsidR="00E371E6" w:rsidRPr="00B24A0E" w:rsidRDefault="00E371E6" w:rsidP="00D72FF8">
            <w:pPr>
              <w:pStyle w:val="af8"/>
              <w:widowControl w:val="0"/>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80-95</w:t>
            </w:r>
          </w:p>
        </w:tc>
        <w:tc>
          <w:tcPr>
            <w:tcW w:w="1134" w:type="dxa"/>
            <w:tcBorders>
              <w:top w:val="single" w:sz="8" w:space="0" w:color="auto"/>
              <w:left w:val="single" w:sz="8" w:space="0" w:color="auto"/>
              <w:bottom w:val="single" w:sz="8" w:space="0" w:color="auto"/>
              <w:right w:val="single" w:sz="8" w:space="0" w:color="auto"/>
            </w:tcBorders>
            <w:vAlign w:val="center"/>
          </w:tcPr>
          <w:p w14:paraId="002FB3BF" w14:textId="77777777" w:rsidR="00E371E6" w:rsidRPr="00B24A0E" w:rsidRDefault="00E371E6" w:rsidP="00D72FF8">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6.40</w:t>
            </w:r>
            <w:r w:rsidRPr="00B24A0E">
              <w:rPr>
                <w:rFonts w:asciiTheme="minorEastAsia" w:eastAsiaTheme="minorEastAsia" w:hAnsiTheme="minorEastAsia"/>
                <w:kern w:val="0"/>
                <w:sz w:val="18"/>
                <w:szCs w:val="18"/>
                <w:lang w:bidi="ar"/>
              </w:rPr>
              <w:t>-8.80</w:t>
            </w:r>
          </w:p>
        </w:tc>
        <w:tc>
          <w:tcPr>
            <w:tcW w:w="1134" w:type="dxa"/>
            <w:tcBorders>
              <w:top w:val="single" w:sz="8" w:space="0" w:color="auto"/>
              <w:left w:val="single" w:sz="8" w:space="0" w:color="auto"/>
              <w:bottom w:val="single" w:sz="8" w:space="0" w:color="auto"/>
              <w:right w:val="single" w:sz="8" w:space="0" w:color="auto"/>
            </w:tcBorders>
            <w:vAlign w:val="center"/>
          </w:tcPr>
          <w:p w14:paraId="410F669A" w14:textId="77777777" w:rsidR="00E371E6" w:rsidRPr="00B24A0E" w:rsidRDefault="00E371E6" w:rsidP="009D1DA7">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2.58-1.15</w:t>
            </w:r>
          </w:p>
        </w:tc>
        <w:tc>
          <w:tcPr>
            <w:tcW w:w="993" w:type="dxa"/>
            <w:tcBorders>
              <w:top w:val="single" w:sz="8" w:space="0" w:color="auto"/>
              <w:left w:val="single" w:sz="8" w:space="0" w:color="auto"/>
              <w:bottom w:val="single" w:sz="8" w:space="0" w:color="auto"/>
              <w:right w:val="single" w:sz="8" w:space="0" w:color="auto"/>
            </w:tcBorders>
          </w:tcPr>
          <w:p w14:paraId="06DFEEFA" w14:textId="02E476F0" w:rsidR="00E371E6" w:rsidRPr="00B24A0E" w:rsidRDefault="00E371E6" w:rsidP="00D72FF8">
            <w:pPr>
              <w:pStyle w:val="af8"/>
              <w:widowControl w:val="0"/>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1</w:t>
            </w:r>
            <w:r w:rsidRPr="00B24A0E">
              <w:rPr>
                <w:rFonts w:asciiTheme="minorEastAsia" w:eastAsiaTheme="minorEastAsia" w:hAnsiTheme="minorEastAsia" w:hint="eastAsia"/>
                <w:kern w:val="0"/>
                <w:sz w:val="18"/>
                <w:szCs w:val="18"/>
                <w:lang w:bidi="ar"/>
              </w:rPr>
              <w:t>2</w:t>
            </w:r>
            <w:r w:rsidRPr="00B24A0E">
              <w:rPr>
                <w:rFonts w:asciiTheme="minorEastAsia" w:eastAsiaTheme="minorEastAsia" w:hAnsiTheme="minorEastAsia"/>
                <w:kern w:val="0"/>
                <w:sz w:val="18"/>
                <w:szCs w:val="18"/>
                <w:lang w:bidi="ar"/>
              </w:rPr>
              <w:t>.50</w:t>
            </w:r>
            <w:r w:rsidR="00B24A0E">
              <w:rPr>
                <w:rFonts w:asciiTheme="minorEastAsia" w:eastAsiaTheme="minorEastAsia" w:hAnsiTheme="minorEastAsia"/>
                <w:kern w:val="0"/>
                <w:sz w:val="18"/>
                <w:szCs w:val="18"/>
                <w:lang w:bidi="ar"/>
              </w:rPr>
              <w:t>-</w:t>
            </w:r>
            <w:r w:rsidRPr="00B24A0E">
              <w:rPr>
                <w:rFonts w:asciiTheme="minorEastAsia" w:eastAsiaTheme="minorEastAsia" w:hAnsiTheme="minorEastAsia"/>
                <w:kern w:val="0"/>
                <w:sz w:val="18"/>
                <w:szCs w:val="18"/>
                <w:lang w:bidi="ar"/>
              </w:rPr>
              <w:t>18.50</w:t>
            </w:r>
          </w:p>
        </w:tc>
        <w:tc>
          <w:tcPr>
            <w:tcW w:w="1017" w:type="dxa"/>
            <w:tcBorders>
              <w:top w:val="single" w:sz="8" w:space="0" w:color="auto"/>
              <w:left w:val="single" w:sz="8" w:space="0" w:color="auto"/>
              <w:bottom w:val="single" w:sz="8" w:space="0" w:color="auto"/>
              <w:right w:val="single" w:sz="8" w:space="0" w:color="auto"/>
            </w:tcBorders>
          </w:tcPr>
          <w:p w14:paraId="57DFA431" w14:textId="77777777" w:rsidR="00E371E6" w:rsidRPr="00B24A0E" w:rsidRDefault="00E371E6" w:rsidP="00D72FF8">
            <w:pPr>
              <w:pStyle w:val="af8"/>
              <w:widowControl w:val="0"/>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0.60-0.39</w:t>
            </w:r>
          </w:p>
        </w:tc>
        <w:tc>
          <w:tcPr>
            <w:tcW w:w="1099" w:type="dxa"/>
            <w:tcBorders>
              <w:top w:val="single" w:sz="8" w:space="0" w:color="auto"/>
              <w:left w:val="single" w:sz="8" w:space="0" w:color="auto"/>
              <w:bottom w:val="single" w:sz="8" w:space="0" w:color="auto"/>
              <w:right w:val="single" w:sz="8" w:space="0" w:color="auto"/>
            </w:tcBorders>
            <w:vAlign w:val="center"/>
          </w:tcPr>
          <w:p w14:paraId="39AACE8F" w14:textId="77777777" w:rsidR="00E371E6" w:rsidRPr="00B24A0E" w:rsidRDefault="00E371E6" w:rsidP="00D72FF8">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7.10-9.80</w:t>
            </w:r>
          </w:p>
        </w:tc>
        <w:tc>
          <w:tcPr>
            <w:tcW w:w="801" w:type="dxa"/>
            <w:tcBorders>
              <w:top w:val="single" w:sz="8" w:space="0" w:color="auto"/>
              <w:left w:val="single" w:sz="8" w:space="0" w:color="auto"/>
              <w:bottom w:val="single" w:sz="8" w:space="0" w:color="auto"/>
              <w:right w:val="single" w:sz="8" w:space="0" w:color="auto"/>
            </w:tcBorders>
            <w:vAlign w:val="center"/>
          </w:tcPr>
          <w:p w14:paraId="68C306DC" w14:textId="77777777" w:rsidR="00E371E6" w:rsidRPr="00B24A0E" w:rsidRDefault="00E371E6" w:rsidP="00D72FF8">
            <w:pPr>
              <w:pStyle w:val="af8"/>
              <w:ind w:firstLineChars="0" w:firstLine="0"/>
              <w:jc w:val="center"/>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2.91</w:t>
            </w:r>
            <w:r w:rsidRPr="00B24A0E">
              <w:rPr>
                <w:rFonts w:asciiTheme="minorEastAsia" w:eastAsiaTheme="minorEastAsia" w:hAnsiTheme="minorEastAsia" w:hint="eastAsia"/>
                <w:kern w:val="0"/>
                <w:sz w:val="18"/>
                <w:szCs w:val="18"/>
                <w:lang w:bidi="ar"/>
              </w:rPr>
              <w:t>-1.51</w:t>
            </w:r>
          </w:p>
        </w:tc>
        <w:tc>
          <w:tcPr>
            <w:tcW w:w="1043" w:type="dxa"/>
            <w:tcBorders>
              <w:top w:val="single" w:sz="8" w:space="0" w:color="auto"/>
              <w:left w:val="single" w:sz="8" w:space="0" w:color="auto"/>
              <w:bottom w:val="single" w:sz="8" w:space="0" w:color="auto"/>
              <w:right w:val="single" w:sz="8" w:space="0" w:color="auto"/>
            </w:tcBorders>
          </w:tcPr>
          <w:p w14:paraId="1CEB07A1" w14:textId="77777777" w:rsidR="00E371E6" w:rsidRPr="00B24A0E" w:rsidRDefault="00E371E6" w:rsidP="00D72FF8">
            <w:pPr>
              <w:pStyle w:val="af8"/>
              <w:widowControl w:val="0"/>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15.50-19.83</w:t>
            </w:r>
          </w:p>
        </w:tc>
        <w:tc>
          <w:tcPr>
            <w:tcW w:w="800" w:type="dxa"/>
            <w:tcBorders>
              <w:top w:val="single" w:sz="8" w:space="0" w:color="auto"/>
              <w:left w:val="single" w:sz="8" w:space="0" w:color="auto"/>
              <w:bottom w:val="single" w:sz="8" w:space="0" w:color="auto"/>
              <w:right w:val="single" w:sz="8" w:space="0" w:color="auto"/>
            </w:tcBorders>
          </w:tcPr>
          <w:p w14:paraId="7F907FEE" w14:textId="77777777" w:rsidR="00E371E6" w:rsidRPr="00B24A0E" w:rsidRDefault="00E371E6" w:rsidP="00D72FF8">
            <w:pPr>
              <w:pStyle w:val="af8"/>
              <w:widowControl w:val="0"/>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0.57-0.46</w:t>
            </w:r>
          </w:p>
        </w:tc>
      </w:tr>
      <w:tr w:rsidR="00E371E6" w:rsidRPr="00B24A0E" w14:paraId="479AF8DD" w14:textId="77777777" w:rsidTr="00C920A2">
        <w:trPr>
          <w:trHeight w:val="642"/>
          <w:jc w:val="center"/>
        </w:trPr>
        <w:tc>
          <w:tcPr>
            <w:tcW w:w="699" w:type="dxa"/>
            <w:tcBorders>
              <w:top w:val="single" w:sz="8" w:space="0" w:color="auto"/>
              <w:left w:val="single" w:sz="8" w:space="0" w:color="auto"/>
              <w:bottom w:val="single" w:sz="8" w:space="0" w:color="auto"/>
              <w:right w:val="single" w:sz="8" w:space="0" w:color="auto"/>
            </w:tcBorders>
            <w:vAlign w:val="center"/>
          </w:tcPr>
          <w:p w14:paraId="4A9A77D9" w14:textId="34372BA8" w:rsidR="00E371E6" w:rsidRPr="00B24A0E" w:rsidRDefault="00E371E6"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贵妃</w:t>
            </w:r>
          </w:p>
        </w:tc>
        <w:tc>
          <w:tcPr>
            <w:tcW w:w="992" w:type="dxa"/>
            <w:tcBorders>
              <w:top w:val="single" w:sz="8" w:space="0" w:color="auto"/>
              <w:left w:val="single" w:sz="8" w:space="0" w:color="auto"/>
              <w:bottom w:val="single" w:sz="8" w:space="0" w:color="auto"/>
              <w:right w:val="single" w:sz="8" w:space="0" w:color="auto"/>
            </w:tcBorders>
          </w:tcPr>
          <w:p w14:paraId="22F4A763" w14:textId="77777777" w:rsidR="00E371E6" w:rsidRPr="00B24A0E" w:rsidRDefault="00E371E6" w:rsidP="00D72FF8">
            <w:pPr>
              <w:pStyle w:val="af8"/>
              <w:widowControl w:val="0"/>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80-95</w:t>
            </w:r>
          </w:p>
        </w:tc>
        <w:tc>
          <w:tcPr>
            <w:tcW w:w="1134" w:type="dxa"/>
            <w:tcBorders>
              <w:top w:val="single" w:sz="8" w:space="0" w:color="auto"/>
              <w:left w:val="single" w:sz="8" w:space="0" w:color="auto"/>
              <w:bottom w:val="single" w:sz="8" w:space="0" w:color="auto"/>
              <w:right w:val="single" w:sz="8" w:space="0" w:color="auto"/>
            </w:tcBorders>
            <w:vAlign w:val="center"/>
          </w:tcPr>
          <w:p w14:paraId="1EC6357E" w14:textId="77777777" w:rsidR="00E371E6" w:rsidRPr="00B24A0E" w:rsidRDefault="00E371E6" w:rsidP="009D1DA7">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5.60-8.90</w:t>
            </w:r>
          </w:p>
        </w:tc>
        <w:tc>
          <w:tcPr>
            <w:tcW w:w="1134" w:type="dxa"/>
            <w:tcBorders>
              <w:top w:val="single" w:sz="8" w:space="0" w:color="auto"/>
              <w:left w:val="single" w:sz="8" w:space="0" w:color="auto"/>
              <w:bottom w:val="single" w:sz="8" w:space="0" w:color="auto"/>
              <w:right w:val="single" w:sz="8" w:space="0" w:color="auto"/>
            </w:tcBorders>
            <w:vAlign w:val="center"/>
          </w:tcPr>
          <w:p w14:paraId="34FEE2EA" w14:textId="77777777" w:rsidR="00E371E6" w:rsidRPr="00B24A0E" w:rsidRDefault="00E371E6" w:rsidP="009D1DA7">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1.91</w:t>
            </w:r>
            <w:r w:rsidRPr="00B24A0E">
              <w:rPr>
                <w:rFonts w:asciiTheme="minorEastAsia" w:eastAsiaTheme="minorEastAsia" w:hAnsiTheme="minorEastAsia" w:hint="eastAsia"/>
                <w:kern w:val="0"/>
                <w:sz w:val="18"/>
                <w:szCs w:val="18"/>
                <w:lang w:bidi="ar"/>
              </w:rPr>
              <w:t>-1.22</w:t>
            </w:r>
          </w:p>
        </w:tc>
        <w:tc>
          <w:tcPr>
            <w:tcW w:w="993" w:type="dxa"/>
            <w:tcBorders>
              <w:top w:val="single" w:sz="8" w:space="0" w:color="auto"/>
              <w:left w:val="single" w:sz="8" w:space="0" w:color="auto"/>
              <w:bottom w:val="single" w:sz="8" w:space="0" w:color="auto"/>
              <w:right w:val="single" w:sz="8" w:space="0" w:color="auto"/>
            </w:tcBorders>
          </w:tcPr>
          <w:p w14:paraId="76CEEE9D" w14:textId="77777777" w:rsidR="00C920A2" w:rsidRDefault="00E371E6" w:rsidP="00D72FF8">
            <w:pPr>
              <w:pStyle w:val="af8"/>
              <w:widowControl w:val="0"/>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7.00-</w:t>
            </w:r>
          </w:p>
          <w:p w14:paraId="3153F111" w14:textId="1D879E41" w:rsidR="00E371E6" w:rsidRPr="00B24A0E" w:rsidRDefault="00E371E6" w:rsidP="00D72FF8">
            <w:pPr>
              <w:pStyle w:val="af8"/>
              <w:widowControl w:val="0"/>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12.04</w:t>
            </w:r>
          </w:p>
        </w:tc>
        <w:tc>
          <w:tcPr>
            <w:tcW w:w="1017" w:type="dxa"/>
            <w:tcBorders>
              <w:top w:val="single" w:sz="8" w:space="0" w:color="auto"/>
              <w:left w:val="single" w:sz="8" w:space="0" w:color="auto"/>
              <w:bottom w:val="single" w:sz="8" w:space="0" w:color="auto"/>
              <w:right w:val="single" w:sz="8" w:space="0" w:color="auto"/>
            </w:tcBorders>
          </w:tcPr>
          <w:p w14:paraId="7C53ECA4" w14:textId="77777777" w:rsidR="00E371E6" w:rsidRPr="00B24A0E" w:rsidRDefault="00E371E6" w:rsidP="00D72FF8">
            <w:pPr>
              <w:pStyle w:val="af8"/>
              <w:widowControl w:val="0"/>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0.36-0.08</w:t>
            </w:r>
          </w:p>
        </w:tc>
        <w:tc>
          <w:tcPr>
            <w:tcW w:w="1099" w:type="dxa"/>
            <w:tcBorders>
              <w:top w:val="single" w:sz="8" w:space="0" w:color="auto"/>
              <w:left w:val="single" w:sz="8" w:space="0" w:color="auto"/>
              <w:bottom w:val="single" w:sz="8" w:space="0" w:color="auto"/>
              <w:right w:val="single" w:sz="8" w:space="0" w:color="auto"/>
            </w:tcBorders>
            <w:vAlign w:val="center"/>
          </w:tcPr>
          <w:p w14:paraId="3AAA5D1E" w14:textId="77777777" w:rsidR="00E371E6" w:rsidRPr="00B24A0E" w:rsidRDefault="00E371E6" w:rsidP="009D1DA7">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7.40-10.60</w:t>
            </w:r>
          </w:p>
        </w:tc>
        <w:tc>
          <w:tcPr>
            <w:tcW w:w="801" w:type="dxa"/>
            <w:tcBorders>
              <w:top w:val="single" w:sz="8" w:space="0" w:color="auto"/>
              <w:left w:val="single" w:sz="8" w:space="0" w:color="auto"/>
              <w:bottom w:val="single" w:sz="8" w:space="0" w:color="auto"/>
              <w:right w:val="single" w:sz="8" w:space="0" w:color="auto"/>
            </w:tcBorders>
            <w:vAlign w:val="center"/>
          </w:tcPr>
          <w:p w14:paraId="34C32662" w14:textId="77777777" w:rsidR="00E371E6" w:rsidRPr="00B24A0E" w:rsidRDefault="00E371E6" w:rsidP="009D1DA7">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1.84</w:t>
            </w:r>
            <w:r w:rsidRPr="00B24A0E">
              <w:rPr>
                <w:rFonts w:asciiTheme="minorEastAsia" w:eastAsiaTheme="minorEastAsia" w:hAnsiTheme="minorEastAsia" w:hint="eastAsia"/>
                <w:kern w:val="0"/>
                <w:sz w:val="18"/>
                <w:szCs w:val="18"/>
                <w:lang w:bidi="ar"/>
              </w:rPr>
              <w:t>-1.14</w:t>
            </w:r>
          </w:p>
        </w:tc>
        <w:tc>
          <w:tcPr>
            <w:tcW w:w="1043" w:type="dxa"/>
            <w:tcBorders>
              <w:top w:val="single" w:sz="8" w:space="0" w:color="auto"/>
              <w:left w:val="single" w:sz="8" w:space="0" w:color="auto"/>
              <w:bottom w:val="single" w:sz="8" w:space="0" w:color="auto"/>
              <w:right w:val="single" w:sz="8" w:space="0" w:color="auto"/>
            </w:tcBorders>
          </w:tcPr>
          <w:p w14:paraId="3DA45950" w14:textId="77777777" w:rsidR="00E371E6" w:rsidRPr="00B24A0E" w:rsidRDefault="00E371E6" w:rsidP="00D72FF8">
            <w:pPr>
              <w:pStyle w:val="af8"/>
              <w:widowControl w:val="0"/>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1</w:t>
            </w:r>
            <w:r w:rsidRPr="00B24A0E">
              <w:rPr>
                <w:rFonts w:asciiTheme="minorEastAsia" w:eastAsiaTheme="minorEastAsia" w:hAnsiTheme="minorEastAsia" w:hint="eastAsia"/>
                <w:kern w:val="0"/>
                <w:sz w:val="18"/>
                <w:szCs w:val="18"/>
                <w:lang w:bidi="ar"/>
              </w:rPr>
              <w:t>2</w:t>
            </w:r>
            <w:r w:rsidRPr="00B24A0E">
              <w:rPr>
                <w:rFonts w:asciiTheme="minorEastAsia" w:eastAsiaTheme="minorEastAsia" w:hAnsiTheme="minorEastAsia"/>
                <w:kern w:val="0"/>
                <w:sz w:val="18"/>
                <w:szCs w:val="18"/>
                <w:lang w:bidi="ar"/>
              </w:rPr>
              <w:t>.5</w:t>
            </w:r>
            <w:r w:rsidRPr="00B24A0E">
              <w:rPr>
                <w:rFonts w:asciiTheme="minorEastAsia" w:eastAsiaTheme="minorEastAsia" w:hAnsiTheme="minorEastAsia" w:hint="eastAsia"/>
                <w:kern w:val="0"/>
                <w:sz w:val="18"/>
                <w:szCs w:val="18"/>
                <w:lang w:bidi="ar"/>
              </w:rPr>
              <w:t>0</w:t>
            </w:r>
            <w:r w:rsidRPr="00B24A0E">
              <w:rPr>
                <w:rFonts w:asciiTheme="minorEastAsia" w:eastAsiaTheme="minorEastAsia" w:hAnsiTheme="minorEastAsia"/>
                <w:kern w:val="0"/>
                <w:sz w:val="18"/>
                <w:szCs w:val="18"/>
                <w:lang w:bidi="ar"/>
              </w:rPr>
              <w:t>-18.03</w:t>
            </w:r>
          </w:p>
        </w:tc>
        <w:tc>
          <w:tcPr>
            <w:tcW w:w="800" w:type="dxa"/>
            <w:tcBorders>
              <w:top w:val="single" w:sz="8" w:space="0" w:color="auto"/>
              <w:left w:val="single" w:sz="8" w:space="0" w:color="auto"/>
              <w:bottom w:val="single" w:sz="8" w:space="0" w:color="auto"/>
              <w:right w:val="single" w:sz="8" w:space="0" w:color="auto"/>
            </w:tcBorders>
          </w:tcPr>
          <w:p w14:paraId="6503387D" w14:textId="77777777" w:rsidR="00E371E6" w:rsidRPr="00B24A0E" w:rsidRDefault="00E371E6" w:rsidP="00D72FF8">
            <w:pPr>
              <w:pStyle w:val="af8"/>
              <w:widowControl w:val="0"/>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0.47-0.17</w:t>
            </w:r>
          </w:p>
        </w:tc>
      </w:tr>
      <w:tr w:rsidR="00E371E6" w:rsidRPr="00B24A0E" w14:paraId="255D86B4" w14:textId="77777777" w:rsidTr="00C920A2">
        <w:trPr>
          <w:trHeight w:val="662"/>
          <w:jc w:val="center"/>
        </w:trPr>
        <w:tc>
          <w:tcPr>
            <w:tcW w:w="699" w:type="dxa"/>
            <w:tcBorders>
              <w:top w:val="single" w:sz="8" w:space="0" w:color="auto"/>
              <w:left w:val="single" w:sz="8" w:space="0" w:color="auto"/>
              <w:bottom w:val="single" w:sz="8" w:space="0" w:color="auto"/>
              <w:right w:val="single" w:sz="8" w:space="0" w:color="auto"/>
            </w:tcBorders>
            <w:vAlign w:val="center"/>
          </w:tcPr>
          <w:p w14:paraId="1F4A0DE1" w14:textId="4392A412" w:rsidR="00E371E6" w:rsidRPr="00B24A0E" w:rsidRDefault="00E371E6" w:rsidP="00D72FF8">
            <w:pPr>
              <w:pStyle w:val="af8"/>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金煌</w:t>
            </w:r>
          </w:p>
        </w:tc>
        <w:tc>
          <w:tcPr>
            <w:tcW w:w="992" w:type="dxa"/>
            <w:tcBorders>
              <w:top w:val="single" w:sz="8" w:space="0" w:color="auto"/>
              <w:left w:val="single" w:sz="8" w:space="0" w:color="auto"/>
              <w:bottom w:val="single" w:sz="8" w:space="0" w:color="auto"/>
              <w:right w:val="single" w:sz="8" w:space="0" w:color="auto"/>
            </w:tcBorders>
          </w:tcPr>
          <w:p w14:paraId="7703312C" w14:textId="77777777" w:rsidR="00E371E6" w:rsidRPr="00B24A0E" w:rsidRDefault="00E371E6" w:rsidP="00D72FF8">
            <w:pPr>
              <w:pStyle w:val="af8"/>
              <w:widowControl w:val="0"/>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90-1</w:t>
            </w:r>
            <w:r w:rsidRPr="00B24A0E">
              <w:rPr>
                <w:rFonts w:asciiTheme="minorEastAsia" w:eastAsiaTheme="minorEastAsia" w:hAnsiTheme="minorEastAsia" w:hint="eastAsia"/>
                <w:kern w:val="0"/>
                <w:sz w:val="18"/>
                <w:szCs w:val="18"/>
                <w:lang w:bidi="ar"/>
              </w:rPr>
              <w:t>1</w:t>
            </w:r>
            <w:r w:rsidRPr="00B24A0E">
              <w:rPr>
                <w:rFonts w:asciiTheme="minorEastAsia" w:eastAsiaTheme="minorEastAsia" w:hAnsiTheme="minorEastAsia"/>
                <w:kern w:val="0"/>
                <w:sz w:val="18"/>
                <w:szCs w:val="18"/>
                <w:lang w:bidi="ar"/>
              </w:rPr>
              <w:t>5</w:t>
            </w:r>
          </w:p>
        </w:tc>
        <w:tc>
          <w:tcPr>
            <w:tcW w:w="1134" w:type="dxa"/>
            <w:tcBorders>
              <w:top w:val="single" w:sz="8" w:space="0" w:color="auto"/>
              <w:left w:val="single" w:sz="8" w:space="0" w:color="auto"/>
              <w:bottom w:val="single" w:sz="8" w:space="0" w:color="auto"/>
              <w:right w:val="single" w:sz="8" w:space="0" w:color="auto"/>
            </w:tcBorders>
            <w:vAlign w:val="center"/>
          </w:tcPr>
          <w:p w14:paraId="50826D47" w14:textId="77777777" w:rsidR="00E371E6" w:rsidRPr="00B24A0E" w:rsidRDefault="00E371E6" w:rsidP="009D1DA7">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6.80-9.30</w:t>
            </w:r>
          </w:p>
        </w:tc>
        <w:tc>
          <w:tcPr>
            <w:tcW w:w="1134" w:type="dxa"/>
            <w:tcBorders>
              <w:top w:val="single" w:sz="8" w:space="0" w:color="auto"/>
              <w:left w:val="single" w:sz="8" w:space="0" w:color="auto"/>
              <w:bottom w:val="single" w:sz="8" w:space="0" w:color="auto"/>
              <w:right w:val="single" w:sz="8" w:space="0" w:color="auto"/>
            </w:tcBorders>
            <w:vAlign w:val="center"/>
          </w:tcPr>
          <w:p w14:paraId="36A72638" w14:textId="77777777" w:rsidR="00E371E6" w:rsidRPr="00B24A0E" w:rsidRDefault="00E371E6" w:rsidP="009D1DA7">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0.29-0.64</w:t>
            </w:r>
          </w:p>
        </w:tc>
        <w:tc>
          <w:tcPr>
            <w:tcW w:w="993" w:type="dxa"/>
            <w:tcBorders>
              <w:top w:val="single" w:sz="8" w:space="0" w:color="auto"/>
              <w:left w:val="single" w:sz="8" w:space="0" w:color="auto"/>
              <w:bottom w:val="single" w:sz="8" w:space="0" w:color="auto"/>
              <w:right w:val="single" w:sz="8" w:space="0" w:color="auto"/>
            </w:tcBorders>
          </w:tcPr>
          <w:p w14:paraId="4571FBA0" w14:textId="77777777" w:rsidR="00E371E6" w:rsidRPr="00B24A0E" w:rsidRDefault="00E371E6" w:rsidP="00D72FF8">
            <w:pPr>
              <w:pStyle w:val="af8"/>
              <w:widowControl w:val="0"/>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13.50-17.60</w:t>
            </w:r>
          </w:p>
        </w:tc>
        <w:tc>
          <w:tcPr>
            <w:tcW w:w="1017" w:type="dxa"/>
            <w:tcBorders>
              <w:top w:val="single" w:sz="8" w:space="0" w:color="auto"/>
              <w:left w:val="single" w:sz="8" w:space="0" w:color="auto"/>
              <w:bottom w:val="single" w:sz="8" w:space="0" w:color="auto"/>
              <w:right w:val="single" w:sz="8" w:space="0" w:color="auto"/>
            </w:tcBorders>
          </w:tcPr>
          <w:p w14:paraId="40CEF554" w14:textId="77777777" w:rsidR="00E371E6" w:rsidRPr="00B24A0E" w:rsidRDefault="00E371E6" w:rsidP="00D72FF8">
            <w:pPr>
              <w:pStyle w:val="af8"/>
              <w:widowControl w:val="0"/>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0.29-0.05</w:t>
            </w:r>
          </w:p>
        </w:tc>
        <w:tc>
          <w:tcPr>
            <w:tcW w:w="1099" w:type="dxa"/>
            <w:tcBorders>
              <w:top w:val="single" w:sz="8" w:space="0" w:color="auto"/>
              <w:left w:val="single" w:sz="8" w:space="0" w:color="auto"/>
              <w:bottom w:val="single" w:sz="8" w:space="0" w:color="auto"/>
              <w:right w:val="single" w:sz="8" w:space="0" w:color="auto"/>
            </w:tcBorders>
            <w:vAlign w:val="center"/>
          </w:tcPr>
          <w:p w14:paraId="5EA666F0" w14:textId="77777777" w:rsidR="00E371E6" w:rsidRPr="00B24A0E" w:rsidRDefault="00E371E6" w:rsidP="009D1DA7">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8.28-10.</w:t>
            </w:r>
            <w:r w:rsidRPr="00B24A0E">
              <w:rPr>
                <w:rFonts w:asciiTheme="minorEastAsia" w:eastAsiaTheme="minorEastAsia" w:hAnsiTheme="minorEastAsia" w:hint="eastAsia"/>
                <w:kern w:val="0"/>
                <w:sz w:val="18"/>
                <w:szCs w:val="18"/>
                <w:lang w:bidi="ar"/>
              </w:rPr>
              <w:t>90</w:t>
            </w:r>
          </w:p>
        </w:tc>
        <w:tc>
          <w:tcPr>
            <w:tcW w:w="801" w:type="dxa"/>
            <w:tcBorders>
              <w:top w:val="single" w:sz="8" w:space="0" w:color="auto"/>
              <w:left w:val="single" w:sz="8" w:space="0" w:color="auto"/>
              <w:bottom w:val="single" w:sz="8" w:space="0" w:color="auto"/>
              <w:right w:val="single" w:sz="8" w:space="0" w:color="auto"/>
            </w:tcBorders>
            <w:vAlign w:val="center"/>
          </w:tcPr>
          <w:p w14:paraId="30C7F3B5" w14:textId="77777777" w:rsidR="00E371E6" w:rsidRPr="00B24A0E" w:rsidRDefault="00E371E6" w:rsidP="009D1DA7">
            <w:pPr>
              <w:pStyle w:val="af8"/>
              <w:ind w:firstLineChars="0" w:firstLine="0"/>
              <w:rPr>
                <w:rFonts w:asciiTheme="minorEastAsia" w:eastAsiaTheme="minorEastAsia" w:hAnsiTheme="minorEastAsia"/>
                <w:kern w:val="0"/>
                <w:sz w:val="18"/>
                <w:szCs w:val="18"/>
                <w:lang w:bidi="ar"/>
              </w:rPr>
            </w:pPr>
            <w:r w:rsidRPr="00B24A0E">
              <w:rPr>
                <w:rFonts w:asciiTheme="minorEastAsia" w:eastAsiaTheme="minorEastAsia" w:hAnsiTheme="minorEastAsia" w:hint="eastAsia"/>
                <w:kern w:val="0"/>
                <w:sz w:val="18"/>
                <w:szCs w:val="18"/>
                <w:lang w:bidi="ar"/>
              </w:rPr>
              <w:t>0.80</w:t>
            </w:r>
            <w:r w:rsidRPr="00B24A0E">
              <w:rPr>
                <w:rFonts w:asciiTheme="minorEastAsia" w:eastAsiaTheme="minorEastAsia" w:hAnsiTheme="minorEastAsia"/>
                <w:kern w:val="0"/>
                <w:sz w:val="18"/>
                <w:szCs w:val="18"/>
                <w:lang w:bidi="ar"/>
              </w:rPr>
              <w:t>-</w:t>
            </w:r>
            <w:r w:rsidRPr="00B24A0E">
              <w:rPr>
                <w:rFonts w:asciiTheme="minorEastAsia" w:eastAsiaTheme="minorEastAsia" w:hAnsiTheme="minorEastAsia" w:hint="eastAsia"/>
                <w:kern w:val="0"/>
                <w:sz w:val="18"/>
                <w:szCs w:val="18"/>
                <w:lang w:bidi="ar"/>
              </w:rPr>
              <w:t>0.30</w:t>
            </w:r>
          </w:p>
        </w:tc>
        <w:tc>
          <w:tcPr>
            <w:tcW w:w="1043" w:type="dxa"/>
            <w:tcBorders>
              <w:top w:val="single" w:sz="8" w:space="0" w:color="auto"/>
              <w:left w:val="single" w:sz="8" w:space="0" w:color="auto"/>
              <w:bottom w:val="single" w:sz="8" w:space="0" w:color="auto"/>
              <w:right w:val="single" w:sz="8" w:space="0" w:color="auto"/>
            </w:tcBorders>
          </w:tcPr>
          <w:p w14:paraId="01DD3D86" w14:textId="77777777" w:rsidR="00E371E6" w:rsidRPr="00B24A0E" w:rsidRDefault="00E371E6" w:rsidP="00D72FF8">
            <w:pPr>
              <w:pStyle w:val="af8"/>
              <w:widowControl w:val="0"/>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14.43-20.87</w:t>
            </w:r>
          </w:p>
        </w:tc>
        <w:tc>
          <w:tcPr>
            <w:tcW w:w="800" w:type="dxa"/>
            <w:tcBorders>
              <w:top w:val="single" w:sz="8" w:space="0" w:color="auto"/>
              <w:left w:val="single" w:sz="8" w:space="0" w:color="auto"/>
              <w:bottom w:val="single" w:sz="8" w:space="0" w:color="auto"/>
              <w:right w:val="single" w:sz="8" w:space="0" w:color="auto"/>
            </w:tcBorders>
          </w:tcPr>
          <w:p w14:paraId="1F8DFE32" w14:textId="77777777" w:rsidR="00E371E6" w:rsidRPr="00B24A0E" w:rsidRDefault="00E371E6" w:rsidP="00D72FF8">
            <w:pPr>
              <w:pStyle w:val="af8"/>
              <w:widowControl w:val="0"/>
              <w:ind w:firstLineChars="0" w:firstLine="0"/>
              <w:jc w:val="left"/>
              <w:rPr>
                <w:rFonts w:asciiTheme="minorEastAsia" w:eastAsiaTheme="minorEastAsia" w:hAnsiTheme="minorEastAsia"/>
                <w:kern w:val="0"/>
                <w:sz w:val="18"/>
                <w:szCs w:val="18"/>
                <w:lang w:bidi="ar"/>
              </w:rPr>
            </w:pPr>
            <w:r w:rsidRPr="00B24A0E">
              <w:rPr>
                <w:rFonts w:asciiTheme="minorEastAsia" w:eastAsiaTheme="minorEastAsia" w:hAnsiTheme="minorEastAsia"/>
                <w:kern w:val="0"/>
                <w:sz w:val="18"/>
                <w:szCs w:val="18"/>
                <w:lang w:bidi="ar"/>
              </w:rPr>
              <w:t>0.35-0.18</w:t>
            </w:r>
          </w:p>
        </w:tc>
      </w:tr>
    </w:tbl>
    <w:p w14:paraId="3DA32CF6" w14:textId="77777777" w:rsidR="00E371E6" w:rsidRDefault="00E371E6" w:rsidP="00E371E6">
      <w:pPr>
        <w:pStyle w:val="af0"/>
        <w:ind w:leftChars="0" w:left="0" w:right="1470" w:firstLine="560"/>
        <w:rPr>
          <w:rFonts w:ascii="Times New Roman" w:eastAsia="宋体" w:hAnsi="Times New Roman" w:cs="Times New Roman"/>
          <w:kern w:val="0"/>
          <w:sz w:val="28"/>
          <w:szCs w:val="28"/>
          <w:lang w:bidi="ar"/>
        </w:rPr>
      </w:pPr>
    </w:p>
    <w:p w14:paraId="3CBBFBFB" w14:textId="2D8B1253" w:rsidR="00AC4CA6" w:rsidRDefault="00A20998">
      <w:pPr>
        <w:pStyle w:val="af0"/>
        <w:ind w:leftChars="0" w:left="0" w:rightChars="50" w:right="105" w:firstLineChars="200" w:firstLine="562"/>
        <w:rPr>
          <w:rFonts w:ascii="Times New Roman" w:eastAsia="宋体" w:hAnsi="Times New Roman" w:cs="Times New Roman"/>
          <w:b/>
          <w:bCs/>
          <w:kern w:val="0"/>
          <w:sz w:val="28"/>
          <w:szCs w:val="28"/>
          <w:lang w:bidi="ar"/>
        </w:rPr>
      </w:pPr>
      <w:r>
        <w:rPr>
          <w:rFonts w:ascii="Times New Roman" w:eastAsia="宋体" w:hAnsi="Times New Roman" w:cs="Times New Roman" w:hint="eastAsia"/>
          <w:b/>
          <w:bCs/>
          <w:kern w:val="0"/>
          <w:sz w:val="28"/>
          <w:szCs w:val="28"/>
          <w:lang w:bidi="ar"/>
        </w:rPr>
        <w:t>（</w:t>
      </w:r>
      <w:r>
        <w:rPr>
          <w:rFonts w:ascii="Times New Roman" w:eastAsia="宋体" w:hAnsi="Times New Roman" w:cs="Times New Roman" w:hint="eastAsia"/>
          <w:b/>
          <w:bCs/>
          <w:kern w:val="0"/>
          <w:sz w:val="28"/>
          <w:szCs w:val="28"/>
          <w:lang w:bidi="ar"/>
        </w:rPr>
        <w:t>10</w:t>
      </w:r>
      <w:r>
        <w:rPr>
          <w:rFonts w:ascii="Times New Roman" w:eastAsia="宋体" w:hAnsi="Times New Roman" w:cs="Times New Roman" w:hint="eastAsia"/>
          <w:b/>
          <w:bCs/>
          <w:kern w:val="0"/>
          <w:sz w:val="28"/>
          <w:szCs w:val="28"/>
          <w:lang w:bidi="ar"/>
        </w:rPr>
        <w:t>）</w:t>
      </w:r>
      <w:r>
        <w:rPr>
          <w:rFonts w:ascii="Times New Roman" w:eastAsia="宋体" w:hAnsi="Times New Roman" w:cs="Times New Roman"/>
          <w:b/>
          <w:bCs/>
          <w:kern w:val="0"/>
          <w:sz w:val="28"/>
          <w:szCs w:val="28"/>
          <w:lang w:bidi="ar"/>
        </w:rPr>
        <w:t>包装与标识</w:t>
      </w:r>
    </w:p>
    <w:p w14:paraId="12BEAE91" w14:textId="21500DB6" w:rsidR="00AC4CA6" w:rsidRDefault="00000000">
      <w:pPr>
        <w:spacing w:line="360" w:lineRule="auto"/>
        <w:ind w:firstLineChars="200" w:firstLine="560"/>
        <w:rPr>
          <w:rFonts w:ascii="Times New Roman" w:eastAsia="宋体" w:hAnsi="Times New Roman" w:cs="Times New Roman"/>
          <w:kern w:val="0"/>
          <w:sz w:val="28"/>
          <w:szCs w:val="28"/>
          <w:lang w:bidi="ar"/>
        </w:rPr>
      </w:pPr>
      <w:r>
        <w:rPr>
          <w:rFonts w:ascii="Times New Roman" w:eastAsia="宋体" w:hAnsi="Times New Roman" w:cs="Times New Roman"/>
          <w:kern w:val="0"/>
          <w:sz w:val="28"/>
          <w:szCs w:val="28"/>
          <w:lang w:bidi="ar"/>
        </w:rPr>
        <w:t>本标准主要对</w:t>
      </w:r>
      <w:r w:rsidR="002C5803">
        <w:rPr>
          <w:rFonts w:ascii="Times New Roman" w:eastAsia="宋体" w:hAnsi="Times New Roman" w:cs="Times New Roman"/>
          <w:kern w:val="0"/>
          <w:sz w:val="28"/>
          <w:szCs w:val="28"/>
          <w:lang w:bidi="ar"/>
        </w:rPr>
        <w:t>芒果</w:t>
      </w:r>
      <w:r>
        <w:rPr>
          <w:rFonts w:ascii="Times New Roman" w:eastAsia="宋体" w:hAnsi="Times New Roman" w:cs="Times New Roman"/>
          <w:kern w:val="0"/>
          <w:sz w:val="28"/>
          <w:szCs w:val="28"/>
          <w:lang w:bidi="ar"/>
        </w:rPr>
        <w:t>生产过程中包装的材料、包装箱规格、包装</w:t>
      </w:r>
      <w:r>
        <w:rPr>
          <w:rFonts w:ascii="Times New Roman" w:eastAsia="宋体" w:hAnsi="Times New Roman" w:cs="Times New Roman"/>
          <w:kern w:val="0"/>
          <w:sz w:val="28"/>
          <w:szCs w:val="28"/>
          <w:lang w:bidi="ar"/>
        </w:rPr>
        <w:t xml:space="preserve"> </w:t>
      </w:r>
      <w:r>
        <w:rPr>
          <w:rFonts w:ascii="Times New Roman" w:eastAsia="宋体" w:hAnsi="Times New Roman" w:cs="Times New Roman"/>
          <w:kern w:val="0"/>
          <w:sz w:val="28"/>
          <w:szCs w:val="28"/>
          <w:lang w:bidi="ar"/>
        </w:rPr>
        <w:t>前后处理、标志和标识的使用等内容进行了详细规定，参照《</w:t>
      </w:r>
      <w:r>
        <w:rPr>
          <w:rFonts w:ascii="Times New Roman" w:eastAsia="宋体" w:hAnsi="Times New Roman" w:cs="Times New Roman"/>
          <w:kern w:val="0"/>
          <w:sz w:val="28"/>
          <w:szCs w:val="28"/>
          <w:lang w:bidi="ar"/>
        </w:rPr>
        <w:t xml:space="preserve">GB 4806.7  </w:t>
      </w:r>
      <w:r>
        <w:rPr>
          <w:rFonts w:ascii="Times New Roman" w:eastAsia="宋体" w:hAnsi="Times New Roman" w:cs="Times New Roman"/>
          <w:kern w:val="0"/>
          <w:sz w:val="28"/>
          <w:szCs w:val="28"/>
          <w:lang w:bidi="ar"/>
        </w:rPr>
        <w:t>食品安全国家标准</w:t>
      </w:r>
      <w:r>
        <w:rPr>
          <w:rFonts w:ascii="Times New Roman" w:eastAsia="宋体" w:hAnsi="Times New Roman" w:cs="Times New Roman"/>
          <w:kern w:val="0"/>
          <w:sz w:val="28"/>
          <w:szCs w:val="28"/>
          <w:lang w:bidi="ar"/>
        </w:rPr>
        <w:t xml:space="preserve"> </w:t>
      </w:r>
      <w:r>
        <w:rPr>
          <w:rFonts w:ascii="Times New Roman" w:eastAsia="宋体" w:hAnsi="Times New Roman" w:cs="Times New Roman"/>
          <w:kern w:val="0"/>
          <w:sz w:val="28"/>
          <w:szCs w:val="28"/>
          <w:lang w:bidi="ar"/>
        </w:rPr>
        <w:t>食品接触用塑料材料及制品》《</w:t>
      </w:r>
      <w:r>
        <w:rPr>
          <w:rFonts w:ascii="Times New Roman" w:eastAsia="宋体" w:hAnsi="Times New Roman" w:cs="Times New Roman"/>
          <w:kern w:val="0"/>
          <w:sz w:val="28"/>
          <w:szCs w:val="28"/>
          <w:lang w:bidi="ar"/>
        </w:rPr>
        <w:t xml:space="preserve">GB/T 5737 </w:t>
      </w:r>
      <w:r>
        <w:rPr>
          <w:rFonts w:ascii="Times New Roman" w:eastAsia="宋体" w:hAnsi="Times New Roman" w:cs="Times New Roman"/>
          <w:kern w:val="0"/>
          <w:sz w:val="28"/>
          <w:szCs w:val="28"/>
          <w:lang w:bidi="ar"/>
        </w:rPr>
        <w:t>食品塑料周转箱》《</w:t>
      </w:r>
      <w:r>
        <w:rPr>
          <w:rFonts w:ascii="Times New Roman" w:eastAsia="宋体" w:hAnsi="Times New Roman" w:cs="Times New Roman"/>
          <w:kern w:val="0"/>
          <w:sz w:val="28"/>
          <w:szCs w:val="28"/>
          <w:lang w:bidi="ar"/>
        </w:rPr>
        <w:t xml:space="preserve">GB/T 6543 </w:t>
      </w:r>
      <w:r>
        <w:rPr>
          <w:rFonts w:ascii="Times New Roman" w:eastAsia="宋体" w:hAnsi="Times New Roman" w:cs="Times New Roman"/>
          <w:kern w:val="0"/>
          <w:sz w:val="28"/>
          <w:szCs w:val="28"/>
          <w:lang w:bidi="ar"/>
        </w:rPr>
        <w:t>运输包装用单瓦楞纸箱和双瓦楞纸箱》《</w:t>
      </w:r>
      <w:r>
        <w:rPr>
          <w:rFonts w:ascii="Times New Roman" w:eastAsia="宋体" w:hAnsi="Times New Roman" w:cs="Times New Roman"/>
          <w:kern w:val="0"/>
          <w:sz w:val="28"/>
          <w:szCs w:val="28"/>
          <w:lang w:bidi="ar"/>
        </w:rPr>
        <w:t xml:space="preserve">NY/T 1778 </w:t>
      </w:r>
      <w:r>
        <w:rPr>
          <w:rFonts w:ascii="Times New Roman" w:eastAsia="宋体" w:hAnsi="Times New Roman" w:cs="Times New Roman"/>
          <w:kern w:val="0"/>
          <w:sz w:val="28"/>
          <w:szCs w:val="28"/>
          <w:lang w:bidi="ar"/>
        </w:rPr>
        <w:t>新鲜水果包装标识</w:t>
      </w:r>
      <w:r>
        <w:rPr>
          <w:rFonts w:ascii="Times New Roman" w:eastAsia="宋体" w:hAnsi="Times New Roman" w:cs="Times New Roman"/>
          <w:kern w:val="0"/>
          <w:sz w:val="28"/>
          <w:szCs w:val="28"/>
          <w:lang w:bidi="ar"/>
        </w:rPr>
        <w:t xml:space="preserve"> </w:t>
      </w:r>
      <w:r>
        <w:rPr>
          <w:rFonts w:ascii="Times New Roman" w:eastAsia="宋体" w:hAnsi="Times New Roman" w:cs="Times New Roman"/>
          <w:kern w:val="0"/>
          <w:sz w:val="28"/>
          <w:szCs w:val="28"/>
          <w:lang w:bidi="ar"/>
        </w:rPr>
        <w:t>通则》等标准。</w:t>
      </w:r>
    </w:p>
    <w:p w14:paraId="2C1BA754" w14:textId="24FBFCD6" w:rsidR="004E2A42" w:rsidRDefault="00A20998" w:rsidP="004E2A42">
      <w:pPr>
        <w:pStyle w:val="af0"/>
        <w:ind w:leftChars="0" w:left="0" w:rightChars="50" w:right="105" w:firstLineChars="200" w:firstLine="562"/>
        <w:rPr>
          <w:rFonts w:ascii="Times New Roman" w:eastAsia="宋体" w:hAnsi="Times New Roman" w:cs="Times New Roman"/>
          <w:b/>
          <w:bCs/>
          <w:kern w:val="0"/>
          <w:sz w:val="28"/>
          <w:szCs w:val="28"/>
          <w:lang w:bidi="ar"/>
        </w:rPr>
      </w:pPr>
      <w:r>
        <w:rPr>
          <w:rFonts w:ascii="Times New Roman" w:eastAsia="宋体" w:hAnsi="Times New Roman" w:cs="Times New Roman" w:hint="eastAsia"/>
          <w:b/>
          <w:bCs/>
          <w:kern w:val="0"/>
          <w:sz w:val="28"/>
          <w:szCs w:val="28"/>
          <w:lang w:bidi="ar"/>
        </w:rPr>
        <w:t>（</w:t>
      </w:r>
      <w:r>
        <w:rPr>
          <w:rFonts w:ascii="Times New Roman" w:eastAsia="宋体" w:hAnsi="Times New Roman" w:cs="Times New Roman" w:hint="eastAsia"/>
          <w:b/>
          <w:bCs/>
          <w:kern w:val="0"/>
          <w:sz w:val="28"/>
          <w:szCs w:val="28"/>
          <w:lang w:bidi="ar"/>
        </w:rPr>
        <w:t>11</w:t>
      </w:r>
      <w:r>
        <w:rPr>
          <w:rFonts w:ascii="Times New Roman" w:eastAsia="宋体" w:hAnsi="Times New Roman" w:cs="Times New Roman" w:hint="eastAsia"/>
          <w:b/>
          <w:bCs/>
          <w:kern w:val="0"/>
          <w:sz w:val="28"/>
          <w:szCs w:val="28"/>
          <w:lang w:bidi="ar"/>
        </w:rPr>
        <w:t>）</w:t>
      </w:r>
      <w:r>
        <w:rPr>
          <w:rFonts w:ascii="Times New Roman" w:eastAsia="宋体" w:hAnsi="Times New Roman" w:cs="Times New Roman"/>
          <w:b/>
          <w:bCs/>
          <w:kern w:val="0"/>
          <w:sz w:val="28"/>
          <w:szCs w:val="28"/>
          <w:lang w:bidi="ar"/>
        </w:rPr>
        <w:t>贮藏与运输</w:t>
      </w:r>
    </w:p>
    <w:p w14:paraId="65EC7D1E" w14:textId="6DDF570E" w:rsidR="00AC4CA6" w:rsidRPr="007928A1" w:rsidRDefault="00000000" w:rsidP="004E2A42">
      <w:pPr>
        <w:pStyle w:val="af0"/>
        <w:ind w:leftChars="0" w:left="0" w:rightChars="50" w:right="105" w:firstLineChars="200" w:firstLine="560"/>
      </w:pPr>
      <w:r>
        <w:rPr>
          <w:rFonts w:ascii="Times New Roman"/>
          <w:sz w:val="28"/>
          <w:szCs w:val="28"/>
          <w:lang w:bidi="ar"/>
        </w:rPr>
        <w:t>本标准基于多年观测、试验以及生产实践，对</w:t>
      </w:r>
      <w:r w:rsidR="002C5803">
        <w:rPr>
          <w:rFonts w:ascii="Times New Roman"/>
          <w:sz w:val="28"/>
          <w:szCs w:val="28"/>
          <w:lang w:bidi="ar"/>
        </w:rPr>
        <w:t>芒果</w:t>
      </w:r>
      <w:r>
        <w:rPr>
          <w:rFonts w:ascii="Times New Roman"/>
          <w:sz w:val="28"/>
          <w:szCs w:val="28"/>
          <w:lang w:bidi="ar"/>
        </w:rPr>
        <w:t>生产过程中贮藏、运输等操作进行了详细的规定</w:t>
      </w:r>
      <w:r>
        <w:rPr>
          <w:rFonts w:ascii="Times New Roman" w:hint="eastAsia"/>
          <w:sz w:val="28"/>
          <w:szCs w:val="28"/>
          <w:lang w:bidi="ar"/>
        </w:rPr>
        <w:t>，并参照《</w:t>
      </w:r>
      <w:r w:rsidR="007928A1" w:rsidRPr="004E2A42">
        <w:rPr>
          <w:rFonts w:ascii="Times New Roman" w:hint="eastAsia"/>
          <w:sz w:val="28"/>
          <w:szCs w:val="28"/>
          <w:lang w:bidi="ar"/>
        </w:rPr>
        <w:t>GB</w:t>
      </w:r>
      <w:r w:rsidR="007928A1" w:rsidRPr="004E2A42">
        <w:rPr>
          <w:rFonts w:ascii="Times New Roman"/>
          <w:sz w:val="28"/>
          <w:szCs w:val="28"/>
          <w:lang w:bidi="ar"/>
        </w:rPr>
        <w:t>/</w:t>
      </w:r>
      <w:r w:rsidR="007928A1" w:rsidRPr="004E2A42">
        <w:rPr>
          <w:rFonts w:ascii="Times New Roman" w:hint="eastAsia"/>
          <w:sz w:val="28"/>
          <w:szCs w:val="28"/>
          <w:lang w:bidi="ar"/>
        </w:rPr>
        <w:t xml:space="preserve">T 15034 </w:t>
      </w:r>
      <w:r w:rsidR="007928A1" w:rsidRPr="004E2A42">
        <w:rPr>
          <w:rFonts w:ascii="Times New Roman" w:hint="eastAsia"/>
          <w:sz w:val="28"/>
          <w:szCs w:val="28"/>
          <w:lang w:bidi="ar"/>
        </w:rPr>
        <w:t>芒果</w:t>
      </w:r>
      <w:r w:rsidR="007928A1" w:rsidRPr="004E2A42">
        <w:rPr>
          <w:rFonts w:ascii="Times New Roman" w:hint="eastAsia"/>
          <w:sz w:val="28"/>
          <w:szCs w:val="28"/>
          <w:lang w:bidi="ar"/>
        </w:rPr>
        <w:t xml:space="preserve"> </w:t>
      </w:r>
      <w:r w:rsidR="007928A1" w:rsidRPr="004E2A42">
        <w:rPr>
          <w:rFonts w:ascii="Times New Roman" w:hint="eastAsia"/>
          <w:sz w:val="28"/>
          <w:szCs w:val="28"/>
          <w:lang w:bidi="ar"/>
        </w:rPr>
        <w:t>贮藏导则</w:t>
      </w:r>
      <w:r>
        <w:rPr>
          <w:rFonts w:ascii="Times New Roman" w:hint="eastAsia"/>
          <w:sz w:val="28"/>
          <w:szCs w:val="28"/>
          <w:lang w:bidi="ar"/>
        </w:rPr>
        <w:t>》，</w:t>
      </w:r>
      <w:r>
        <w:rPr>
          <w:rFonts w:ascii="Times New Roman"/>
          <w:sz w:val="28"/>
          <w:szCs w:val="28"/>
          <w:lang w:bidi="ar"/>
        </w:rPr>
        <w:t>规范了</w:t>
      </w:r>
      <w:r w:rsidR="002C5803">
        <w:rPr>
          <w:rFonts w:ascii="Times New Roman"/>
          <w:sz w:val="28"/>
          <w:szCs w:val="28"/>
          <w:lang w:bidi="ar"/>
        </w:rPr>
        <w:t>芒果</w:t>
      </w:r>
      <w:r>
        <w:rPr>
          <w:rFonts w:ascii="Times New Roman"/>
          <w:sz w:val="28"/>
          <w:szCs w:val="28"/>
          <w:lang w:bidi="ar"/>
        </w:rPr>
        <w:t>冷链贮藏与运输的相关细节与要求。</w:t>
      </w:r>
    </w:p>
    <w:p w14:paraId="3C88E0D5" w14:textId="2A891A5C" w:rsidR="00AC4CA6" w:rsidRDefault="00A20998">
      <w:pPr>
        <w:pStyle w:val="af0"/>
        <w:ind w:leftChars="0" w:left="0" w:rightChars="50" w:right="105" w:firstLineChars="200" w:firstLine="562"/>
        <w:rPr>
          <w:rFonts w:ascii="Times New Roman" w:eastAsia="宋体" w:hAnsi="Times New Roman" w:cs="Times New Roman"/>
          <w:b/>
          <w:bCs/>
          <w:kern w:val="0"/>
          <w:sz w:val="28"/>
          <w:szCs w:val="28"/>
          <w:lang w:bidi="ar"/>
        </w:rPr>
      </w:pPr>
      <w:r>
        <w:rPr>
          <w:rFonts w:ascii="Times New Roman" w:eastAsia="宋体" w:hAnsi="Times New Roman" w:cs="Times New Roman" w:hint="eastAsia"/>
          <w:b/>
          <w:bCs/>
          <w:kern w:val="0"/>
          <w:sz w:val="28"/>
          <w:szCs w:val="28"/>
          <w:lang w:bidi="ar"/>
        </w:rPr>
        <w:t>（</w:t>
      </w:r>
      <w:r>
        <w:rPr>
          <w:rFonts w:ascii="Times New Roman" w:eastAsia="宋体" w:hAnsi="Times New Roman" w:cs="Times New Roman"/>
          <w:b/>
          <w:bCs/>
          <w:kern w:val="0"/>
          <w:sz w:val="28"/>
          <w:szCs w:val="28"/>
          <w:lang w:bidi="ar"/>
        </w:rPr>
        <w:t>1</w:t>
      </w:r>
      <w:r>
        <w:rPr>
          <w:rFonts w:ascii="Times New Roman" w:eastAsia="宋体" w:hAnsi="Times New Roman" w:cs="Times New Roman" w:hint="eastAsia"/>
          <w:b/>
          <w:bCs/>
          <w:kern w:val="0"/>
          <w:sz w:val="28"/>
          <w:szCs w:val="28"/>
          <w:lang w:bidi="ar"/>
        </w:rPr>
        <w:t>2</w:t>
      </w:r>
      <w:r>
        <w:rPr>
          <w:rFonts w:ascii="Times New Roman" w:eastAsia="宋体" w:hAnsi="Times New Roman" w:cs="Times New Roman" w:hint="eastAsia"/>
          <w:b/>
          <w:bCs/>
          <w:kern w:val="0"/>
          <w:sz w:val="28"/>
          <w:szCs w:val="28"/>
          <w:lang w:bidi="ar"/>
        </w:rPr>
        <w:t>）</w:t>
      </w:r>
      <w:r>
        <w:rPr>
          <w:rFonts w:ascii="Times New Roman" w:eastAsia="宋体" w:hAnsi="Times New Roman" w:cs="Times New Roman"/>
          <w:b/>
          <w:bCs/>
          <w:kern w:val="0"/>
          <w:sz w:val="28"/>
          <w:szCs w:val="28"/>
          <w:lang w:bidi="ar"/>
        </w:rPr>
        <w:t>质量追溯</w:t>
      </w:r>
    </w:p>
    <w:p w14:paraId="6A262BA9" w14:textId="3A942635" w:rsidR="00AC4CA6" w:rsidRDefault="00000000">
      <w:pPr>
        <w:spacing w:line="360" w:lineRule="auto"/>
        <w:ind w:firstLineChars="200" w:firstLine="560"/>
        <w:rPr>
          <w:rFonts w:ascii="Times New Roman" w:eastAsia="宋体" w:hAnsi="Times New Roman" w:cs="Times New Roman"/>
          <w:b/>
          <w:bCs/>
          <w:sz w:val="28"/>
          <w:szCs w:val="28"/>
        </w:rPr>
      </w:pPr>
      <w:r>
        <w:rPr>
          <w:rFonts w:ascii="Times New Roman" w:eastAsia="宋体" w:hAnsi="Times New Roman" w:cs="Times New Roman"/>
          <w:kern w:val="0"/>
          <w:sz w:val="28"/>
          <w:szCs w:val="28"/>
          <w:lang w:bidi="ar"/>
        </w:rPr>
        <w:t>对</w:t>
      </w:r>
      <w:r w:rsidR="002C5803">
        <w:rPr>
          <w:rFonts w:ascii="Times New Roman" w:eastAsia="宋体" w:hAnsi="Times New Roman" w:cs="Times New Roman"/>
          <w:kern w:val="0"/>
          <w:sz w:val="28"/>
          <w:szCs w:val="28"/>
          <w:lang w:bidi="ar"/>
        </w:rPr>
        <w:t>芒果</w:t>
      </w:r>
      <w:r>
        <w:rPr>
          <w:rFonts w:ascii="Times New Roman" w:eastAsia="宋体" w:hAnsi="Times New Roman" w:cs="Times New Roman"/>
          <w:kern w:val="0"/>
          <w:sz w:val="28"/>
          <w:szCs w:val="28"/>
          <w:lang w:bidi="ar"/>
        </w:rPr>
        <w:t>产品追溯的要求、编码方法、管理流程等内容进行了详细规定</w:t>
      </w:r>
      <w:r>
        <w:rPr>
          <w:rFonts w:ascii="Times New Roman" w:eastAsia="宋体" w:hAnsi="Times New Roman" w:cs="Times New Roman" w:hint="eastAsia"/>
          <w:kern w:val="0"/>
          <w:sz w:val="28"/>
          <w:szCs w:val="28"/>
          <w:lang w:bidi="ar"/>
        </w:rPr>
        <w:t>，</w:t>
      </w:r>
      <w:r>
        <w:rPr>
          <w:rFonts w:ascii="Times New Roman" w:eastAsia="宋体" w:hAnsi="Times New Roman" w:cs="Times New Roman"/>
          <w:kern w:val="0"/>
          <w:sz w:val="28"/>
          <w:szCs w:val="28"/>
          <w:lang w:bidi="ar"/>
        </w:rPr>
        <w:t>是实现</w:t>
      </w:r>
      <w:r w:rsidR="002C5803">
        <w:rPr>
          <w:rFonts w:ascii="Times New Roman" w:eastAsia="宋体" w:hAnsi="Times New Roman" w:cs="Times New Roman"/>
          <w:kern w:val="0"/>
          <w:sz w:val="28"/>
          <w:szCs w:val="28"/>
          <w:lang w:bidi="ar"/>
        </w:rPr>
        <w:t>芒果</w:t>
      </w:r>
      <w:r>
        <w:rPr>
          <w:rFonts w:ascii="Times New Roman" w:eastAsia="宋体" w:hAnsi="Times New Roman" w:cs="Times New Roman"/>
          <w:kern w:val="0"/>
          <w:sz w:val="28"/>
          <w:szCs w:val="28"/>
          <w:lang w:bidi="ar"/>
        </w:rPr>
        <w:t>产品可追溯、高品质、高效益、品牌化的基本要求。</w:t>
      </w:r>
      <w:r>
        <w:rPr>
          <w:rFonts w:ascii="Times New Roman" w:eastAsia="宋体" w:hAnsi="Times New Roman" w:cs="Times New Roman" w:hint="eastAsia"/>
          <w:kern w:val="0"/>
          <w:sz w:val="28"/>
          <w:szCs w:val="28"/>
          <w:lang w:bidi="ar"/>
        </w:rPr>
        <w:t>本标准按照海南省农业农村厅关于果品质量追溯的相关要求，并结合</w:t>
      </w:r>
      <w:r>
        <w:rPr>
          <w:rFonts w:ascii="Times New Roman" w:eastAsia="宋体" w:hAnsi="Times New Roman" w:cs="Times New Roman" w:hint="eastAsia"/>
          <w:kern w:val="0"/>
          <w:sz w:val="28"/>
          <w:szCs w:val="28"/>
          <w:lang w:bidi="ar"/>
        </w:rPr>
        <w:lastRenderedPageBreak/>
        <w:t>企业执行质量追溯的相关程序和可操作性，规定了档案建立和质量追溯系统建立的方法和规范。</w:t>
      </w:r>
    </w:p>
    <w:p w14:paraId="683B6623" w14:textId="77777777" w:rsidR="00A20998" w:rsidRPr="00A20998" w:rsidRDefault="00A20998" w:rsidP="00A20998">
      <w:pPr>
        <w:ind w:firstLineChars="200" w:firstLine="562"/>
        <w:rPr>
          <w:b/>
          <w:bCs/>
          <w:sz w:val="28"/>
          <w:szCs w:val="28"/>
        </w:rPr>
      </w:pPr>
      <w:r w:rsidRPr="00A20998">
        <w:rPr>
          <w:b/>
          <w:bCs/>
          <w:sz w:val="28"/>
          <w:szCs w:val="28"/>
        </w:rPr>
        <w:t>（五）标准中如果涉及专利，应有明确的知识产权说明</w:t>
      </w:r>
    </w:p>
    <w:p w14:paraId="0CFA3C4D" w14:textId="76E80420" w:rsidR="00A20998" w:rsidRPr="00A20998" w:rsidRDefault="00000000" w:rsidP="00A20998">
      <w:pPr>
        <w:widowControl/>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无。</w:t>
      </w:r>
    </w:p>
    <w:p w14:paraId="3DF33BA2" w14:textId="77777777" w:rsidR="00A20998" w:rsidRPr="00A20998" w:rsidRDefault="00A20998" w:rsidP="00A20998">
      <w:pPr>
        <w:ind w:firstLineChars="200" w:firstLine="562"/>
        <w:rPr>
          <w:b/>
          <w:bCs/>
          <w:sz w:val="28"/>
          <w:szCs w:val="28"/>
        </w:rPr>
      </w:pPr>
      <w:r w:rsidRPr="00A20998">
        <w:rPr>
          <w:b/>
          <w:bCs/>
          <w:sz w:val="28"/>
          <w:szCs w:val="28"/>
        </w:rPr>
        <w:t>（六）采用国际标准或国外先进标准的，说明采标程度，以及国内外同类标准水平的对比情况</w:t>
      </w:r>
    </w:p>
    <w:p w14:paraId="5F7A9326" w14:textId="06599602" w:rsidR="00AC4CA6" w:rsidRDefault="00000000">
      <w:pPr>
        <w:pStyle w:val="af4"/>
        <w:widowControl/>
        <w:spacing w:beforeAutospacing="0" w:afterAutospacing="0" w:line="360" w:lineRule="auto"/>
        <w:ind w:firstLineChars="200" w:firstLine="560"/>
        <w:jc w:val="both"/>
        <w:rPr>
          <w:rFonts w:ascii="Times New Roman" w:eastAsia="宋体" w:hAnsi="Times New Roman"/>
          <w:sz w:val="28"/>
          <w:szCs w:val="28"/>
          <w:lang w:bidi="ar"/>
        </w:rPr>
      </w:pPr>
      <w:r>
        <w:rPr>
          <w:rFonts w:ascii="Times New Roman" w:eastAsia="宋体" w:hAnsi="Times New Roman"/>
          <w:sz w:val="28"/>
          <w:szCs w:val="28"/>
          <w:lang w:bidi="ar"/>
        </w:rPr>
        <w:t>本标准立足于海南</w:t>
      </w:r>
      <w:r w:rsidR="002C5803">
        <w:rPr>
          <w:rFonts w:ascii="Times New Roman" w:eastAsia="宋体" w:hAnsi="Times New Roman"/>
          <w:sz w:val="28"/>
          <w:szCs w:val="28"/>
          <w:lang w:bidi="ar"/>
        </w:rPr>
        <w:t>芒果</w:t>
      </w:r>
      <w:r>
        <w:rPr>
          <w:rFonts w:ascii="Times New Roman" w:eastAsia="宋体" w:hAnsi="Times New Roman"/>
          <w:sz w:val="28"/>
          <w:szCs w:val="28"/>
          <w:lang w:bidi="ar"/>
        </w:rPr>
        <w:t>生产销售的实际情况，注重产品质量和安全性，保证标准技术先进性、经济合理性、切实可行及可操作性。本标准未引用国际和国外标准，查新找到的国外标准与本标准不相关，对省内指导生产更无作用。本标准引用了国标、行业标准及相关文件共计</w:t>
      </w:r>
      <w:r w:rsidR="00F515F0">
        <w:rPr>
          <w:rFonts w:ascii="Times New Roman" w:eastAsia="宋体" w:hAnsi="Times New Roman"/>
          <w:sz w:val="28"/>
          <w:szCs w:val="28"/>
          <w:lang w:bidi="ar"/>
        </w:rPr>
        <w:t>44</w:t>
      </w:r>
      <w:r>
        <w:rPr>
          <w:rFonts w:ascii="Times New Roman" w:eastAsia="宋体" w:hAnsi="Times New Roman"/>
          <w:sz w:val="28"/>
          <w:szCs w:val="28"/>
          <w:lang w:bidi="ar"/>
        </w:rPr>
        <w:t>项，</w:t>
      </w:r>
      <w:r w:rsidR="00F515F0">
        <w:rPr>
          <w:rFonts w:ascii="Times New Roman" w:eastAsia="宋体" w:hAnsi="Times New Roman" w:hint="eastAsia"/>
          <w:sz w:val="28"/>
          <w:szCs w:val="28"/>
          <w:lang w:bidi="ar"/>
        </w:rPr>
        <w:t>国内同类全产业链生产规范相对简单，没有本标准内容详尽、覆盖全面</w:t>
      </w:r>
      <w:r>
        <w:rPr>
          <w:rFonts w:ascii="Times New Roman" w:eastAsia="宋体" w:hAnsi="Times New Roman"/>
          <w:sz w:val="28"/>
          <w:szCs w:val="28"/>
          <w:lang w:bidi="ar"/>
        </w:rPr>
        <w:t>。</w:t>
      </w:r>
    </w:p>
    <w:p w14:paraId="1FD19A77" w14:textId="3EDB925E" w:rsidR="00AC4CA6" w:rsidRPr="00A20998" w:rsidRDefault="00A20998" w:rsidP="00A20998">
      <w:pPr>
        <w:pStyle w:val="af4"/>
        <w:widowControl/>
        <w:spacing w:beforeAutospacing="0" w:afterAutospacing="0" w:line="360" w:lineRule="auto"/>
        <w:ind w:firstLineChars="200" w:firstLine="562"/>
        <w:jc w:val="both"/>
        <w:rPr>
          <w:rFonts w:ascii="Times New Roman" w:eastAsia="宋体" w:hAnsi="Times New Roman"/>
          <w:b/>
          <w:bCs/>
          <w:kern w:val="2"/>
          <w:sz w:val="28"/>
          <w:szCs w:val="28"/>
        </w:rPr>
      </w:pPr>
      <w:r w:rsidRPr="00A20998">
        <w:rPr>
          <w:rFonts w:ascii="宋体" w:eastAsia="宋体" w:hAnsi="宋体" w:cs="宋体" w:hint="eastAsia"/>
          <w:b/>
          <w:bCs/>
          <w:color w:val="000000"/>
          <w:sz w:val="28"/>
          <w:szCs w:val="28"/>
          <w:lang w:bidi="ar"/>
        </w:rPr>
        <w:t>（七）</w:t>
      </w:r>
      <w:r w:rsidRPr="00A20998">
        <w:rPr>
          <w:rFonts w:ascii="宋体" w:eastAsia="宋体" w:hAnsi="宋体" w:cs="宋体"/>
          <w:b/>
          <w:bCs/>
          <w:sz w:val="28"/>
          <w:szCs w:val="28"/>
        </w:rPr>
        <w:t>重大分歧意见的处理依据和结果</w:t>
      </w:r>
    </w:p>
    <w:p w14:paraId="471F7F20" w14:textId="69E0CBEF" w:rsidR="00AC4CA6" w:rsidRDefault="00000000">
      <w:pPr>
        <w:pStyle w:val="af4"/>
        <w:widowControl/>
        <w:numPr>
          <w:ilvl w:val="255"/>
          <w:numId w:val="0"/>
        </w:numPr>
        <w:spacing w:beforeAutospacing="0" w:afterAutospacing="0" w:line="360" w:lineRule="auto"/>
        <w:ind w:firstLineChars="200" w:firstLine="560"/>
        <w:jc w:val="both"/>
        <w:rPr>
          <w:rFonts w:ascii="Times New Roman" w:eastAsia="宋体" w:hAnsi="Times New Roman"/>
          <w:sz w:val="28"/>
          <w:szCs w:val="28"/>
          <w:lang w:bidi="ar"/>
        </w:rPr>
      </w:pPr>
      <w:r>
        <w:rPr>
          <w:rFonts w:ascii="Times New Roman" w:eastAsia="宋体" w:hAnsi="Times New Roman"/>
          <w:sz w:val="28"/>
          <w:szCs w:val="28"/>
          <w:lang w:bidi="ar"/>
        </w:rPr>
        <w:t>本标准在征求意见过程中，向行业内管理者、研究机构专家、高校学者</w:t>
      </w:r>
      <w:r w:rsidR="000A3891">
        <w:rPr>
          <w:rFonts w:ascii="Times New Roman" w:eastAsia="宋体" w:hAnsi="Times New Roman" w:hint="eastAsia"/>
          <w:sz w:val="28"/>
          <w:szCs w:val="28"/>
          <w:lang w:bidi="ar"/>
        </w:rPr>
        <w:t>及生产单位专家</w:t>
      </w:r>
      <w:r>
        <w:rPr>
          <w:rFonts w:ascii="Times New Roman" w:eastAsia="宋体" w:hAnsi="Times New Roman"/>
          <w:sz w:val="28"/>
          <w:szCs w:val="28"/>
          <w:lang w:bidi="ar"/>
        </w:rPr>
        <w:t>进行了广泛的意见征求，在反馈的意见中未出现重大分歧意见。</w:t>
      </w:r>
    </w:p>
    <w:p w14:paraId="1E5CDBCC" w14:textId="47ACF131" w:rsidR="00AC4CA6" w:rsidRDefault="005117BF" w:rsidP="00A20998">
      <w:pPr>
        <w:widowControl/>
        <w:ind w:firstLineChars="200" w:firstLine="562"/>
        <w:jc w:val="left"/>
      </w:pPr>
      <w:r>
        <w:rPr>
          <w:rFonts w:ascii="宋体" w:eastAsia="宋体" w:hAnsi="宋体" w:cs="宋体" w:hint="eastAsia"/>
          <w:b/>
          <w:bCs/>
          <w:color w:val="000000"/>
          <w:kern w:val="0"/>
          <w:sz w:val="28"/>
          <w:szCs w:val="28"/>
          <w:lang w:bidi="ar"/>
        </w:rPr>
        <w:t>（八）贯彻标准的要求和措施建议（包括组织措施、技术措施、过渡办法、实施日期等）</w:t>
      </w:r>
    </w:p>
    <w:p w14:paraId="6B68ED89" w14:textId="400200AB" w:rsidR="00AC4CA6" w:rsidRDefault="00000000">
      <w:pPr>
        <w:widowControl/>
        <w:ind w:firstLineChars="200" w:firstLine="560"/>
        <w:jc w:val="left"/>
      </w:pPr>
      <w:r>
        <w:rPr>
          <w:rFonts w:ascii="宋体" w:eastAsia="宋体" w:hAnsi="宋体" w:cs="宋体" w:hint="eastAsia"/>
          <w:color w:val="000000"/>
          <w:kern w:val="0"/>
          <w:sz w:val="28"/>
          <w:szCs w:val="28"/>
          <w:lang w:bidi="ar"/>
        </w:rPr>
        <w:t>本标准属于推荐性标准，在本标准发布后，建议在海南</w:t>
      </w:r>
      <w:r w:rsidR="001078D3">
        <w:rPr>
          <w:rFonts w:ascii="宋体" w:eastAsia="宋体" w:hAnsi="宋体" w:cs="宋体" w:hint="eastAsia"/>
          <w:color w:val="000000"/>
          <w:kern w:val="0"/>
          <w:sz w:val="28"/>
          <w:szCs w:val="28"/>
          <w:lang w:bidi="ar"/>
        </w:rPr>
        <w:t>东方、乐东、</w:t>
      </w:r>
      <w:r>
        <w:rPr>
          <w:rFonts w:ascii="宋体" w:eastAsia="宋体" w:hAnsi="宋体" w:cs="宋体" w:hint="eastAsia"/>
          <w:color w:val="000000"/>
          <w:kern w:val="0"/>
          <w:sz w:val="28"/>
          <w:szCs w:val="28"/>
          <w:lang w:bidi="ar"/>
        </w:rPr>
        <w:t>陵水</w:t>
      </w:r>
      <w:r w:rsidR="001078D3">
        <w:rPr>
          <w:rFonts w:ascii="宋体" w:eastAsia="宋体" w:hAnsi="宋体" w:cs="宋体" w:hint="eastAsia"/>
          <w:color w:val="000000"/>
          <w:kern w:val="0"/>
          <w:sz w:val="28"/>
          <w:szCs w:val="28"/>
          <w:lang w:bidi="ar"/>
        </w:rPr>
        <w:t>、昌江、三亚</w:t>
      </w:r>
      <w:r>
        <w:rPr>
          <w:rFonts w:ascii="宋体" w:eastAsia="宋体" w:hAnsi="宋体" w:cs="宋体" w:hint="eastAsia"/>
          <w:color w:val="000000"/>
          <w:kern w:val="0"/>
          <w:sz w:val="28"/>
          <w:szCs w:val="28"/>
          <w:lang w:bidi="ar"/>
        </w:rPr>
        <w:t>等</w:t>
      </w:r>
      <w:r w:rsidR="002C5803">
        <w:rPr>
          <w:rFonts w:ascii="宋体" w:eastAsia="宋体" w:hAnsi="宋体" w:cs="宋体" w:hint="eastAsia"/>
          <w:color w:val="000000"/>
          <w:kern w:val="0"/>
          <w:sz w:val="28"/>
          <w:szCs w:val="28"/>
          <w:lang w:bidi="ar"/>
        </w:rPr>
        <w:t>芒果</w:t>
      </w:r>
      <w:r>
        <w:rPr>
          <w:rFonts w:ascii="宋体" w:eastAsia="宋体" w:hAnsi="宋体" w:cs="宋体" w:hint="eastAsia"/>
          <w:color w:val="000000"/>
          <w:kern w:val="0"/>
          <w:sz w:val="28"/>
          <w:szCs w:val="28"/>
          <w:lang w:bidi="ar"/>
        </w:rPr>
        <w:t>主要种植区的有关单位或地区举办标准宣传培训班；每年定期举办相关内容的讲座；同时希望得到各有关部门的大力协助和支持。</w:t>
      </w:r>
    </w:p>
    <w:p w14:paraId="336D851A" w14:textId="4C029198" w:rsidR="00AC4CA6" w:rsidRDefault="005117BF" w:rsidP="005117BF">
      <w:pPr>
        <w:widowControl/>
        <w:ind w:firstLineChars="200" w:firstLine="562"/>
        <w:jc w:val="left"/>
      </w:pPr>
      <w:r>
        <w:rPr>
          <w:rFonts w:ascii="宋体" w:eastAsia="宋体" w:hAnsi="宋体" w:cs="宋体" w:hint="eastAsia"/>
          <w:b/>
          <w:bCs/>
          <w:color w:val="000000"/>
          <w:kern w:val="0"/>
          <w:sz w:val="28"/>
          <w:szCs w:val="28"/>
          <w:lang w:bidi="ar"/>
        </w:rPr>
        <w:lastRenderedPageBreak/>
        <w:t>（九）预期效果</w:t>
      </w:r>
    </w:p>
    <w:p w14:paraId="0B97F251" w14:textId="271FAE47" w:rsidR="00AC4CA6" w:rsidRDefault="00000000">
      <w:pPr>
        <w:widowControl/>
        <w:spacing w:line="360" w:lineRule="auto"/>
        <w:ind w:firstLineChars="200" w:firstLine="560"/>
        <w:jc w:val="left"/>
        <w:rPr>
          <w:rFonts w:ascii="Times New Roman" w:eastAsia="宋体" w:hAnsi="Times New Roman" w:cs="Times New Roman"/>
          <w:b/>
          <w:bCs/>
          <w:sz w:val="28"/>
          <w:szCs w:val="28"/>
        </w:rPr>
      </w:pPr>
      <w:r>
        <w:rPr>
          <w:rFonts w:ascii="宋体" w:eastAsia="宋体" w:hAnsi="宋体" w:cs="宋体" w:hint="eastAsia"/>
          <w:color w:val="000000"/>
          <w:kern w:val="0"/>
          <w:sz w:val="28"/>
          <w:szCs w:val="28"/>
          <w:lang w:bidi="ar"/>
        </w:rPr>
        <w:t>海南省地方标准《农</w:t>
      </w:r>
      <w:r w:rsidR="00754F51">
        <w:rPr>
          <w:rFonts w:ascii="宋体" w:eastAsia="宋体" w:hAnsi="宋体" w:cs="宋体" w:hint="eastAsia"/>
          <w:color w:val="000000"/>
          <w:kern w:val="0"/>
          <w:sz w:val="28"/>
          <w:szCs w:val="28"/>
          <w:lang w:bidi="ar"/>
        </w:rPr>
        <w:t>产品</w:t>
      </w:r>
      <w:r>
        <w:rPr>
          <w:rFonts w:ascii="宋体" w:eastAsia="宋体" w:hAnsi="宋体" w:cs="宋体" w:hint="eastAsia"/>
          <w:color w:val="000000"/>
          <w:kern w:val="0"/>
          <w:sz w:val="28"/>
          <w:szCs w:val="28"/>
          <w:lang w:bidi="ar"/>
        </w:rPr>
        <w:t xml:space="preserve">全产业链生产规范 </w:t>
      </w:r>
      <w:r w:rsidR="002C5803">
        <w:rPr>
          <w:rFonts w:ascii="宋体" w:eastAsia="宋体" w:hAnsi="宋体" w:cs="宋体" w:hint="eastAsia"/>
          <w:color w:val="000000"/>
          <w:kern w:val="0"/>
          <w:sz w:val="28"/>
          <w:szCs w:val="28"/>
          <w:lang w:bidi="ar"/>
        </w:rPr>
        <w:t>芒果</w:t>
      </w:r>
      <w:r>
        <w:rPr>
          <w:rFonts w:ascii="宋体" w:eastAsia="宋体" w:hAnsi="宋体" w:cs="宋体" w:hint="eastAsia"/>
          <w:color w:val="000000"/>
          <w:kern w:val="0"/>
          <w:sz w:val="28"/>
          <w:szCs w:val="28"/>
          <w:lang w:bidi="ar"/>
        </w:rPr>
        <w:t>》的推广应用，将进一步提高我省</w:t>
      </w:r>
      <w:r w:rsidR="002C5803">
        <w:rPr>
          <w:rFonts w:ascii="宋体" w:eastAsia="宋体" w:hAnsi="宋体" w:cs="宋体" w:hint="eastAsia"/>
          <w:color w:val="000000"/>
          <w:kern w:val="0"/>
          <w:sz w:val="28"/>
          <w:szCs w:val="28"/>
          <w:lang w:bidi="ar"/>
        </w:rPr>
        <w:t>芒果</w:t>
      </w:r>
      <w:r>
        <w:rPr>
          <w:rFonts w:ascii="宋体" w:eastAsia="宋体" w:hAnsi="宋体" w:cs="宋体" w:hint="eastAsia"/>
          <w:color w:val="000000"/>
          <w:kern w:val="0"/>
          <w:sz w:val="28"/>
          <w:szCs w:val="28"/>
          <w:lang w:bidi="ar"/>
        </w:rPr>
        <w:t>生产技术水平，完善</w:t>
      </w:r>
      <w:r w:rsidR="002C5803">
        <w:rPr>
          <w:rFonts w:ascii="宋体" w:eastAsia="宋体" w:hAnsi="宋体" w:cs="宋体" w:hint="eastAsia"/>
          <w:color w:val="000000"/>
          <w:kern w:val="0"/>
          <w:sz w:val="28"/>
          <w:szCs w:val="28"/>
          <w:lang w:bidi="ar"/>
        </w:rPr>
        <w:t>芒果</w:t>
      </w:r>
      <w:r>
        <w:rPr>
          <w:rFonts w:ascii="宋体" w:eastAsia="宋体" w:hAnsi="宋体" w:cs="宋体" w:hint="eastAsia"/>
          <w:color w:val="000000"/>
          <w:kern w:val="0"/>
          <w:sz w:val="28"/>
          <w:szCs w:val="28"/>
          <w:lang w:bidi="ar"/>
        </w:rPr>
        <w:t>全产业链生产体系，提高我省</w:t>
      </w:r>
      <w:r w:rsidR="002C5803">
        <w:rPr>
          <w:rFonts w:ascii="宋体" w:eastAsia="宋体" w:hAnsi="宋体" w:cs="宋体" w:hint="eastAsia"/>
          <w:color w:val="000000"/>
          <w:kern w:val="0"/>
          <w:sz w:val="28"/>
          <w:szCs w:val="28"/>
          <w:lang w:bidi="ar"/>
        </w:rPr>
        <w:t>芒果</w:t>
      </w:r>
      <w:r>
        <w:rPr>
          <w:rFonts w:ascii="宋体" w:eastAsia="宋体" w:hAnsi="宋体" w:cs="宋体" w:hint="eastAsia"/>
          <w:color w:val="000000"/>
          <w:kern w:val="0"/>
          <w:sz w:val="28"/>
          <w:szCs w:val="28"/>
          <w:lang w:bidi="ar"/>
        </w:rPr>
        <w:t>产量和品质，有助于</w:t>
      </w:r>
      <w:r>
        <w:rPr>
          <w:rFonts w:ascii="Times New Roman" w:eastAsia="宋体" w:hAnsi="Times New Roman" w:cs="Times New Roman"/>
          <w:sz w:val="28"/>
          <w:szCs w:val="28"/>
          <w:lang w:bidi="ar"/>
        </w:rPr>
        <w:t>加快了调整优化</w:t>
      </w:r>
      <w:r w:rsidR="002C5803">
        <w:rPr>
          <w:rFonts w:ascii="Times New Roman" w:eastAsia="宋体" w:hAnsi="Times New Roman" w:cs="Times New Roman"/>
          <w:sz w:val="28"/>
          <w:szCs w:val="28"/>
          <w:lang w:bidi="ar"/>
        </w:rPr>
        <w:t>芒果</w:t>
      </w:r>
      <w:r>
        <w:rPr>
          <w:rFonts w:ascii="Times New Roman" w:eastAsia="宋体" w:hAnsi="Times New Roman" w:cs="Times New Roman"/>
          <w:sz w:val="28"/>
          <w:szCs w:val="28"/>
          <w:lang w:bidi="ar"/>
        </w:rPr>
        <w:t>品种结构步伐，</w:t>
      </w:r>
      <w:r>
        <w:rPr>
          <w:rFonts w:ascii="Times New Roman" w:eastAsia="宋体" w:hAnsi="Times New Roman" w:cs="Times New Roman" w:hint="eastAsia"/>
          <w:sz w:val="28"/>
          <w:szCs w:val="28"/>
          <w:lang w:bidi="ar"/>
        </w:rPr>
        <w:t>培育和打造</w:t>
      </w:r>
      <w:r w:rsidR="002C5803">
        <w:rPr>
          <w:rFonts w:ascii="Times New Roman" w:eastAsia="宋体" w:hAnsi="Times New Roman" w:cs="Times New Roman" w:hint="eastAsia"/>
          <w:sz w:val="28"/>
          <w:szCs w:val="28"/>
          <w:lang w:bidi="ar"/>
        </w:rPr>
        <w:t>芒果</w:t>
      </w:r>
      <w:r>
        <w:rPr>
          <w:rFonts w:ascii="Times New Roman" w:eastAsia="宋体" w:hAnsi="Times New Roman" w:cs="Times New Roman" w:hint="eastAsia"/>
          <w:sz w:val="28"/>
          <w:szCs w:val="28"/>
          <w:lang w:bidi="ar"/>
        </w:rPr>
        <w:t>优质</w:t>
      </w:r>
      <w:r>
        <w:rPr>
          <w:rFonts w:ascii="Times New Roman" w:eastAsia="宋体" w:hAnsi="Times New Roman" w:cs="Times New Roman"/>
          <w:sz w:val="28"/>
          <w:szCs w:val="28"/>
          <w:lang w:bidi="ar"/>
        </w:rPr>
        <w:t>品牌</w:t>
      </w:r>
      <w:r>
        <w:rPr>
          <w:rFonts w:ascii="Times New Roman" w:eastAsia="宋体" w:hAnsi="Times New Roman" w:cs="Times New Roman" w:hint="eastAsia"/>
          <w:sz w:val="28"/>
          <w:szCs w:val="28"/>
          <w:lang w:bidi="ar"/>
        </w:rPr>
        <w:t>商标</w:t>
      </w:r>
      <w:r>
        <w:rPr>
          <w:rFonts w:ascii="Times New Roman" w:eastAsia="宋体" w:hAnsi="Times New Roman" w:cs="Times New Roman"/>
          <w:sz w:val="28"/>
          <w:szCs w:val="28"/>
          <w:lang w:bidi="ar"/>
        </w:rPr>
        <w:t>，培育一批优质特色</w:t>
      </w:r>
      <w:r w:rsidR="002C5803">
        <w:rPr>
          <w:rFonts w:ascii="Times New Roman" w:eastAsia="宋体" w:hAnsi="Times New Roman" w:cs="Times New Roman"/>
          <w:sz w:val="28"/>
          <w:szCs w:val="28"/>
          <w:lang w:bidi="ar"/>
        </w:rPr>
        <w:t>芒果</w:t>
      </w:r>
      <w:r>
        <w:rPr>
          <w:rFonts w:ascii="Times New Roman" w:eastAsia="宋体" w:hAnsi="Times New Roman" w:cs="Times New Roman" w:hint="eastAsia"/>
          <w:sz w:val="28"/>
          <w:szCs w:val="28"/>
          <w:lang w:bidi="ar"/>
        </w:rPr>
        <w:t>生产和经营主体</w:t>
      </w:r>
      <w:r>
        <w:rPr>
          <w:rFonts w:ascii="Times New Roman" w:eastAsia="宋体" w:hAnsi="Times New Roman" w:cs="Times New Roman"/>
          <w:sz w:val="28"/>
          <w:szCs w:val="28"/>
          <w:lang w:bidi="ar"/>
        </w:rPr>
        <w:t>，</w:t>
      </w:r>
      <w:r>
        <w:rPr>
          <w:rFonts w:ascii="Times New Roman" w:eastAsia="宋体" w:hAnsi="Times New Roman" w:cs="Times New Roman" w:hint="eastAsia"/>
          <w:sz w:val="28"/>
          <w:szCs w:val="28"/>
          <w:lang w:bidi="ar"/>
        </w:rPr>
        <w:t>更加充分发挥海南</w:t>
      </w:r>
      <w:r w:rsidR="002C5803">
        <w:rPr>
          <w:rFonts w:ascii="Times New Roman" w:eastAsia="宋体" w:hAnsi="Times New Roman" w:cs="Times New Roman" w:hint="eastAsia"/>
          <w:sz w:val="28"/>
          <w:szCs w:val="28"/>
          <w:lang w:bidi="ar"/>
        </w:rPr>
        <w:t>芒果</w:t>
      </w:r>
      <w:r>
        <w:rPr>
          <w:rFonts w:ascii="Times New Roman" w:eastAsia="宋体" w:hAnsi="Times New Roman" w:cs="Times New Roman" w:hint="eastAsia"/>
          <w:sz w:val="28"/>
          <w:szCs w:val="28"/>
          <w:lang w:bidi="ar"/>
        </w:rPr>
        <w:t>产业的区域和特色优势，</w:t>
      </w:r>
      <w:r>
        <w:rPr>
          <w:rFonts w:ascii="宋体" w:eastAsia="宋体" w:hAnsi="宋体" w:cs="宋体" w:hint="eastAsia"/>
          <w:color w:val="000000"/>
          <w:kern w:val="0"/>
          <w:sz w:val="28"/>
          <w:szCs w:val="28"/>
          <w:lang w:bidi="ar"/>
        </w:rPr>
        <w:t>将促进我省</w:t>
      </w:r>
      <w:r w:rsidR="002C5803">
        <w:rPr>
          <w:rFonts w:ascii="宋体" w:eastAsia="宋体" w:hAnsi="宋体" w:cs="宋体" w:hint="eastAsia"/>
          <w:color w:val="000000"/>
          <w:kern w:val="0"/>
          <w:sz w:val="28"/>
          <w:szCs w:val="28"/>
          <w:lang w:bidi="ar"/>
        </w:rPr>
        <w:t>芒果</w:t>
      </w:r>
      <w:r>
        <w:rPr>
          <w:rFonts w:ascii="宋体" w:eastAsia="宋体" w:hAnsi="宋体" w:cs="宋体" w:hint="eastAsia"/>
          <w:color w:val="000000"/>
          <w:kern w:val="0"/>
          <w:sz w:val="28"/>
          <w:szCs w:val="28"/>
          <w:lang w:bidi="ar"/>
        </w:rPr>
        <w:t>产业高效、健康、可持续发展，社会效益、经济效益显著。</w:t>
      </w:r>
    </w:p>
    <w:p w14:paraId="5F37C5EC" w14:textId="6AB580DB" w:rsidR="00AC4CA6" w:rsidRDefault="005117BF" w:rsidP="005117BF">
      <w:pPr>
        <w:pStyle w:val="af4"/>
        <w:widowControl/>
        <w:spacing w:beforeAutospacing="0" w:afterAutospacing="0" w:line="360" w:lineRule="auto"/>
        <w:ind w:firstLineChars="200" w:firstLine="562"/>
        <w:jc w:val="both"/>
        <w:rPr>
          <w:rFonts w:ascii="Times New Roman" w:eastAsia="宋体" w:hAnsi="Times New Roman"/>
          <w:b/>
          <w:bCs/>
          <w:kern w:val="2"/>
          <w:sz w:val="28"/>
          <w:szCs w:val="28"/>
        </w:rPr>
      </w:pPr>
      <w:r>
        <w:rPr>
          <w:rFonts w:ascii="Times New Roman" w:eastAsia="宋体" w:hAnsi="Times New Roman" w:hint="eastAsia"/>
          <w:b/>
          <w:bCs/>
          <w:kern w:val="2"/>
          <w:sz w:val="28"/>
          <w:szCs w:val="28"/>
        </w:rPr>
        <w:t>（十）</w:t>
      </w:r>
      <w:r>
        <w:rPr>
          <w:rFonts w:ascii="Times New Roman" w:eastAsia="宋体" w:hAnsi="Times New Roman"/>
          <w:b/>
          <w:bCs/>
          <w:kern w:val="2"/>
          <w:sz w:val="28"/>
          <w:szCs w:val="28"/>
        </w:rPr>
        <w:t>其他应予说明的事项</w:t>
      </w:r>
    </w:p>
    <w:p w14:paraId="79B0C6EC" w14:textId="77777777" w:rsidR="00AC4CA6" w:rsidRDefault="00000000">
      <w:pPr>
        <w:pStyle w:val="af4"/>
        <w:widowControl/>
        <w:spacing w:beforeAutospacing="0" w:afterAutospacing="0" w:line="360" w:lineRule="auto"/>
        <w:ind w:firstLineChars="200" w:firstLine="560"/>
        <w:jc w:val="both"/>
        <w:rPr>
          <w:rFonts w:ascii="Times New Roman" w:eastAsia="宋体" w:hAnsi="Times New Roman"/>
          <w:sz w:val="28"/>
          <w:szCs w:val="28"/>
          <w:lang w:bidi="ar"/>
        </w:rPr>
      </w:pPr>
      <w:r>
        <w:rPr>
          <w:rFonts w:ascii="Times New Roman" w:eastAsia="宋体" w:hAnsi="Times New Roman" w:hint="eastAsia"/>
          <w:sz w:val="28"/>
          <w:szCs w:val="28"/>
          <w:lang w:bidi="ar"/>
        </w:rPr>
        <w:t>无。</w:t>
      </w:r>
    </w:p>
    <w:sectPr w:rsidR="00AC4CA6" w:rsidSect="002B452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3513" w14:textId="77777777" w:rsidR="005822C9" w:rsidRDefault="005822C9">
      <w:r>
        <w:separator/>
      </w:r>
    </w:p>
  </w:endnote>
  <w:endnote w:type="continuationSeparator" w:id="0">
    <w:p w14:paraId="442E526A" w14:textId="77777777" w:rsidR="005822C9" w:rsidRDefault="0058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942197"/>
      <w:docPartObj>
        <w:docPartGallery w:val="Page Numbers (Bottom of Page)"/>
        <w:docPartUnique/>
      </w:docPartObj>
    </w:sdtPr>
    <w:sdtContent>
      <w:p w14:paraId="3FDDCE7A" w14:textId="5C1EAB92" w:rsidR="002B4522" w:rsidRDefault="002B4522">
        <w:pPr>
          <w:pStyle w:val="af1"/>
          <w:jc w:val="center"/>
        </w:pPr>
        <w:r>
          <w:fldChar w:fldCharType="begin"/>
        </w:r>
        <w:r>
          <w:instrText>PAGE   \* MERGEFORMAT</w:instrText>
        </w:r>
        <w:r>
          <w:fldChar w:fldCharType="separate"/>
        </w:r>
        <w:r>
          <w:rPr>
            <w:lang w:val="zh-CN"/>
          </w:rPr>
          <w:t>2</w:t>
        </w:r>
        <w:r>
          <w:fldChar w:fldCharType="end"/>
        </w:r>
      </w:p>
    </w:sdtContent>
  </w:sdt>
  <w:p w14:paraId="5AF27046" w14:textId="12486AB4" w:rsidR="00AC4CA6" w:rsidRDefault="00AC4CA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0798" w14:textId="77777777" w:rsidR="005822C9" w:rsidRDefault="005822C9">
      <w:r>
        <w:separator/>
      </w:r>
    </w:p>
  </w:footnote>
  <w:footnote w:type="continuationSeparator" w:id="0">
    <w:p w14:paraId="09955CD9" w14:textId="77777777" w:rsidR="005822C9" w:rsidRDefault="00582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1DDF19"/>
    <w:multiLevelType w:val="singleLevel"/>
    <w:tmpl w:val="A11DDF19"/>
    <w:lvl w:ilvl="0">
      <w:start w:val="1"/>
      <w:numFmt w:val="decimal"/>
      <w:suff w:val="space"/>
      <w:lvlText w:val="%1."/>
      <w:lvlJc w:val="left"/>
    </w:lvl>
  </w:abstractNum>
  <w:abstractNum w:abstractNumId="1" w15:restartNumberingAfterBreak="0">
    <w:nsid w:val="188F12A8"/>
    <w:multiLevelType w:val="singleLevel"/>
    <w:tmpl w:val="188F12A8"/>
    <w:lvl w:ilvl="0">
      <w:start w:val="3"/>
      <w:numFmt w:val="decimal"/>
      <w:suff w:val="space"/>
      <w:lvlText w:val="%1."/>
      <w:lvlJc w:val="left"/>
    </w:lvl>
  </w:abstractNum>
  <w:abstractNum w:abstractNumId="2"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17EB722"/>
    <w:multiLevelType w:val="singleLevel"/>
    <w:tmpl w:val="217EB722"/>
    <w:lvl w:ilvl="0">
      <w:start w:val="4"/>
      <w:numFmt w:val="decimal"/>
      <w:suff w:val="space"/>
      <w:lvlText w:val="%1."/>
      <w:lvlJc w:val="left"/>
    </w:lvl>
  </w:abstractNum>
  <w:abstractNum w:abstractNumId="4" w15:restartNumberingAfterBreak="0">
    <w:nsid w:val="34014F45"/>
    <w:multiLevelType w:val="singleLevel"/>
    <w:tmpl w:val="34014F45"/>
    <w:lvl w:ilvl="0">
      <w:start w:val="1"/>
      <w:numFmt w:val="decimal"/>
      <w:lvlText w:val="%1."/>
      <w:lvlJc w:val="left"/>
      <w:pPr>
        <w:ind w:left="425" w:hanging="425"/>
      </w:pPr>
      <w:rPr>
        <w:rFonts w:hint="default"/>
      </w:rPr>
    </w:lvl>
  </w:abstractNum>
  <w:abstractNum w:abstractNumId="5" w15:restartNumberingAfterBreak="0">
    <w:nsid w:val="538AF5B2"/>
    <w:multiLevelType w:val="singleLevel"/>
    <w:tmpl w:val="538AF5B2"/>
    <w:lvl w:ilvl="0">
      <w:start w:val="2"/>
      <w:numFmt w:val="decimal"/>
      <w:suff w:val="space"/>
      <w:lvlText w:val="%1."/>
      <w:lvlJc w:val="left"/>
    </w:lvl>
  </w:abstractNum>
  <w:abstractNum w:abstractNumId="6" w15:restartNumberingAfterBreak="0">
    <w:nsid w:val="5603797C"/>
    <w:multiLevelType w:val="multilevel"/>
    <w:tmpl w:val="59E4D0E0"/>
    <w:lvl w:ilvl="0">
      <w:start w:val="1"/>
      <w:numFmt w:val="upperLetter"/>
      <w:pStyle w:val="a0"/>
      <w:suff w:val="space"/>
      <w:lvlText w:val="%1"/>
      <w:lvlJc w:val="left"/>
      <w:pPr>
        <w:ind w:left="425" w:hanging="425"/>
      </w:pPr>
      <w:rPr>
        <w:rFonts w:hint="eastAsia"/>
      </w:rPr>
    </w:lvl>
    <w:lvl w:ilvl="1">
      <w:start w:val="1"/>
      <w:numFmt w:val="decimal"/>
      <w:pStyle w:val="a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646260FA"/>
    <w:multiLevelType w:val="multilevel"/>
    <w:tmpl w:val="646260FA"/>
    <w:lvl w:ilvl="0">
      <w:start w:val="1"/>
      <w:numFmt w:val="decimal"/>
      <w:pStyle w:val="a2"/>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CEA2025"/>
    <w:multiLevelType w:val="multilevel"/>
    <w:tmpl w:val="FDD80C3E"/>
    <w:lvl w:ilvl="0">
      <w:start w:val="1"/>
      <w:numFmt w:val="none"/>
      <w:pStyle w:val="a3"/>
      <w:suff w:val="nothing"/>
      <w:lvlText w:val="%1"/>
      <w:lvlJc w:val="left"/>
      <w:pPr>
        <w:ind w:left="0" w:firstLine="0"/>
      </w:pPr>
      <w:rPr>
        <w:rFonts w:hint="eastAsia"/>
      </w:rPr>
    </w:lvl>
    <w:lvl w:ilvl="1">
      <w:start w:val="1"/>
      <w:numFmt w:val="decimal"/>
      <w:pStyle w:val="a4"/>
      <w:suff w:val="nothing"/>
      <w:lvlText w:val="%1%2　"/>
      <w:lvlJc w:val="left"/>
      <w:pPr>
        <w:ind w:left="0" w:firstLine="0"/>
      </w:pPr>
      <w:rPr>
        <w:rFonts w:ascii="黑体" w:eastAsia="黑体" w:hint="eastAsia"/>
        <w:b w:val="0"/>
        <w:i w:val="0"/>
        <w:sz w:val="21"/>
      </w:rPr>
    </w:lvl>
    <w:lvl w:ilvl="2">
      <w:start w:val="1"/>
      <w:numFmt w:val="decimal"/>
      <w:pStyle w:val="a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6"/>
      <w:suff w:val="nothing"/>
      <w:lvlText w:val="%1%2.%3.%4　"/>
      <w:lvlJc w:val="left"/>
      <w:pPr>
        <w:ind w:left="3260" w:firstLine="0"/>
      </w:pPr>
      <w:rPr>
        <w:rFonts w:ascii="黑体" w:eastAsia="黑体" w:hint="eastAsia"/>
        <w:b w:val="0"/>
        <w:i w:val="0"/>
        <w:sz w:val="21"/>
      </w:rPr>
    </w:lvl>
    <w:lvl w:ilvl="4">
      <w:start w:val="1"/>
      <w:numFmt w:val="decimal"/>
      <w:pStyle w:val="a7"/>
      <w:suff w:val="nothing"/>
      <w:lvlText w:val="%1%2.%3.%4.%5　"/>
      <w:lvlJc w:val="left"/>
      <w:pPr>
        <w:ind w:left="0" w:firstLine="0"/>
      </w:pPr>
      <w:rPr>
        <w:rFonts w:ascii="黑体" w:eastAsia="黑体" w:hint="eastAsia"/>
        <w:b w:val="0"/>
        <w:i w:val="0"/>
        <w:sz w:val="21"/>
      </w:rPr>
    </w:lvl>
    <w:lvl w:ilvl="5">
      <w:start w:val="1"/>
      <w:numFmt w:val="decimal"/>
      <w:pStyle w:val="a8"/>
      <w:suff w:val="nothing"/>
      <w:lvlText w:val="%1%2.%3.%4.%5.%6　"/>
      <w:lvlJc w:val="left"/>
      <w:pPr>
        <w:ind w:left="0" w:firstLine="0"/>
      </w:pPr>
      <w:rPr>
        <w:rFonts w:ascii="黑体" w:eastAsia="黑体" w:hint="eastAsia"/>
        <w:b w:val="0"/>
        <w:i w:val="0"/>
        <w:sz w:val="21"/>
      </w:rPr>
    </w:lvl>
    <w:lvl w:ilvl="6">
      <w:start w:val="1"/>
      <w:numFmt w:val="decimal"/>
      <w:pStyle w:val="a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2113623814">
    <w:abstractNumId w:val="2"/>
  </w:num>
  <w:num w:numId="2" w16cid:durableId="766148132">
    <w:abstractNumId w:val="5"/>
  </w:num>
  <w:num w:numId="3" w16cid:durableId="1291400516">
    <w:abstractNumId w:val="1"/>
  </w:num>
  <w:num w:numId="4" w16cid:durableId="1232157211">
    <w:abstractNumId w:val="3"/>
  </w:num>
  <w:num w:numId="5" w16cid:durableId="1617174583">
    <w:abstractNumId w:val="0"/>
  </w:num>
  <w:num w:numId="6" w16cid:durableId="1732851308">
    <w:abstractNumId w:val="7"/>
  </w:num>
  <w:num w:numId="7" w16cid:durableId="1338658394">
    <w:abstractNumId w:val="8"/>
  </w:num>
  <w:num w:numId="8" w16cid:durableId="347097879">
    <w:abstractNumId w:val="6"/>
  </w:num>
  <w:num w:numId="9" w16cid:durableId="1146894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dmZTU5MTVmZWJiZDA2YjBjMzljYWE2YWZlYWI4NTcifQ=="/>
    <w:docVar w:name="KSO_WPS_MARK_KEY" w:val="c8cd60ed-63ed-4d3d-bf68-ba9633ac3c22"/>
  </w:docVars>
  <w:rsids>
    <w:rsidRoot w:val="1A9005C8"/>
    <w:rsid w:val="00047584"/>
    <w:rsid w:val="0005189F"/>
    <w:rsid w:val="000A3891"/>
    <w:rsid w:val="001078D3"/>
    <w:rsid w:val="001D06C5"/>
    <w:rsid w:val="001D4931"/>
    <w:rsid w:val="00200B66"/>
    <w:rsid w:val="00203B7F"/>
    <w:rsid w:val="00254D29"/>
    <w:rsid w:val="002B4522"/>
    <w:rsid w:val="002C47EA"/>
    <w:rsid w:val="002C5803"/>
    <w:rsid w:val="002D1292"/>
    <w:rsid w:val="002F63AF"/>
    <w:rsid w:val="00392024"/>
    <w:rsid w:val="003C25B6"/>
    <w:rsid w:val="00401A6C"/>
    <w:rsid w:val="004305A4"/>
    <w:rsid w:val="0048584A"/>
    <w:rsid w:val="004B02DE"/>
    <w:rsid w:val="004B79DF"/>
    <w:rsid w:val="004E2A42"/>
    <w:rsid w:val="004E6C76"/>
    <w:rsid w:val="005117BF"/>
    <w:rsid w:val="005155D9"/>
    <w:rsid w:val="00543A9D"/>
    <w:rsid w:val="005532C1"/>
    <w:rsid w:val="005822C9"/>
    <w:rsid w:val="005F0B67"/>
    <w:rsid w:val="0069617F"/>
    <w:rsid w:val="0071760F"/>
    <w:rsid w:val="00724BB1"/>
    <w:rsid w:val="00724EC8"/>
    <w:rsid w:val="007329FC"/>
    <w:rsid w:val="00754F51"/>
    <w:rsid w:val="00762F2E"/>
    <w:rsid w:val="007928A1"/>
    <w:rsid w:val="0085563C"/>
    <w:rsid w:val="00872C24"/>
    <w:rsid w:val="008B4488"/>
    <w:rsid w:val="008B50C2"/>
    <w:rsid w:val="008D00D2"/>
    <w:rsid w:val="00957E90"/>
    <w:rsid w:val="0098424B"/>
    <w:rsid w:val="009A06CC"/>
    <w:rsid w:val="009B5AD3"/>
    <w:rsid w:val="009C5572"/>
    <w:rsid w:val="009D1DA7"/>
    <w:rsid w:val="009F397F"/>
    <w:rsid w:val="009F6A14"/>
    <w:rsid w:val="00A20998"/>
    <w:rsid w:val="00A71219"/>
    <w:rsid w:val="00AC4CA6"/>
    <w:rsid w:val="00B07ADF"/>
    <w:rsid w:val="00B24A0E"/>
    <w:rsid w:val="00BD4CE7"/>
    <w:rsid w:val="00C03031"/>
    <w:rsid w:val="00C22DFA"/>
    <w:rsid w:val="00C30149"/>
    <w:rsid w:val="00C7625D"/>
    <w:rsid w:val="00C920A2"/>
    <w:rsid w:val="00CB38AB"/>
    <w:rsid w:val="00CC6CAE"/>
    <w:rsid w:val="00D70E93"/>
    <w:rsid w:val="00D7324C"/>
    <w:rsid w:val="00D74D2C"/>
    <w:rsid w:val="00DB0ACF"/>
    <w:rsid w:val="00DB75F1"/>
    <w:rsid w:val="00E371E6"/>
    <w:rsid w:val="00E4462E"/>
    <w:rsid w:val="00EA522D"/>
    <w:rsid w:val="00EB2DED"/>
    <w:rsid w:val="00F236C1"/>
    <w:rsid w:val="00F448DF"/>
    <w:rsid w:val="00F46B3C"/>
    <w:rsid w:val="00F515F0"/>
    <w:rsid w:val="00F96186"/>
    <w:rsid w:val="00FB3DC8"/>
    <w:rsid w:val="01963D79"/>
    <w:rsid w:val="02F92E6E"/>
    <w:rsid w:val="031C69F7"/>
    <w:rsid w:val="06885713"/>
    <w:rsid w:val="07193D97"/>
    <w:rsid w:val="08964244"/>
    <w:rsid w:val="090C0E3B"/>
    <w:rsid w:val="0AEA5EC8"/>
    <w:rsid w:val="0C0C69BC"/>
    <w:rsid w:val="0C234121"/>
    <w:rsid w:val="0F790F45"/>
    <w:rsid w:val="0FCF7945"/>
    <w:rsid w:val="0FE64777"/>
    <w:rsid w:val="10167400"/>
    <w:rsid w:val="10375AA6"/>
    <w:rsid w:val="10B52A85"/>
    <w:rsid w:val="12DA2162"/>
    <w:rsid w:val="139E0D62"/>
    <w:rsid w:val="13CE5A71"/>
    <w:rsid w:val="144933C4"/>
    <w:rsid w:val="14BB4F0B"/>
    <w:rsid w:val="163A7468"/>
    <w:rsid w:val="173840BF"/>
    <w:rsid w:val="18F41B50"/>
    <w:rsid w:val="195022AC"/>
    <w:rsid w:val="19540841"/>
    <w:rsid w:val="19F17E3E"/>
    <w:rsid w:val="1A9005C8"/>
    <w:rsid w:val="1AC83A43"/>
    <w:rsid w:val="1B5F527B"/>
    <w:rsid w:val="1B701236"/>
    <w:rsid w:val="1BE434F9"/>
    <w:rsid w:val="1C0D31D7"/>
    <w:rsid w:val="1E012619"/>
    <w:rsid w:val="209525ED"/>
    <w:rsid w:val="227855A0"/>
    <w:rsid w:val="233C6A01"/>
    <w:rsid w:val="236F4DAE"/>
    <w:rsid w:val="24DF150F"/>
    <w:rsid w:val="25441EE8"/>
    <w:rsid w:val="270B10B9"/>
    <w:rsid w:val="277955E9"/>
    <w:rsid w:val="287C3B7C"/>
    <w:rsid w:val="293E4722"/>
    <w:rsid w:val="29C32569"/>
    <w:rsid w:val="29F23F07"/>
    <w:rsid w:val="2B1B11BE"/>
    <w:rsid w:val="2BA91594"/>
    <w:rsid w:val="2BC432DB"/>
    <w:rsid w:val="2CA973EF"/>
    <w:rsid w:val="369F675A"/>
    <w:rsid w:val="387C7C7C"/>
    <w:rsid w:val="39E47A0F"/>
    <w:rsid w:val="3AF75082"/>
    <w:rsid w:val="3B4E7FF0"/>
    <w:rsid w:val="3D0E62C9"/>
    <w:rsid w:val="3D4A148F"/>
    <w:rsid w:val="3F4D5EC1"/>
    <w:rsid w:val="3F8D1844"/>
    <w:rsid w:val="40860A30"/>
    <w:rsid w:val="416341FE"/>
    <w:rsid w:val="42A33349"/>
    <w:rsid w:val="42D75EDF"/>
    <w:rsid w:val="42F24CA1"/>
    <w:rsid w:val="43F801DB"/>
    <w:rsid w:val="449241E1"/>
    <w:rsid w:val="46DD14F2"/>
    <w:rsid w:val="481F1648"/>
    <w:rsid w:val="4977360C"/>
    <w:rsid w:val="499F71C9"/>
    <w:rsid w:val="4AE3187D"/>
    <w:rsid w:val="4F08283D"/>
    <w:rsid w:val="501104E7"/>
    <w:rsid w:val="50894ED7"/>
    <w:rsid w:val="53051C89"/>
    <w:rsid w:val="531604D5"/>
    <w:rsid w:val="549459BA"/>
    <w:rsid w:val="54DB640A"/>
    <w:rsid w:val="552830F0"/>
    <w:rsid w:val="55DD2C1F"/>
    <w:rsid w:val="56613F5C"/>
    <w:rsid w:val="56BF6014"/>
    <w:rsid w:val="56DC47D6"/>
    <w:rsid w:val="59C26FBE"/>
    <w:rsid w:val="5C1B42CB"/>
    <w:rsid w:val="5C8D38C9"/>
    <w:rsid w:val="5EAF16D7"/>
    <w:rsid w:val="608776B4"/>
    <w:rsid w:val="621731E4"/>
    <w:rsid w:val="62D56F14"/>
    <w:rsid w:val="633103C9"/>
    <w:rsid w:val="64E8140A"/>
    <w:rsid w:val="65ED1915"/>
    <w:rsid w:val="67444E9F"/>
    <w:rsid w:val="67C1167A"/>
    <w:rsid w:val="682D3F73"/>
    <w:rsid w:val="68F60ACF"/>
    <w:rsid w:val="6B1D2EF8"/>
    <w:rsid w:val="6B7D00E3"/>
    <w:rsid w:val="6E393B0B"/>
    <w:rsid w:val="6F3E2352"/>
    <w:rsid w:val="6FF6793D"/>
    <w:rsid w:val="704E5144"/>
    <w:rsid w:val="719213F0"/>
    <w:rsid w:val="744919C7"/>
    <w:rsid w:val="74A072D1"/>
    <w:rsid w:val="75FB0481"/>
    <w:rsid w:val="76A063E1"/>
    <w:rsid w:val="7843444F"/>
    <w:rsid w:val="7A796935"/>
    <w:rsid w:val="7A803D2C"/>
    <w:rsid w:val="7BA06D64"/>
    <w:rsid w:val="7BF2699E"/>
    <w:rsid w:val="7C8A2C18"/>
    <w:rsid w:val="7D3461CD"/>
    <w:rsid w:val="7DA57A41"/>
    <w:rsid w:val="7F7F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3A51E"/>
  <w15:docId w15:val="{9AE153AE-5D6E-4358-9A7E-C2DE9898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uiPriority="99" w:qFormat="1"/>
    <w:lsdException w:name="Subtitle"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a"/>
    <w:next w:val="aa"/>
    <w:qFormat/>
    <w:pPr>
      <w:keepNext/>
      <w:keepLines/>
      <w:spacing w:before="340" w:after="330" w:line="578" w:lineRule="auto"/>
      <w:outlineLvl w:val="0"/>
    </w:pPr>
    <w:rPr>
      <w:b/>
      <w:bCs/>
      <w:kern w:val="44"/>
      <w:sz w:val="44"/>
      <w:szCs w:val="4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caption"/>
    <w:basedOn w:val="aa"/>
    <w:next w:val="aa"/>
    <w:semiHidden/>
    <w:unhideWhenUsed/>
    <w:qFormat/>
    <w:rPr>
      <w:rFonts w:ascii="Arial" w:eastAsia="黑体" w:hAnsi="Arial"/>
      <w:sz w:val="20"/>
    </w:rPr>
  </w:style>
  <w:style w:type="paragraph" w:styleId="af">
    <w:name w:val="Body Text"/>
    <w:basedOn w:val="aa"/>
    <w:uiPriority w:val="99"/>
    <w:unhideWhenUsed/>
    <w:qFormat/>
    <w:pPr>
      <w:ind w:left="103"/>
    </w:pPr>
    <w:rPr>
      <w:rFonts w:ascii="宋体" w:eastAsia="宋体" w:hAnsi="宋体"/>
      <w:sz w:val="28"/>
      <w:szCs w:val="28"/>
    </w:rPr>
  </w:style>
  <w:style w:type="paragraph" w:styleId="af0">
    <w:name w:val="Block Text"/>
    <w:basedOn w:val="aa"/>
    <w:qFormat/>
    <w:pPr>
      <w:ind w:leftChars="700" w:left="1440" w:rightChars="700" w:right="700"/>
    </w:pPr>
  </w:style>
  <w:style w:type="paragraph" w:styleId="af1">
    <w:name w:val="footer"/>
    <w:basedOn w:val="aa"/>
    <w:link w:val="af2"/>
    <w:uiPriority w:val="99"/>
    <w:qFormat/>
    <w:pPr>
      <w:tabs>
        <w:tab w:val="center" w:pos="4153"/>
        <w:tab w:val="right" w:pos="8306"/>
      </w:tabs>
      <w:snapToGrid w:val="0"/>
      <w:jc w:val="left"/>
    </w:pPr>
    <w:rPr>
      <w:sz w:val="18"/>
    </w:rPr>
  </w:style>
  <w:style w:type="paragraph" w:styleId="af3">
    <w:name w:val="header"/>
    <w:basedOn w:val="a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4">
    <w:name w:val="Normal (Web)"/>
    <w:basedOn w:val="aa"/>
    <w:qFormat/>
    <w:pPr>
      <w:spacing w:beforeAutospacing="1" w:afterAutospacing="1"/>
      <w:jc w:val="left"/>
    </w:pPr>
    <w:rPr>
      <w:rFonts w:cs="Times New Roman"/>
      <w:kern w:val="0"/>
      <w:sz w:val="24"/>
    </w:rPr>
  </w:style>
  <w:style w:type="table" w:styleId="af5">
    <w:name w:val="Table Grid"/>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b"/>
    <w:qFormat/>
    <w:rPr>
      <w:i/>
    </w:rPr>
  </w:style>
  <w:style w:type="character" w:styleId="af7">
    <w:name w:val="Hyperlink"/>
    <w:basedOn w:val="ab"/>
    <w:qFormat/>
    <w:rPr>
      <w:color w:val="0000FF"/>
      <w:u w:val="single"/>
    </w:rPr>
  </w:style>
  <w:style w:type="paragraph" w:customStyle="1" w:styleId="af8">
    <w:name w:val="段"/>
    <w:qFormat/>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font31">
    <w:name w:val="font31"/>
    <w:basedOn w:val="ab"/>
    <w:qFormat/>
    <w:rPr>
      <w:rFonts w:ascii="宋体" w:eastAsia="宋体" w:hAnsi="宋体" w:cs="宋体" w:hint="eastAsia"/>
      <w:color w:val="FF0000"/>
      <w:sz w:val="21"/>
      <w:szCs w:val="21"/>
      <w:u w:val="none"/>
    </w:rPr>
  </w:style>
  <w:style w:type="character" w:customStyle="1" w:styleId="font21">
    <w:name w:val="font21"/>
    <w:basedOn w:val="ab"/>
    <w:qFormat/>
    <w:rPr>
      <w:rFonts w:ascii="Times New Roman" w:hAnsi="Times New Roman" w:cs="Times New Roman" w:hint="default"/>
      <w:color w:val="FF0000"/>
      <w:sz w:val="21"/>
      <w:szCs w:val="21"/>
      <w:u w:val="none"/>
    </w:rPr>
  </w:style>
  <w:style w:type="character" w:customStyle="1" w:styleId="font41">
    <w:name w:val="font41"/>
    <w:basedOn w:val="ab"/>
    <w:qFormat/>
    <w:rPr>
      <w:rFonts w:ascii="Times New Roman" w:hAnsi="Times New Roman" w:cs="Times New Roman" w:hint="default"/>
      <w:color w:val="000000"/>
      <w:sz w:val="21"/>
      <w:szCs w:val="21"/>
      <w:u w:val="none"/>
    </w:rPr>
  </w:style>
  <w:style w:type="paragraph" w:customStyle="1" w:styleId="a">
    <w:name w:val="章标题"/>
    <w:next w:val="af8"/>
    <w:qFormat/>
    <w:pPr>
      <w:numPr>
        <w:numId w:val="1"/>
      </w:numPr>
      <w:spacing w:beforeLines="100" w:before="312" w:afterLines="100" w:after="312"/>
      <w:jc w:val="both"/>
      <w:outlineLvl w:val="1"/>
    </w:pPr>
    <w:rPr>
      <w:rFonts w:ascii="黑体" w:eastAsia="黑体"/>
      <w:sz w:val="21"/>
    </w:rPr>
  </w:style>
  <w:style w:type="paragraph" w:customStyle="1" w:styleId="af9">
    <w:name w:val="标准文件_段"/>
    <w:link w:val="Char"/>
    <w:qFormat/>
    <w:pPr>
      <w:autoSpaceDE w:val="0"/>
      <w:autoSpaceDN w:val="0"/>
      <w:ind w:firstLineChars="200" w:firstLine="200"/>
      <w:jc w:val="both"/>
    </w:pPr>
    <w:rPr>
      <w:rFonts w:ascii="宋体"/>
      <w:sz w:val="21"/>
    </w:rPr>
  </w:style>
  <w:style w:type="character" w:customStyle="1" w:styleId="font11">
    <w:name w:val="font11"/>
    <w:basedOn w:val="ab"/>
    <w:qFormat/>
    <w:rPr>
      <w:rFonts w:ascii="宋体" w:eastAsia="宋体" w:hAnsi="宋体" w:cs="宋体"/>
      <w:color w:val="000000"/>
      <w:sz w:val="36"/>
      <w:szCs w:val="36"/>
      <w:u w:val="none"/>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font51">
    <w:name w:val="font51"/>
    <w:basedOn w:val="ab"/>
    <w:qFormat/>
    <w:rPr>
      <w:rFonts w:ascii="Times New Roman" w:hAnsi="Times New Roman" w:cs="Times New Roman" w:hint="default"/>
      <w:color w:val="000000"/>
      <w:sz w:val="24"/>
      <w:szCs w:val="24"/>
      <w:u w:val="none"/>
    </w:rPr>
  </w:style>
  <w:style w:type="character" w:customStyle="1" w:styleId="font61">
    <w:name w:val="font61"/>
    <w:basedOn w:val="ab"/>
    <w:qFormat/>
    <w:rPr>
      <w:rFonts w:ascii="Times New Roman" w:hAnsi="Times New Roman" w:cs="Times New Roman" w:hint="default"/>
      <w:color w:val="000000"/>
      <w:sz w:val="24"/>
      <w:szCs w:val="24"/>
      <w:u w:val="none"/>
    </w:rPr>
  </w:style>
  <w:style w:type="character" w:customStyle="1" w:styleId="font01">
    <w:name w:val="font01"/>
    <w:basedOn w:val="ab"/>
    <w:qFormat/>
    <w:rPr>
      <w:rFonts w:ascii="宋体" w:eastAsia="宋体" w:hAnsi="宋体" w:cs="宋体" w:hint="eastAsia"/>
      <w:color w:val="000000"/>
      <w:sz w:val="24"/>
      <w:szCs w:val="24"/>
      <w:u w:val="none"/>
    </w:rPr>
  </w:style>
  <w:style w:type="character" w:customStyle="1" w:styleId="font91">
    <w:name w:val="font91"/>
    <w:basedOn w:val="ab"/>
    <w:qFormat/>
    <w:rPr>
      <w:rFonts w:ascii="宋体" w:eastAsia="宋体" w:hAnsi="宋体" w:cs="宋体" w:hint="eastAsia"/>
      <w:color w:val="000000"/>
      <w:sz w:val="24"/>
      <w:szCs w:val="24"/>
      <w:u w:val="none"/>
    </w:rPr>
  </w:style>
  <w:style w:type="character" w:customStyle="1" w:styleId="font101">
    <w:name w:val="font101"/>
    <w:basedOn w:val="ab"/>
    <w:qFormat/>
    <w:rPr>
      <w:rFonts w:ascii="宋体" w:eastAsia="宋体" w:hAnsi="宋体" w:cs="宋体" w:hint="eastAsia"/>
      <w:color w:val="000000"/>
      <w:sz w:val="24"/>
      <w:szCs w:val="24"/>
      <w:u w:val="none"/>
    </w:rPr>
  </w:style>
  <w:style w:type="character" w:customStyle="1" w:styleId="font81">
    <w:name w:val="font81"/>
    <w:basedOn w:val="ab"/>
    <w:qFormat/>
    <w:rPr>
      <w:rFonts w:ascii="Times New Roman" w:hAnsi="Times New Roman" w:cs="Times New Roman" w:hint="default"/>
      <w:color w:val="000000"/>
      <w:sz w:val="24"/>
      <w:szCs w:val="24"/>
      <w:u w:val="none"/>
    </w:rPr>
  </w:style>
  <w:style w:type="character" w:customStyle="1" w:styleId="font112">
    <w:name w:val="font112"/>
    <w:basedOn w:val="ab"/>
    <w:qFormat/>
    <w:rPr>
      <w:rFonts w:ascii="宋体" w:eastAsia="宋体" w:hAnsi="宋体" w:cs="宋体" w:hint="eastAsia"/>
      <w:color w:val="000000"/>
      <w:sz w:val="24"/>
      <w:szCs w:val="24"/>
      <w:u w:val="none"/>
    </w:rPr>
  </w:style>
  <w:style w:type="character" w:customStyle="1" w:styleId="font171">
    <w:name w:val="font171"/>
    <w:basedOn w:val="ab"/>
    <w:qFormat/>
    <w:rPr>
      <w:rFonts w:ascii="宋体" w:eastAsia="宋体" w:hAnsi="宋体" w:cs="宋体" w:hint="eastAsia"/>
      <w:color w:val="FF0000"/>
      <w:sz w:val="24"/>
      <w:szCs w:val="24"/>
      <w:u w:val="none"/>
    </w:rPr>
  </w:style>
  <w:style w:type="paragraph" w:styleId="afa">
    <w:name w:val="Revision"/>
    <w:hidden/>
    <w:uiPriority w:val="99"/>
    <w:semiHidden/>
    <w:rsid w:val="008D00D2"/>
    <w:rPr>
      <w:rFonts w:asciiTheme="minorHAnsi" w:eastAsiaTheme="minorEastAsia" w:hAnsiTheme="minorHAnsi" w:cstheme="minorBidi"/>
      <w:kern w:val="2"/>
      <w:sz w:val="21"/>
      <w:szCs w:val="24"/>
    </w:rPr>
  </w:style>
  <w:style w:type="character" w:customStyle="1" w:styleId="Char">
    <w:name w:val="标准文件_段 Char"/>
    <w:link w:val="af9"/>
    <w:qFormat/>
    <w:rsid w:val="00C7625D"/>
    <w:rPr>
      <w:rFonts w:ascii="宋体"/>
      <w:sz w:val="21"/>
    </w:rPr>
  </w:style>
  <w:style w:type="paragraph" w:styleId="afb">
    <w:name w:val="Body Text Indent"/>
    <w:basedOn w:val="aa"/>
    <w:link w:val="afc"/>
    <w:uiPriority w:val="99"/>
    <w:qFormat/>
    <w:rsid w:val="00EA522D"/>
    <w:pPr>
      <w:spacing w:after="120"/>
      <w:ind w:leftChars="200" w:left="420"/>
    </w:pPr>
  </w:style>
  <w:style w:type="character" w:customStyle="1" w:styleId="afc">
    <w:name w:val="正文文本缩进 字符"/>
    <w:basedOn w:val="ab"/>
    <w:link w:val="afb"/>
    <w:rsid w:val="00EA522D"/>
    <w:rPr>
      <w:rFonts w:asciiTheme="minorHAnsi" w:eastAsiaTheme="minorEastAsia" w:hAnsiTheme="minorHAnsi" w:cstheme="minorBidi"/>
      <w:kern w:val="2"/>
      <w:sz w:val="21"/>
      <w:szCs w:val="24"/>
    </w:rPr>
  </w:style>
  <w:style w:type="paragraph" w:styleId="2">
    <w:name w:val="Body Text First Indent 2"/>
    <w:basedOn w:val="afb"/>
    <w:link w:val="20"/>
    <w:rsid w:val="00EA522D"/>
    <w:pPr>
      <w:ind w:firstLineChars="200" w:firstLine="420"/>
    </w:pPr>
  </w:style>
  <w:style w:type="character" w:customStyle="1" w:styleId="20">
    <w:name w:val="正文文本首行缩进 2 字符"/>
    <w:basedOn w:val="afc"/>
    <w:link w:val="2"/>
    <w:rsid w:val="00EA522D"/>
    <w:rPr>
      <w:rFonts w:asciiTheme="minorHAnsi" w:eastAsiaTheme="minorEastAsia" w:hAnsiTheme="minorHAnsi" w:cstheme="minorBidi"/>
      <w:kern w:val="2"/>
      <w:sz w:val="21"/>
      <w:szCs w:val="24"/>
    </w:rPr>
  </w:style>
  <w:style w:type="paragraph" w:customStyle="1" w:styleId="a2">
    <w:name w:val="正文表标题"/>
    <w:next w:val="af8"/>
    <w:qFormat/>
    <w:rsid w:val="00EA522D"/>
    <w:pPr>
      <w:numPr>
        <w:numId w:val="6"/>
      </w:numPr>
      <w:tabs>
        <w:tab w:val="left" w:pos="360"/>
      </w:tabs>
      <w:spacing w:beforeLines="50" w:before="156" w:afterLines="50" w:after="156"/>
      <w:jc w:val="center"/>
    </w:pPr>
    <w:rPr>
      <w:rFonts w:ascii="黑体" w:eastAsia="黑体"/>
      <w:sz w:val="21"/>
    </w:rPr>
  </w:style>
  <w:style w:type="paragraph" w:customStyle="1" w:styleId="a6">
    <w:name w:val="标准文件_二级条标题"/>
    <w:next w:val="af9"/>
    <w:rsid w:val="00EA522D"/>
    <w:pPr>
      <w:widowControl w:val="0"/>
      <w:numPr>
        <w:ilvl w:val="3"/>
        <w:numId w:val="7"/>
      </w:numPr>
      <w:spacing w:beforeLines="50" w:before="50" w:afterLines="50" w:after="50"/>
      <w:ind w:left="0"/>
      <w:jc w:val="both"/>
      <w:outlineLvl w:val="2"/>
    </w:pPr>
    <w:rPr>
      <w:rFonts w:ascii="黑体" w:eastAsia="黑体"/>
      <w:sz w:val="21"/>
    </w:rPr>
  </w:style>
  <w:style w:type="paragraph" w:customStyle="1" w:styleId="a7">
    <w:name w:val="标准文件_三级条标题"/>
    <w:basedOn w:val="a6"/>
    <w:next w:val="af9"/>
    <w:rsid w:val="00EA522D"/>
    <w:pPr>
      <w:widowControl/>
      <w:numPr>
        <w:ilvl w:val="4"/>
      </w:numPr>
      <w:outlineLvl w:val="3"/>
    </w:pPr>
  </w:style>
  <w:style w:type="paragraph" w:customStyle="1" w:styleId="a8">
    <w:name w:val="标准文件_四级条标题"/>
    <w:next w:val="af9"/>
    <w:rsid w:val="00EA522D"/>
    <w:pPr>
      <w:widowControl w:val="0"/>
      <w:numPr>
        <w:ilvl w:val="5"/>
        <w:numId w:val="7"/>
      </w:numPr>
      <w:spacing w:beforeLines="50" w:before="50" w:afterLines="50" w:after="50"/>
      <w:jc w:val="both"/>
      <w:outlineLvl w:val="4"/>
    </w:pPr>
    <w:rPr>
      <w:rFonts w:ascii="黑体" w:eastAsia="黑体"/>
      <w:sz w:val="21"/>
    </w:rPr>
  </w:style>
  <w:style w:type="paragraph" w:customStyle="1" w:styleId="a9">
    <w:name w:val="标准文件_五级条标题"/>
    <w:next w:val="af9"/>
    <w:rsid w:val="00EA522D"/>
    <w:pPr>
      <w:widowControl w:val="0"/>
      <w:numPr>
        <w:ilvl w:val="6"/>
        <w:numId w:val="7"/>
      </w:numPr>
      <w:spacing w:beforeLines="50" w:before="50" w:afterLines="50" w:after="50"/>
      <w:jc w:val="both"/>
      <w:outlineLvl w:val="5"/>
    </w:pPr>
    <w:rPr>
      <w:rFonts w:ascii="黑体" w:eastAsia="黑体"/>
      <w:sz w:val="21"/>
    </w:rPr>
  </w:style>
  <w:style w:type="paragraph" w:customStyle="1" w:styleId="a4">
    <w:name w:val="标准文件_章标题"/>
    <w:next w:val="af9"/>
    <w:rsid w:val="00EA522D"/>
    <w:pPr>
      <w:numPr>
        <w:ilvl w:val="1"/>
        <w:numId w:val="7"/>
      </w:numPr>
      <w:spacing w:beforeLines="100" w:before="100" w:afterLines="100" w:after="100"/>
      <w:jc w:val="both"/>
      <w:outlineLvl w:val="0"/>
    </w:pPr>
    <w:rPr>
      <w:rFonts w:ascii="黑体" w:eastAsia="黑体"/>
      <w:sz w:val="21"/>
    </w:rPr>
  </w:style>
  <w:style w:type="paragraph" w:customStyle="1" w:styleId="a5">
    <w:name w:val="标准文件_一级条标题"/>
    <w:basedOn w:val="a4"/>
    <w:next w:val="af9"/>
    <w:rsid w:val="00EA522D"/>
    <w:pPr>
      <w:numPr>
        <w:ilvl w:val="2"/>
      </w:numPr>
      <w:spacing w:beforeLines="50" w:before="50" w:afterLines="50" w:after="50"/>
      <w:outlineLvl w:val="1"/>
    </w:pPr>
  </w:style>
  <w:style w:type="paragraph" w:customStyle="1" w:styleId="a3">
    <w:name w:val="前言标题"/>
    <w:next w:val="aa"/>
    <w:rsid w:val="00EA522D"/>
    <w:pPr>
      <w:numPr>
        <w:numId w:val="7"/>
      </w:numPr>
      <w:shd w:val="clear" w:color="FFFFFF" w:fill="FFFFFF"/>
      <w:spacing w:before="540" w:after="600"/>
      <w:jc w:val="center"/>
      <w:outlineLvl w:val="0"/>
    </w:pPr>
    <w:rPr>
      <w:rFonts w:ascii="黑体" w:eastAsia="黑体"/>
      <w:sz w:val="32"/>
    </w:rPr>
  </w:style>
  <w:style w:type="paragraph" w:customStyle="1" w:styleId="a1">
    <w:name w:val="标准文件_附录表标题"/>
    <w:next w:val="af9"/>
    <w:rsid w:val="007928A1"/>
    <w:pPr>
      <w:numPr>
        <w:ilvl w:val="1"/>
        <w:numId w:val="8"/>
      </w:numPr>
      <w:adjustRightInd w:val="0"/>
      <w:snapToGrid w:val="0"/>
      <w:spacing w:beforeLines="50" w:before="50" w:afterLines="50" w:after="50"/>
      <w:jc w:val="center"/>
      <w:textAlignment w:val="baseline"/>
    </w:pPr>
    <w:rPr>
      <w:rFonts w:ascii="黑体" w:eastAsia="黑体"/>
      <w:kern w:val="21"/>
      <w:sz w:val="21"/>
    </w:rPr>
  </w:style>
  <w:style w:type="paragraph" w:customStyle="1" w:styleId="a0">
    <w:name w:val="标准文件_附录表标号"/>
    <w:basedOn w:val="af9"/>
    <w:next w:val="af9"/>
    <w:qFormat/>
    <w:rsid w:val="007928A1"/>
    <w:pPr>
      <w:numPr>
        <w:numId w:val="8"/>
      </w:numPr>
      <w:spacing w:line="14" w:lineRule="exact"/>
      <w:ind w:firstLineChars="0" w:firstLine="0"/>
      <w:jc w:val="center"/>
    </w:pPr>
    <w:rPr>
      <w:rFonts w:eastAsia="黑体"/>
      <w:noProof/>
      <w:vanish/>
      <w:sz w:val="2"/>
    </w:rPr>
  </w:style>
  <w:style w:type="character" w:customStyle="1" w:styleId="af2">
    <w:name w:val="页脚 字符"/>
    <w:basedOn w:val="ab"/>
    <w:link w:val="af1"/>
    <w:uiPriority w:val="99"/>
    <w:rsid w:val="002B4522"/>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ea"/>
              <a:ea typeface="+mn-ea"/>
              <a:cs typeface="+mn-cs"/>
            </a:defRPr>
          </a:pPr>
          <a:endParaRPr lang="zh-CN"/>
        </a:p>
      </c:txPr>
    </c:title>
    <c:autoTitleDeleted val="0"/>
    <c:plotArea>
      <c:layout/>
      <c:pieChart>
        <c:varyColors val="1"/>
        <c:ser>
          <c:idx val="0"/>
          <c:order val="0"/>
          <c:tx>
            <c:strRef>
              <c:f>Sheet1!$B$1</c:f>
              <c:strCache>
                <c:ptCount val="1"/>
                <c:pt idx="0">
                  <c:v>海南省芒果品种及面积分布图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C6-4FF2-981D-B8A67C52B01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C6-4FF2-981D-B8A67C52B01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7C6-4FF2-981D-B8A67C52B01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7C6-4FF2-981D-B8A67C52B01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7C6-4FF2-981D-B8A67C52B01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7C6-4FF2-981D-B8A67C52B01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7C6-4FF2-981D-B8A67C52B01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7C6-4FF2-981D-B8A67C52B01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贵妃</c:v>
                </c:pt>
                <c:pt idx="1">
                  <c:v>金煌</c:v>
                </c:pt>
                <c:pt idx="2">
                  <c:v>台农1号</c:v>
                </c:pt>
                <c:pt idx="3">
                  <c:v>白象牙</c:v>
                </c:pt>
                <c:pt idx="4">
                  <c:v>热品4号</c:v>
                </c:pt>
                <c:pt idx="5">
                  <c:v>红玉</c:v>
                </c:pt>
                <c:pt idx="6">
                  <c:v>台牙</c:v>
                </c:pt>
                <c:pt idx="7">
                  <c:v>其他</c:v>
                </c:pt>
              </c:strCache>
            </c:strRef>
          </c:cat>
          <c:val>
            <c:numRef>
              <c:f>Sheet1!$B$2:$B$9</c:f>
              <c:numCache>
                <c:formatCode>General</c:formatCode>
                <c:ptCount val="8"/>
                <c:pt idx="0">
                  <c:v>28</c:v>
                </c:pt>
                <c:pt idx="1">
                  <c:v>25</c:v>
                </c:pt>
                <c:pt idx="2">
                  <c:v>20</c:v>
                </c:pt>
                <c:pt idx="3">
                  <c:v>5</c:v>
                </c:pt>
                <c:pt idx="4">
                  <c:v>1.5</c:v>
                </c:pt>
                <c:pt idx="5">
                  <c:v>1</c:v>
                </c:pt>
                <c:pt idx="6">
                  <c:v>1</c:v>
                </c:pt>
                <c:pt idx="7">
                  <c:v>1</c:v>
                </c:pt>
              </c:numCache>
            </c:numRef>
          </c:val>
          <c:extLst>
            <c:ext xmlns:c16="http://schemas.microsoft.com/office/drawing/2014/chart" uri="{C3380CC4-5D6E-409C-BE32-E72D297353CC}">
              <c16:uniqueId val="{00000010-77C6-4FF2-981D-B8A67C52B01F}"/>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ea"/>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1673</Words>
  <Characters>9537</Characters>
  <Application>Microsoft Office Word</Application>
  <DocSecurity>0</DocSecurity>
  <Lines>79</Lines>
  <Paragraphs>22</Paragraphs>
  <ScaleCrop>false</ScaleCrop>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周周</dc:creator>
  <cp:lastModifiedBy>xintao Lei</cp:lastModifiedBy>
  <cp:revision>6</cp:revision>
  <dcterms:created xsi:type="dcterms:W3CDTF">2023-05-25T07:27:00Z</dcterms:created>
  <dcterms:modified xsi:type="dcterms:W3CDTF">2023-05-26T07:58:00Z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36A768F0689745308305DE2DD3F74288</vt:lpwstr>
  </property>
</Properties>
</file>