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37DA1">
        <w:tc>
          <w:tcPr>
            <w:tcW w:w="509" w:type="dxa"/>
          </w:tcPr>
          <w:p w:rsidR="00737DA1" w:rsidRDefault="00EE38C6">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37DA1" w:rsidRDefault="00EE38C6">
            <w:pPr>
              <w:pStyle w:val="affff1"/>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hint="eastAsia"/>
                <w:sz w:val="21"/>
                <w:szCs w:val="21"/>
              </w:rPr>
              <w:t>13.040.40</w:t>
            </w:r>
            <w:r>
              <w:rPr>
                <w:rFonts w:ascii="黑体" w:eastAsia="黑体" w:hAnsi="黑体"/>
                <w:sz w:val="21"/>
                <w:szCs w:val="21"/>
              </w:rPr>
              <w:fldChar w:fldCharType="end"/>
            </w:r>
            <w:bookmarkEnd w:id="0"/>
          </w:p>
        </w:tc>
      </w:tr>
      <w:tr w:rsidR="00737DA1">
        <w:tc>
          <w:tcPr>
            <w:tcW w:w="509" w:type="dxa"/>
          </w:tcPr>
          <w:p w:rsidR="00737DA1" w:rsidRDefault="00EE38C6">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737DA1" w:rsidRDefault="00EE38C6">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Z 60</w:t>
            </w:r>
            <w:r>
              <w:rPr>
                <w:rFonts w:ascii="黑体" w:eastAsia="黑体" w:hAnsi="黑体"/>
                <w:sz w:val="21"/>
                <w:szCs w:val="21"/>
              </w:rPr>
              <w:fldChar w:fldCharType="end"/>
            </w:r>
            <w:bookmarkEnd w:id="1"/>
          </w:p>
        </w:tc>
      </w:tr>
    </w:tbl>
    <w:tbl>
      <w:tblPr>
        <w:tblStyle w:val="a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37DA1">
        <w:tc>
          <w:tcPr>
            <w:tcW w:w="6407" w:type="dxa"/>
          </w:tcPr>
          <w:p w:rsidR="00737DA1" w:rsidRDefault="00EE38C6">
            <w:pPr>
              <w:pStyle w:val="affffd"/>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46</w:t>
            </w:r>
            <w:r>
              <w:fldChar w:fldCharType="end"/>
            </w:r>
            <w:bookmarkEnd w:id="3"/>
          </w:p>
        </w:tc>
      </w:tr>
    </w:tbl>
    <w:p w:rsidR="00737DA1" w:rsidRDefault="00EE38C6">
      <w:pPr>
        <w:pStyle w:val="affffe"/>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海南省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737DA1" w:rsidRDefault="00EE38C6">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46</w:t>
      </w:r>
      <w:r>
        <w:rPr>
          <w:lang w:val="fr-FR"/>
        </w:rPr>
        <w: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rsidR="00737DA1" w:rsidRDefault="00EE38C6">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737DA1" w:rsidRDefault="00EE38C6">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37DA1" w:rsidRDefault="00737DA1">
      <w:pPr>
        <w:pStyle w:val="affffe"/>
        <w:framePr w:w="9639" w:h="6976" w:hRule="exact" w:hSpace="0" w:vSpace="0" w:wrap="around" w:hAnchor="page" w:y="6408"/>
        <w:jc w:val="center"/>
        <w:rPr>
          <w:rFonts w:ascii="黑体" w:eastAsia="黑体" w:hAnsi="黑体"/>
          <w:b w:val="0"/>
          <w:bCs w:val="0"/>
          <w:w w:val="100"/>
        </w:rPr>
      </w:pPr>
    </w:p>
    <w:p w:rsidR="00737DA1" w:rsidRDefault="00EE38C6">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96A30">
        <w:t>天然橡胶初加工行业污染物排放标准</w:t>
      </w:r>
      <w:r>
        <w:fldChar w:fldCharType="end"/>
      </w:r>
      <w:bookmarkEnd w:id="9"/>
    </w:p>
    <w:p w:rsidR="00737DA1" w:rsidRDefault="00737DA1">
      <w:pPr>
        <w:framePr w:w="9639" w:h="6974" w:hRule="exact" w:wrap="around" w:vAnchor="page" w:hAnchor="page" w:x="1419" w:y="6408" w:anchorLock="1"/>
        <w:ind w:left="-1418"/>
      </w:pPr>
    </w:p>
    <w:p w:rsidR="00737DA1" w:rsidRDefault="00EE38C6">
      <w:pPr>
        <w:pStyle w:val="afffffff7"/>
        <w:framePr w:w="9639" w:h="6974" w:hRule="exact" w:wrap="around" w:vAnchor="page" w:hAnchor="page" w:x="1419" w:y="6408"/>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eastAsia="黑体" w:hint="eastAsia"/>
          <w:szCs w:val="28"/>
        </w:rPr>
        <w:t>Natural Rubber Primary Processing Industry Pollutants Local Emission Standards</w:t>
      </w:r>
      <w:r>
        <w:rPr>
          <w:rFonts w:ascii="黑体" w:eastAsia="黑体" w:hAnsi="黑体"/>
          <w:szCs w:val="28"/>
        </w:rPr>
        <w:fldChar w:fldCharType="end"/>
      </w:r>
      <w:bookmarkEnd w:id="10"/>
    </w:p>
    <w:p w:rsidR="00737DA1" w:rsidRDefault="00737DA1">
      <w:pPr>
        <w:framePr w:w="9639" w:h="6974" w:hRule="exact" w:wrap="around" w:vAnchor="page" w:hAnchor="page" w:x="1419" w:y="6408" w:anchorLock="1"/>
        <w:spacing w:line="760" w:lineRule="exact"/>
        <w:ind w:left="-1418"/>
      </w:pPr>
    </w:p>
    <w:p w:rsidR="00737DA1" w:rsidRDefault="00737DA1">
      <w:pPr>
        <w:pStyle w:val="afffffff7"/>
        <w:framePr w:w="9639" w:h="6974" w:hRule="exact" w:wrap="around" w:vAnchor="page" w:hAnchor="page" w:x="1419" w:y="6408"/>
        <w:textAlignment w:val="bottom"/>
        <w:rPr>
          <w:rFonts w:eastAsia="黑体"/>
          <w:szCs w:val="28"/>
        </w:rPr>
      </w:pPr>
    </w:p>
    <w:p w:rsidR="00737DA1" w:rsidRDefault="00EE38C6">
      <w:pPr>
        <w:pStyle w:val="afffffff7"/>
        <w:framePr w:w="9639" w:h="6974" w:hRule="exact" w:wrap="around" w:vAnchor="page" w:hAnchor="page" w:x="1419" w:y="6408"/>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7848C8">
        <w:rPr>
          <w:sz w:val="24"/>
          <w:szCs w:val="28"/>
        </w:rPr>
      </w:r>
      <w:r w:rsidR="007848C8">
        <w:rPr>
          <w:sz w:val="24"/>
          <w:szCs w:val="28"/>
        </w:rPr>
        <w:fldChar w:fldCharType="separate"/>
      </w:r>
      <w:r>
        <w:rPr>
          <w:sz w:val="24"/>
          <w:szCs w:val="28"/>
        </w:rPr>
        <w:fldChar w:fldCharType="end"/>
      </w:r>
      <w:bookmarkEnd w:id="11"/>
    </w:p>
    <w:p w:rsidR="00737DA1" w:rsidRDefault="00EE38C6">
      <w:pPr>
        <w:pStyle w:val="afffffff7"/>
        <w:framePr w:w="9639" w:h="6974" w:hRule="exact" w:wrap="around" w:vAnchor="page" w:hAnchor="page" w:x="1419" w:y="6408"/>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bookmarkStart w:id="13" w:name="_GoBack"/>
    <w:p w:rsidR="00737DA1" w:rsidRDefault="00EE38C6">
      <w:pPr>
        <w:pStyle w:val="afffffff7"/>
        <w:framePr w:w="9639" w:h="6974" w:hRule="exact" w:wrap="around" w:vAnchor="page" w:hAnchor="page" w:x="1419" w:y="6408"/>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sidR="007848C8">
        <w:rPr>
          <w:b/>
          <w:sz w:val="21"/>
          <w:szCs w:val="28"/>
        </w:rPr>
      </w:r>
      <w:r w:rsidR="007848C8">
        <w:rPr>
          <w:b/>
          <w:sz w:val="21"/>
          <w:szCs w:val="28"/>
        </w:rPr>
        <w:fldChar w:fldCharType="separate"/>
      </w:r>
      <w:r>
        <w:rPr>
          <w:b/>
          <w:sz w:val="21"/>
          <w:szCs w:val="28"/>
        </w:rPr>
        <w:fldChar w:fldCharType="end"/>
      </w:r>
      <w:bookmarkEnd w:id="14"/>
      <w:bookmarkEnd w:id="13"/>
    </w:p>
    <w:p w:rsidR="00737DA1" w:rsidRDefault="00EE38C6">
      <w:pPr>
        <w:pStyle w:val="affffffffff0"/>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737DA1" w:rsidRDefault="00EE38C6">
      <w:pPr>
        <w:pStyle w:val="affffffffff1"/>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737DA1" w:rsidRDefault="00EE38C6">
      <w:pPr>
        <w:pStyle w:val="affffffff7"/>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sidR="00D96A30">
        <w:rPr>
          <w:rFonts w:hAnsi="黑体"/>
          <w:w w:val="100"/>
          <w:sz w:val="28"/>
        </w:rPr>
      </w:r>
      <w:r>
        <w:rPr>
          <w:rFonts w:hAnsi="黑体"/>
          <w:w w:val="100"/>
          <w:sz w:val="28"/>
        </w:rPr>
        <w:fldChar w:fldCharType="separate"/>
      </w:r>
      <w:r w:rsidR="00D96A30">
        <w:rPr>
          <w:rFonts w:hAnsi="黑体" w:hint="eastAsia"/>
          <w:w w:val="100"/>
          <w:sz w:val="28"/>
        </w:rPr>
        <w:t>海南</w:t>
      </w:r>
      <w:r w:rsidR="00D96A30">
        <w:rPr>
          <w:rFonts w:hAnsi="黑体"/>
          <w:w w:val="100"/>
          <w:sz w:val="28"/>
        </w:rPr>
        <w:t>省市场监督管理局</w:t>
      </w:r>
      <w:r w:rsidR="00D96A30">
        <w:rPr>
          <w:rFonts w:hAnsi="黑体" w:hint="eastAsia"/>
          <w:w w:val="100"/>
          <w:sz w:val="28"/>
        </w:rPr>
        <w:t xml:space="preserve">  海</w:t>
      </w:r>
      <w:r w:rsidR="00D96A30">
        <w:rPr>
          <w:rFonts w:hAnsi="黑体"/>
          <w:w w:val="100"/>
          <w:sz w:val="28"/>
        </w:rPr>
        <w:t>南省生态环境厅</w:t>
      </w:r>
      <w:r>
        <w:rPr>
          <w:rFonts w:hAnsi="黑体"/>
          <w:w w:val="100"/>
          <w:sz w:val="28"/>
        </w:rPr>
        <w:fldChar w:fldCharType="end"/>
      </w:r>
      <w:bookmarkEnd w:id="21"/>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737DA1" w:rsidRDefault="00EE38C6">
      <w:pPr>
        <w:rPr>
          <w:rFonts w:ascii="宋体" w:hAnsi="宋体"/>
          <w:sz w:val="28"/>
          <w:szCs w:val="28"/>
        </w:rPr>
        <w:sectPr w:rsidR="00737DA1">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DBBBA6E" wp14:editId="05EBEF7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37DA1" w:rsidRDefault="00EE38C6">
      <w:pPr>
        <w:pStyle w:val="affffff8"/>
        <w:spacing w:after="468"/>
      </w:pPr>
      <w:bookmarkStart w:id="22" w:name="BookMark1"/>
      <w:bookmarkStart w:id="23" w:name="_Toc163573871"/>
      <w:bookmarkStart w:id="24" w:name="_Toc163573907"/>
      <w:r>
        <w:rPr>
          <w:rFonts w:hint="eastAsia"/>
          <w:spacing w:val="320"/>
        </w:rPr>
        <w:lastRenderedPageBreak/>
        <w:t>目</w:t>
      </w:r>
      <w:r>
        <w:rPr>
          <w:rFonts w:hint="eastAsia"/>
        </w:rPr>
        <w:t>次</w:t>
      </w:r>
    </w:p>
    <w:p w:rsidR="00737DA1" w:rsidRDefault="00EE38C6">
      <w:pPr>
        <w:pStyle w:val="10"/>
        <w:tabs>
          <w:tab w:val="right" w:leader="dot" w:pos="9354"/>
        </w:tabs>
      </w:pPr>
      <w:r>
        <w:fldChar w:fldCharType="begin"/>
      </w:r>
      <w:r>
        <w:instrText xml:space="preserve"> TOC \o "1-1" \h \t "标准文件_一级条标题,2,标准文件_附录一级条标题,2," </w:instrText>
      </w:r>
      <w:r>
        <w:fldChar w:fldCharType="separate"/>
      </w:r>
      <w:hyperlink w:anchor="_Toc18828" w:history="1">
        <w:r>
          <w:rPr>
            <w:spacing w:val="320"/>
          </w:rPr>
          <w:t>前</w:t>
        </w:r>
        <w:r>
          <w:t>言</w:t>
        </w:r>
        <w:r>
          <w:tab/>
        </w:r>
        <w:r>
          <w:fldChar w:fldCharType="begin"/>
        </w:r>
        <w:r>
          <w:instrText xml:space="preserve"> PAGEREF _Toc18828 \h </w:instrText>
        </w:r>
        <w:r>
          <w:fldChar w:fldCharType="separate"/>
        </w:r>
        <w:r>
          <w:t>II</w:t>
        </w:r>
        <w:r>
          <w:fldChar w:fldCharType="end"/>
        </w:r>
      </w:hyperlink>
    </w:p>
    <w:p w:rsidR="00737DA1" w:rsidRDefault="007848C8">
      <w:pPr>
        <w:pStyle w:val="10"/>
        <w:tabs>
          <w:tab w:val="right" w:leader="dot" w:pos="9354"/>
        </w:tabs>
      </w:pPr>
      <w:hyperlink w:anchor="_Toc14276" w:history="1">
        <w:r w:rsidR="00EE38C6">
          <w:rPr>
            <w:rFonts w:ascii="黑体" w:eastAsia="黑体" w:hint="eastAsia"/>
          </w:rPr>
          <w:t xml:space="preserve">1 </w:t>
        </w:r>
        <w:r w:rsidR="00EE38C6">
          <w:rPr>
            <w:rFonts w:hint="eastAsia"/>
          </w:rPr>
          <w:t>范围</w:t>
        </w:r>
        <w:r w:rsidR="00EE38C6">
          <w:tab/>
        </w:r>
        <w:r w:rsidR="00EE38C6">
          <w:fldChar w:fldCharType="begin"/>
        </w:r>
        <w:r w:rsidR="00EE38C6">
          <w:instrText xml:space="preserve"> PAGEREF _Toc14276 \h </w:instrText>
        </w:r>
        <w:r w:rsidR="00EE38C6">
          <w:fldChar w:fldCharType="separate"/>
        </w:r>
        <w:r w:rsidR="00EE38C6">
          <w:t>3</w:t>
        </w:r>
        <w:r w:rsidR="00EE38C6">
          <w:fldChar w:fldCharType="end"/>
        </w:r>
      </w:hyperlink>
    </w:p>
    <w:p w:rsidR="00737DA1" w:rsidRDefault="007848C8">
      <w:pPr>
        <w:pStyle w:val="10"/>
        <w:tabs>
          <w:tab w:val="right" w:leader="dot" w:pos="9354"/>
        </w:tabs>
      </w:pPr>
      <w:hyperlink w:anchor="_Toc21731" w:history="1">
        <w:r w:rsidR="00EE38C6">
          <w:rPr>
            <w:rFonts w:ascii="黑体" w:eastAsia="黑体" w:hint="eastAsia"/>
          </w:rPr>
          <w:t xml:space="preserve">2 </w:t>
        </w:r>
        <w:r w:rsidR="00EE38C6">
          <w:rPr>
            <w:rFonts w:hint="eastAsia"/>
          </w:rPr>
          <w:t>规范性引用文件</w:t>
        </w:r>
        <w:r w:rsidR="00EE38C6">
          <w:tab/>
        </w:r>
        <w:r w:rsidR="00EE38C6">
          <w:fldChar w:fldCharType="begin"/>
        </w:r>
        <w:r w:rsidR="00EE38C6">
          <w:instrText xml:space="preserve"> PAGEREF _Toc21731 \h </w:instrText>
        </w:r>
        <w:r w:rsidR="00EE38C6">
          <w:fldChar w:fldCharType="separate"/>
        </w:r>
        <w:r w:rsidR="00EE38C6">
          <w:t>3</w:t>
        </w:r>
        <w:r w:rsidR="00EE38C6">
          <w:fldChar w:fldCharType="end"/>
        </w:r>
      </w:hyperlink>
    </w:p>
    <w:p w:rsidR="00737DA1" w:rsidRDefault="007848C8">
      <w:pPr>
        <w:pStyle w:val="10"/>
        <w:tabs>
          <w:tab w:val="right" w:leader="dot" w:pos="9354"/>
        </w:tabs>
      </w:pPr>
      <w:hyperlink w:anchor="_Toc18142" w:history="1">
        <w:r w:rsidR="00EE38C6">
          <w:rPr>
            <w:rFonts w:ascii="黑体" w:eastAsia="黑体" w:hint="eastAsia"/>
          </w:rPr>
          <w:t xml:space="preserve">3 </w:t>
        </w:r>
        <w:r w:rsidR="00EE38C6">
          <w:rPr>
            <w:rFonts w:hint="eastAsia"/>
          </w:rPr>
          <w:t>术语和定义</w:t>
        </w:r>
        <w:r w:rsidR="00EE38C6">
          <w:tab/>
        </w:r>
        <w:r w:rsidR="00EE38C6">
          <w:fldChar w:fldCharType="begin"/>
        </w:r>
        <w:r w:rsidR="00EE38C6">
          <w:instrText xml:space="preserve"> PAGEREF _Toc18142 \h </w:instrText>
        </w:r>
        <w:r w:rsidR="00EE38C6">
          <w:fldChar w:fldCharType="separate"/>
        </w:r>
        <w:r w:rsidR="00EE38C6">
          <w:t>4</w:t>
        </w:r>
        <w:r w:rsidR="00EE38C6">
          <w:fldChar w:fldCharType="end"/>
        </w:r>
      </w:hyperlink>
    </w:p>
    <w:p w:rsidR="00737DA1" w:rsidRDefault="007848C8">
      <w:pPr>
        <w:pStyle w:val="10"/>
        <w:tabs>
          <w:tab w:val="right" w:leader="dot" w:pos="9354"/>
        </w:tabs>
      </w:pPr>
      <w:hyperlink w:anchor="_Toc50" w:history="1">
        <w:r w:rsidR="00EE38C6">
          <w:rPr>
            <w:rFonts w:ascii="黑体" w:eastAsia="黑体" w:hint="eastAsia"/>
          </w:rPr>
          <w:t xml:space="preserve">4 </w:t>
        </w:r>
        <w:r w:rsidR="00EE38C6">
          <w:rPr>
            <w:rFonts w:hint="eastAsia"/>
          </w:rPr>
          <w:t>污染物控制要求</w:t>
        </w:r>
        <w:r w:rsidR="00EE38C6">
          <w:tab/>
        </w:r>
        <w:r w:rsidR="00EE38C6">
          <w:fldChar w:fldCharType="begin"/>
        </w:r>
        <w:r w:rsidR="00EE38C6">
          <w:instrText xml:space="preserve"> PAGEREF _Toc50 \h </w:instrText>
        </w:r>
        <w:r w:rsidR="00EE38C6">
          <w:fldChar w:fldCharType="separate"/>
        </w:r>
        <w:r w:rsidR="00EE38C6">
          <w:t>5</w:t>
        </w:r>
        <w:r w:rsidR="00EE38C6">
          <w:fldChar w:fldCharType="end"/>
        </w:r>
      </w:hyperlink>
    </w:p>
    <w:p w:rsidR="00737DA1" w:rsidRDefault="007848C8">
      <w:pPr>
        <w:pStyle w:val="10"/>
        <w:tabs>
          <w:tab w:val="right" w:leader="dot" w:pos="9354"/>
        </w:tabs>
      </w:pPr>
      <w:hyperlink w:anchor="_Toc5972" w:history="1">
        <w:r w:rsidR="00EE38C6">
          <w:rPr>
            <w:rFonts w:ascii="黑体" w:eastAsia="黑体" w:hint="eastAsia"/>
          </w:rPr>
          <w:t xml:space="preserve">5 </w:t>
        </w:r>
        <w:r w:rsidR="00EE38C6">
          <w:t>监测</w:t>
        </w:r>
        <w:r w:rsidR="00EE38C6">
          <w:rPr>
            <w:rFonts w:hint="eastAsia"/>
          </w:rPr>
          <w:t>要求</w:t>
        </w:r>
        <w:r w:rsidR="00EE38C6">
          <w:tab/>
        </w:r>
        <w:r w:rsidR="00EE38C6">
          <w:fldChar w:fldCharType="begin"/>
        </w:r>
        <w:r w:rsidR="00EE38C6">
          <w:instrText xml:space="preserve"> PAGEREF _Toc5972 \h </w:instrText>
        </w:r>
        <w:r w:rsidR="00EE38C6">
          <w:fldChar w:fldCharType="separate"/>
        </w:r>
        <w:r w:rsidR="00EE38C6">
          <w:t>8</w:t>
        </w:r>
        <w:r w:rsidR="00EE38C6">
          <w:fldChar w:fldCharType="end"/>
        </w:r>
      </w:hyperlink>
    </w:p>
    <w:p w:rsidR="00737DA1" w:rsidRDefault="007848C8">
      <w:pPr>
        <w:pStyle w:val="10"/>
        <w:tabs>
          <w:tab w:val="right" w:leader="dot" w:pos="9354"/>
        </w:tabs>
      </w:pPr>
      <w:hyperlink w:anchor="_Toc28320" w:history="1">
        <w:r w:rsidR="00EE38C6">
          <w:rPr>
            <w:rFonts w:ascii="黑体" w:eastAsia="黑体" w:hint="eastAsia"/>
          </w:rPr>
          <w:t xml:space="preserve">6 </w:t>
        </w:r>
        <w:r w:rsidR="00EE38C6">
          <w:rPr>
            <w:rFonts w:hint="eastAsia"/>
          </w:rPr>
          <w:t>实施与监督</w:t>
        </w:r>
        <w:r w:rsidR="00EE38C6">
          <w:tab/>
        </w:r>
        <w:r w:rsidR="00EE38C6">
          <w:fldChar w:fldCharType="begin"/>
        </w:r>
        <w:r w:rsidR="00EE38C6">
          <w:instrText xml:space="preserve"> PAGEREF _Toc28320 \h </w:instrText>
        </w:r>
        <w:r w:rsidR="00EE38C6">
          <w:fldChar w:fldCharType="separate"/>
        </w:r>
        <w:r w:rsidR="00EE38C6">
          <w:t>9</w:t>
        </w:r>
        <w:r w:rsidR="00EE38C6">
          <w:fldChar w:fldCharType="end"/>
        </w:r>
      </w:hyperlink>
    </w:p>
    <w:p w:rsidR="00737DA1" w:rsidRDefault="00EE38C6">
      <w:pPr>
        <w:pStyle w:val="affffff8"/>
        <w:spacing w:after="468"/>
        <w:sectPr w:rsidR="00737DA1">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r>
        <w:fldChar w:fldCharType="end"/>
      </w:r>
    </w:p>
    <w:p w:rsidR="00737DA1" w:rsidRDefault="00EE38C6">
      <w:pPr>
        <w:pStyle w:val="a6"/>
        <w:numPr>
          <w:ilvl w:val="0"/>
          <w:numId w:val="0"/>
        </w:numPr>
        <w:spacing w:before="900" w:after="468"/>
      </w:pPr>
      <w:bookmarkStart w:id="25" w:name="_Toc18828"/>
      <w:bookmarkStart w:id="26" w:name="_Toc17300"/>
      <w:bookmarkStart w:id="27" w:name="BookMark2"/>
      <w:bookmarkEnd w:id="22"/>
      <w:r>
        <w:rPr>
          <w:spacing w:val="320"/>
        </w:rPr>
        <w:lastRenderedPageBreak/>
        <w:t>前</w:t>
      </w:r>
      <w:r>
        <w:t>言</w:t>
      </w:r>
      <w:bookmarkEnd w:id="23"/>
      <w:bookmarkEnd w:id="24"/>
      <w:bookmarkEnd w:id="25"/>
      <w:bookmarkEnd w:id="26"/>
    </w:p>
    <w:p w:rsidR="00737DA1" w:rsidRDefault="00EE38C6">
      <w:pPr>
        <w:pStyle w:val="afffff3"/>
        <w:ind w:firstLine="420"/>
      </w:pPr>
      <w:r>
        <w:rPr>
          <w:rFonts w:hint="eastAsia"/>
        </w:rPr>
        <w:t>本文件按照GB/T 1.1-2020给出的规则起草。</w:t>
      </w:r>
    </w:p>
    <w:p w:rsidR="00737DA1" w:rsidRDefault="00EE38C6">
      <w:pPr>
        <w:pStyle w:val="afffff3"/>
        <w:ind w:firstLine="420"/>
      </w:pPr>
      <w:r>
        <w:rPr>
          <w:rFonts w:hint="eastAsia"/>
        </w:rPr>
        <w:t>本文件由海南省生态环境保护厅提出并归口。</w:t>
      </w:r>
    </w:p>
    <w:p w:rsidR="00737DA1" w:rsidRDefault="00EE38C6">
      <w:pPr>
        <w:pStyle w:val="afffff3"/>
        <w:ind w:firstLine="420"/>
      </w:pPr>
      <w:r>
        <w:rPr>
          <w:rFonts w:hint="eastAsia"/>
        </w:rPr>
        <w:t>本文件起草单位：海南先进天然橡胶复合材料工程研究中心有限公司、海南省生态环境厅、海南天然橡胶研究院有限公司、海南天然橡胶产业集团股份有限公司、海南大学、海南省环境科学研究院、海南省生态环境监测中心、北京橡胶工业研究设计院有限公司、中国天然橡胶协会、中国橡胶工业协会。</w:t>
      </w:r>
    </w:p>
    <w:p w:rsidR="00737DA1" w:rsidRDefault="00EE38C6">
      <w:pPr>
        <w:pStyle w:val="afffff3"/>
        <w:ind w:firstLine="420"/>
      </w:pPr>
      <w:r>
        <w:rPr>
          <w:rFonts w:hint="eastAsia"/>
        </w:rPr>
        <w:t>本文件主要起草人：丁爱武、丁小芳、向玲、伍谷、叶红春、李杰、张睿、张毅超、张杰、黄丹、袁瑞全、唐海龙、谢东海、杨晓姝、廖建和、廖双泉、孙宏飞、李博念、伍江涛、郑文荣、侯凤霞。</w:t>
      </w:r>
    </w:p>
    <w:p w:rsidR="00737DA1" w:rsidRDefault="00EE38C6">
      <w:pPr>
        <w:pStyle w:val="afffff3"/>
        <w:ind w:firstLine="420"/>
      </w:pPr>
      <w:r>
        <w:rPr>
          <w:rFonts w:hint="eastAsia"/>
        </w:rPr>
        <w:t>本文件由海南省人民政府于</w:t>
      </w:r>
      <w:r>
        <w:rPr>
          <w:rFonts w:hint="eastAsia"/>
          <w:highlight w:val="yellow"/>
        </w:rPr>
        <w:t>XXXX年XX月XX日</w:t>
      </w:r>
      <w:r>
        <w:rPr>
          <w:rFonts w:hint="eastAsia"/>
        </w:rPr>
        <w:t>批准。</w:t>
      </w:r>
    </w:p>
    <w:p w:rsidR="00737DA1" w:rsidRDefault="00EE38C6">
      <w:pPr>
        <w:pStyle w:val="afffff3"/>
        <w:ind w:firstLine="420"/>
      </w:pPr>
      <w:r>
        <w:rPr>
          <w:rFonts w:hint="eastAsia"/>
        </w:rPr>
        <w:t>本文件于</w:t>
      </w:r>
      <w:r>
        <w:rPr>
          <w:rFonts w:hint="eastAsia"/>
          <w:highlight w:val="yellow"/>
        </w:rPr>
        <w:t>XXXX年XX月XX日</w:t>
      </w:r>
      <w:r>
        <w:rPr>
          <w:rFonts w:hint="eastAsia"/>
        </w:rPr>
        <w:t>首次发布，自</w:t>
      </w:r>
      <w:r>
        <w:rPr>
          <w:rFonts w:hint="eastAsia"/>
          <w:highlight w:val="yellow"/>
        </w:rPr>
        <w:t>XXXX年XX月XX日</w:t>
      </w:r>
      <w:r>
        <w:rPr>
          <w:rFonts w:hint="eastAsia"/>
        </w:rPr>
        <w:t>实施。</w:t>
      </w:r>
    </w:p>
    <w:p w:rsidR="00737DA1" w:rsidRDefault="00737DA1">
      <w:pPr>
        <w:pStyle w:val="afffff3"/>
        <w:ind w:firstLine="420"/>
      </w:pPr>
    </w:p>
    <w:p w:rsidR="00737DA1" w:rsidRDefault="00737DA1">
      <w:pPr>
        <w:pStyle w:val="afffff3"/>
        <w:ind w:firstLine="420"/>
        <w:sectPr w:rsidR="00737DA1">
          <w:pgSz w:w="11906" w:h="16838"/>
          <w:pgMar w:top="1928" w:right="1134" w:bottom="1134" w:left="1134" w:header="1418" w:footer="1134" w:gutter="284"/>
          <w:pgNumType w:fmt="upperRoman"/>
          <w:cols w:space="425"/>
          <w:formProt w:val="0"/>
          <w:docGrid w:type="lines" w:linePitch="312"/>
        </w:sectPr>
      </w:pPr>
    </w:p>
    <w:p w:rsidR="00737DA1" w:rsidRDefault="00737DA1">
      <w:pPr>
        <w:spacing w:line="20" w:lineRule="exact"/>
        <w:jc w:val="center"/>
        <w:rPr>
          <w:rFonts w:ascii="黑体" w:eastAsia="黑体" w:hAnsi="黑体"/>
          <w:sz w:val="32"/>
          <w:szCs w:val="32"/>
        </w:rPr>
      </w:pPr>
      <w:bookmarkStart w:id="28" w:name="BookMark4"/>
      <w:bookmarkEnd w:id="27"/>
    </w:p>
    <w:p w:rsidR="00737DA1" w:rsidRDefault="00737DA1">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5D5B60E87B804FE89EE5915342666EA9"/>
        </w:placeholder>
      </w:sdtPr>
      <w:sdtEndPr/>
      <w:sdtContent>
        <w:p w:rsidR="00737DA1" w:rsidRDefault="002F115A" w:rsidP="002F115A">
          <w:pPr>
            <w:pStyle w:val="afffffffff8"/>
            <w:spacing w:beforeLines="100" w:before="312" w:afterLines="220" w:after="686"/>
          </w:pPr>
          <w:r>
            <w:rPr>
              <w:rFonts w:hint="eastAsia"/>
            </w:rPr>
            <w:t>天然橡胶初加工行业污染物排放标准</w:t>
          </w:r>
        </w:p>
      </w:sdtContent>
    </w:sdt>
    <w:p w:rsidR="00737DA1" w:rsidRDefault="00EE38C6">
      <w:pPr>
        <w:pStyle w:val="afff0"/>
        <w:spacing w:before="312" w:after="312"/>
      </w:pPr>
      <w:bookmarkStart w:id="30" w:name="_Toc97191423"/>
      <w:bookmarkStart w:id="31" w:name="_Toc17233333"/>
      <w:bookmarkStart w:id="32" w:name="_Toc26648465"/>
      <w:bookmarkStart w:id="33" w:name="_Toc163573872"/>
      <w:bookmarkStart w:id="34" w:name="_Toc24884211"/>
      <w:bookmarkStart w:id="35" w:name="_Toc26718930"/>
      <w:bookmarkStart w:id="36" w:name="_Toc24884218"/>
      <w:bookmarkStart w:id="37" w:name="_Toc17233325"/>
      <w:bookmarkStart w:id="38" w:name="_Toc163573908"/>
      <w:bookmarkStart w:id="39" w:name="_Toc26986530"/>
      <w:bookmarkStart w:id="40" w:name="_Toc26986771"/>
      <w:bookmarkStart w:id="41" w:name="_Toc14276"/>
      <w:bookmarkStart w:id="42" w:name="_Toc14024"/>
      <w:bookmarkEnd w:id="29"/>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p>
    <w:p w:rsidR="00737DA1" w:rsidRDefault="00EE38C6">
      <w:pPr>
        <w:pStyle w:val="afffff3"/>
        <w:ind w:firstLine="420"/>
      </w:pPr>
      <w:bookmarkStart w:id="43" w:name="_Toc24884212"/>
      <w:bookmarkStart w:id="44" w:name="_Toc17233326"/>
      <w:bookmarkStart w:id="45" w:name="_Toc26648466"/>
      <w:bookmarkStart w:id="46" w:name="_Toc17233334"/>
      <w:bookmarkStart w:id="47" w:name="_Toc24884219"/>
      <w:r>
        <w:rPr>
          <w:rFonts w:hint="eastAsia"/>
        </w:rPr>
        <w:t>本标准规定了海南省天然橡胶初加工企业大气污染物、水污染物、固体废物的排放、监测、实施与监督。</w:t>
      </w:r>
    </w:p>
    <w:p w:rsidR="00737DA1" w:rsidRDefault="00EE38C6">
      <w:pPr>
        <w:pStyle w:val="afffff3"/>
        <w:ind w:firstLine="420"/>
      </w:pPr>
      <w:r>
        <w:rPr>
          <w:rFonts w:hint="eastAsia"/>
        </w:rPr>
        <w:t>本标准适用于海南省天然橡胶初加工现有企业污染物排放管理，以及天然橡胶初加工新建（</w:t>
      </w:r>
      <w:proofErr w:type="gramStart"/>
      <w:r>
        <w:rPr>
          <w:rFonts w:hint="eastAsia"/>
        </w:rPr>
        <w:t>含改扩建</w:t>
      </w:r>
      <w:proofErr w:type="gramEnd"/>
      <w:r>
        <w:rPr>
          <w:rFonts w:hint="eastAsia"/>
        </w:rPr>
        <w:t>）项目的环境影响评价、环境保护设施设计、竣工环境保护验收、排污许可证核发以及投产后的污染物排放管理。</w:t>
      </w:r>
    </w:p>
    <w:p w:rsidR="00737DA1" w:rsidRDefault="00EE38C6">
      <w:pPr>
        <w:pStyle w:val="afff0"/>
        <w:spacing w:before="312" w:after="312"/>
      </w:pPr>
      <w:bookmarkStart w:id="48" w:name="_Toc163573909"/>
      <w:bookmarkStart w:id="49" w:name="_Toc26986772"/>
      <w:bookmarkStart w:id="50" w:name="_Toc21731"/>
      <w:bookmarkStart w:id="51" w:name="_Toc26718931"/>
      <w:bookmarkStart w:id="52" w:name="_Toc163573873"/>
      <w:bookmarkStart w:id="53" w:name="_Toc97191424"/>
      <w:bookmarkStart w:id="54" w:name="_Toc26986531"/>
      <w:bookmarkStart w:id="55" w:name="_Toc29557"/>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p>
    <w:sdt>
      <w:sdtPr>
        <w:rPr>
          <w:rFonts w:hint="eastAsia"/>
        </w:rPr>
        <w:id w:val="715848253"/>
        <w:placeholder>
          <w:docPart w:val="E94EA47DD3AB4802AB932F761793141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737DA1" w:rsidRDefault="00EE38C6">
          <w:pPr>
            <w:pStyle w:val="afffff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37DA1" w:rsidRDefault="00EE38C6">
      <w:pPr>
        <w:pStyle w:val="afffff3"/>
        <w:ind w:firstLine="420"/>
      </w:pPr>
      <w:r>
        <w:rPr>
          <w:rFonts w:hint="eastAsia"/>
        </w:rPr>
        <w:t>GB 4284  农用污泥污染物控制标准</w:t>
      </w:r>
    </w:p>
    <w:p w:rsidR="00737DA1" w:rsidRDefault="00EE38C6">
      <w:pPr>
        <w:pStyle w:val="afffff3"/>
        <w:ind w:firstLine="420"/>
      </w:pPr>
      <w:r>
        <w:rPr>
          <w:rFonts w:hint="eastAsia"/>
        </w:rPr>
        <w:t>GB 5085.7  危险废物鉴别标准 通则</w:t>
      </w:r>
    </w:p>
    <w:p w:rsidR="00737DA1" w:rsidRDefault="00EE38C6">
      <w:pPr>
        <w:pStyle w:val="afffff3"/>
        <w:ind w:firstLine="420"/>
      </w:pPr>
      <w:r>
        <w:rPr>
          <w:rFonts w:hint="eastAsia"/>
        </w:rPr>
        <w:t>GB/T 5468  锅炉烟尘测试方法</w:t>
      </w:r>
    </w:p>
    <w:p w:rsidR="00737DA1" w:rsidRDefault="00EE38C6">
      <w:pPr>
        <w:pStyle w:val="afffff3"/>
        <w:ind w:firstLine="420"/>
      </w:pPr>
      <w:r>
        <w:rPr>
          <w:rFonts w:hint="eastAsia"/>
        </w:rPr>
        <w:t>GB/T 6679  固体化工产品采样通则</w:t>
      </w:r>
    </w:p>
    <w:p w:rsidR="00737DA1" w:rsidRDefault="00EE38C6">
      <w:pPr>
        <w:pStyle w:val="afffff3"/>
        <w:ind w:firstLine="420"/>
      </w:pPr>
      <w:r>
        <w:rPr>
          <w:rFonts w:hint="eastAsia"/>
        </w:rPr>
        <w:t>GB/T 11893  水质 总磷的测定 钼酸铵分光光度法</w:t>
      </w:r>
    </w:p>
    <w:p w:rsidR="00737DA1" w:rsidRDefault="00EE38C6">
      <w:pPr>
        <w:pStyle w:val="afffff3"/>
        <w:ind w:firstLine="420"/>
      </w:pPr>
      <w:r>
        <w:rPr>
          <w:rFonts w:hint="eastAsia"/>
        </w:rPr>
        <w:t>GB/T 11901  水质 悬浮物的测定 重量法</w:t>
      </w:r>
    </w:p>
    <w:p w:rsidR="00737DA1" w:rsidRDefault="00EE38C6">
      <w:pPr>
        <w:pStyle w:val="afffff3"/>
        <w:ind w:firstLine="420"/>
      </w:pPr>
      <w:r>
        <w:rPr>
          <w:rFonts w:hint="eastAsia"/>
        </w:rPr>
        <w:t>GB/T 14678  空气质量 硫化氢、甲硫醇、甲硫醚和二甲二硫的测定 气相色谱法</w:t>
      </w:r>
    </w:p>
    <w:p w:rsidR="00737DA1" w:rsidRDefault="00EE38C6">
      <w:pPr>
        <w:pStyle w:val="afffff3"/>
        <w:ind w:firstLine="420"/>
      </w:pPr>
      <w:r>
        <w:rPr>
          <w:rFonts w:hint="eastAsia"/>
        </w:rPr>
        <w:t>GB/T 16157  固定污染源排气中颗粒物测定与气态污染物采样方法</w:t>
      </w:r>
    </w:p>
    <w:p w:rsidR="00737DA1" w:rsidRDefault="00EE38C6">
      <w:pPr>
        <w:pStyle w:val="afffff3"/>
        <w:ind w:firstLine="420"/>
      </w:pPr>
      <w:r>
        <w:rPr>
          <w:rFonts w:hint="eastAsia"/>
        </w:rPr>
        <w:t>HJ 38  固定污染源废气 总烃、甲烷和非甲烷总烃的测定 气相色谱法</w:t>
      </w:r>
    </w:p>
    <w:p w:rsidR="00737DA1" w:rsidRDefault="00EE38C6">
      <w:pPr>
        <w:pStyle w:val="afffff3"/>
        <w:ind w:firstLine="420"/>
      </w:pPr>
      <w:r>
        <w:rPr>
          <w:rFonts w:hint="eastAsia"/>
        </w:rPr>
        <w:t>HJ 57  固定污染源废气 二氧化硫的测定 定电位电解法</w:t>
      </w:r>
    </w:p>
    <w:p w:rsidR="00737DA1" w:rsidRDefault="00EE38C6">
      <w:pPr>
        <w:pStyle w:val="afffff3"/>
        <w:ind w:firstLine="420"/>
      </w:pPr>
      <w:r>
        <w:rPr>
          <w:rFonts w:hint="eastAsia"/>
        </w:rPr>
        <w:t>HJ 75  固定污染源烟气(SO</w:t>
      </w:r>
      <w:r w:rsidRPr="00EE38C6">
        <w:rPr>
          <w:rFonts w:hint="eastAsia"/>
          <w:vertAlign w:val="subscript"/>
        </w:rPr>
        <w:t>2</w:t>
      </w:r>
      <w:r>
        <w:rPr>
          <w:rFonts w:hint="eastAsia"/>
        </w:rPr>
        <w:t>、NO</w:t>
      </w:r>
      <w:r w:rsidRPr="00EE38C6">
        <w:rPr>
          <w:rFonts w:hint="eastAsia"/>
          <w:vertAlign w:val="subscript"/>
        </w:rPr>
        <w:t>X</w:t>
      </w:r>
      <w:r>
        <w:rPr>
          <w:rFonts w:hint="eastAsia"/>
        </w:rPr>
        <w:t>、颗粒物) 排放连续监测技术规范</w:t>
      </w:r>
    </w:p>
    <w:p w:rsidR="00737DA1" w:rsidRDefault="00EE38C6">
      <w:pPr>
        <w:pStyle w:val="afffff3"/>
        <w:ind w:firstLine="420"/>
      </w:pPr>
      <w:r>
        <w:rPr>
          <w:rFonts w:hint="eastAsia"/>
        </w:rPr>
        <w:t>HJ 76  固定污染源烟气(SO</w:t>
      </w:r>
      <w:r w:rsidRPr="00EE38C6">
        <w:rPr>
          <w:rFonts w:hint="eastAsia"/>
          <w:vertAlign w:val="subscript"/>
        </w:rPr>
        <w:t>2</w:t>
      </w:r>
      <w:r>
        <w:rPr>
          <w:rFonts w:hint="eastAsia"/>
        </w:rPr>
        <w:t>、NO</w:t>
      </w:r>
      <w:r w:rsidRPr="00EE38C6">
        <w:rPr>
          <w:rFonts w:hint="eastAsia"/>
          <w:vertAlign w:val="subscript"/>
        </w:rPr>
        <w:t>X</w:t>
      </w:r>
      <w:r>
        <w:rPr>
          <w:rFonts w:hint="eastAsia"/>
        </w:rPr>
        <w:t>、颗粒物) 排放连续监测系统技术要求及检测方法</w:t>
      </w:r>
    </w:p>
    <w:p w:rsidR="00737DA1" w:rsidRDefault="00EE38C6">
      <w:pPr>
        <w:pStyle w:val="afffff3"/>
        <w:ind w:firstLine="420"/>
      </w:pPr>
      <w:r>
        <w:rPr>
          <w:rFonts w:hint="eastAsia"/>
        </w:rPr>
        <w:t>HJ 195  水质 氨氮的测定 气相分子吸收光谱法</w:t>
      </w:r>
    </w:p>
    <w:p w:rsidR="00737DA1" w:rsidRDefault="00EE38C6">
      <w:pPr>
        <w:pStyle w:val="afffff3"/>
        <w:ind w:firstLine="420"/>
      </w:pPr>
      <w:r>
        <w:rPr>
          <w:rFonts w:hint="eastAsia"/>
        </w:rPr>
        <w:t>HJ 199  水质 总氮的测定 气相分子吸收光谱法</w:t>
      </w:r>
    </w:p>
    <w:p w:rsidR="00737DA1" w:rsidRDefault="00EE38C6">
      <w:pPr>
        <w:pStyle w:val="afffff3"/>
        <w:ind w:firstLine="420"/>
      </w:pPr>
      <w:r>
        <w:rPr>
          <w:rFonts w:hint="eastAsia"/>
        </w:rPr>
        <w:t>HJ 355  水污染源在线监测系统(</w:t>
      </w:r>
      <w:proofErr w:type="spellStart"/>
      <w:r>
        <w:rPr>
          <w:rFonts w:hint="eastAsia"/>
        </w:rPr>
        <w:t>COD</w:t>
      </w:r>
      <w:r w:rsidRPr="00EE38C6">
        <w:rPr>
          <w:rFonts w:hint="eastAsia"/>
          <w:vertAlign w:val="subscript"/>
        </w:rPr>
        <w:t>cr</w:t>
      </w:r>
      <w:proofErr w:type="spellEnd"/>
      <w:r>
        <w:rPr>
          <w:rFonts w:hint="eastAsia"/>
        </w:rPr>
        <w:t>、NH</w:t>
      </w:r>
      <w:r w:rsidRPr="00EE38C6">
        <w:rPr>
          <w:rFonts w:hint="eastAsia"/>
          <w:vertAlign w:val="subscript"/>
        </w:rPr>
        <w:t>3</w:t>
      </w:r>
      <w:r>
        <w:rPr>
          <w:rFonts w:hint="eastAsia"/>
        </w:rPr>
        <w:t>-N等)运行技术规范</w:t>
      </w:r>
    </w:p>
    <w:p w:rsidR="00737DA1" w:rsidRDefault="00EE38C6">
      <w:pPr>
        <w:pStyle w:val="afffff3"/>
        <w:ind w:firstLine="420"/>
      </w:pPr>
      <w:r>
        <w:rPr>
          <w:rFonts w:hint="eastAsia"/>
        </w:rPr>
        <w:t>HJ 505  水质 五日生化需氧量（BOD</w:t>
      </w:r>
      <w:r w:rsidRPr="00EE38C6">
        <w:rPr>
          <w:rFonts w:hint="eastAsia"/>
          <w:vertAlign w:val="subscript"/>
        </w:rPr>
        <w:t>5</w:t>
      </w:r>
      <w:r>
        <w:rPr>
          <w:rFonts w:hint="eastAsia"/>
        </w:rPr>
        <w:t>）的测定 稀释与接种法</w:t>
      </w:r>
    </w:p>
    <w:p w:rsidR="00737DA1" w:rsidRDefault="00EE38C6">
      <w:pPr>
        <w:pStyle w:val="afffff3"/>
        <w:ind w:firstLine="420"/>
      </w:pPr>
      <w:r>
        <w:rPr>
          <w:rFonts w:hint="eastAsia"/>
        </w:rPr>
        <w:t>HJ 533  环境空气和废气 氨的测定 纳氏试剂分光光度法</w:t>
      </w:r>
    </w:p>
    <w:p w:rsidR="00737DA1" w:rsidRDefault="00EE38C6">
      <w:pPr>
        <w:pStyle w:val="afffff3"/>
        <w:ind w:firstLine="420"/>
      </w:pPr>
      <w:r>
        <w:rPr>
          <w:rFonts w:hint="eastAsia"/>
        </w:rPr>
        <w:t>HJ 535  水质 氨氮的测定 纳氏试剂分光光度法</w:t>
      </w:r>
    </w:p>
    <w:p w:rsidR="00737DA1" w:rsidRDefault="00EE38C6">
      <w:pPr>
        <w:pStyle w:val="afffff3"/>
        <w:ind w:firstLine="420"/>
      </w:pPr>
      <w:r>
        <w:rPr>
          <w:rFonts w:hint="eastAsia"/>
        </w:rPr>
        <w:t>HJ 536  水质 氨氮的测定 水杨酸分光光度法</w:t>
      </w:r>
    </w:p>
    <w:p w:rsidR="00737DA1" w:rsidRDefault="00EE38C6">
      <w:pPr>
        <w:pStyle w:val="afffff3"/>
        <w:ind w:firstLine="420"/>
      </w:pPr>
      <w:r>
        <w:rPr>
          <w:rFonts w:hint="eastAsia"/>
        </w:rPr>
        <w:t>HJ 537  水质 氨氮的测定 蒸馏—中和滴定法</w:t>
      </w:r>
    </w:p>
    <w:p w:rsidR="00737DA1" w:rsidRDefault="00EE38C6">
      <w:pPr>
        <w:pStyle w:val="afffff3"/>
        <w:ind w:firstLine="420"/>
      </w:pPr>
      <w:r>
        <w:rPr>
          <w:rFonts w:hint="eastAsia"/>
        </w:rPr>
        <w:t>HJ 604  环境空气 总烃、甲烷和非甲烷总烃的测定 直接进样-气相色谱法</w:t>
      </w:r>
    </w:p>
    <w:p w:rsidR="00737DA1" w:rsidRDefault="00EE38C6">
      <w:pPr>
        <w:pStyle w:val="afffff3"/>
        <w:ind w:firstLine="420"/>
      </w:pPr>
      <w:r>
        <w:rPr>
          <w:rFonts w:hint="eastAsia"/>
        </w:rPr>
        <w:t>HJ 629  固定污染源废气 二氧化硫的测定 非分散红外吸收法</w:t>
      </w:r>
    </w:p>
    <w:p w:rsidR="00737DA1" w:rsidRDefault="00EE38C6">
      <w:pPr>
        <w:pStyle w:val="afffff3"/>
        <w:ind w:firstLine="420"/>
      </w:pPr>
      <w:r>
        <w:rPr>
          <w:rFonts w:hint="eastAsia"/>
        </w:rPr>
        <w:t>HJ 636  水质 总氮的测定 碱性过硫酸钾消解紫外分光光度法</w:t>
      </w:r>
    </w:p>
    <w:p w:rsidR="00737DA1" w:rsidRDefault="00EE38C6">
      <w:pPr>
        <w:pStyle w:val="afffff3"/>
        <w:ind w:firstLine="420"/>
      </w:pPr>
      <w:r>
        <w:rPr>
          <w:rFonts w:hint="eastAsia"/>
        </w:rPr>
        <w:t>HJ 637  水质 石油类和动植物油类的测定 红外分光光度法</w:t>
      </w:r>
    </w:p>
    <w:p w:rsidR="00737DA1" w:rsidRDefault="00EE38C6">
      <w:pPr>
        <w:pStyle w:val="afffff3"/>
        <w:ind w:firstLine="420"/>
      </w:pPr>
      <w:r>
        <w:rPr>
          <w:rFonts w:hint="eastAsia"/>
        </w:rPr>
        <w:t>HJ 692  固定污染源废气 氮氧化物的测定 非分散红外吸收法</w:t>
      </w:r>
    </w:p>
    <w:p w:rsidR="00737DA1" w:rsidRDefault="00EE38C6">
      <w:pPr>
        <w:pStyle w:val="afffff3"/>
        <w:ind w:firstLine="420"/>
      </w:pPr>
      <w:r>
        <w:rPr>
          <w:rFonts w:hint="eastAsia"/>
        </w:rPr>
        <w:lastRenderedPageBreak/>
        <w:t>HJ 693  固定污染源废气 氮氧化物的测定 定电位电解法</w:t>
      </w:r>
    </w:p>
    <w:p w:rsidR="00737DA1" w:rsidRDefault="00EE38C6">
      <w:pPr>
        <w:pStyle w:val="afffff3"/>
        <w:ind w:firstLine="420"/>
      </w:pPr>
      <w:r>
        <w:rPr>
          <w:rFonts w:hint="eastAsia"/>
        </w:rPr>
        <w:t>HJ 819  排污单位自行监测技术指南 总则</w:t>
      </w:r>
    </w:p>
    <w:p w:rsidR="00737DA1" w:rsidRDefault="00EE38C6">
      <w:pPr>
        <w:pStyle w:val="afffff3"/>
        <w:ind w:firstLine="420"/>
      </w:pPr>
      <w:r>
        <w:rPr>
          <w:rFonts w:hint="eastAsia"/>
        </w:rPr>
        <w:t>HJ 828  水质 化学需氧量的测定 重铬酸盐法</w:t>
      </w:r>
    </w:p>
    <w:p w:rsidR="00737DA1" w:rsidRDefault="00EE38C6">
      <w:pPr>
        <w:pStyle w:val="afffff3"/>
        <w:ind w:firstLine="420"/>
      </w:pPr>
      <w:r>
        <w:rPr>
          <w:rFonts w:hint="eastAsia"/>
        </w:rPr>
        <w:t>HJ 836  固定污染源废气 低浓度颗粒物的测定 重量法</w:t>
      </w:r>
    </w:p>
    <w:p w:rsidR="00737DA1" w:rsidRDefault="00EE38C6">
      <w:pPr>
        <w:pStyle w:val="afffff3"/>
        <w:ind w:firstLine="420"/>
      </w:pPr>
      <w:r>
        <w:rPr>
          <w:rFonts w:hint="eastAsia"/>
        </w:rPr>
        <w:t>HJ 905  恶臭污染环境监测技术规范</w:t>
      </w:r>
    </w:p>
    <w:p w:rsidR="00737DA1" w:rsidRDefault="00EE38C6">
      <w:pPr>
        <w:pStyle w:val="afffff3"/>
        <w:ind w:firstLine="420"/>
      </w:pPr>
      <w:r>
        <w:rPr>
          <w:rFonts w:hint="eastAsia"/>
        </w:rPr>
        <w:t>HJ 944  排污单位环境管理</w:t>
      </w:r>
      <w:proofErr w:type="gramStart"/>
      <w:r>
        <w:rPr>
          <w:rFonts w:hint="eastAsia"/>
        </w:rPr>
        <w:t>台账及排污</w:t>
      </w:r>
      <w:proofErr w:type="gramEnd"/>
      <w:r>
        <w:rPr>
          <w:rFonts w:hint="eastAsia"/>
        </w:rPr>
        <w:t>许可证执行报告技术规范 总则(试行)</w:t>
      </w:r>
    </w:p>
    <w:p w:rsidR="00737DA1" w:rsidRDefault="00EE38C6">
      <w:pPr>
        <w:pStyle w:val="afffff3"/>
        <w:ind w:firstLine="420"/>
      </w:pPr>
      <w:r>
        <w:rPr>
          <w:rFonts w:hint="eastAsia"/>
        </w:rPr>
        <w:t>HJ 1147  水质 pH值的测定 电极法</w:t>
      </w:r>
    </w:p>
    <w:p w:rsidR="00737DA1" w:rsidRDefault="00EE38C6">
      <w:pPr>
        <w:pStyle w:val="afffff3"/>
        <w:ind w:firstLine="420"/>
      </w:pPr>
      <w:r>
        <w:rPr>
          <w:rFonts w:hint="eastAsia"/>
        </w:rPr>
        <w:t>HJ 1182  水质 色度的测定 稀释倍数法</w:t>
      </w:r>
    </w:p>
    <w:p w:rsidR="00737DA1" w:rsidRDefault="00EE38C6">
      <w:pPr>
        <w:pStyle w:val="afffff3"/>
        <w:ind w:firstLine="420"/>
      </w:pPr>
      <w:r>
        <w:rPr>
          <w:rFonts w:hint="eastAsia"/>
        </w:rPr>
        <w:t>HJ 1262  环境空气和废气 臭气的测定 三点</w:t>
      </w:r>
      <w:proofErr w:type="gramStart"/>
      <w:r>
        <w:rPr>
          <w:rFonts w:hint="eastAsia"/>
        </w:rPr>
        <w:t>比较式臭袋法</w:t>
      </w:r>
      <w:proofErr w:type="gramEnd"/>
    </w:p>
    <w:p w:rsidR="00737DA1" w:rsidRDefault="00EE38C6">
      <w:pPr>
        <w:pStyle w:val="afffff3"/>
        <w:ind w:firstLine="420"/>
      </w:pPr>
      <w:r>
        <w:rPr>
          <w:rFonts w:hint="eastAsia"/>
        </w:rPr>
        <w:t>HJ 1263  环境空气 总悬浮颗粒物的测定 重量法</w:t>
      </w:r>
    </w:p>
    <w:p w:rsidR="00737DA1" w:rsidRDefault="00EE38C6">
      <w:pPr>
        <w:pStyle w:val="afffff3"/>
        <w:ind w:firstLine="420"/>
      </w:pPr>
      <w:r>
        <w:rPr>
          <w:rFonts w:hint="eastAsia"/>
        </w:rPr>
        <w:t xml:space="preserve">HJ/T 42  固定污染源排气中氮氧化物的测定 紫外分光光度法 </w:t>
      </w:r>
    </w:p>
    <w:p w:rsidR="00737DA1" w:rsidRDefault="00EE38C6">
      <w:pPr>
        <w:pStyle w:val="afffff3"/>
        <w:ind w:firstLine="420"/>
      </w:pPr>
      <w:r>
        <w:rPr>
          <w:rFonts w:hint="eastAsia"/>
        </w:rPr>
        <w:t>HJ/T 43  固定污染源排气中氮氧化物的测定 盐酸</w:t>
      </w:r>
      <w:proofErr w:type="gramStart"/>
      <w:r>
        <w:rPr>
          <w:rFonts w:hint="eastAsia"/>
        </w:rPr>
        <w:t>萘</w:t>
      </w:r>
      <w:proofErr w:type="gramEnd"/>
      <w:r>
        <w:rPr>
          <w:rFonts w:hint="eastAsia"/>
        </w:rPr>
        <w:t>乙二胺分光光度法</w:t>
      </w:r>
    </w:p>
    <w:p w:rsidR="00737DA1" w:rsidRDefault="00EE38C6">
      <w:pPr>
        <w:pStyle w:val="afffff3"/>
        <w:ind w:firstLine="420"/>
      </w:pPr>
      <w:r>
        <w:rPr>
          <w:rFonts w:hint="eastAsia"/>
        </w:rPr>
        <w:t>HJ/T 55  大气污染物无组织排放监测技术导则</w:t>
      </w:r>
    </w:p>
    <w:p w:rsidR="00737DA1" w:rsidRDefault="00EE38C6">
      <w:pPr>
        <w:pStyle w:val="afffff3"/>
        <w:ind w:firstLine="420"/>
      </w:pPr>
      <w:r>
        <w:rPr>
          <w:rFonts w:hint="eastAsia"/>
        </w:rPr>
        <w:t>HJ/T 56  固定污染源排气中二氧化硫的测定 碘量法</w:t>
      </w:r>
    </w:p>
    <w:p w:rsidR="00737DA1" w:rsidRDefault="00EE38C6">
      <w:pPr>
        <w:pStyle w:val="afffff3"/>
        <w:ind w:firstLine="420"/>
      </w:pPr>
      <w:r>
        <w:rPr>
          <w:rFonts w:hint="eastAsia"/>
        </w:rPr>
        <w:t>HJ/T 373  固定污染源监测质量保证与质量控制技术规范(试行)</w:t>
      </w:r>
    </w:p>
    <w:p w:rsidR="00737DA1" w:rsidRDefault="00EE38C6">
      <w:pPr>
        <w:pStyle w:val="afffff3"/>
        <w:ind w:firstLine="420"/>
      </w:pPr>
      <w:r>
        <w:rPr>
          <w:rFonts w:hint="eastAsia"/>
        </w:rPr>
        <w:t xml:space="preserve">HJ/T 397  </w:t>
      </w:r>
      <w:proofErr w:type="gramStart"/>
      <w:r>
        <w:rPr>
          <w:rFonts w:hint="eastAsia"/>
        </w:rPr>
        <w:t>固定源</w:t>
      </w:r>
      <w:proofErr w:type="gramEnd"/>
      <w:r>
        <w:rPr>
          <w:rFonts w:hint="eastAsia"/>
        </w:rPr>
        <w:t>废气监测技术规范</w:t>
      </w:r>
    </w:p>
    <w:p w:rsidR="00737DA1" w:rsidRDefault="00EE38C6">
      <w:pPr>
        <w:pStyle w:val="afffff3"/>
        <w:ind w:firstLine="420"/>
      </w:pPr>
      <w:r>
        <w:rPr>
          <w:rFonts w:hint="eastAsia"/>
        </w:rPr>
        <w:t>HJ/T 398  固定污染源排放烟气黑度的测定 林格曼烟气黑度图法</w:t>
      </w:r>
    </w:p>
    <w:p w:rsidR="00737DA1" w:rsidRDefault="00EE38C6">
      <w:pPr>
        <w:pStyle w:val="afffff3"/>
        <w:ind w:firstLine="420"/>
      </w:pPr>
      <w:r>
        <w:rPr>
          <w:rFonts w:hint="eastAsia"/>
        </w:rPr>
        <w:t>HJ/T 399  水质 化学需氧量的测定 快速消解分光光度法</w:t>
      </w:r>
    </w:p>
    <w:p w:rsidR="00737DA1" w:rsidRDefault="00EE38C6">
      <w:pPr>
        <w:pStyle w:val="afff0"/>
        <w:spacing w:before="312" w:after="312"/>
      </w:pPr>
      <w:bookmarkStart w:id="56" w:name="_Toc12163"/>
      <w:bookmarkStart w:id="57" w:name="_Toc18142"/>
      <w:bookmarkStart w:id="58" w:name="_Toc163573910"/>
      <w:bookmarkStart w:id="59" w:name="_Toc97191425"/>
      <w:bookmarkStart w:id="60" w:name="_Toc163573874"/>
      <w:r>
        <w:rPr>
          <w:rFonts w:hint="eastAsia"/>
          <w:szCs w:val="21"/>
        </w:rPr>
        <w:t>术语和定义</w:t>
      </w:r>
      <w:bookmarkEnd w:id="56"/>
      <w:bookmarkEnd w:id="57"/>
      <w:bookmarkEnd w:id="58"/>
      <w:bookmarkEnd w:id="59"/>
      <w:bookmarkEnd w:id="60"/>
    </w:p>
    <w:bookmarkStart w:id="61" w:name="_Toc26986532" w:displacedByCustomXml="next"/>
    <w:bookmarkEnd w:id="61" w:displacedByCustomXml="next"/>
    <w:sdt>
      <w:sdtPr>
        <w:id w:val="-1909835108"/>
        <w:placeholder>
          <w:docPart w:val="8AC16B6D33E44C1C890442A9737E5F5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737DA1" w:rsidRDefault="00EE38C6">
          <w:pPr>
            <w:pStyle w:val="afffff3"/>
            <w:ind w:firstLine="420"/>
          </w:pPr>
          <w:r>
            <w:t>下列术语和定义适用于本文件。</w:t>
          </w:r>
        </w:p>
      </w:sdtContent>
    </w:sdt>
    <w:p w:rsidR="00737DA1" w:rsidRDefault="00EE38C6">
      <w:pPr>
        <w:pStyle w:val="afff1"/>
        <w:spacing w:before="156" w:after="156"/>
      </w:pPr>
      <w:bookmarkStart w:id="62" w:name="_Toc163573911"/>
      <w:bookmarkStart w:id="63" w:name="_Toc30086"/>
      <w:bookmarkStart w:id="64" w:name="_Toc16607"/>
      <w:bookmarkStart w:id="65" w:name="_Toc21079"/>
      <w:bookmarkStart w:id="66" w:name="_Toc163573966"/>
      <w:bookmarkStart w:id="67" w:name="_Toc14928"/>
      <w:bookmarkStart w:id="68" w:name="_Toc163573875"/>
      <w:bookmarkStart w:id="69" w:name="_Toc19838"/>
      <w:bookmarkStart w:id="70" w:name="_Toc17990"/>
      <w:bookmarkStart w:id="71" w:name="_Toc21209"/>
      <w:bookmarkEnd w:id="62"/>
      <w:bookmarkEnd w:id="63"/>
      <w:bookmarkEnd w:id="64"/>
      <w:bookmarkEnd w:id="65"/>
      <w:bookmarkEnd w:id="66"/>
      <w:bookmarkEnd w:id="67"/>
      <w:bookmarkEnd w:id="68"/>
      <w:bookmarkEnd w:id="69"/>
      <w:r>
        <w:t>天然橡胶初加工 natural rubber primary processin</w:t>
      </w:r>
      <w:r>
        <w:rPr>
          <w:rFonts w:hint="eastAsia"/>
        </w:rPr>
        <w:t>g</w:t>
      </w:r>
      <w:bookmarkEnd w:id="70"/>
      <w:bookmarkEnd w:id="71"/>
    </w:p>
    <w:p w:rsidR="00737DA1" w:rsidRDefault="00EE38C6" w:rsidP="00EE38C6">
      <w:pPr>
        <w:pStyle w:val="24"/>
        <w:ind w:firstLineChars="200" w:firstLine="420"/>
      </w:pPr>
      <w:r>
        <w:rPr>
          <w:rFonts w:hint="eastAsia"/>
        </w:rPr>
        <w:t>把从橡胶树采集到的胶乳（包括</w:t>
      </w:r>
      <w:r>
        <w:rPr>
          <w:rFonts w:ascii="宋体" w:hAnsi="宋体" w:hint="eastAsia"/>
        </w:rPr>
        <w:t>胶乳形成的</w:t>
      </w:r>
      <w:r>
        <w:rPr>
          <w:rFonts w:hint="eastAsia"/>
        </w:rPr>
        <w:t>杂胶）制成橡胶初加工产品（初步加工但未深度化学或物理改性的橡胶产品，主要包括天然生胶、浓缩天然胶乳两类）的过程。</w:t>
      </w:r>
    </w:p>
    <w:p w:rsidR="00737DA1" w:rsidRDefault="00EE38C6">
      <w:pPr>
        <w:pStyle w:val="afff1"/>
        <w:spacing w:before="156" w:after="156"/>
      </w:pPr>
      <w:bookmarkStart w:id="72" w:name="_Toc28867"/>
      <w:bookmarkStart w:id="73" w:name="_Toc19950"/>
      <w:bookmarkStart w:id="74" w:name="_Toc163573913"/>
      <w:bookmarkStart w:id="75" w:name="_Toc9727"/>
      <w:bookmarkStart w:id="76" w:name="_Toc24298"/>
      <w:bookmarkStart w:id="77" w:name="_Toc163573968"/>
      <w:bookmarkStart w:id="78" w:name="_Toc163573877"/>
      <w:bookmarkStart w:id="79" w:name="_Toc21054"/>
      <w:bookmarkStart w:id="80" w:name="_Toc3925"/>
      <w:bookmarkStart w:id="81" w:name="_Toc32167"/>
      <w:bookmarkEnd w:id="72"/>
      <w:bookmarkEnd w:id="73"/>
      <w:bookmarkEnd w:id="74"/>
      <w:bookmarkEnd w:id="75"/>
      <w:bookmarkEnd w:id="76"/>
      <w:bookmarkEnd w:id="77"/>
      <w:bookmarkEnd w:id="78"/>
      <w:bookmarkEnd w:id="79"/>
      <w:r>
        <w:rPr>
          <w:rFonts w:ascii="Times New Roman"/>
          <w:color w:val="000000"/>
        </w:rPr>
        <w:t>有组织排放</w:t>
      </w:r>
      <w:r>
        <w:rPr>
          <w:rFonts w:ascii="Times New Roman"/>
          <w:color w:val="000000"/>
        </w:rPr>
        <w:t xml:space="preserve"> </w:t>
      </w:r>
      <w:r>
        <w:rPr>
          <w:rFonts w:ascii="Times New Roman" w:hint="eastAsia"/>
          <w:color w:val="000000"/>
          <w:szCs w:val="21"/>
        </w:rPr>
        <w:t>o</w:t>
      </w:r>
      <w:r>
        <w:rPr>
          <w:rFonts w:ascii="Times New Roman"/>
          <w:color w:val="000000"/>
          <w:szCs w:val="21"/>
        </w:rPr>
        <w:t xml:space="preserve">rganized </w:t>
      </w:r>
      <w:r>
        <w:rPr>
          <w:rFonts w:ascii="Times New Roman" w:hint="eastAsia"/>
          <w:color w:val="000000"/>
          <w:szCs w:val="21"/>
        </w:rPr>
        <w:t>e</w:t>
      </w:r>
      <w:r>
        <w:rPr>
          <w:rFonts w:ascii="Times New Roman"/>
          <w:color w:val="000000"/>
          <w:szCs w:val="21"/>
        </w:rPr>
        <w:t>missions</w:t>
      </w:r>
      <w:bookmarkEnd w:id="80"/>
      <w:bookmarkEnd w:id="81"/>
    </w:p>
    <w:p w:rsidR="00737DA1" w:rsidRDefault="00EE38C6">
      <w:pPr>
        <w:pStyle w:val="afffff3"/>
        <w:ind w:firstLine="420"/>
      </w:pPr>
      <w:r>
        <w:rPr>
          <w:rFonts w:hint="eastAsia"/>
        </w:rPr>
        <w:t>大气污染物经过具有一定高度（不低于15m）排气筒或烟囱的排放。</w:t>
      </w:r>
    </w:p>
    <w:p w:rsidR="00737DA1" w:rsidRDefault="00EE38C6">
      <w:pPr>
        <w:pStyle w:val="afff1"/>
        <w:spacing w:before="156" w:after="156"/>
        <w:rPr>
          <w:rFonts w:ascii="Times New Roman"/>
          <w:color w:val="000000"/>
        </w:rPr>
      </w:pPr>
      <w:bookmarkStart w:id="82" w:name="_Toc3341"/>
      <w:bookmarkStart w:id="83" w:name="_Toc163573970"/>
      <w:bookmarkStart w:id="84" w:name="_Toc27857"/>
      <w:bookmarkStart w:id="85" w:name="_Toc163573915"/>
      <w:bookmarkStart w:id="86" w:name="_Toc20233"/>
      <w:bookmarkStart w:id="87" w:name="_Toc19613"/>
      <w:bookmarkStart w:id="88" w:name="_Toc31750"/>
      <w:bookmarkStart w:id="89" w:name="_Toc163573879"/>
      <w:bookmarkStart w:id="90" w:name="_Toc26121"/>
      <w:bookmarkStart w:id="91" w:name="_Toc3891"/>
      <w:bookmarkEnd w:id="82"/>
      <w:bookmarkEnd w:id="83"/>
      <w:bookmarkEnd w:id="84"/>
      <w:bookmarkEnd w:id="85"/>
      <w:bookmarkEnd w:id="86"/>
      <w:bookmarkEnd w:id="87"/>
      <w:bookmarkEnd w:id="88"/>
      <w:bookmarkEnd w:id="89"/>
      <w:r>
        <w:rPr>
          <w:rFonts w:ascii="Times New Roman"/>
          <w:color w:val="000000"/>
        </w:rPr>
        <w:t>无组织排放</w:t>
      </w:r>
      <w:r>
        <w:rPr>
          <w:rFonts w:ascii="Times New Roman"/>
          <w:color w:val="000000"/>
        </w:rPr>
        <w:t xml:space="preserve"> </w:t>
      </w:r>
      <w:r>
        <w:rPr>
          <w:rFonts w:ascii="Times New Roman" w:hint="eastAsia"/>
          <w:color w:val="000000"/>
        </w:rPr>
        <w:t>fugitive</w:t>
      </w:r>
      <w:r>
        <w:rPr>
          <w:rFonts w:ascii="Times New Roman"/>
          <w:color w:val="000000"/>
        </w:rPr>
        <w:t xml:space="preserve"> emissio</w:t>
      </w:r>
      <w:r>
        <w:rPr>
          <w:rFonts w:ascii="Times New Roman" w:hint="eastAsia"/>
          <w:color w:val="000000"/>
        </w:rPr>
        <w:t>n</w:t>
      </w:r>
      <w:bookmarkEnd w:id="90"/>
      <w:bookmarkEnd w:id="91"/>
    </w:p>
    <w:p w:rsidR="00737DA1" w:rsidRDefault="00EE38C6">
      <w:pPr>
        <w:pStyle w:val="afff1"/>
        <w:numPr>
          <w:ilvl w:val="2"/>
          <w:numId w:val="0"/>
        </w:numPr>
        <w:spacing w:before="156" w:after="156"/>
        <w:ind w:firstLineChars="200" w:firstLine="420"/>
        <w:rPr>
          <w:rFonts w:ascii="宋体" w:eastAsia="宋体"/>
        </w:rPr>
      </w:pPr>
      <w:bookmarkStart w:id="92" w:name="_Toc29555"/>
      <w:bookmarkStart w:id="93" w:name="_Toc29983"/>
      <w:r>
        <w:rPr>
          <w:rFonts w:ascii="宋体" w:eastAsia="宋体" w:hint="eastAsia"/>
        </w:rPr>
        <w:t>大气污染物不经过排气筒或烟囱的无规则排放,包括开放式作业场所逸散,以及通过缝隙、通风口、敞开门窗和类似开口(孔)的排放等。</w:t>
      </w:r>
      <w:bookmarkEnd w:id="92"/>
      <w:bookmarkEnd w:id="93"/>
    </w:p>
    <w:p w:rsidR="00737DA1" w:rsidRDefault="00EE38C6">
      <w:pPr>
        <w:pStyle w:val="afff1"/>
        <w:spacing w:before="156" w:after="156"/>
        <w:rPr>
          <w:rFonts w:ascii="Times New Roman"/>
          <w:color w:val="000000"/>
        </w:rPr>
      </w:pPr>
      <w:bookmarkStart w:id="94" w:name="_Toc10040"/>
      <w:bookmarkStart w:id="95" w:name="_Toc31804"/>
      <w:r>
        <w:rPr>
          <w:rFonts w:ascii="Times New Roman"/>
          <w:color w:val="000000"/>
        </w:rPr>
        <w:t>天然橡胶初加工水污染物</w:t>
      </w:r>
      <w:r>
        <w:rPr>
          <w:rFonts w:ascii="Times New Roman"/>
          <w:color w:val="000000"/>
        </w:rPr>
        <w:t xml:space="preserve"> natural rubber primary processing water pollutant</w:t>
      </w:r>
      <w:r>
        <w:rPr>
          <w:rFonts w:ascii="Times New Roman" w:hint="eastAsia"/>
          <w:color w:val="000000"/>
        </w:rPr>
        <w:t>s</w:t>
      </w:r>
      <w:bookmarkEnd w:id="94"/>
      <w:bookmarkEnd w:id="95"/>
    </w:p>
    <w:p w:rsidR="00737DA1" w:rsidRDefault="00EE38C6">
      <w:pPr>
        <w:pStyle w:val="afffff3"/>
        <w:ind w:firstLine="420"/>
      </w:pPr>
      <w:r>
        <w:rPr>
          <w:rFonts w:hint="eastAsia"/>
        </w:rPr>
        <w:t>天然橡胶初加工过程中产生的、经预处理或处理后排放的水中污染物总称。</w:t>
      </w:r>
    </w:p>
    <w:p w:rsidR="00737DA1" w:rsidRDefault="00EE38C6">
      <w:pPr>
        <w:pStyle w:val="afff1"/>
        <w:spacing w:before="156" w:after="156"/>
        <w:rPr>
          <w:rFonts w:ascii="Times New Roman"/>
          <w:color w:val="000000"/>
        </w:rPr>
      </w:pPr>
      <w:bookmarkStart w:id="96" w:name="_Toc26635"/>
      <w:bookmarkStart w:id="97" w:name="_Toc183"/>
      <w:r>
        <w:rPr>
          <w:rFonts w:ascii="Times New Roman"/>
          <w:color w:val="000000"/>
        </w:rPr>
        <w:t>排水量</w:t>
      </w:r>
      <w:r>
        <w:rPr>
          <w:rFonts w:ascii="Times New Roman"/>
          <w:color w:val="000000"/>
        </w:rPr>
        <w:t xml:space="preserve"> effluent volum</w:t>
      </w:r>
      <w:r>
        <w:rPr>
          <w:rFonts w:ascii="Times New Roman" w:hint="eastAsia"/>
          <w:color w:val="000000"/>
        </w:rPr>
        <w:t>e</w:t>
      </w:r>
      <w:bookmarkEnd w:id="96"/>
      <w:bookmarkEnd w:id="97"/>
    </w:p>
    <w:p w:rsidR="00737DA1" w:rsidRDefault="00EE38C6">
      <w:pPr>
        <w:pStyle w:val="afffff3"/>
        <w:ind w:firstLine="420"/>
        <w:rPr>
          <w:rFonts w:ascii="Times New Roman"/>
          <w:color w:val="000000"/>
        </w:rPr>
      </w:pPr>
      <w:r>
        <w:rPr>
          <w:rFonts w:ascii="Times New Roman" w:hint="eastAsia"/>
          <w:color w:val="000000"/>
        </w:rPr>
        <w:t>指天然橡胶初加工企业向法定边界以外排放的废水总量，包括与加工有直接或间接关系的各种外排废水（含厂区生活污水、冷却废水、厂区锅炉和电站排水等）。</w:t>
      </w:r>
    </w:p>
    <w:p w:rsidR="00737DA1" w:rsidRDefault="00EE38C6">
      <w:pPr>
        <w:pStyle w:val="afff1"/>
        <w:spacing w:before="156" w:after="156"/>
        <w:rPr>
          <w:rFonts w:ascii="Times New Roman"/>
          <w:color w:val="000000"/>
        </w:rPr>
      </w:pPr>
      <w:bookmarkStart w:id="98" w:name="_Toc172"/>
      <w:bookmarkStart w:id="99" w:name="_Toc6263"/>
      <w:r>
        <w:rPr>
          <w:rFonts w:ascii="Times New Roman"/>
          <w:color w:val="000000"/>
        </w:rPr>
        <w:t>单位产品基准排水量</w:t>
      </w:r>
      <w:r>
        <w:rPr>
          <w:rFonts w:ascii="Times New Roman"/>
          <w:color w:val="000000"/>
        </w:rPr>
        <w:t xml:space="preserve"> benchmark effluent volume per unit produc</w:t>
      </w:r>
      <w:r>
        <w:rPr>
          <w:rFonts w:ascii="Times New Roman" w:hint="eastAsia"/>
          <w:color w:val="000000"/>
        </w:rPr>
        <w:t>t</w:t>
      </w:r>
      <w:bookmarkEnd w:id="98"/>
      <w:bookmarkEnd w:id="99"/>
    </w:p>
    <w:p w:rsidR="00737DA1" w:rsidRDefault="00EE38C6">
      <w:pPr>
        <w:pStyle w:val="afffff3"/>
        <w:ind w:firstLine="420"/>
        <w:rPr>
          <w:rFonts w:ascii="Times New Roman"/>
          <w:color w:val="000000"/>
        </w:rPr>
      </w:pPr>
      <w:r>
        <w:rPr>
          <w:rFonts w:ascii="Times New Roman" w:hint="eastAsia"/>
          <w:color w:val="000000"/>
        </w:rPr>
        <w:t>用于核定水污染物排放浓度而规定的加工单位产品废水排放量的规定值。</w:t>
      </w:r>
    </w:p>
    <w:p w:rsidR="00EE38C6" w:rsidRDefault="00EE38C6">
      <w:pPr>
        <w:pStyle w:val="afff1"/>
        <w:spacing w:before="156" w:after="156"/>
        <w:rPr>
          <w:rFonts w:ascii="Times New Roman"/>
          <w:color w:val="000000"/>
          <w:szCs w:val="21"/>
        </w:rPr>
      </w:pPr>
      <w:bookmarkStart w:id="100" w:name="_Toc17456"/>
      <w:bookmarkStart w:id="101" w:name="_Toc7313"/>
      <w:r>
        <w:rPr>
          <w:rFonts w:ascii="Times New Roman"/>
          <w:color w:val="000000"/>
          <w:szCs w:val="21"/>
        </w:rPr>
        <w:lastRenderedPageBreak/>
        <w:t>天然生胶</w:t>
      </w:r>
      <w:r>
        <w:rPr>
          <w:rFonts w:ascii="Times New Roman" w:hint="eastAsia"/>
          <w:color w:val="000000"/>
          <w:szCs w:val="21"/>
        </w:rPr>
        <w:t xml:space="preserve"> raw</w:t>
      </w:r>
      <w:r>
        <w:rPr>
          <w:rFonts w:ascii="Times New Roman"/>
          <w:color w:val="000000"/>
          <w:szCs w:val="21"/>
        </w:rPr>
        <w:t xml:space="preserve"> </w:t>
      </w:r>
      <w:r>
        <w:rPr>
          <w:rFonts w:ascii="Times New Roman" w:hint="eastAsia"/>
          <w:color w:val="000000"/>
          <w:szCs w:val="21"/>
        </w:rPr>
        <w:t>natural</w:t>
      </w:r>
      <w:r>
        <w:rPr>
          <w:rFonts w:ascii="Times New Roman"/>
          <w:color w:val="000000"/>
          <w:szCs w:val="21"/>
        </w:rPr>
        <w:t xml:space="preserve"> </w:t>
      </w:r>
      <w:r>
        <w:rPr>
          <w:rFonts w:ascii="Times New Roman" w:hint="eastAsia"/>
          <w:color w:val="000000"/>
          <w:szCs w:val="21"/>
        </w:rPr>
        <w:t>rubber</w:t>
      </w:r>
    </w:p>
    <w:p w:rsidR="00EE38C6" w:rsidRDefault="00EE38C6" w:rsidP="00EE38C6">
      <w:pPr>
        <w:pStyle w:val="afffff3"/>
        <w:ind w:firstLine="420"/>
      </w:pPr>
      <w:r>
        <w:rPr>
          <w:rFonts w:hint="eastAsia"/>
        </w:rPr>
        <w:t>以新鲜胶乳或胶园凝胶为原料，经过凝固、洗涤、脱水、压片、造粒、干燥等加工处理工艺，所制成的块状橡胶或胶片。</w:t>
      </w:r>
    </w:p>
    <w:p w:rsidR="00EE38C6" w:rsidRPr="00E2718A" w:rsidRDefault="00EE38C6" w:rsidP="00EE38C6">
      <w:pPr>
        <w:pStyle w:val="afffff3"/>
        <w:ind w:firstLine="420"/>
        <w:rPr>
          <w:rFonts w:ascii="Times New Roman"/>
          <w:color w:val="000000"/>
        </w:rPr>
      </w:pPr>
      <w:r w:rsidRPr="00E2718A">
        <w:rPr>
          <w:rFonts w:ascii="Times New Roman" w:hint="eastAsia"/>
          <w:color w:val="000000"/>
        </w:rPr>
        <w:t>[</w:t>
      </w:r>
      <w:r w:rsidRPr="00E2718A">
        <w:rPr>
          <w:rFonts w:ascii="Times New Roman" w:hint="eastAsia"/>
          <w:color w:val="000000"/>
        </w:rPr>
        <w:t>来源：</w:t>
      </w:r>
      <w:r w:rsidRPr="00E2718A">
        <w:rPr>
          <w:rFonts w:ascii="Times New Roman" w:hint="eastAsia"/>
          <w:color w:val="000000"/>
        </w:rPr>
        <w:t>G</w:t>
      </w:r>
      <w:r w:rsidRPr="00E2718A">
        <w:rPr>
          <w:rFonts w:ascii="Times New Roman"/>
          <w:color w:val="000000"/>
        </w:rPr>
        <w:t>B/T 14795-2023</w:t>
      </w:r>
      <w:r w:rsidR="00E2718A">
        <w:rPr>
          <w:rFonts w:ascii="Times New Roman" w:hint="eastAsia"/>
          <w:color w:val="000000"/>
        </w:rPr>
        <w:t>，</w:t>
      </w:r>
      <w:r w:rsidR="00E2718A" w:rsidRPr="00E2718A">
        <w:rPr>
          <w:rFonts w:ascii="Times New Roman"/>
          <w:color w:val="000000"/>
        </w:rPr>
        <w:t>3.5.1.1</w:t>
      </w:r>
      <w:r w:rsidRPr="00E2718A">
        <w:rPr>
          <w:rFonts w:ascii="Times New Roman"/>
          <w:color w:val="000000"/>
        </w:rPr>
        <w:t>]</w:t>
      </w:r>
    </w:p>
    <w:p w:rsidR="00737DA1" w:rsidRDefault="00EE38C6">
      <w:pPr>
        <w:pStyle w:val="afff1"/>
        <w:spacing w:before="156" w:after="156"/>
        <w:rPr>
          <w:rFonts w:ascii="Times New Roman"/>
          <w:color w:val="000000"/>
        </w:rPr>
      </w:pPr>
      <w:r>
        <w:rPr>
          <w:rFonts w:ascii="Times New Roman"/>
          <w:color w:val="000000"/>
          <w:szCs w:val="21"/>
        </w:rPr>
        <w:t>胶乳</w:t>
      </w:r>
      <w:proofErr w:type="gramStart"/>
      <w:r>
        <w:rPr>
          <w:rFonts w:ascii="Times New Roman"/>
          <w:color w:val="000000"/>
          <w:szCs w:val="21"/>
        </w:rPr>
        <w:t>原料级</w:t>
      </w:r>
      <w:proofErr w:type="gramEnd"/>
      <w:r>
        <w:rPr>
          <w:rFonts w:ascii="Times New Roman"/>
          <w:color w:val="000000"/>
          <w:szCs w:val="21"/>
        </w:rPr>
        <w:t>天然生胶</w:t>
      </w:r>
      <w:r>
        <w:rPr>
          <w:rFonts w:ascii="Times New Roman"/>
          <w:color w:val="000000"/>
          <w:szCs w:val="21"/>
        </w:rPr>
        <w:t xml:space="preserve"> </w:t>
      </w:r>
      <w:r w:rsidR="00E2718A">
        <w:rPr>
          <w:rFonts w:ascii="Times New Roman" w:hint="eastAsia"/>
          <w:color w:val="000000"/>
          <w:szCs w:val="21"/>
        </w:rPr>
        <w:t>raw</w:t>
      </w:r>
      <w:r w:rsidR="00E2718A">
        <w:rPr>
          <w:rFonts w:ascii="Times New Roman"/>
          <w:color w:val="000000"/>
          <w:szCs w:val="21"/>
        </w:rPr>
        <w:t xml:space="preserve"> </w:t>
      </w:r>
      <w:r w:rsidR="00E2718A">
        <w:rPr>
          <w:rFonts w:ascii="Times New Roman"/>
          <w:color w:val="000000"/>
        </w:rPr>
        <w:t xml:space="preserve">natural </w:t>
      </w:r>
      <w:r>
        <w:rPr>
          <w:rFonts w:ascii="Times New Roman"/>
          <w:color w:val="000000"/>
        </w:rPr>
        <w:t xml:space="preserve">rubber from </w:t>
      </w:r>
      <w:r w:rsidR="00E2718A">
        <w:rPr>
          <w:rFonts w:ascii="Times New Roman" w:hint="eastAsia"/>
          <w:color w:val="000000"/>
        </w:rPr>
        <w:t>fresh</w:t>
      </w:r>
      <w:r w:rsidR="00E2718A">
        <w:rPr>
          <w:rFonts w:ascii="Times New Roman"/>
          <w:color w:val="000000"/>
        </w:rPr>
        <w:t xml:space="preserve"> </w:t>
      </w:r>
      <w:r>
        <w:rPr>
          <w:rFonts w:ascii="Times New Roman"/>
          <w:color w:val="000000"/>
        </w:rPr>
        <w:t>late</w:t>
      </w:r>
      <w:r>
        <w:rPr>
          <w:rFonts w:ascii="Times New Roman" w:hint="eastAsia"/>
          <w:color w:val="000000"/>
        </w:rPr>
        <w:t>x</w:t>
      </w:r>
      <w:bookmarkEnd w:id="100"/>
      <w:bookmarkEnd w:id="101"/>
    </w:p>
    <w:p w:rsidR="00737DA1" w:rsidRDefault="00EE38C6">
      <w:pPr>
        <w:pStyle w:val="afffff3"/>
        <w:ind w:firstLine="420"/>
        <w:rPr>
          <w:rFonts w:ascii="Times New Roman"/>
          <w:color w:val="000000"/>
        </w:rPr>
      </w:pPr>
      <w:r>
        <w:rPr>
          <w:rFonts w:ascii="Times New Roman" w:hint="eastAsia"/>
          <w:color w:val="000000"/>
        </w:rPr>
        <w:t>以鲜胶乳为原料制成的天然生胶。</w:t>
      </w:r>
    </w:p>
    <w:p w:rsidR="00E2718A" w:rsidRPr="00E2718A" w:rsidRDefault="00EE38C6" w:rsidP="00E2718A">
      <w:pPr>
        <w:pStyle w:val="afff1"/>
        <w:spacing w:before="156" w:after="156"/>
        <w:rPr>
          <w:rFonts w:ascii="Times New Roman"/>
          <w:color w:val="000000"/>
          <w:szCs w:val="21"/>
        </w:rPr>
      </w:pPr>
      <w:bookmarkStart w:id="102" w:name="_Toc15717"/>
      <w:bookmarkStart w:id="103" w:name="_Toc13659"/>
      <w:r>
        <w:rPr>
          <w:rFonts w:ascii="Times New Roman"/>
          <w:color w:val="000000"/>
          <w:szCs w:val="21"/>
        </w:rPr>
        <w:t>凝胶</w:t>
      </w:r>
      <w:proofErr w:type="gramStart"/>
      <w:r>
        <w:rPr>
          <w:rFonts w:ascii="Times New Roman"/>
          <w:color w:val="000000"/>
          <w:szCs w:val="21"/>
        </w:rPr>
        <w:t>原料级</w:t>
      </w:r>
      <w:proofErr w:type="gramEnd"/>
      <w:r>
        <w:rPr>
          <w:rFonts w:ascii="Times New Roman"/>
          <w:color w:val="000000"/>
          <w:szCs w:val="21"/>
        </w:rPr>
        <w:t>天然生胶</w:t>
      </w:r>
      <w:r>
        <w:rPr>
          <w:rFonts w:ascii="Times New Roman"/>
          <w:color w:val="000000"/>
          <w:szCs w:val="21"/>
        </w:rPr>
        <w:t xml:space="preserve"> </w:t>
      </w:r>
      <w:bookmarkEnd w:id="102"/>
      <w:bookmarkEnd w:id="103"/>
      <w:r w:rsidR="00E2718A" w:rsidRPr="00E2718A">
        <w:rPr>
          <w:rFonts w:ascii="Times New Roman" w:hint="eastAsia"/>
          <w:color w:val="000000"/>
          <w:szCs w:val="21"/>
        </w:rPr>
        <w:t>raw natural rubber from field-grade coagulum</w:t>
      </w:r>
    </w:p>
    <w:p w:rsidR="00737DA1" w:rsidRPr="00E2718A" w:rsidRDefault="00E2718A" w:rsidP="00E2718A">
      <w:pPr>
        <w:pStyle w:val="afffff3"/>
        <w:ind w:firstLine="420"/>
        <w:rPr>
          <w:rFonts w:ascii="Times New Roman"/>
          <w:color w:val="000000"/>
        </w:rPr>
      </w:pPr>
      <w:r w:rsidRPr="00E2718A">
        <w:rPr>
          <w:rFonts w:ascii="Times New Roman" w:hint="eastAsia"/>
          <w:color w:val="000000"/>
        </w:rPr>
        <w:t>以胶园凝胶为原料制成的天然生胶</w:t>
      </w:r>
      <w:r>
        <w:rPr>
          <w:rFonts w:ascii="Times New Roman" w:hint="eastAsia"/>
          <w:color w:val="000000"/>
        </w:rPr>
        <w:t>。</w:t>
      </w:r>
    </w:p>
    <w:p w:rsidR="00737DA1" w:rsidRDefault="00EE38C6">
      <w:pPr>
        <w:pStyle w:val="afff1"/>
        <w:spacing w:before="156" w:after="156"/>
        <w:rPr>
          <w:rFonts w:ascii="Times New Roman"/>
          <w:color w:val="000000"/>
        </w:rPr>
      </w:pPr>
      <w:bookmarkStart w:id="104" w:name="_Toc26098"/>
      <w:bookmarkStart w:id="105" w:name="_Toc17124"/>
      <w:r>
        <w:rPr>
          <w:rFonts w:ascii="Times New Roman"/>
          <w:color w:val="000000"/>
          <w:szCs w:val="21"/>
        </w:rPr>
        <w:t>浓缩天然胶乳</w:t>
      </w:r>
      <w:r>
        <w:rPr>
          <w:rFonts w:ascii="Times New Roman"/>
          <w:color w:val="000000"/>
          <w:szCs w:val="21"/>
        </w:rPr>
        <w:t xml:space="preserve"> concentrated natural</w:t>
      </w:r>
      <w:r w:rsidR="00E2718A">
        <w:rPr>
          <w:rFonts w:ascii="Times New Roman"/>
          <w:color w:val="000000"/>
          <w:szCs w:val="21"/>
        </w:rPr>
        <w:t xml:space="preserve"> </w:t>
      </w:r>
      <w:r w:rsidR="00E2718A">
        <w:rPr>
          <w:rFonts w:ascii="Times New Roman" w:hint="eastAsia"/>
          <w:color w:val="000000"/>
          <w:szCs w:val="21"/>
        </w:rPr>
        <w:t>rubber</w:t>
      </w:r>
      <w:r>
        <w:rPr>
          <w:rFonts w:ascii="Times New Roman"/>
          <w:color w:val="000000"/>
          <w:szCs w:val="21"/>
        </w:rPr>
        <w:t xml:space="preserve"> late</w:t>
      </w:r>
      <w:r>
        <w:rPr>
          <w:rFonts w:ascii="Times New Roman" w:hint="eastAsia"/>
          <w:color w:val="000000"/>
          <w:szCs w:val="21"/>
        </w:rPr>
        <w:t>x</w:t>
      </w:r>
      <w:bookmarkEnd w:id="104"/>
      <w:bookmarkEnd w:id="105"/>
    </w:p>
    <w:p w:rsidR="00E2718A" w:rsidRPr="00E2718A" w:rsidRDefault="00E2718A" w:rsidP="00E2718A">
      <w:pPr>
        <w:pStyle w:val="afffff3"/>
        <w:ind w:firstLine="420"/>
        <w:rPr>
          <w:rFonts w:ascii="Times New Roman"/>
          <w:color w:val="000000"/>
        </w:rPr>
      </w:pPr>
      <w:r w:rsidRPr="00E2718A">
        <w:rPr>
          <w:rFonts w:ascii="Times New Roman" w:hint="eastAsia"/>
          <w:color w:val="000000"/>
        </w:rPr>
        <w:t>含有氨和（或）其他</w:t>
      </w:r>
      <w:proofErr w:type="gramStart"/>
      <w:r w:rsidRPr="00E2718A">
        <w:rPr>
          <w:rFonts w:ascii="Times New Roman" w:hint="eastAsia"/>
          <w:color w:val="000000"/>
        </w:rPr>
        <w:t>保存剂并经过</w:t>
      </w:r>
      <w:proofErr w:type="gramEnd"/>
      <w:r w:rsidRPr="00E2718A">
        <w:rPr>
          <w:rFonts w:ascii="Times New Roman" w:hint="eastAsia"/>
          <w:color w:val="000000"/>
        </w:rPr>
        <w:t>某种工艺浓缩的天然胶乳。</w:t>
      </w:r>
    </w:p>
    <w:p w:rsidR="00E2718A" w:rsidRPr="00E2718A" w:rsidRDefault="00E2718A" w:rsidP="00E2718A">
      <w:pPr>
        <w:pStyle w:val="afffff3"/>
        <w:ind w:firstLine="420"/>
        <w:rPr>
          <w:rFonts w:ascii="Times New Roman"/>
          <w:color w:val="000000"/>
        </w:rPr>
      </w:pPr>
      <w:r w:rsidRPr="00E2718A">
        <w:rPr>
          <w:rFonts w:ascii="Times New Roman" w:hint="eastAsia"/>
          <w:color w:val="000000"/>
        </w:rPr>
        <w:t>［来源：</w:t>
      </w:r>
      <w:r w:rsidRPr="00E2718A">
        <w:rPr>
          <w:rFonts w:ascii="Times New Roman" w:hint="eastAsia"/>
          <w:color w:val="000000"/>
        </w:rPr>
        <w:t>GB/T 14795</w:t>
      </w:r>
      <w:r>
        <w:rPr>
          <w:rFonts w:ascii="Times New Roman" w:hint="eastAsia"/>
          <w:color w:val="000000"/>
        </w:rPr>
        <w:t>-</w:t>
      </w:r>
      <w:r w:rsidRPr="00E2718A">
        <w:rPr>
          <w:rFonts w:ascii="Times New Roman" w:hint="eastAsia"/>
          <w:color w:val="000000"/>
        </w:rPr>
        <w:t>2023</w:t>
      </w:r>
      <w:r w:rsidRPr="00E2718A">
        <w:rPr>
          <w:rFonts w:ascii="Times New Roman" w:hint="eastAsia"/>
          <w:color w:val="000000"/>
        </w:rPr>
        <w:t>，</w:t>
      </w:r>
      <w:r w:rsidRPr="00E2718A">
        <w:rPr>
          <w:rFonts w:ascii="Times New Roman" w:hint="eastAsia"/>
          <w:color w:val="000000"/>
        </w:rPr>
        <w:t>3.3.1</w:t>
      </w:r>
      <w:r w:rsidRPr="00E2718A">
        <w:rPr>
          <w:rFonts w:ascii="Times New Roman" w:hint="eastAsia"/>
          <w:color w:val="000000"/>
        </w:rPr>
        <w:t>］</w:t>
      </w:r>
    </w:p>
    <w:p w:rsidR="00737DA1" w:rsidRDefault="00EE38C6">
      <w:pPr>
        <w:pStyle w:val="afff1"/>
        <w:spacing w:before="156" w:after="156"/>
        <w:rPr>
          <w:rFonts w:ascii="Times New Roman"/>
          <w:color w:val="000000"/>
        </w:rPr>
      </w:pPr>
      <w:bookmarkStart w:id="106" w:name="_Toc21468"/>
      <w:bookmarkStart w:id="107" w:name="_Toc31387"/>
      <w:proofErr w:type="gramStart"/>
      <w:r>
        <w:rPr>
          <w:rFonts w:ascii="Times New Roman"/>
          <w:color w:val="000000"/>
          <w:szCs w:val="21"/>
        </w:rPr>
        <w:t>胶清</w:t>
      </w:r>
      <w:r>
        <w:rPr>
          <w:rFonts w:ascii="Times New Roman" w:hint="eastAsia"/>
          <w:color w:val="000000"/>
          <w:szCs w:val="21"/>
        </w:rPr>
        <w:t>橡</w:t>
      </w:r>
      <w:r>
        <w:rPr>
          <w:rFonts w:ascii="Times New Roman"/>
          <w:color w:val="000000"/>
          <w:szCs w:val="21"/>
        </w:rPr>
        <w:t>胶</w:t>
      </w:r>
      <w:proofErr w:type="gramEnd"/>
      <w:r>
        <w:rPr>
          <w:rFonts w:ascii="Times New Roman"/>
          <w:color w:val="000000"/>
          <w:szCs w:val="21"/>
        </w:rPr>
        <w:t xml:space="preserve"> skim rubbe</w:t>
      </w:r>
      <w:r>
        <w:rPr>
          <w:rFonts w:ascii="Times New Roman" w:hint="eastAsia"/>
          <w:color w:val="000000"/>
          <w:szCs w:val="21"/>
        </w:rPr>
        <w:t>r</w:t>
      </w:r>
      <w:bookmarkEnd w:id="106"/>
      <w:bookmarkEnd w:id="107"/>
    </w:p>
    <w:p w:rsidR="00E2718A" w:rsidRPr="00E2718A" w:rsidRDefault="00E2718A" w:rsidP="00E2718A">
      <w:pPr>
        <w:pStyle w:val="afffff3"/>
        <w:ind w:firstLine="420"/>
        <w:rPr>
          <w:rFonts w:ascii="Times New Roman"/>
          <w:color w:val="000000"/>
        </w:rPr>
      </w:pPr>
      <w:r w:rsidRPr="00E2718A">
        <w:rPr>
          <w:rFonts w:ascii="Times New Roman" w:hint="eastAsia"/>
          <w:color w:val="000000"/>
        </w:rPr>
        <w:t>从天然胶乳浓缩过程中分离</w:t>
      </w:r>
      <w:proofErr w:type="gramStart"/>
      <w:r w:rsidRPr="00E2718A">
        <w:rPr>
          <w:rFonts w:ascii="Times New Roman" w:hint="eastAsia"/>
          <w:color w:val="000000"/>
        </w:rPr>
        <w:t>的胶清中</w:t>
      </w:r>
      <w:proofErr w:type="gramEnd"/>
      <w:r w:rsidRPr="00E2718A">
        <w:rPr>
          <w:rFonts w:ascii="Times New Roman" w:hint="eastAsia"/>
          <w:color w:val="000000"/>
        </w:rPr>
        <w:t>得到的橡胶。</w:t>
      </w:r>
    </w:p>
    <w:p w:rsidR="00737DA1" w:rsidRPr="00E2718A" w:rsidRDefault="00E2718A">
      <w:pPr>
        <w:pStyle w:val="afffff3"/>
        <w:ind w:firstLine="420"/>
        <w:rPr>
          <w:rFonts w:ascii="Times New Roman"/>
          <w:color w:val="000000"/>
        </w:rPr>
      </w:pPr>
      <w:r w:rsidRPr="00E2718A">
        <w:rPr>
          <w:rFonts w:ascii="Times New Roman" w:hint="eastAsia"/>
          <w:color w:val="000000"/>
        </w:rPr>
        <w:t>［来源：</w:t>
      </w:r>
      <w:r w:rsidRPr="00E2718A">
        <w:rPr>
          <w:rFonts w:ascii="Times New Roman" w:hint="eastAsia"/>
          <w:color w:val="000000"/>
        </w:rPr>
        <w:t>GB/T 14795</w:t>
      </w:r>
      <w:r w:rsidRPr="00E2718A">
        <w:rPr>
          <w:rFonts w:ascii="Times New Roman" w:hint="eastAsia"/>
          <w:color w:val="000000"/>
        </w:rPr>
        <w:t>—</w:t>
      </w:r>
      <w:r w:rsidRPr="00E2718A">
        <w:rPr>
          <w:rFonts w:ascii="Times New Roman" w:hint="eastAsia"/>
          <w:color w:val="000000"/>
        </w:rPr>
        <w:t>2023</w:t>
      </w:r>
      <w:r w:rsidRPr="00E2718A">
        <w:rPr>
          <w:rFonts w:ascii="Times New Roman" w:hint="eastAsia"/>
          <w:color w:val="000000"/>
        </w:rPr>
        <w:t>，</w:t>
      </w:r>
      <w:r w:rsidRPr="00E2718A">
        <w:rPr>
          <w:rFonts w:ascii="Times New Roman" w:hint="eastAsia"/>
          <w:color w:val="000000"/>
        </w:rPr>
        <w:t>3.5.9</w:t>
      </w:r>
      <w:r w:rsidRPr="00E2718A">
        <w:rPr>
          <w:rFonts w:ascii="Times New Roman" w:hint="eastAsia"/>
          <w:color w:val="000000"/>
        </w:rPr>
        <w:t>］</w:t>
      </w:r>
    </w:p>
    <w:p w:rsidR="00737DA1" w:rsidRDefault="00EE38C6">
      <w:pPr>
        <w:pStyle w:val="afff1"/>
        <w:spacing w:before="156" w:after="156"/>
        <w:rPr>
          <w:rFonts w:ascii="Times New Roman"/>
          <w:color w:val="000000"/>
        </w:rPr>
      </w:pPr>
      <w:bookmarkStart w:id="108" w:name="_Toc26672"/>
      <w:bookmarkStart w:id="109" w:name="_Toc31067"/>
      <w:r>
        <w:rPr>
          <w:rFonts w:ascii="Times New Roman"/>
          <w:color w:val="000000"/>
        </w:rPr>
        <w:t>污泥</w:t>
      </w:r>
      <w:r>
        <w:rPr>
          <w:rFonts w:ascii="Times New Roman"/>
          <w:color w:val="000000"/>
        </w:rPr>
        <w:t xml:space="preserve"> sludge</w:t>
      </w:r>
      <w:bookmarkEnd w:id="108"/>
      <w:bookmarkEnd w:id="109"/>
    </w:p>
    <w:p w:rsidR="00737DA1" w:rsidRDefault="00EE38C6">
      <w:pPr>
        <w:pStyle w:val="afffff3"/>
        <w:ind w:firstLine="420"/>
        <w:rPr>
          <w:rFonts w:ascii="Times New Roman"/>
          <w:color w:val="000000"/>
        </w:rPr>
      </w:pPr>
      <w:r>
        <w:rPr>
          <w:rFonts w:ascii="Times New Roman" w:hint="eastAsia"/>
          <w:color w:val="000000"/>
        </w:rPr>
        <w:t>天然橡胶</w:t>
      </w:r>
      <w:r w:rsidR="00E2718A">
        <w:rPr>
          <w:rFonts w:ascii="Times New Roman" w:hint="eastAsia"/>
          <w:color w:val="000000"/>
        </w:rPr>
        <w:t>加工</w:t>
      </w:r>
      <w:r>
        <w:rPr>
          <w:rFonts w:ascii="Times New Roman" w:hint="eastAsia"/>
          <w:color w:val="000000"/>
        </w:rPr>
        <w:t>过程和废水处理过程中各处</w:t>
      </w:r>
      <w:proofErr w:type="gramStart"/>
      <w:r>
        <w:rPr>
          <w:rFonts w:ascii="Times New Roman" w:hint="eastAsia"/>
          <w:color w:val="000000"/>
        </w:rPr>
        <w:t>理设施</w:t>
      </w:r>
      <w:proofErr w:type="gramEnd"/>
      <w:r>
        <w:rPr>
          <w:rFonts w:ascii="Times New Roman" w:hint="eastAsia"/>
          <w:color w:val="000000"/>
        </w:rPr>
        <w:t>累积</w:t>
      </w:r>
      <w:proofErr w:type="gramStart"/>
      <w:r>
        <w:rPr>
          <w:rFonts w:ascii="Times New Roman" w:hint="eastAsia"/>
          <w:color w:val="000000"/>
        </w:rPr>
        <w:t>的</w:t>
      </w:r>
      <w:r w:rsidR="00E2718A">
        <w:rPr>
          <w:rFonts w:ascii="Times New Roman" w:hint="eastAsia"/>
          <w:color w:val="000000"/>
        </w:rPr>
        <w:t>固状物</w:t>
      </w:r>
      <w:proofErr w:type="gramEnd"/>
      <w:r w:rsidR="00E2718A">
        <w:rPr>
          <w:rFonts w:ascii="Times New Roman" w:hint="eastAsia"/>
          <w:color w:val="000000"/>
        </w:rPr>
        <w:t>。</w:t>
      </w:r>
      <w:r>
        <w:rPr>
          <w:rFonts w:ascii="Times New Roman" w:hint="eastAsia"/>
          <w:color w:val="000000"/>
        </w:rPr>
        <w:t>根据污泥所在废水处理设施，将其分为一类和二类污泥产物</w:t>
      </w:r>
      <w:r w:rsidR="00E2718A">
        <w:rPr>
          <w:rFonts w:ascii="Times New Roman" w:hint="eastAsia"/>
          <w:color w:val="000000"/>
        </w:rPr>
        <w:t>。</w:t>
      </w:r>
      <w:r>
        <w:rPr>
          <w:rFonts w:ascii="Times New Roman" w:hint="eastAsia"/>
          <w:color w:val="000000"/>
        </w:rPr>
        <w:t>其中一类主要为有机污泥，为废水酸化池、厌氧池</w:t>
      </w:r>
      <w:r>
        <w:rPr>
          <w:rFonts w:ascii="Times New Roman" w:hint="eastAsia"/>
          <w:color w:val="000000"/>
        </w:rPr>
        <w:t>/</w:t>
      </w:r>
      <w:r>
        <w:rPr>
          <w:rFonts w:ascii="Times New Roman" w:hint="eastAsia"/>
          <w:color w:val="000000"/>
        </w:rPr>
        <w:t>罐、</w:t>
      </w:r>
      <w:proofErr w:type="gramStart"/>
      <w:r>
        <w:rPr>
          <w:rFonts w:ascii="Times New Roman" w:hint="eastAsia"/>
          <w:color w:val="000000"/>
        </w:rPr>
        <w:t>好氧池及</w:t>
      </w:r>
      <w:proofErr w:type="gramEnd"/>
      <w:r>
        <w:rPr>
          <w:rFonts w:ascii="Times New Roman" w:hint="eastAsia"/>
          <w:color w:val="000000"/>
        </w:rPr>
        <w:t>缺氧池等处理过程中产生的有机污泥；二类主要为无机</w:t>
      </w:r>
      <w:r>
        <w:rPr>
          <w:rFonts w:ascii="Times New Roman" w:hint="eastAsia"/>
          <w:color w:val="000000"/>
        </w:rPr>
        <w:t>/</w:t>
      </w:r>
      <w:r>
        <w:rPr>
          <w:rFonts w:ascii="Times New Roman" w:hint="eastAsia"/>
          <w:color w:val="000000"/>
        </w:rPr>
        <w:t>化学污泥，为废水沉砂池、化学除磷池、</w:t>
      </w:r>
      <w:r>
        <w:rPr>
          <w:rFonts w:ascii="Times New Roman" w:hint="eastAsia"/>
          <w:color w:val="000000"/>
        </w:rPr>
        <w:t>pH</w:t>
      </w:r>
      <w:r>
        <w:rPr>
          <w:rFonts w:ascii="Times New Roman" w:hint="eastAsia"/>
          <w:color w:val="000000"/>
        </w:rPr>
        <w:t>调</w:t>
      </w:r>
      <w:r w:rsidR="00E2718A">
        <w:rPr>
          <w:rFonts w:ascii="Times New Roman" w:hint="eastAsia"/>
          <w:color w:val="000000"/>
        </w:rPr>
        <w:t>节</w:t>
      </w:r>
      <w:r>
        <w:rPr>
          <w:rFonts w:ascii="Times New Roman" w:hint="eastAsia"/>
          <w:color w:val="000000"/>
        </w:rPr>
        <w:t>池的沉淀物等。</w:t>
      </w:r>
    </w:p>
    <w:p w:rsidR="00737DA1" w:rsidRDefault="00EE38C6">
      <w:pPr>
        <w:pStyle w:val="afff0"/>
        <w:spacing w:before="312" w:after="312"/>
      </w:pPr>
      <w:bookmarkStart w:id="110" w:name="_Toc50"/>
      <w:bookmarkStart w:id="111" w:name="_Toc2389"/>
      <w:bookmarkStart w:id="112" w:name="_Toc507681941"/>
      <w:bookmarkStart w:id="113" w:name="_Toc507681992"/>
      <w:r>
        <w:rPr>
          <w:rFonts w:hint="eastAsia"/>
          <w:color w:val="000000"/>
        </w:rPr>
        <w:t>污染物控制要求</w:t>
      </w:r>
      <w:bookmarkEnd w:id="110"/>
      <w:bookmarkEnd w:id="111"/>
      <w:bookmarkEnd w:id="112"/>
      <w:bookmarkEnd w:id="113"/>
    </w:p>
    <w:p w:rsidR="00737DA1" w:rsidRDefault="00EE38C6">
      <w:pPr>
        <w:pStyle w:val="afff1"/>
        <w:spacing w:before="156" w:after="156"/>
      </w:pPr>
      <w:bookmarkStart w:id="114" w:name="_Toc507681942"/>
      <w:bookmarkStart w:id="115" w:name="_Toc31005"/>
      <w:bookmarkStart w:id="116" w:name="_Toc11637"/>
      <w:r>
        <w:rPr>
          <w:rFonts w:hint="eastAsia"/>
        </w:rPr>
        <w:t>大气污染物排放控制要求</w:t>
      </w:r>
      <w:bookmarkEnd w:id="114"/>
      <w:bookmarkEnd w:id="115"/>
      <w:bookmarkEnd w:id="116"/>
    </w:p>
    <w:bookmarkEnd w:id="28"/>
    <w:p w:rsidR="00737DA1" w:rsidRDefault="00EE38C6">
      <w:pPr>
        <w:pStyle w:val="afffffffff1"/>
      </w:pPr>
      <w:r>
        <w:rPr>
          <w:rFonts w:hint="eastAsia"/>
        </w:rPr>
        <w:t>自本文件实施之日起，新建（</w:t>
      </w:r>
      <w:proofErr w:type="gramStart"/>
      <w:r>
        <w:rPr>
          <w:rFonts w:hint="eastAsia"/>
        </w:rPr>
        <w:t>含改扩建</w:t>
      </w:r>
      <w:proofErr w:type="gramEnd"/>
      <w:r>
        <w:rPr>
          <w:rFonts w:hint="eastAsia"/>
        </w:rPr>
        <w:t>）企业执行表1规定的限值。现有企业2026年1月1日前执行原环</w:t>
      </w:r>
      <w:proofErr w:type="gramStart"/>
      <w:r>
        <w:rPr>
          <w:rFonts w:hint="eastAsia"/>
        </w:rPr>
        <w:t>评文件</w:t>
      </w:r>
      <w:proofErr w:type="gramEnd"/>
      <w:r>
        <w:rPr>
          <w:rFonts w:hint="eastAsia"/>
        </w:rPr>
        <w:t>或批复文件中的排放标准限值要求，2026年1月1日起执行表1规定的限值。</w:t>
      </w:r>
    </w:p>
    <w:p w:rsidR="00737DA1" w:rsidRDefault="00EE38C6">
      <w:pPr>
        <w:pStyle w:val="aff6"/>
        <w:spacing w:before="156" w:after="156"/>
      </w:pPr>
      <w:r>
        <w:rPr>
          <w:rFonts w:hint="eastAsia"/>
        </w:rPr>
        <w:t>有组织排放大气污染物排放限值</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2920"/>
        <w:gridCol w:w="1171"/>
        <w:gridCol w:w="1572"/>
        <w:gridCol w:w="2575"/>
      </w:tblGrid>
      <w:tr w:rsidR="00737DA1">
        <w:trPr>
          <w:trHeight w:val="454"/>
          <w:tblHeader/>
          <w:jc w:val="center"/>
        </w:trPr>
        <w:tc>
          <w:tcPr>
            <w:tcW w:w="1091" w:type="dxa"/>
            <w:tcBorders>
              <w:left w:val="single" w:sz="4" w:space="0" w:color="auto"/>
              <w:right w:val="single" w:sz="4" w:space="0" w:color="auto"/>
            </w:tcBorders>
            <w:vAlign w:val="center"/>
          </w:tcPr>
          <w:p w:rsidR="00737DA1" w:rsidRDefault="00EE38C6">
            <w:pPr>
              <w:jc w:val="center"/>
              <w:rPr>
                <w:color w:val="000000"/>
              </w:rPr>
            </w:pPr>
            <w:r>
              <w:rPr>
                <w:color w:val="000000"/>
              </w:rPr>
              <w:lastRenderedPageBreak/>
              <w:t>序号</w:t>
            </w:r>
          </w:p>
        </w:tc>
        <w:tc>
          <w:tcPr>
            <w:tcW w:w="2920" w:type="dxa"/>
            <w:tcBorders>
              <w:left w:val="single" w:sz="4" w:space="0" w:color="auto"/>
              <w:right w:val="single" w:sz="4" w:space="0" w:color="auto"/>
            </w:tcBorders>
            <w:vAlign w:val="center"/>
          </w:tcPr>
          <w:p w:rsidR="00737DA1" w:rsidRDefault="00EE38C6">
            <w:pPr>
              <w:jc w:val="center"/>
              <w:rPr>
                <w:color w:val="000000"/>
              </w:rPr>
            </w:pPr>
            <w:r>
              <w:rPr>
                <w:color w:val="000000"/>
              </w:rPr>
              <w:t>项目</w:t>
            </w:r>
          </w:p>
        </w:tc>
        <w:tc>
          <w:tcPr>
            <w:tcW w:w="1171" w:type="dxa"/>
            <w:tcBorders>
              <w:left w:val="single" w:sz="4" w:space="0" w:color="auto"/>
              <w:right w:val="single" w:sz="4" w:space="0" w:color="auto"/>
            </w:tcBorders>
            <w:vAlign w:val="center"/>
          </w:tcPr>
          <w:p w:rsidR="00737DA1" w:rsidRDefault="00EE38C6">
            <w:pPr>
              <w:jc w:val="center"/>
              <w:rPr>
                <w:color w:val="000000"/>
              </w:rPr>
            </w:pPr>
            <w:r>
              <w:rPr>
                <w:rFonts w:hint="eastAsia"/>
                <w:color w:val="000000"/>
              </w:rPr>
              <w:t>单位</w:t>
            </w:r>
          </w:p>
        </w:tc>
        <w:tc>
          <w:tcPr>
            <w:tcW w:w="1572" w:type="dxa"/>
            <w:tcBorders>
              <w:left w:val="single" w:sz="4" w:space="0" w:color="auto"/>
              <w:right w:val="single" w:sz="4" w:space="0" w:color="auto"/>
            </w:tcBorders>
            <w:vAlign w:val="center"/>
          </w:tcPr>
          <w:p w:rsidR="00737DA1" w:rsidRDefault="00EE38C6">
            <w:pPr>
              <w:jc w:val="center"/>
              <w:rPr>
                <w:color w:val="000000"/>
              </w:rPr>
            </w:pPr>
            <w:r>
              <w:rPr>
                <w:rFonts w:hint="eastAsia"/>
                <w:color w:val="000000"/>
              </w:rPr>
              <w:t>排放限值</w:t>
            </w:r>
          </w:p>
        </w:tc>
        <w:tc>
          <w:tcPr>
            <w:tcW w:w="2575" w:type="dxa"/>
            <w:tcBorders>
              <w:left w:val="single" w:sz="4" w:space="0" w:color="auto"/>
              <w:right w:val="single" w:sz="4" w:space="0" w:color="auto"/>
            </w:tcBorders>
            <w:vAlign w:val="center"/>
          </w:tcPr>
          <w:p w:rsidR="00737DA1" w:rsidRDefault="00EE38C6">
            <w:pPr>
              <w:jc w:val="center"/>
              <w:rPr>
                <w:color w:val="000000"/>
              </w:rPr>
            </w:pPr>
            <w:r>
              <w:rPr>
                <w:rFonts w:hint="eastAsia"/>
                <w:color w:val="000000"/>
              </w:rPr>
              <w:t>监控点</w:t>
            </w:r>
          </w:p>
        </w:tc>
      </w:tr>
      <w:tr w:rsidR="00737DA1">
        <w:trPr>
          <w:trHeight w:val="454"/>
          <w:tblHeader/>
          <w:jc w:val="center"/>
        </w:trPr>
        <w:tc>
          <w:tcPr>
            <w:tcW w:w="1091" w:type="dxa"/>
            <w:tcBorders>
              <w:left w:val="single" w:sz="4" w:space="0" w:color="auto"/>
              <w:right w:val="single" w:sz="4" w:space="0" w:color="auto"/>
            </w:tcBorders>
            <w:vAlign w:val="center"/>
          </w:tcPr>
          <w:p w:rsidR="00737DA1" w:rsidRPr="00B6526E" w:rsidRDefault="00EE38C6">
            <w:pPr>
              <w:jc w:val="center"/>
              <w:rPr>
                <w:rFonts w:ascii="Times New Roman" w:hAnsi="Times New Roman"/>
                <w:color w:val="000000"/>
              </w:rPr>
            </w:pPr>
            <w:bookmarkStart w:id="117" w:name="OLE_LINK2" w:colFirst="4" w:colLast="4"/>
            <w:r w:rsidRPr="00B6526E">
              <w:rPr>
                <w:rFonts w:ascii="Times New Roman" w:hAnsi="Times New Roman"/>
                <w:color w:val="000000"/>
              </w:rPr>
              <w:t>1</w:t>
            </w:r>
          </w:p>
        </w:tc>
        <w:tc>
          <w:tcPr>
            <w:tcW w:w="2920" w:type="dxa"/>
            <w:tcBorders>
              <w:left w:val="single" w:sz="4" w:space="0" w:color="auto"/>
              <w:right w:val="single" w:sz="4" w:space="0" w:color="auto"/>
            </w:tcBorders>
            <w:vAlign w:val="center"/>
          </w:tcPr>
          <w:p w:rsidR="00737DA1" w:rsidRDefault="00EE38C6">
            <w:pPr>
              <w:jc w:val="center"/>
              <w:rPr>
                <w:rFonts w:ascii="Times New Roman" w:hAnsi="Times New Roman"/>
                <w:color w:val="000000"/>
              </w:rPr>
            </w:pPr>
            <w:r>
              <w:rPr>
                <w:rFonts w:hint="eastAsia"/>
                <w:color w:val="000000"/>
              </w:rPr>
              <w:t>氨</w:t>
            </w:r>
          </w:p>
        </w:tc>
        <w:tc>
          <w:tcPr>
            <w:tcW w:w="1171" w:type="dxa"/>
            <w:tcBorders>
              <w:left w:val="single" w:sz="4" w:space="0" w:color="auto"/>
              <w:right w:val="single" w:sz="4" w:space="0" w:color="auto"/>
            </w:tcBorders>
            <w:vAlign w:val="center"/>
          </w:tcPr>
          <w:p w:rsidR="00737DA1" w:rsidRPr="00E2718A" w:rsidRDefault="00EE38C6">
            <w:pPr>
              <w:jc w:val="center"/>
              <w:rPr>
                <w:rFonts w:ascii="Times New Roman" w:hAnsi="Times New Roman"/>
                <w:color w:val="000000"/>
              </w:rPr>
            </w:pPr>
            <w:r w:rsidRPr="00E2718A">
              <w:rPr>
                <w:rFonts w:ascii="Times New Roman" w:hAnsi="Times New Roman"/>
                <w:color w:val="000000"/>
              </w:rPr>
              <w:t>mg/m</w:t>
            </w:r>
            <w:r w:rsidRPr="00E2718A">
              <w:rPr>
                <w:rFonts w:ascii="Times New Roman" w:hAnsi="Times New Roman"/>
                <w:color w:val="000000"/>
                <w:vertAlign w:val="superscript"/>
              </w:rPr>
              <w:t>3</w:t>
            </w:r>
          </w:p>
        </w:tc>
        <w:tc>
          <w:tcPr>
            <w:tcW w:w="1572" w:type="dxa"/>
            <w:tcBorders>
              <w:left w:val="single" w:sz="4" w:space="0" w:color="auto"/>
              <w:right w:val="single" w:sz="4" w:space="0" w:color="auto"/>
            </w:tcBorders>
            <w:vAlign w:val="center"/>
          </w:tcPr>
          <w:p w:rsidR="00737DA1" w:rsidRPr="00E2718A" w:rsidRDefault="00EE38C6">
            <w:pPr>
              <w:jc w:val="center"/>
              <w:rPr>
                <w:rFonts w:ascii="Times New Roman" w:hAnsi="Times New Roman"/>
                <w:color w:val="000000"/>
              </w:rPr>
            </w:pPr>
            <w:r w:rsidRPr="00E2718A">
              <w:rPr>
                <w:rFonts w:ascii="Times New Roman" w:hAnsi="Times New Roman"/>
                <w:color w:val="000000"/>
              </w:rPr>
              <w:t>20</w:t>
            </w:r>
          </w:p>
        </w:tc>
        <w:tc>
          <w:tcPr>
            <w:tcW w:w="2575" w:type="dxa"/>
            <w:tcBorders>
              <w:left w:val="single" w:sz="4" w:space="0" w:color="auto"/>
              <w:right w:val="single" w:sz="4" w:space="0" w:color="auto"/>
            </w:tcBorders>
            <w:vAlign w:val="center"/>
          </w:tcPr>
          <w:p w:rsidR="00737DA1" w:rsidRDefault="00EE38C6">
            <w:pPr>
              <w:jc w:val="center"/>
              <w:rPr>
                <w:color w:val="000000"/>
              </w:rPr>
            </w:pPr>
            <w:r>
              <w:rPr>
                <w:rFonts w:hint="eastAsia"/>
                <w:color w:val="000000"/>
              </w:rPr>
              <w:t>车间或</w:t>
            </w:r>
            <w:r w:rsidR="00E2718A">
              <w:rPr>
                <w:rFonts w:ascii="Times New Roman" w:hint="eastAsia"/>
                <w:color w:val="000000"/>
              </w:rPr>
              <w:t>加工</w:t>
            </w:r>
            <w:r>
              <w:rPr>
                <w:rFonts w:hint="eastAsia"/>
                <w:color w:val="000000"/>
              </w:rPr>
              <w:t>设施排气筒</w:t>
            </w:r>
          </w:p>
        </w:tc>
      </w:tr>
      <w:bookmarkEnd w:id="117"/>
      <w:tr w:rsidR="00737DA1">
        <w:trPr>
          <w:trHeight w:val="454"/>
          <w:tblHeader/>
          <w:jc w:val="center"/>
        </w:trPr>
        <w:tc>
          <w:tcPr>
            <w:tcW w:w="1091" w:type="dxa"/>
            <w:tcBorders>
              <w:left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2</w:t>
            </w:r>
          </w:p>
        </w:tc>
        <w:tc>
          <w:tcPr>
            <w:tcW w:w="2920" w:type="dxa"/>
            <w:tcBorders>
              <w:left w:val="single" w:sz="4" w:space="0" w:color="auto"/>
              <w:right w:val="single" w:sz="4" w:space="0" w:color="auto"/>
            </w:tcBorders>
            <w:vAlign w:val="center"/>
          </w:tcPr>
          <w:p w:rsidR="00737DA1" w:rsidRDefault="00EE38C6">
            <w:pPr>
              <w:jc w:val="center"/>
              <w:rPr>
                <w:rFonts w:ascii="Times New Roman" w:hAnsi="Times New Roman"/>
                <w:color w:val="000000"/>
              </w:rPr>
            </w:pPr>
            <w:r>
              <w:rPr>
                <w:color w:val="000000"/>
              </w:rPr>
              <w:t>硫化氢</w:t>
            </w:r>
          </w:p>
        </w:tc>
        <w:tc>
          <w:tcPr>
            <w:tcW w:w="1171" w:type="dxa"/>
            <w:tcBorders>
              <w:left w:val="single" w:sz="4" w:space="0" w:color="auto"/>
              <w:right w:val="single" w:sz="4" w:space="0" w:color="auto"/>
            </w:tcBorders>
            <w:vAlign w:val="center"/>
          </w:tcPr>
          <w:p w:rsidR="00737DA1" w:rsidRPr="00E2718A" w:rsidRDefault="00EE38C6">
            <w:pPr>
              <w:jc w:val="center"/>
              <w:rPr>
                <w:rFonts w:ascii="Times New Roman" w:hAnsi="Times New Roman"/>
                <w:color w:val="000000"/>
              </w:rPr>
            </w:pPr>
            <w:r w:rsidRPr="00E2718A">
              <w:rPr>
                <w:rFonts w:ascii="Times New Roman" w:hAnsi="Times New Roman"/>
                <w:color w:val="000000"/>
              </w:rPr>
              <w:t>mg/m</w:t>
            </w:r>
            <w:r w:rsidRPr="00E2718A">
              <w:rPr>
                <w:rFonts w:ascii="Times New Roman" w:hAnsi="Times New Roman"/>
                <w:color w:val="000000"/>
                <w:vertAlign w:val="superscript"/>
              </w:rPr>
              <w:t>3</w:t>
            </w:r>
          </w:p>
        </w:tc>
        <w:tc>
          <w:tcPr>
            <w:tcW w:w="1572" w:type="dxa"/>
            <w:tcBorders>
              <w:left w:val="single" w:sz="4" w:space="0" w:color="auto"/>
              <w:right w:val="single" w:sz="4" w:space="0" w:color="auto"/>
            </w:tcBorders>
            <w:vAlign w:val="center"/>
          </w:tcPr>
          <w:p w:rsidR="00737DA1" w:rsidRPr="00E2718A" w:rsidRDefault="00EE38C6">
            <w:pPr>
              <w:jc w:val="center"/>
              <w:rPr>
                <w:rFonts w:ascii="Times New Roman" w:hAnsi="Times New Roman"/>
                <w:color w:val="000000"/>
              </w:rPr>
            </w:pPr>
            <w:r w:rsidRPr="00E2718A">
              <w:rPr>
                <w:rFonts w:ascii="Times New Roman" w:hAnsi="Times New Roman"/>
                <w:color w:val="000000"/>
              </w:rPr>
              <w:t>1</w:t>
            </w:r>
          </w:p>
        </w:tc>
        <w:tc>
          <w:tcPr>
            <w:tcW w:w="2575" w:type="dxa"/>
            <w:vMerge w:val="restart"/>
            <w:tcBorders>
              <w:left w:val="single" w:sz="4" w:space="0" w:color="auto"/>
              <w:right w:val="single" w:sz="4" w:space="0" w:color="auto"/>
            </w:tcBorders>
            <w:vAlign w:val="center"/>
          </w:tcPr>
          <w:p w:rsidR="00737DA1" w:rsidRDefault="00EE38C6">
            <w:pPr>
              <w:jc w:val="center"/>
              <w:rPr>
                <w:color w:val="000000"/>
              </w:rPr>
            </w:pPr>
            <w:r>
              <w:rPr>
                <w:rFonts w:hint="eastAsia"/>
                <w:color w:val="000000"/>
              </w:rPr>
              <w:t>车间或</w:t>
            </w:r>
            <w:r w:rsidR="00E2718A">
              <w:rPr>
                <w:rFonts w:ascii="Times New Roman" w:hint="eastAsia"/>
                <w:color w:val="000000"/>
              </w:rPr>
              <w:t>加工</w:t>
            </w:r>
            <w:r>
              <w:rPr>
                <w:rFonts w:hint="eastAsia"/>
                <w:color w:val="000000"/>
              </w:rPr>
              <w:t>设施排气筒，或燃烧装置排气筒</w:t>
            </w:r>
          </w:p>
        </w:tc>
      </w:tr>
      <w:tr w:rsidR="00737DA1">
        <w:trPr>
          <w:trHeight w:val="454"/>
          <w:tblHeader/>
          <w:jc w:val="center"/>
        </w:trPr>
        <w:tc>
          <w:tcPr>
            <w:tcW w:w="1091" w:type="dxa"/>
            <w:tcBorders>
              <w:left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3</w:t>
            </w:r>
          </w:p>
        </w:tc>
        <w:tc>
          <w:tcPr>
            <w:tcW w:w="2920" w:type="dxa"/>
            <w:tcBorders>
              <w:left w:val="single" w:sz="4" w:space="0" w:color="auto"/>
              <w:right w:val="single" w:sz="4" w:space="0" w:color="auto"/>
            </w:tcBorders>
            <w:vAlign w:val="center"/>
          </w:tcPr>
          <w:p w:rsidR="00737DA1" w:rsidRDefault="00EE38C6">
            <w:pPr>
              <w:jc w:val="center"/>
              <w:rPr>
                <w:rFonts w:ascii="Times New Roman" w:hAnsi="Times New Roman"/>
                <w:color w:val="000000"/>
              </w:rPr>
            </w:pPr>
            <w:r>
              <w:rPr>
                <w:color w:val="000000"/>
              </w:rPr>
              <w:t>臭气浓度</w:t>
            </w:r>
          </w:p>
        </w:tc>
        <w:tc>
          <w:tcPr>
            <w:tcW w:w="1171" w:type="dxa"/>
            <w:tcBorders>
              <w:left w:val="single" w:sz="4" w:space="0" w:color="auto"/>
              <w:right w:val="single" w:sz="4" w:space="0" w:color="auto"/>
            </w:tcBorders>
            <w:vAlign w:val="center"/>
          </w:tcPr>
          <w:p w:rsidR="00737DA1" w:rsidRPr="00E2718A" w:rsidRDefault="00EE38C6">
            <w:pPr>
              <w:jc w:val="center"/>
              <w:rPr>
                <w:rFonts w:ascii="Times New Roman" w:hAnsi="Times New Roman"/>
                <w:color w:val="000000"/>
              </w:rPr>
            </w:pPr>
            <w:r w:rsidRPr="00E2718A">
              <w:rPr>
                <w:rFonts w:ascii="Times New Roman" w:hAnsi="Times New Roman"/>
                <w:color w:val="000000"/>
              </w:rPr>
              <w:t>无量纲</w:t>
            </w:r>
          </w:p>
        </w:tc>
        <w:tc>
          <w:tcPr>
            <w:tcW w:w="1572" w:type="dxa"/>
            <w:tcBorders>
              <w:left w:val="single" w:sz="4" w:space="0" w:color="auto"/>
              <w:right w:val="single" w:sz="4" w:space="0" w:color="auto"/>
            </w:tcBorders>
            <w:vAlign w:val="center"/>
          </w:tcPr>
          <w:p w:rsidR="00737DA1" w:rsidRPr="00E2718A" w:rsidRDefault="00EE38C6">
            <w:pPr>
              <w:jc w:val="center"/>
              <w:rPr>
                <w:rFonts w:ascii="Times New Roman" w:hAnsi="Times New Roman"/>
                <w:color w:val="000000"/>
              </w:rPr>
            </w:pPr>
            <w:r w:rsidRPr="00E2718A">
              <w:rPr>
                <w:rFonts w:ascii="Times New Roman" w:hAnsi="Times New Roman"/>
                <w:color w:val="000000"/>
              </w:rPr>
              <w:t>1000</w:t>
            </w:r>
          </w:p>
        </w:tc>
        <w:tc>
          <w:tcPr>
            <w:tcW w:w="2575" w:type="dxa"/>
            <w:vMerge/>
            <w:tcBorders>
              <w:left w:val="single" w:sz="4" w:space="0" w:color="auto"/>
              <w:right w:val="single" w:sz="4" w:space="0" w:color="auto"/>
            </w:tcBorders>
            <w:vAlign w:val="center"/>
          </w:tcPr>
          <w:p w:rsidR="00737DA1" w:rsidRDefault="00737DA1">
            <w:pPr>
              <w:jc w:val="center"/>
              <w:rPr>
                <w:color w:val="000000"/>
              </w:rPr>
            </w:pPr>
          </w:p>
        </w:tc>
      </w:tr>
      <w:tr w:rsidR="00737DA1">
        <w:trPr>
          <w:trHeight w:val="454"/>
          <w:tblHeader/>
          <w:jc w:val="center"/>
        </w:trPr>
        <w:tc>
          <w:tcPr>
            <w:tcW w:w="1091" w:type="dxa"/>
            <w:tcBorders>
              <w:left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4</w:t>
            </w:r>
          </w:p>
        </w:tc>
        <w:tc>
          <w:tcPr>
            <w:tcW w:w="2920" w:type="dxa"/>
            <w:tcBorders>
              <w:left w:val="single" w:sz="4" w:space="0" w:color="auto"/>
              <w:right w:val="single" w:sz="4" w:space="0" w:color="auto"/>
            </w:tcBorders>
            <w:vAlign w:val="center"/>
          </w:tcPr>
          <w:p w:rsidR="00737DA1" w:rsidRDefault="00EE38C6">
            <w:pPr>
              <w:jc w:val="center"/>
              <w:rPr>
                <w:rFonts w:ascii="Times New Roman" w:hAnsi="Times New Roman"/>
                <w:color w:val="000000"/>
                <w:szCs w:val="24"/>
              </w:rPr>
            </w:pPr>
            <w:r>
              <w:rPr>
                <w:rFonts w:hint="eastAsia"/>
                <w:color w:val="000000"/>
              </w:rPr>
              <w:t>颗粒物</w:t>
            </w:r>
          </w:p>
        </w:tc>
        <w:tc>
          <w:tcPr>
            <w:tcW w:w="1171" w:type="dxa"/>
            <w:tcBorders>
              <w:left w:val="single" w:sz="4" w:space="0" w:color="auto"/>
              <w:right w:val="single" w:sz="4" w:space="0" w:color="auto"/>
            </w:tcBorders>
            <w:vAlign w:val="center"/>
          </w:tcPr>
          <w:p w:rsidR="00737DA1" w:rsidRPr="00E2718A" w:rsidRDefault="00EE38C6">
            <w:pPr>
              <w:jc w:val="center"/>
              <w:rPr>
                <w:rFonts w:ascii="Times New Roman" w:hAnsi="Times New Roman"/>
                <w:color w:val="000000"/>
              </w:rPr>
            </w:pPr>
            <w:r w:rsidRPr="00E2718A">
              <w:rPr>
                <w:rFonts w:ascii="Times New Roman" w:hAnsi="Times New Roman"/>
                <w:color w:val="000000"/>
              </w:rPr>
              <w:t>mg/m</w:t>
            </w:r>
            <w:r w:rsidRPr="00E2718A">
              <w:rPr>
                <w:rFonts w:ascii="Times New Roman" w:hAnsi="Times New Roman"/>
                <w:color w:val="000000"/>
                <w:vertAlign w:val="superscript"/>
              </w:rPr>
              <w:t>3</w:t>
            </w:r>
          </w:p>
        </w:tc>
        <w:tc>
          <w:tcPr>
            <w:tcW w:w="1572" w:type="dxa"/>
            <w:tcBorders>
              <w:left w:val="single" w:sz="4" w:space="0" w:color="auto"/>
              <w:right w:val="single" w:sz="4" w:space="0" w:color="auto"/>
            </w:tcBorders>
            <w:vAlign w:val="center"/>
          </w:tcPr>
          <w:p w:rsidR="00737DA1" w:rsidRPr="00E2718A" w:rsidRDefault="00EE38C6">
            <w:pPr>
              <w:jc w:val="center"/>
              <w:rPr>
                <w:rFonts w:ascii="Times New Roman" w:hAnsi="Times New Roman"/>
                <w:color w:val="000000"/>
              </w:rPr>
            </w:pPr>
            <w:r w:rsidRPr="00E2718A">
              <w:rPr>
                <w:rFonts w:ascii="Times New Roman" w:hAnsi="Times New Roman"/>
                <w:color w:val="000000"/>
              </w:rPr>
              <w:t>20</w:t>
            </w:r>
          </w:p>
        </w:tc>
        <w:tc>
          <w:tcPr>
            <w:tcW w:w="2575" w:type="dxa"/>
            <w:vMerge/>
            <w:tcBorders>
              <w:left w:val="single" w:sz="4" w:space="0" w:color="auto"/>
              <w:right w:val="single" w:sz="4" w:space="0" w:color="auto"/>
            </w:tcBorders>
            <w:vAlign w:val="center"/>
          </w:tcPr>
          <w:p w:rsidR="00737DA1" w:rsidRDefault="00737DA1">
            <w:pPr>
              <w:jc w:val="center"/>
              <w:rPr>
                <w:color w:val="000000"/>
              </w:rPr>
            </w:pPr>
          </w:p>
        </w:tc>
      </w:tr>
      <w:tr w:rsidR="00737DA1">
        <w:trPr>
          <w:trHeight w:val="454"/>
          <w:tblHeader/>
          <w:jc w:val="center"/>
        </w:trPr>
        <w:tc>
          <w:tcPr>
            <w:tcW w:w="1091" w:type="dxa"/>
            <w:tcBorders>
              <w:left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5</w:t>
            </w:r>
          </w:p>
        </w:tc>
        <w:tc>
          <w:tcPr>
            <w:tcW w:w="2920" w:type="dxa"/>
            <w:tcBorders>
              <w:left w:val="single" w:sz="4" w:space="0" w:color="auto"/>
              <w:right w:val="single" w:sz="4" w:space="0" w:color="auto"/>
            </w:tcBorders>
            <w:vAlign w:val="center"/>
          </w:tcPr>
          <w:p w:rsidR="00737DA1" w:rsidRDefault="00EE38C6">
            <w:pPr>
              <w:jc w:val="center"/>
              <w:rPr>
                <w:rFonts w:ascii="Times New Roman" w:hAnsi="Times New Roman"/>
                <w:color w:val="000000"/>
                <w:szCs w:val="24"/>
              </w:rPr>
            </w:pPr>
            <w:r>
              <w:rPr>
                <w:rFonts w:hint="eastAsia"/>
                <w:color w:val="000000"/>
              </w:rPr>
              <w:t>非甲烷总烃</w:t>
            </w:r>
          </w:p>
        </w:tc>
        <w:tc>
          <w:tcPr>
            <w:tcW w:w="1171" w:type="dxa"/>
            <w:tcBorders>
              <w:left w:val="single" w:sz="4" w:space="0" w:color="auto"/>
              <w:right w:val="single" w:sz="4" w:space="0" w:color="auto"/>
            </w:tcBorders>
            <w:vAlign w:val="center"/>
          </w:tcPr>
          <w:p w:rsidR="00737DA1" w:rsidRPr="00E2718A" w:rsidRDefault="00EE38C6">
            <w:pPr>
              <w:jc w:val="center"/>
              <w:rPr>
                <w:rFonts w:ascii="Times New Roman" w:hAnsi="Times New Roman"/>
                <w:color w:val="000000"/>
              </w:rPr>
            </w:pPr>
            <w:r w:rsidRPr="00E2718A">
              <w:rPr>
                <w:rFonts w:ascii="Times New Roman" w:hAnsi="Times New Roman"/>
                <w:color w:val="000000"/>
              </w:rPr>
              <w:t>mg/m</w:t>
            </w:r>
            <w:r w:rsidRPr="00E2718A">
              <w:rPr>
                <w:rFonts w:ascii="Times New Roman" w:hAnsi="Times New Roman"/>
                <w:color w:val="000000"/>
                <w:vertAlign w:val="superscript"/>
              </w:rPr>
              <w:t>3</w:t>
            </w:r>
          </w:p>
        </w:tc>
        <w:tc>
          <w:tcPr>
            <w:tcW w:w="1572" w:type="dxa"/>
            <w:tcBorders>
              <w:left w:val="single" w:sz="4" w:space="0" w:color="auto"/>
              <w:right w:val="single" w:sz="4" w:space="0" w:color="auto"/>
            </w:tcBorders>
            <w:vAlign w:val="center"/>
          </w:tcPr>
          <w:p w:rsidR="00737DA1" w:rsidRPr="00E2718A" w:rsidRDefault="00EE38C6">
            <w:pPr>
              <w:jc w:val="center"/>
              <w:rPr>
                <w:rFonts w:ascii="Times New Roman" w:hAnsi="Times New Roman"/>
                <w:color w:val="000000"/>
              </w:rPr>
            </w:pPr>
            <w:r w:rsidRPr="00E2718A">
              <w:rPr>
                <w:rFonts w:ascii="Times New Roman" w:hAnsi="Times New Roman"/>
                <w:color w:val="000000"/>
              </w:rPr>
              <w:t>30</w:t>
            </w:r>
          </w:p>
        </w:tc>
        <w:tc>
          <w:tcPr>
            <w:tcW w:w="2575" w:type="dxa"/>
            <w:vMerge/>
            <w:tcBorders>
              <w:left w:val="single" w:sz="4" w:space="0" w:color="auto"/>
              <w:right w:val="single" w:sz="4" w:space="0" w:color="auto"/>
            </w:tcBorders>
            <w:vAlign w:val="center"/>
          </w:tcPr>
          <w:p w:rsidR="00737DA1" w:rsidRDefault="00737DA1">
            <w:pPr>
              <w:jc w:val="center"/>
              <w:rPr>
                <w:color w:val="000000"/>
              </w:rPr>
            </w:pPr>
          </w:p>
        </w:tc>
      </w:tr>
      <w:tr w:rsidR="00737DA1">
        <w:trPr>
          <w:trHeight w:val="454"/>
          <w:tblHeader/>
          <w:jc w:val="center"/>
        </w:trPr>
        <w:tc>
          <w:tcPr>
            <w:tcW w:w="1091" w:type="dxa"/>
            <w:tcBorders>
              <w:left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6</w:t>
            </w:r>
          </w:p>
        </w:tc>
        <w:tc>
          <w:tcPr>
            <w:tcW w:w="2920" w:type="dxa"/>
            <w:tcBorders>
              <w:left w:val="single" w:sz="4" w:space="0" w:color="auto"/>
              <w:right w:val="single" w:sz="4" w:space="0" w:color="auto"/>
            </w:tcBorders>
            <w:vAlign w:val="center"/>
          </w:tcPr>
          <w:p w:rsidR="00737DA1" w:rsidRDefault="00EE38C6">
            <w:pPr>
              <w:jc w:val="center"/>
              <w:rPr>
                <w:rFonts w:ascii="Times New Roman" w:hAnsi="Times New Roman"/>
                <w:color w:val="000000"/>
                <w:szCs w:val="24"/>
              </w:rPr>
            </w:pPr>
            <w:r>
              <w:rPr>
                <w:rFonts w:hint="eastAsia"/>
                <w:color w:val="000000"/>
              </w:rPr>
              <w:t>二氧化硫</w:t>
            </w:r>
          </w:p>
        </w:tc>
        <w:tc>
          <w:tcPr>
            <w:tcW w:w="1171" w:type="dxa"/>
            <w:tcBorders>
              <w:left w:val="single" w:sz="4" w:space="0" w:color="auto"/>
              <w:right w:val="single" w:sz="4" w:space="0" w:color="auto"/>
            </w:tcBorders>
            <w:vAlign w:val="center"/>
          </w:tcPr>
          <w:p w:rsidR="00737DA1" w:rsidRPr="00E2718A" w:rsidRDefault="00EE38C6">
            <w:pPr>
              <w:jc w:val="center"/>
              <w:rPr>
                <w:rFonts w:ascii="Times New Roman" w:hAnsi="Times New Roman"/>
                <w:color w:val="000000"/>
              </w:rPr>
            </w:pPr>
            <w:r w:rsidRPr="00E2718A">
              <w:rPr>
                <w:rFonts w:ascii="Times New Roman" w:hAnsi="Times New Roman"/>
                <w:color w:val="000000"/>
              </w:rPr>
              <w:t>mg/m</w:t>
            </w:r>
            <w:r w:rsidRPr="00E2718A">
              <w:rPr>
                <w:rFonts w:ascii="Times New Roman" w:hAnsi="Times New Roman"/>
                <w:color w:val="000000"/>
                <w:vertAlign w:val="superscript"/>
              </w:rPr>
              <w:t>3</w:t>
            </w:r>
          </w:p>
        </w:tc>
        <w:tc>
          <w:tcPr>
            <w:tcW w:w="1572" w:type="dxa"/>
            <w:tcBorders>
              <w:left w:val="single" w:sz="4" w:space="0" w:color="auto"/>
              <w:right w:val="single" w:sz="4" w:space="0" w:color="auto"/>
            </w:tcBorders>
            <w:vAlign w:val="center"/>
          </w:tcPr>
          <w:p w:rsidR="00737DA1" w:rsidRPr="00E2718A" w:rsidRDefault="00EE38C6">
            <w:pPr>
              <w:jc w:val="center"/>
              <w:rPr>
                <w:rFonts w:ascii="Times New Roman" w:hAnsi="Times New Roman"/>
                <w:color w:val="000000"/>
              </w:rPr>
            </w:pPr>
            <w:r w:rsidRPr="00E2718A">
              <w:rPr>
                <w:rFonts w:ascii="Times New Roman" w:hAnsi="Times New Roman"/>
                <w:color w:val="000000"/>
              </w:rPr>
              <w:t>50</w:t>
            </w:r>
          </w:p>
        </w:tc>
        <w:tc>
          <w:tcPr>
            <w:tcW w:w="2575" w:type="dxa"/>
            <w:vMerge w:val="restart"/>
            <w:tcBorders>
              <w:left w:val="single" w:sz="4" w:space="0" w:color="auto"/>
              <w:right w:val="single" w:sz="4" w:space="0" w:color="auto"/>
            </w:tcBorders>
            <w:vAlign w:val="center"/>
          </w:tcPr>
          <w:p w:rsidR="00737DA1" w:rsidRDefault="00EE38C6">
            <w:pPr>
              <w:jc w:val="center"/>
              <w:rPr>
                <w:color w:val="000000"/>
              </w:rPr>
            </w:pPr>
            <w:r>
              <w:rPr>
                <w:rFonts w:hint="eastAsia"/>
                <w:color w:val="000000"/>
              </w:rPr>
              <w:t>燃烧装置排气筒</w:t>
            </w:r>
          </w:p>
        </w:tc>
      </w:tr>
      <w:tr w:rsidR="00737DA1">
        <w:trPr>
          <w:trHeight w:val="454"/>
          <w:tblHeader/>
          <w:jc w:val="center"/>
        </w:trPr>
        <w:tc>
          <w:tcPr>
            <w:tcW w:w="1091" w:type="dxa"/>
            <w:tcBorders>
              <w:left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7</w:t>
            </w:r>
          </w:p>
        </w:tc>
        <w:tc>
          <w:tcPr>
            <w:tcW w:w="2920" w:type="dxa"/>
            <w:tcBorders>
              <w:left w:val="single" w:sz="4" w:space="0" w:color="auto"/>
              <w:right w:val="single" w:sz="4" w:space="0" w:color="auto"/>
            </w:tcBorders>
            <w:vAlign w:val="center"/>
          </w:tcPr>
          <w:p w:rsidR="00737DA1" w:rsidRDefault="00EE38C6">
            <w:pPr>
              <w:jc w:val="center"/>
              <w:rPr>
                <w:rFonts w:ascii="Times New Roman" w:hAnsi="Times New Roman"/>
                <w:color w:val="000000"/>
                <w:szCs w:val="24"/>
              </w:rPr>
            </w:pPr>
            <w:r>
              <w:rPr>
                <w:rFonts w:hint="eastAsia"/>
                <w:color w:val="000000"/>
              </w:rPr>
              <w:t>氮氧化物</w:t>
            </w:r>
          </w:p>
        </w:tc>
        <w:tc>
          <w:tcPr>
            <w:tcW w:w="1171" w:type="dxa"/>
            <w:tcBorders>
              <w:left w:val="single" w:sz="4" w:space="0" w:color="auto"/>
              <w:right w:val="single" w:sz="4" w:space="0" w:color="auto"/>
            </w:tcBorders>
            <w:vAlign w:val="center"/>
          </w:tcPr>
          <w:p w:rsidR="00737DA1" w:rsidRPr="00E2718A" w:rsidRDefault="00EE38C6">
            <w:pPr>
              <w:jc w:val="center"/>
              <w:rPr>
                <w:rFonts w:ascii="Times New Roman" w:hAnsi="Times New Roman"/>
                <w:color w:val="000000"/>
              </w:rPr>
            </w:pPr>
            <w:r w:rsidRPr="00E2718A">
              <w:rPr>
                <w:rFonts w:ascii="Times New Roman" w:hAnsi="Times New Roman"/>
                <w:color w:val="000000"/>
              </w:rPr>
              <w:t>mg/m</w:t>
            </w:r>
            <w:r w:rsidRPr="00E2718A">
              <w:rPr>
                <w:rFonts w:ascii="Times New Roman" w:hAnsi="Times New Roman"/>
                <w:color w:val="000000"/>
                <w:vertAlign w:val="superscript"/>
              </w:rPr>
              <w:t>3</w:t>
            </w:r>
          </w:p>
        </w:tc>
        <w:tc>
          <w:tcPr>
            <w:tcW w:w="1572" w:type="dxa"/>
            <w:tcBorders>
              <w:left w:val="single" w:sz="4" w:space="0" w:color="auto"/>
              <w:right w:val="single" w:sz="4" w:space="0" w:color="auto"/>
            </w:tcBorders>
            <w:vAlign w:val="center"/>
          </w:tcPr>
          <w:p w:rsidR="00737DA1" w:rsidRPr="00E2718A" w:rsidRDefault="00EE38C6">
            <w:pPr>
              <w:jc w:val="center"/>
              <w:rPr>
                <w:rFonts w:ascii="Times New Roman" w:hAnsi="Times New Roman"/>
                <w:color w:val="000000"/>
              </w:rPr>
            </w:pPr>
            <w:r w:rsidRPr="00E2718A">
              <w:rPr>
                <w:rFonts w:ascii="Times New Roman" w:hAnsi="Times New Roman"/>
                <w:color w:val="000000"/>
              </w:rPr>
              <w:t>100</w:t>
            </w:r>
          </w:p>
        </w:tc>
        <w:tc>
          <w:tcPr>
            <w:tcW w:w="2575" w:type="dxa"/>
            <w:vMerge/>
            <w:tcBorders>
              <w:left w:val="single" w:sz="4" w:space="0" w:color="auto"/>
              <w:right w:val="single" w:sz="4" w:space="0" w:color="auto"/>
            </w:tcBorders>
            <w:vAlign w:val="center"/>
          </w:tcPr>
          <w:p w:rsidR="00737DA1" w:rsidRDefault="00737DA1">
            <w:pPr>
              <w:jc w:val="center"/>
              <w:rPr>
                <w:color w:val="000000"/>
              </w:rPr>
            </w:pPr>
          </w:p>
        </w:tc>
      </w:tr>
      <w:tr w:rsidR="00737DA1">
        <w:trPr>
          <w:trHeight w:val="454"/>
          <w:tblHeader/>
          <w:jc w:val="center"/>
        </w:trPr>
        <w:tc>
          <w:tcPr>
            <w:tcW w:w="1091" w:type="dxa"/>
            <w:tcBorders>
              <w:left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8</w:t>
            </w:r>
          </w:p>
        </w:tc>
        <w:tc>
          <w:tcPr>
            <w:tcW w:w="2920" w:type="dxa"/>
            <w:tcBorders>
              <w:left w:val="single" w:sz="4" w:space="0" w:color="auto"/>
              <w:right w:val="single" w:sz="4" w:space="0" w:color="auto"/>
            </w:tcBorders>
            <w:vAlign w:val="center"/>
          </w:tcPr>
          <w:p w:rsidR="00737DA1" w:rsidRDefault="00EE38C6">
            <w:pPr>
              <w:jc w:val="center"/>
              <w:rPr>
                <w:rFonts w:ascii="Times New Roman" w:hAnsi="Times New Roman"/>
                <w:color w:val="000000"/>
                <w:szCs w:val="24"/>
              </w:rPr>
            </w:pPr>
            <w:r>
              <w:rPr>
                <w:rFonts w:hint="eastAsia"/>
                <w:color w:val="000000"/>
              </w:rPr>
              <w:t>烟气黑度（林格曼黑度）</w:t>
            </w:r>
          </w:p>
        </w:tc>
        <w:tc>
          <w:tcPr>
            <w:tcW w:w="1171" w:type="dxa"/>
            <w:tcBorders>
              <w:left w:val="single" w:sz="4" w:space="0" w:color="auto"/>
              <w:right w:val="single" w:sz="4" w:space="0" w:color="auto"/>
            </w:tcBorders>
            <w:vAlign w:val="center"/>
          </w:tcPr>
          <w:p w:rsidR="00737DA1" w:rsidRPr="00E2718A" w:rsidRDefault="00EE38C6">
            <w:pPr>
              <w:jc w:val="center"/>
              <w:rPr>
                <w:rFonts w:ascii="Times New Roman" w:hAnsi="Times New Roman"/>
                <w:color w:val="000000"/>
              </w:rPr>
            </w:pPr>
            <w:r w:rsidRPr="00E2718A">
              <w:rPr>
                <w:rFonts w:ascii="Times New Roman" w:hAnsi="Times New Roman"/>
                <w:color w:val="000000"/>
              </w:rPr>
              <w:t>级</w:t>
            </w:r>
          </w:p>
        </w:tc>
        <w:tc>
          <w:tcPr>
            <w:tcW w:w="1572" w:type="dxa"/>
            <w:tcBorders>
              <w:left w:val="single" w:sz="4" w:space="0" w:color="auto"/>
              <w:right w:val="single" w:sz="4" w:space="0" w:color="auto"/>
            </w:tcBorders>
            <w:vAlign w:val="center"/>
          </w:tcPr>
          <w:p w:rsidR="00737DA1" w:rsidRPr="00E2718A" w:rsidRDefault="00EE38C6">
            <w:pPr>
              <w:jc w:val="center"/>
              <w:rPr>
                <w:rFonts w:ascii="Times New Roman" w:hAnsi="Times New Roman"/>
                <w:color w:val="000000"/>
              </w:rPr>
            </w:pPr>
            <w:r w:rsidRPr="00E2718A">
              <w:rPr>
                <w:rFonts w:ascii="Times New Roman" w:hAnsi="Times New Roman"/>
                <w:color w:val="000000"/>
              </w:rPr>
              <w:t>1</w:t>
            </w:r>
          </w:p>
        </w:tc>
        <w:tc>
          <w:tcPr>
            <w:tcW w:w="2575" w:type="dxa"/>
            <w:vMerge/>
            <w:tcBorders>
              <w:left w:val="single" w:sz="4" w:space="0" w:color="auto"/>
              <w:right w:val="single" w:sz="4" w:space="0" w:color="auto"/>
            </w:tcBorders>
            <w:vAlign w:val="center"/>
          </w:tcPr>
          <w:p w:rsidR="00737DA1" w:rsidRDefault="00737DA1">
            <w:pPr>
              <w:jc w:val="center"/>
              <w:rPr>
                <w:color w:val="000000"/>
              </w:rPr>
            </w:pPr>
          </w:p>
        </w:tc>
      </w:tr>
    </w:tbl>
    <w:p w:rsidR="00737DA1" w:rsidRDefault="00737DA1">
      <w:pPr>
        <w:pStyle w:val="afffffffff1"/>
        <w:numPr>
          <w:ilvl w:val="3"/>
          <w:numId w:val="0"/>
        </w:numPr>
        <w:rPr>
          <w:color w:val="000000"/>
        </w:rPr>
      </w:pPr>
    </w:p>
    <w:p w:rsidR="00737DA1" w:rsidRDefault="00EE38C6">
      <w:pPr>
        <w:pStyle w:val="afffffffff1"/>
      </w:pPr>
      <w:r>
        <w:rPr>
          <w:rFonts w:hint="eastAsia"/>
        </w:rPr>
        <w:t>污染</w:t>
      </w:r>
      <w:r w:rsidR="00E2718A">
        <w:rPr>
          <w:rFonts w:hint="eastAsia"/>
        </w:rPr>
        <w:t>物不应</w:t>
      </w:r>
      <w:r>
        <w:rPr>
          <w:rFonts w:hint="eastAsia"/>
        </w:rPr>
        <w:t>无组织排放，无法避免的无组织排放污染物应符合表2规定的限值。</w:t>
      </w:r>
    </w:p>
    <w:p w:rsidR="00737DA1" w:rsidRDefault="00EE38C6">
      <w:pPr>
        <w:pStyle w:val="aff6"/>
        <w:spacing w:before="156" w:after="156"/>
      </w:pPr>
      <w:r>
        <w:rPr>
          <w:rFonts w:hint="eastAsia"/>
        </w:rPr>
        <w:t>无组织排放大气污染物排放限值</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136"/>
        <w:gridCol w:w="2007"/>
        <w:gridCol w:w="2591"/>
        <w:gridCol w:w="1540"/>
      </w:tblGrid>
      <w:tr w:rsidR="00737DA1">
        <w:trPr>
          <w:trHeight w:val="454"/>
          <w:jc w:val="center"/>
        </w:trPr>
        <w:tc>
          <w:tcPr>
            <w:tcW w:w="1015" w:type="dxa"/>
            <w:tcBorders>
              <w:left w:val="single" w:sz="4" w:space="0" w:color="auto"/>
              <w:right w:val="single" w:sz="4" w:space="0" w:color="auto"/>
            </w:tcBorders>
            <w:vAlign w:val="center"/>
          </w:tcPr>
          <w:p w:rsidR="00737DA1" w:rsidRDefault="00EE38C6">
            <w:pPr>
              <w:jc w:val="center"/>
              <w:rPr>
                <w:color w:val="000000"/>
              </w:rPr>
            </w:pPr>
            <w:r>
              <w:rPr>
                <w:color w:val="000000"/>
              </w:rPr>
              <w:t>序号</w:t>
            </w:r>
          </w:p>
        </w:tc>
        <w:tc>
          <w:tcPr>
            <w:tcW w:w="2136" w:type="dxa"/>
            <w:tcBorders>
              <w:left w:val="single" w:sz="4" w:space="0" w:color="auto"/>
              <w:right w:val="single" w:sz="4" w:space="0" w:color="auto"/>
            </w:tcBorders>
            <w:vAlign w:val="center"/>
          </w:tcPr>
          <w:p w:rsidR="00737DA1" w:rsidRDefault="00EE38C6">
            <w:pPr>
              <w:jc w:val="center"/>
              <w:rPr>
                <w:color w:val="000000"/>
              </w:rPr>
            </w:pPr>
            <w:r>
              <w:rPr>
                <w:color w:val="000000"/>
              </w:rPr>
              <w:t>项目</w:t>
            </w:r>
          </w:p>
        </w:tc>
        <w:tc>
          <w:tcPr>
            <w:tcW w:w="2007" w:type="dxa"/>
            <w:tcBorders>
              <w:left w:val="single" w:sz="4" w:space="0" w:color="auto"/>
              <w:right w:val="single" w:sz="4" w:space="0" w:color="auto"/>
            </w:tcBorders>
            <w:vAlign w:val="center"/>
          </w:tcPr>
          <w:p w:rsidR="00737DA1" w:rsidRDefault="00EE38C6">
            <w:pPr>
              <w:jc w:val="center"/>
              <w:rPr>
                <w:color w:val="000000"/>
              </w:rPr>
            </w:pPr>
            <w:r>
              <w:rPr>
                <w:rFonts w:hint="eastAsia"/>
                <w:color w:val="000000"/>
              </w:rPr>
              <w:t>单位</w:t>
            </w:r>
          </w:p>
        </w:tc>
        <w:tc>
          <w:tcPr>
            <w:tcW w:w="2591" w:type="dxa"/>
            <w:tcBorders>
              <w:left w:val="single" w:sz="4" w:space="0" w:color="auto"/>
              <w:right w:val="single" w:sz="4" w:space="0" w:color="auto"/>
            </w:tcBorders>
            <w:vAlign w:val="center"/>
          </w:tcPr>
          <w:p w:rsidR="00737DA1" w:rsidRPr="00E2718A" w:rsidRDefault="00EE38C6">
            <w:pPr>
              <w:jc w:val="center"/>
              <w:rPr>
                <w:color w:val="000000"/>
              </w:rPr>
            </w:pPr>
            <w:r>
              <w:rPr>
                <w:rFonts w:hint="eastAsia"/>
                <w:color w:val="000000"/>
              </w:rPr>
              <w:t>排放限值</w:t>
            </w:r>
            <w:r>
              <w:rPr>
                <w:rFonts w:hint="eastAsia"/>
                <w:color w:val="000000"/>
              </w:rPr>
              <w:t>*</w:t>
            </w:r>
            <w:r w:rsidR="00E2718A" w:rsidRPr="00E2718A">
              <w:rPr>
                <w:color w:val="000000"/>
                <w:vertAlign w:val="superscript"/>
              </w:rPr>
              <w:t>a</w:t>
            </w:r>
          </w:p>
        </w:tc>
        <w:tc>
          <w:tcPr>
            <w:tcW w:w="1540" w:type="dxa"/>
            <w:tcBorders>
              <w:left w:val="single" w:sz="4" w:space="0" w:color="auto"/>
              <w:right w:val="single" w:sz="4" w:space="0" w:color="auto"/>
            </w:tcBorders>
            <w:vAlign w:val="center"/>
          </w:tcPr>
          <w:p w:rsidR="00737DA1" w:rsidRDefault="00EE38C6">
            <w:pPr>
              <w:jc w:val="center"/>
              <w:rPr>
                <w:color w:val="000000"/>
              </w:rPr>
            </w:pPr>
            <w:r>
              <w:rPr>
                <w:rFonts w:hint="eastAsia"/>
                <w:color w:val="000000"/>
              </w:rPr>
              <w:t>监控点</w:t>
            </w:r>
          </w:p>
        </w:tc>
      </w:tr>
      <w:tr w:rsidR="00737DA1">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1</w:t>
            </w:r>
          </w:p>
        </w:tc>
        <w:tc>
          <w:tcPr>
            <w:tcW w:w="2136" w:type="dxa"/>
            <w:tcBorders>
              <w:top w:val="single" w:sz="4" w:space="0" w:color="auto"/>
              <w:left w:val="single" w:sz="4" w:space="0" w:color="auto"/>
              <w:bottom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氨</w:t>
            </w:r>
          </w:p>
        </w:tc>
        <w:tc>
          <w:tcPr>
            <w:tcW w:w="2007" w:type="dxa"/>
            <w:tcBorders>
              <w:top w:val="single" w:sz="4" w:space="0" w:color="auto"/>
              <w:left w:val="single" w:sz="4" w:space="0" w:color="auto"/>
              <w:bottom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mg/m</w:t>
            </w:r>
            <w:r w:rsidRPr="00B6526E">
              <w:rPr>
                <w:rFonts w:ascii="Times New Roman" w:hAnsi="Times New Roman"/>
                <w:color w:val="000000"/>
                <w:vertAlign w:val="superscript"/>
              </w:rPr>
              <w:t>3</w:t>
            </w:r>
          </w:p>
        </w:tc>
        <w:tc>
          <w:tcPr>
            <w:tcW w:w="2591" w:type="dxa"/>
            <w:tcBorders>
              <w:top w:val="single" w:sz="4" w:space="0" w:color="auto"/>
              <w:left w:val="single" w:sz="4" w:space="0" w:color="auto"/>
              <w:bottom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0.2</w:t>
            </w:r>
          </w:p>
        </w:tc>
        <w:tc>
          <w:tcPr>
            <w:tcW w:w="1540" w:type="dxa"/>
            <w:vMerge w:val="restart"/>
            <w:tcBorders>
              <w:top w:val="single" w:sz="4" w:space="0" w:color="auto"/>
              <w:left w:val="single" w:sz="4" w:space="0" w:color="auto"/>
              <w:right w:val="single" w:sz="4" w:space="0" w:color="auto"/>
            </w:tcBorders>
            <w:vAlign w:val="center"/>
          </w:tcPr>
          <w:p w:rsidR="00737DA1" w:rsidRDefault="00EE38C6">
            <w:pPr>
              <w:jc w:val="center"/>
              <w:rPr>
                <w:rFonts w:ascii="宋体" w:hAnsi="宋体" w:cs="宋体"/>
                <w:color w:val="000000"/>
              </w:rPr>
            </w:pPr>
            <w:r>
              <w:rPr>
                <w:rFonts w:hint="eastAsia"/>
                <w:color w:val="000000"/>
              </w:rPr>
              <w:t>厂界</w:t>
            </w:r>
          </w:p>
        </w:tc>
      </w:tr>
      <w:tr w:rsidR="00737DA1">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2</w:t>
            </w:r>
          </w:p>
        </w:tc>
        <w:tc>
          <w:tcPr>
            <w:tcW w:w="2136" w:type="dxa"/>
            <w:tcBorders>
              <w:top w:val="single" w:sz="4" w:space="0" w:color="auto"/>
              <w:left w:val="single" w:sz="4" w:space="0" w:color="auto"/>
              <w:bottom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硫化氢</w:t>
            </w:r>
          </w:p>
        </w:tc>
        <w:tc>
          <w:tcPr>
            <w:tcW w:w="2007" w:type="dxa"/>
            <w:tcBorders>
              <w:top w:val="single" w:sz="4" w:space="0" w:color="auto"/>
              <w:left w:val="single" w:sz="4" w:space="0" w:color="auto"/>
              <w:bottom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mg/m</w:t>
            </w:r>
            <w:r w:rsidRPr="00B6526E">
              <w:rPr>
                <w:rFonts w:ascii="Times New Roman" w:hAnsi="Times New Roman"/>
                <w:color w:val="000000"/>
                <w:vertAlign w:val="superscript"/>
              </w:rPr>
              <w:t>3</w:t>
            </w:r>
          </w:p>
        </w:tc>
        <w:tc>
          <w:tcPr>
            <w:tcW w:w="2591" w:type="dxa"/>
            <w:tcBorders>
              <w:top w:val="single" w:sz="4" w:space="0" w:color="auto"/>
              <w:left w:val="single" w:sz="4" w:space="0" w:color="auto"/>
              <w:bottom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0.02</w:t>
            </w:r>
          </w:p>
        </w:tc>
        <w:tc>
          <w:tcPr>
            <w:tcW w:w="1540" w:type="dxa"/>
            <w:vMerge/>
            <w:tcBorders>
              <w:left w:val="single" w:sz="4" w:space="0" w:color="auto"/>
              <w:right w:val="single" w:sz="4" w:space="0" w:color="auto"/>
            </w:tcBorders>
            <w:vAlign w:val="center"/>
          </w:tcPr>
          <w:p w:rsidR="00737DA1" w:rsidRDefault="00737DA1">
            <w:pPr>
              <w:jc w:val="center"/>
              <w:rPr>
                <w:rFonts w:eastAsia="仿宋"/>
                <w:color w:val="000000"/>
              </w:rPr>
            </w:pPr>
          </w:p>
        </w:tc>
      </w:tr>
      <w:tr w:rsidR="00737DA1">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3</w:t>
            </w:r>
          </w:p>
        </w:tc>
        <w:tc>
          <w:tcPr>
            <w:tcW w:w="2136" w:type="dxa"/>
            <w:tcBorders>
              <w:top w:val="single" w:sz="4" w:space="0" w:color="auto"/>
              <w:left w:val="single" w:sz="4" w:space="0" w:color="auto"/>
              <w:bottom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臭气浓度</w:t>
            </w:r>
          </w:p>
        </w:tc>
        <w:tc>
          <w:tcPr>
            <w:tcW w:w="2007" w:type="dxa"/>
            <w:tcBorders>
              <w:top w:val="single" w:sz="4" w:space="0" w:color="auto"/>
              <w:left w:val="single" w:sz="4" w:space="0" w:color="auto"/>
              <w:bottom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无量纲</w:t>
            </w:r>
          </w:p>
        </w:tc>
        <w:tc>
          <w:tcPr>
            <w:tcW w:w="2591" w:type="dxa"/>
            <w:tcBorders>
              <w:top w:val="single" w:sz="4" w:space="0" w:color="auto"/>
              <w:left w:val="single" w:sz="4" w:space="0" w:color="auto"/>
              <w:bottom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20</w:t>
            </w:r>
          </w:p>
        </w:tc>
        <w:tc>
          <w:tcPr>
            <w:tcW w:w="1540" w:type="dxa"/>
            <w:vMerge/>
            <w:tcBorders>
              <w:left w:val="single" w:sz="4" w:space="0" w:color="auto"/>
              <w:right w:val="single" w:sz="4" w:space="0" w:color="auto"/>
            </w:tcBorders>
            <w:vAlign w:val="center"/>
          </w:tcPr>
          <w:p w:rsidR="00737DA1" w:rsidRDefault="00737DA1">
            <w:pPr>
              <w:jc w:val="center"/>
              <w:rPr>
                <w:rFonts w:eastAsia="仿宋"/>
                <w:color w:val="000000"/>
              </w:rPr>
            </w:pPr>
          </w:p>
        </w:tc>
      </w:tr>
      <w:tr w:rsidR="00737DA1">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4</w:t>
            </w:r>
          </w:p>
        </w:tc>
        <w:tc>
          <w:tcPr>
            <w:tcW w:w="2136" w:type="dxa"/>
            <w:tcBorders>
              <w:top w:val="single" w:sz="4" w:space="0" w:color="auto"/>
              <w:left w:val="single" w:sz="4" w:space="0" w:color="auto"/>
              <w:bottom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颗粒物</w:t>
            </w:r>
          </w:p>
        </w:tc>
        <w:tc>
          <w:tcPr>
            <w:tcW w:w="2007" w:type="dxa"/>
            <w:tcBorders>
              <w:top w:val="single" w:sz="4" w:space="0" w:color="auto"/>
              <w:left w:val="single" w:sz="4" w:space="0" w:color="auto"/>
              <w:bottom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mg/m</w:t>
            </w:r>
            <w:r w:rsidRPr="00B6526E">
              <w:rPr>
                <w:rFonts w:ascii="Times New Roman" w:hAnsi="Times New Roman"/>
                <w:color w:val="000000"/>
                <w:vertAlign w:val="superscript"/>
              </w:rPr>
              <w:t>3</w:t>
            </w:r>
          </w:p>
        </w:tc>
        <w:tc>
          <w:tcPr>
            <w:tcW w:w="2591" w:type="dxa"/>
            <w:tcBorders>
              <w:top w:val="single" w:sz="4" w:space="0" w:color="auto"/>
              <w:left w:val="single" w:sz="4" w:space="0" w:color="auto"/>
              <w:bottom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1</w:t>
            </w:r>
          </w:p>
        </w:tc>
        <w:tc>
          <w:tcPr>
            <w:tcW w:w="1540" w:type="dxa"/>
            <w:vMerge/>
            <w:tcBorders>
              <w:left w:val="single" w:sz="4" w:space="0" w:color="auto"/>
              <w:right w:val="single" w:sz="4" w:space="0" w:color="auto"/>
            </w:tcBorders>
            <w:vAlign w:val="center"/>
          </w:tcPr>
          <w:p w:rsidR="00737DA1" w:rsidRDefault="00737DA1">
            <w:pPr>
              <w:jc w:val="center"/>
              <w:rPr>
                <w:rFonts w:ascii="宋体" w:hAnsi="宋体" w:cs="宋体"/>
                <w:color w:val="000000"/>
              </w:rPr>
            </w:pPr>
          </w:p>
        </w:tc>
      </w:tr>
      <w:tr w:rsidR="00737DA1">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5</w:t>
            </w:r>
          </w:p>
        </w:tc>
        <w:tc>
          <w:tcPr>
            <w:tcW w:w="2136" w:type="dxa"/>
            <w:tcBorders>
              <w:top w:val="single" w:sz="4" w:space="0" w:color="auto"/>
              <w:left w:val="single" w:sz="4" w:space="0" w:color="auto"/>
              <w:bottom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非甲烷总烃</w:t>
            </w:r>
          </w:p>
        </w:tc>
        <w:tc>
          <w:tcPr>
            <w:tcW w:w="2007" w:type="dxa"/>
            <w:tcBorders>
              <w:top w:val="single" w:sz="4" w:space="0" w:color="auto"/>
              <w:left w:val="single" w:sz="4" w:space="0" w:color="auto"/>
              <w:bottom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mg/m</w:t>
            </w:r>
            <w:r w:rsidRPr="00B6526E">
              <w:rPr>
                <w:rFonts w:ascii="Times New Roman" w:hAnsi="Times New Roman"/>
                <w:color w:val="000000"/>
                <w:vertAlign w:val="superscript"/>
              </w:rPr>
              <w:t>3</w:t>
            </w:r>
          </w:p>
        </w:tc>
        <w:tc>
          <w:tcPr>
            <w:tcW w:w="2591" w:type="dxa"/>
            <w:tcBorders>
              <w:top w:val="single" w:sz="4" w:space="0" w:color="auto"/>
              <w:left w:val="single" w:sz="4" w:space="0" w:color="auto"/>
              <w:bottom w:val="single" w:sz="4" w:space="0" w:color="auto"/>
              <w:right w:val="single" w:sz="4" w:space="0" w:color="auto"/>
            </w:tcBorders>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10</w:t>
            </w:r>
          </w:p>
        </w:tc>
        <w:tc>
          <w:tcPr>
            <w:tcW w:w="1540" w:type="dxa"/>
            <w:tcBorders>
              <w:left w:val="single" w:sz="4" w:space="0" w:color="auto"/>
              <w:right w:val="single" w:sz="4" w:space="0" w:color="auto"/>
            </w:tcBorders>
            <w:vAlign w:val="center"/>
          </w:tcPr>
          <w:p w:rsidR="00737DA1" w:rsidRDefault="00EE38C6">
            <w:pPr>
              <w:jc w:val="center"/>
              <w:rPr>
                <w:rFonts w:ascii="宋体" w:hAnsi="宋体" w:cs="宋体"/>
                <w:color w:val="000000"/>
              </w:rPr>
            </w:pPr>
            <w:r>
              <w:rPr>
                <w:rFonts w:ascii="宋体" w:hAnsi="宋体" w:cs="宋体" w:hint="eastAsia"/>
                <w:color w:val="000000"/>
              </w:rPr>
              <w:t>厂区内</w:t>
            </w:r>
          </w:p>
        </w:tc>
      </w:tr>
      <w:tr w:rsidR="00E2718A" w:rsidTr="00A929A0">
        <w:trPr>
          <w:trHeight w:val="454"/>
          <w:jc w:val="center"/>
        </w:trPr>
        <w:tc>
          <w:tcPr>
            <w:tcW w:w="9289" w:type="dxa"/>
            <w:gridSpan w:val="5"/>
            <w:tcBorders>
              <w:top w:val="single" w:sz="4" w:space="0" w:color="auto"/>
              <w:left w:val="single" w:sz="4" w:space="0" w:color="auto"/>
              <w:bottom w:val="single" w:sz="4" w:space="0" w:color="auto"/>
              <w:right w:val="single" w:sz="4" w:space="0" w:color="auto"/>
            </w:tcBorders>
            <w:vAlign w:val="center"/>
          </w:tcPr>
          <w:p w:rsidR="00E2718A" w:rsidRPr="00E2718A" w:rsidRDefault="00E2718A" w:rsidP="00E2718A">
            <w:pPr>
              <w:pStyle w:val="afffffffffffb"/>
              <w:numPr>
                <w:ilvl w:val="2"/>
                <w:numId w:val="0"/>
              </w:numPr>
              <w:jc w:val="left"/>
              <w:rPr>
                <w:rFonts w:hAnsi="宋体" w:cs="宋体"/>
                <w:color w:val="000000"/>
              </w:rPr>
            </w:pPr>
            <w:r w:rsidRPr="00E2718A">
              <w:rPr>
                <w:rFonts w:hint="eastAsia"/>
                <w:color w:val="000000"/>
                <w:vertAlign w:val="superscript"/>
              </w:rPr>
              <w:t>a</w:t>
            </w:r>
            <w:r>
              <w:rPr>
                <w:color w:val="000000"/>
              </w:rPr>
              <w:t xml:space="preserve"> </w:t>
            </w:r>
            <w:r>
              <w:rPr>
                <w:rFonts w:hAnsi="宋体" w:cs="宋体" w:hint="eastAsia"/>
                <w:color w:val="000000"/>
              </w:rPr>
              <w:t>监</w:t>
            </w:r>
            <w:r w:rsidRPr="00B6526E">
              <w:rPr>
                <w:rFonts w:ascii="Times New Roman" w:hAnsi="Times New Roman" w:hint="eastAsia"/>
                <w:color w:val="000000"/>
              </w:rPr>
              <w:t>控点处</w:t>
            </w:r>
            <w:r w:rsidRPr="00B6526E">
              <w:rPr>
                <w:rFonts w:ascii="Times New Roman" w:hAnsi="Times New Roman" w:hint="eastAsia"/>
                <w:color w:val="000000"/>
              </w:rPr>
              <w:t>1 h</w:t>
            </w:r>
            <w:r w:rsidRPr="00B6526E">
              <w:rPr>
                <w:rFonts w:ascii="Times New Roman" w:hAnsi="Times New Roman" w:hint="eastAsia"/>
                <w:color w:val="000000"/>
              </w:rPr>
              <w:t>平均</w:t>
            </w:r>
            <w:r>
              <w:rPr>
                <w:rFonts w:hAnsi="宋体" w:cs="宋体" w:hint="eastAsia"/>
                <w:color w:val="000000"/>
              </w:rPr>
              <w:t>浓度值。</w:t>
            </w:r>
          </w:p>
        </w:tc>
      </w:tr>
    </w:tbl>
    <w:p w:rsidR="00737DA1" w:rsidRDefault="00B6526E">
      <w:pPr>
        <w:pStyle w:val="afffffffff1"/>
      </w:pPr>
      <w:r>
        <w:rPr>
          <w:rFonts w:hint="eastAsia"/>
        </w:rPr>
        <w:t>用于</w:t>
      </w:r>
      <w:r w:rsidR="00EE38C6">
        <w:rPr>
          <w:rFonts w:hint="eastAsia"/>
        </w:rPr>
        <w:t>浓缩天然胶乳</w:t>
      </w:r>
      <w:r>
        <w:rPr>
          <w:rFonts w:hint="eastAsia"/>
        </w:rPr>
        <w:t>加工</w:t>
      </w:r>
      <w:r w:rsidR="00EE38C6">
        <w:rPr>
          <w:rFonts w:hint="eastAsia"/>
        </w:rPr>
        <w:t>的鲜胶乳原料、胶清和浓缩天然胶乳产品应储存于应密闭设施；</w:t>
      </w:r>
      <w:r>
        <w:rPr>
          <w:rFonts w:hint="eastAsia"/>
        </w:rPr>
        <w:t>用于</w:t>
      </w:r>
      <w:r w:rsidR="00EE38C6">
        <w:rPr>
          <w:rFonts w:hint="eastAsia"/>
        </w:rPr>
        <w:t>乳胶</w:t>
      </w:r>
      <w:proofErr w:type="gramStart"/>
      <w:r w:rsidR="00EE38C6">
        <w:rPr>
          <w:rFonts w:hint="eastAsia"/>
        </w:rPr>
        <w:t>原料级</w:t>
      </w:r>
      <w:proofErr w:type="gramEnd"/>
      <w:r w:rsidR="00EE38C6">
        <w:rPr>
          <w:rFonts w:hint="eastAsia"/>
        </w:rPr>
        <w:t>天然生胶</w:t>
      </w:r>
      <w:r>
        <w:rPr>
          <w:rFonts w:hint="eastAsia"/>
        </w:rPr>
        <w:t>加工</w:t>
      </w:r>
      <w:r w:rsidR="00EE38C6">
        <w:rPr>
          <w:rFonts w:hint="eastAsia"/>
        </w:rPr>
        <w:t>的鲜胶乳原料应尽量存储于封闭设施；杂胶、废水胶原料等可能产生恶臭气体物质的存放、产品</w:t>
      </w:r>
      <w:r>
        <w:rPr>
          <w:rFonts w:hint="eastAsia"/>
        </w:rPr>
        <w:t>加工</w:t>
      </w:r>
      <w:r w:rsidR="00EE38C6">
        <w:rPr>
          <w:rFonts w:hint="eastAsia"/>
        </w:rPr>
        <w:t>过程应处于封闭空间。对于可能产生恶臭的设施</w:t>
      </w:r>
      <w:proofErr w:type="gramStart"/>
      <w:r w:rsidR="00EE38C6">
        <w:rPr>
          <w:rFonts w:hint="eastAsia"/>
        </w:rPr>
        <w:t>如废胶回收</w:t>
      </w:r>
      <w:proofErr w:type="gramEnd"/>
      <w:r w:rsidR="00EE38C6">
        <w:rPr>
          <w:rFonts w:hint="eastAsia"/>
        </w:rPr>
        <w:t>池、应急池、预处理池等，应封闭处理。</w:t>
      </w:r>
    </w:p>
    <w:p w:rsidR="00737DA1" w:rsidRDefault="00EE38C6">
      <w:pPr>
        <w:pStyle w:val="afffffffff1"/>
      </w:pPr>
      <w:r>
        <w:rPr>
          <w:rFonts w:hint="eastAsia"/>
        </w:rPr>
        <w:t>干燥炉排气筒排放口实测大气污染物排放浓度，应按公式(1)换算为大气污染物基准氧含量排放浓度，并以此作为判定排放是否达标的依据。以纯天然气为燃料的干燥炉废气排放口的基准氧含量为3.5%，其他干燥炉废气排放口的基准氧含量为9%。其他</w:t>
      </w:r>
      <w:r w:rsidR="00B6526E">
        <w:rPr>
          <w:rFonts w:hint="eastAsia"/>
        </w:rPr>
        <w:t>加工</w:t>
      </w:r>
      <w:r>
        <w:rPr>
          <w:rFonts w:hint="eastAsia"/>
        </w:rPr>
        <w:t>设施以实测质量浓度作为达标判定依据，不得稀释排放。</w:t>
      </w:r>
    </w:p>
    <w:p w:rsidR="00737DA1" w:rsidRDefault="007848C8">
      <w:pPr>
        <w:pStyle w:val="afffff3"/>
        <w:ind w:firstLineChars="0" w:firstLine="0"/>
        <w:jc w:val="right"/>
        <w:rPr>
          <w:color w:val="000000"/>
        </w:rPr>
      </w:pPr>
      <m:oMath>
        <m:sSub>
          <m:sSubPr>
            <m:ctrlPr>
              <w:rPr>
                <w:rFonts w:ascii="Cambria Math" w:hAnsi="Cambria Math"/>
                <w:i/>
                <w:color w:val="000000"/>
                <w:sz w:val="28"/>
                <w:szCs w:val="28"/>
              </w:rPr>
            </m:ctrlPr>
          </m:sSubPr>
          <m:e>
            <m:r>
              <w:rPr>
                <w:rFonts w:ascii="Cambria Math" w:hAnsi="Cambria Math"/>
                <w:color w:val="000000"/>
                <w:sz w:val="28"/>
                <w:szCs w:val="28"/>
              </w:rPr>
              <m:t>C</m:t>
            </m:r>
          </m:e>
          <m:sub>
            <m:r>
              <w:rPr>
                <w:rFonts w:ascii="Cambria Math" w:hAnsi="Cambria Math"/>
                <w:color w:val="000000"/>
                <w:sz w:val="28"/>
                <w:szCs w:val="28"/>
              </w:rPr>
              <m:t>基</m:t>
            </m:r>
          </m:sub>
        </m:sSub>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21-</m:t>
            </m:r>
            <m:sSub>
              <m:sSubPr>
                <m:ctrlPr>
                  <w:rPr>
                    <w:rFonts w:ascii="Cambria Math" w:hAnsi="Cambria Math"/>
                    <w:i/>
                    <w:color w:val="000000"/>
                    <w:sz w:val="28"/>
                    <w:szCs w:val="28"/>
                  </w:rPr>
                </m:ctrlPr>
              </m:sSubPr>
              <m:e>
                <m:r>
                  <w:rPr>
                    <w:rFonts w:ascii="Cambria Math" w:hAnsi="Cambria Math"/>
                    <w:color w:val="000000"/>
                    <w:sz w:val="28"/>
                    <w:szCs w:val="28"/>
                  </w:rPr>
                  <m:t>O</m:t>
                </m:r>
              </m:e>
              <m:sub>
                <m:r>
                  <w:rPr>
                    <w:rFonts w:ascii="Cambria Math" w:hAnsi="Cambria Math"/>
                    <w:color w:val="000000"/>
                    <w:sz w:val="28"/>
                    <w:szCs w:val="28"/>
                  </w:rPr>
                  <m:t>基</m:t>
                </m:r>
              </m:sub>
            </m:sSub>
          </m:num>
          <m:den>
            <m:r>
              <w:rPr>
                <w:rFonts w:ascii="Cambria Math" w:hAnsi="Cambria Math"/>
                <w:color w:val="000000"/>
                <w:sz w:val="28"/>
                <w:szCs w:val="28"/>
              </w:rPr>
              <m:t>21-</m:t>
            </m:r>
            <m:sSub>
              <m:sSubPr>
                <m:ctrlPr>
                  <w:rPr>
                    <w:rFonts w:ascii="Cambria Math" w:hAnsi="Cambria Math"/>
                    <w:i/>
                    <w:color w:val="000000"/>
                    <w:sz w:val="28"/>
                    <w:szCs w:val="28"/>
                  </w:rPr>
                </m:ctrlPr>
              </m:sSubPr>
              <m:e>
                <m:r>
                  <w:rPr>
                    <w:rFonts w:ascii="Cambria Math" w:hAnsi="Cambria Math"/>
                    <w:color w:val="000000"/>
                    <w:sz w:val="28"/>
                    <w:szCs w:val="28"/>
                  </w:rPr>
                  <m:t>O</m:t>
                </m:r>
              </m:e>
              <m:sub>
                <m:r>
                  <w:rPr>
                    <w:rFonts w:ascii="Cambria Math" w:hAnsi="Cambria Math"/>
                    <w:color w:val="000000"/>
                    <w:sz w:val="28"/>
                    <w:szCs w:val="28"/>
                  </w:rPr>
                  <m:t>实</m:t>
                </m:r>
              </m:sub>
            </m:sSub>
          </m:den>
        </m:f>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C</m:t>
            </m:r>
          </m:e>
          <m:sub>
            <m:r>
              <w:rPr>
                <w:rFonts w:ascii="Cambria Math" w:hAnsi="Cambria Math"/>
                <w:color w:val="000000"/>
                <w:sz w:val="28"/>
                <w:szCs w:val="28"/>
              </w:rPr>
              <m:t>实</m:t>
            </m:r>
          </m:sub>
        </m:sSub>
      </m:oMath>
      <w:r w:rsidR="00EE38C6">
        <w:rPr>
          <w:rFonts w:hint="eastAsia"/>
          <w:color w:val="000000"/>
        </w:rPr>
        <w:t xml:space="preserve">  ……</w:t>
      </w:r>
      <w:proofErr w:type="gramStart"/>
      <w:r w:rsidR="00EE38C6">
        <w:rPr>
          <w:rFonts w:hint="eastAsia"/>
          <w:color w:val="000000"/>
        </w:rPr>
        <w:t>……………………………………</w:t>
      </w:r>
      <w:proofErr w:type="gramEnd"/>
      <w:r w:rsidR="00EE38C6">
        <w:rPr>
          <w:rFonts w:hint="eastAsia"/>
          <w:color w:val="000000"/>
        </w:rPr>
        <w:t>(1)</w:t>
      </w:r>
    </w:p>
    <w:p w:rsidR="00737DA1" w:rsidRDefault="00EE38C6">
      <w:pPr>
        <w:pStyle w:val="affffb"/>
        <w:ind w:leftChars="134" w:left="281" w:firstLineChars="0" w:firstLine="0"/>
        <w:rPr>
          <w:color w:val="000000"/>
        </w:rPr>
      </w:pPr>
      <w:r>
        <w:rPr>
          <w:rFonts w:hint="eastAsia"/>
          <w:color w:val="000000"/>
        </w:rPr>
        <w:t>式中：</w:t>
      </w:r>
    </w:p>
    <w:p w:rsidR="00737DA1" w:rsidRDefault="00EE38C6">
      <w:pPr>
        <w:pStyle w:val="affffb"/>
        <w:ind w:leftChars="134" w:left="281" w:firstLineChars="0" w:firstLine="0"/>
        <w:rPr>
          <w:color w:val="000000"/>
        </w:rPr>
      </w:pPr>
      <w:r>
        <w:rPr>
          <w:rFonts w:hint="eastAsia"/>
          <w:i/>
          <w:iCs/>
          <w:color w:val="000000"/>
        </w:rPr>
        <w:t>C</w:t>
      </w:r>
      <w:r>
        <w:rPr>
          <w:rFonts w:hint="eastAsia"/>
          <w:i/>
          <w:iCs/>
          <w:color w:val="000000"/>
          <w:vertAlign w:val="subscript"/>
        </w:rPr>
        <w:t>基</w:t>
      </w:r>
      <w:r>
        <w:rPr>
          <w:color w:val="000000"/>
        </w:rPr>
        <w:t>——</w:t>
      </w:r>
      <w:r>
        <w:rPr>
          <w:rFonts w:hint="eastAsia"/>
          <w:color w:val="000000"/>
        </w:rPr>
        <w:t>大气污染物基准氧含量排放浓度，mg/m</w:t>
      </w:r>
      <w:r>
        <w:rPr>
          <w:rFonts w:hint="eastAsia"/>
          <w:color w:val="000000"/>
          <w:vertAlign w:val="superscript"/>
        </w:rPr>
        <w:t>3</w:t>
      </w:r>
      <w:r>
        <w:rPr>
          <w:rFonts w:hint="eastAsia"/>
          <w:color w:val="000000"/>
        </w:rPr>
        <w:t>；</w:t>
      </w:r>
    </w:p>
    <w:p w:rsidR="00737DA1" w:rsidRDefault="00EE38C6">
      <w:pPr>
        <w:pStyle w:val="affffb"/>
        <w:ind w:leftChars="134" w:left="281" w:firstLineChars="0" w:firstLine="0"/>
        <w:rPr>
          <w:color w:val="000000"/>
        </w:rPr>
      </w:pPr>
      <w:r>
        <w:rPr>
          <w:rFonts w:hint="eastAsia"/>
          <w:i/>
          <w:iCs/>
          <w:color w:val="000000"/>
        </w:rPr>
        <w:t>O</w:t>
      </w:r>
      <w:r>
        <w:rPr>
          <w:rFonts w:hint="eastAsia"/>
          <w:i/>
          <w:iCs/>
          <w:color w:val="000000"/>
          <w:vertAlign w:val="subscript"/>
        </w:rPr>
        <w:t>基</w:t>
      </w:r>
      <w:r>
        <w:rPr>
          <w:color w:val="000000"/>
        </w:rPr>
        <w:t>——</w:t>
      </w:r>
      <w:r>
        <w:rPr>
          <w:rFonts w:hint="eastAsia"/>
          <w:color w:val="000000"/>
        </w:rPr>
        <w:t>基准氧含量，</w:t>
      </w:r>
      <w:r>
        <w:rPr>
          <w:rFonts w:hAnsi="宋体" w:cs="宋体" w:hint="eastAsia"/>
          <w:color w:val="000000"/>
        </w:rPr>
        <w:t>%</w:t>
      </w:r>
      <w:r>
        <w:rPr>
          <w:rFonts w:hint="eastAsia"/>
          <w:color w:val="000000"/>
        </w:rPr>
        <w:t>；</w:t>
      </w:r>
    </w:p>
    <w:p w:rsidR="00737DA1" w:rsidRDefault="00EE38C6">
      <w:pPr>
        <w:pStyle w:val="affffb"/>
        <w:ind w:leftChars="134" w:left="281" w:firstLineChars="0" w:firstLine="0"/>
        <w:rPr>
          <w:color w:val="000000"/>
        </w:rPr>
      </w:pPr>
      <w:r>
        <w:rPr>
          <w:rFonts w:hint="eastAsia"/>
          <w:i/>
          <w:iCs/>
          <w:color w:val="000000"/>
        </w:rPr>
        <w:t>O</w:t>
      </w:r>
      <w:r>
        <w:rPr>
          <w:rFonts w:hint="eastAsia"/>
          <w:i/>
          <w:iCs/>
          <w:color w:val="000000"/>
          <w:vertAlign w:val="subscript"/>
        </w:rPr>
        <w:t>实</w:t>
      </w:r>
      <w:r>
        <w:rPr>
          <w:color w:val="000000"/>
        </w:rPr>
        <w:t>——</w:t>
      </w:r>
      <w:r>
        <w:rPr>
          <w:rFonts w:hint="eastAsia"/>
          <w:color w:val="000000"/>
        </w:rPr>
        <w:t>实测氧含量，</w:t>
      </w:r>
      <w:r>
        <w:rPr>
          <w:rFonts w:hAnsi="宋体" w:cs="宋体" w:hint="eastAsia"/>
          <w:color w:val="000000"/>
        </w:rPr>
        <w:t>%</w:t>
      </w:r>
      <w:r>
        <w:rPr>
          <w:rFonts w:hint="eastAsia"/>
          <w:color w:val="000000"/>
        </w:rPr>
        <w:t>；</w:t>
      </w:r>
    </w:p>
    <w:p w:rsidR="00737DA1" w:rsidRDefault="00EE38C6">
      <w:pPr>
        <w:pStyle w:val="affffb"/>
        <w:ind w:leftChars="134" w:left="281" w:firstLineChars="0" w:firstLine="0"/>
        <w:rPr>
          <w:color w:val="000000"/>
        </w:rPr>
      </w:pPr>
      <w:r>
        <w:rPr>
          <w:rFonts w:hint="eastAsia"/>
          <w:i/>
          <w:iCs/>
          <w:color w:val="000000"/>
        </w:rPr>
        <w:lastRenderedPageBreak/>
        <w:t>C</w:t>
      </w:r>
      <w:r>
        <w:rPr>
          <w:rFonts w:hint="eastAsia"/>
          <w:i/>
          <w:iCs/>
          <w:color w:val="000000"/>
          <w:vertAlign w:val="subscript"/>
        </w:rPr>
        <w:t>实</w:t>
      </w:r>
      <w:r>
        <w:rPr>
          <w:color w:val="000000"/>
        </w:rPr>
        <w:t>——</w:t>
      </w:r>
      <w:r>
        <w:rPr>
          <w:rFonts w:hint="eastAsia"/>
          <w:color w:val="000000"/>
        </w:rPr>
        <w:t>实测大气污染物排放浓度，mg/m</w:t>
      </w:r>
      <w:r>
        <w:rPr>
          <w:rFonts w:hint="eastAsia"/>
          <w:color w:val="000000"/>
          <w:vertAlign w:val="superscript"/>
        </w:rPr>
        <w:t>3</w:t>
      </w:r>
      <w:r>
        <w:rPr>
          <w:rFonts w:hint="eastAsia"/>
          <w:color w:val="000000"/>
        </w:rPr>
        <w:t>。</w:t>
      </w:r>
    </w:p>
    <w:p w:rsidR="00737DA1" w:rsidRDefault="00EE38C6">
      <w:pPr>
        <w:pStyle w:val="affffb"/>
        <w:ind w:leftChars="134" w:left="281" w:firstLineChars="0" w:firstLine="0"/>
        <w:rPr>
          <w:color w:val="000000"/>
        </w:rPr>
      </w:pPr>
      <w:r>
        <w:rPr>
          <w:rFonts w:hint="eastAsia"/>
          <w:color w:val="000000"/>
        </w:rPr>
        <w:t>若</w:t>
      </w:r>
      <w:r>
        <w:rPr>
          <w:rFonts w:hint="eastAsia"/>
          <w:i/>
          <w:iCs/>
          <w:color w:val="000000"/>
        </w:rPr>
        <w:t>O</w:t>
      </w:r>
      <w:r>
        <w:rPr>
          <w:rFonts w:hint="eastAsia"/>
          <w:i/>
          <w:iCs/>
          <w:color w:val="000000"/>
          <w:vertAlign w:val="subscript"/>
        </w:rPr>
        <w:t>实</w:t>
      </w:r>
      <w:r>
        <w:rPr>
          <w:rFonts w:hint="eastAsia"/>
          <w:color w:val="000000"/>
        </w:rPr>
        <w:t>小于</w:t>
      </w:r>
      <w:r>
        <w:rPr>
          <w:rFonts w:hint="eastAsia"/>
          <w:i/>
          <w:iCs/>
          <w:color w:val="000000"/>
        </w:rPr>
        <w:t>O</w:t>
      </w:r>
      <w:r>
        <w:rPr>
          <w:rFonts w:hint="eastAsia"/>
          <w:i/>
          <w:iCs/>
          <w:color w:val="000000"/>
          <w:vertAlign w:val="subscript"/>
        </w:rPr>
        <w:t>基</w:t>
      </w:r>
      <w:r>
        <w:rPr>
          <w:rFonts w:hint="eastAsia"/>
          <w:color w:val="000000"/>
        </w:rPr>
        <w:t>，则以大气污染物实测浓度作为判定排放是否达标的依据。</w:t>
      </w:r>
    </w:p>
    <w:p w:rsidR="00737DA1" w:rsidRDefault="00EE38C6">
      <w:pPr>
        <w:pStyle w:val="afff1"/>
        <w:spacing w:before="156" w:after="156"/>
      </w:pPr>
      <w:bookmarkStart w:id="118" w:name="_Toc1184"/>
      <w:bookmarkStart w:id="119" w:name="_Toc25075"/>
      <w:bookmarkStart w:id="120" w:name="_Toc507681943"/>
      <w:r>
        <w:t>水污染物</w:t>
      </w:r>
      <w:r>
        <w:rPr>
          <w:rFonts w:hint="eastAsia"/>
        </w:rPr>
        <w:t>排放控制要求</w:t>
      </w:r>
      <w:bookmarkEnd w:id="118"/>
      <w:bookmarkEnd w:id="119"/>
      <w:bookmarkEnd w:id="120"/>
    </w:p>
    <w:p w:rsidR="00737DA1" w:rsidRDefault="00EE38C6">
      <w:pPr>
        <w:pStyle w:val="afffffffff1"/>
        <w:rPr>
          <w:color w:val="000000"/>
        </w:rPr>
      </w:pPr>
      <w:r>
        <w:rPr>
          <w:rFonts w:hint="eastAsia"/>
          <w:color w:val="000000"/>
        </w:rPr>
        <w:t>自本文件实施之日起，新建（</w:t>
      </w:r>
      <w:proofErr w:type="gramStart"/>
      <w:r>
        <w:rPr>
          <w:rFonts w:hint="eastAsia"/>
          <w:color w:val="000000"/>
        </w:rPr>
        <w:t>含改扩建</w:t>
      </w:r>
      <w:proofErr w:type="gramEnd"/>
      <w:r>
        <w:rPr>
          <w:rFonts w:hint="eastAsia"/>
          <w:color w:val="000000"/>
        </w:rPr>
        <w:t>）企业执行表3和表4规定的限值。现有企业2026年1月1日前执行原环</w:t>
      </w:r>
      <w:proofErr w:type="gramStart"/>
      <w:r>
        <w:rPr>
          <w:rFonts w:hint="eastAsia"/>
          <w:color w:val="000000"/>
        </w:rPr>
        <w:t>评文件</w:t>
      </w:r>
      <w:proofErr w:type="gramEnd"/>
      <w:r>
        <w:rPr>
          <w:rFonts w:hint="eastAsia"/>
          <w:color w:val="000000"/>
        </w:rPr>
        <w:t>或批复文件中的排放标准限值要求，</w:t>
      </w:r>
      <w:r>
        <w:rPr>
          <w:rFonts w:hAnsi="宋体" w:cs="宋体" w:hint="eastAsia"/>
          <w:color w:val="000000"/>
        </w:rPr>
        <w:t>2026年1月1日起执行表3和表4规定的限值。</w:t>
      </w:r>
    </w:p>
    <w:p w:rsidR="00737DA1" w:rsidRDefault="00EE38C6">
      <w:pPr>
        <w:pStyle w:val="afffffffff1"/>
      </w:pPr>
      <w:r>
        <w:rPr>
          <w:rFonts w:hint="eastAsia"/>
        </w:rPr>
        <w:t>水污染物排放限值分为直接排放限值和间接排放限值，排入河流、湖泊等天然水体生态系统执行直接排放限值；排入设有污水集中处理厂的管网系统时，执行间接排放限值。若通过签订具备法律效力的书面合同,企业与污水集中处理设施约定排至污水集中处理设施的某项水污染物排放浓度限值，则以该限值作为间接排放浓度限值，可不按表3中的间接排放限值执行。</w:t>
      </w:r>
    </w:p>
    <w:p w:rsidR="00737DA1" w:rsidRDefault="00EE38C6">
      <w:pPr>
        <w:pStyle w:val="afffffffff1"/>
      </w:pPr>
      <w:r>
        <w:rPr>
          <w:rFonts w:hint="eastAsia"/>
        </w:rPr>
        <w:t>排污单位的水污染物排放浓度必须低于或等于表3中规定的水污染物排放限值。</w:t>
      </w:r>
    </w:p>
    <w:p w:rsidR="00737DA1" w:rsidRDefault="00EE38C6">
      <w:pPr>
        <w:pStyle w:val="aff6"/>
        <w:spacing w:before="156" w:after="156"/>
      </w:pPr>
      <w:r>
        <w:rPr>
          <w:rFonts w:hint="eastAsia"/>
        </w:rPr>
        <w:t>天然橡胶加工水污染物排放限值</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692"/>
        <w:gridCol w:w="1134"/>
        <w:gridCol w:w="1560"/>
        <w:gridCol w:w="1559"/>
        <w:gridCol w:w="1701"/>
      </w:tblGrid>
      <w:tr w:rsidR="00737DA1" w:rsidTr="00B6526E">
        <w:trPr>
          <w:trHeight w:val="454"/>
          <w:tblHeader/>
          <w:jc w:val="center"/>
        </w:trPr>
        <w:tc>
          <w:tcPr>
            <w:tcW w:w="705" w:type="dxa"/>
            <w:vMerge w:val="restart"/>
            <w:vAlign w:val="center"/>
          </w:tcPr>
          <w:p w:rsidR="00737DA1" w:rsidRDefault="00EE38C6">
            <w:pPr>
              <w:jc w:val="center"/>
              <w:rPr>
                <w:color w:val="000000"/>
              </w:rPr>
            </w:pPr>
            <w:r>
              <w:rPr>
                <w:rFonts w:hint="eastAsia"/>
                <w:color w:val="000000"/>
              </w:rPr>
              <w:t>序号</w:t>
            </w:r>
          </w:p>
        </w:tc>
        <w:tc>
          <w:tcPr>
            <w:tcW w:w="2692" w:type="dxa"/>
            <w:vMerge w:val="restart"/>
            <w:vAlign w:val="center"/>
          </w:tcPr>
          <w:p w:rsidR="00737DA1" w:rsidRDefault="00EE38C6">
            <w:pPr>
              <w:jc w:val="center"/>
              <w:rPr>
                <w:color w:val="000000"/>
              </w:rPr>
            </w:pPr>
            <w:r>
              <w:rPr>
                <w:color w:val="000000"/>
              </w:rPr>
              <w:t>项目</w:t>
            </w:r>
          </w:p>
        </w:tc>
        <w:tc>
          <w:tcPr>
            <w:tcW w:w="1134" w:type="dxa"/>
            <w:vMerge w:val="restart"/>
            <w:vAlign w:val="center"/>
          </w:tcPr>
          <w:p w:rsidR="00737DA1" w:rsidRDefault="00EE38C6">
            <w:pPr>
              <w:jc w:val="center"/>
              <w:rPr>
                <w:color w:val="000000"/>
              </w:rPr>
            </w:pPr>
            <w:r>
              <w:rPr>
                <w:color w:val="000000"/>
              </w:rPr>
              <w:t>单位</w:t>
            </w:r>
          </w:p>
        </w:tc>
        <w:tc>
          <w:tcPr>
            <w:tcW w:w="3119" w:type="dxa"/>
            <w:gridSpan w:val="2"/>
            <w:vAlign w:val="center"/>
          </w:tcPr>
          <w:p w:rsidR="00737DA1" w:rsidRDefault="00EE38C6">
            <w:pPr>
              <w:jc w:val="center"/>
              <w:rPr>
                <w:color w:val="000000"/>
              </w:rPr>
            </w:pPr>
            <w:r>
              <w:rPr>
                <w:rFonts w:hint="eastAsia"/>
                <w:color w:val="000000"/>
              </w:rPr>
              <w:t>排放限</w:t>
            </w:r>
            <w:r>
              <w:rPr>
                <w:color w:val="000000"/>
              </w:rPr>
              <w:t>值</w:t>
            </w:r>
          </w:p>
        </w:tc>
        <w:tc>
          <w:tcPr>
            <w:tcW w:w="1701" w:type="dxa"/>
            <w:vMerge w:val="restart"/>
            <w:vAlign w:val="center"/>
          </w:tcPr>
          <w:p w:rsidR="00737DA1" w:rsidRDefault="00EE38C6">
            <w:pPr>
              <w:jc w:val="center"/>
              <w:rPr>
                <w:color w:val="000000"/>
              </w:rPr>
            </w:pPr>
            <w:r>
              <w:rPr>
                <w:rFonts w:hint="eastAsia"/>
                <w:color w:val="000000"/>
              </w:rPr>
              <w:t>监控点</w:t>
            </w:r>
          </w:p>
        </w:tc>
      </w:tr>
      <w:tr w:rsidR="00737DA1" w:rsidTr="00B6526E">
        <w:trPr>
          <w:trHeight w:val="454"/>
          <w:tblHeader/>
          <w:jc w:val="center"/>
        </w:trPr>
        <w:tc>
          <w:tcPr>
            <w:tcW w:w="705" w:type="dxa"/>
            <w:vMerge/>
            <w:vAlign w:val="center"/>
          </w:tcPr>
          <w:p w:rsidR="00737DA1" w:rsidRDefault="00737DA1">
            <w:pPr>
              <w:jc w:val="center"/>
            </w:pPr>
          </w:p>
        </w:tc>
        <w:tc>
          <w:tcPr>
            <w:tcW w:w="2692" w:type="dxa"/>
            <w:vMerge/>
            <w:vAlign w:val="center"/>
          </w:tcPr>
          <w:p w:rsidR="00737DA1" w:rsidRDefault="00737DA1">
            <w:pPr>
              <w:jc w:val="center"/>
            </w:pPr>
          </w:p>
        </w:tc>
        <w:tc>
          <w:tcPr>
            <w:tcW w:w="1134" w:type="dxa"/>
            <w:vMerge/>
            <w:vAlign w:val="center"/>
          </w:tcPr>
          <w:p w:rsidR="00737DA1" w:rsidRDefault="00737DA1">
            <w:pPr>
              <w:jc w:val="center"/>
            </w:pPr>
          </w:p>
        </w:tc>
        <w:tc>
          <w:tcPr>
            <w:tcW w:w="1560" w:type="dxa"/>
            <w:vAlign w:val="center"/>
          </w:tcPr>
          <w:p w:rsidR="00737DA1" w:rsidRDefault="00EE38C6">
            <w:pPr>
              <w:jc w:val="center"/>
              <w:rPr>
                <w:color w:val="000000"/>
              </w:rPr>
            </w:pPr>
            <w:r>
              <w:rPr>
                <w:rFonts w:hint="eastAsia"/>
                <w:color w:val="000000"/>
              </w:rPr>
              <w:t>直接排放</w:t>
            </w:r>
          </w:p>
        </w:tc>
        <w:tc>
          <w:tcPr>
            <w:tcW w:w="1559" w:type="dxa"/>
            <w:vAlign w:val="center"/>
          </w:tcPr>
          <w:p w:rsidR="00737DA1" w:rsidRDefault="00EE38C6">
            <w:pPr>
              <w:jc w:val="center"/>
              <w:rPr>
                <w:color w:val="000000"/>
              </w:rPr>
            </w:pPr>
            <w:r>
              <w:rPr>
                <w:rFonts w:hint="eastAsia"/>
                <w:color w:val="000000"/>
              </w:rPr>
              <w:t>间接排放</w:t>
            </w:r>
          </w:p>
        </w:tc>
        <w:tc>
          <w:tcPr>
            <w:tcW w:w="1701" w:type="dxa"/>
            <w:vMerge/>
            <w:vAlign w:val="center"/>
          </w:tcPr>
          <w:p w:rsidR="00737DA1" w:rsidRDefault="00737DA1">
            <w:pPr>
              <w:jc w:val="center"/>
              <w:rPr>
                <w:color w:val="000000"/>
              </w:rPr>
            </w:pPr>
          </w:p>
        </w:tc>
      </w:tr>
      <w:tr w:rsidR="00737DA1" w:rsidTr="00B6526E">
        <w:trPr>
          <w:trHeight w:val="454"/>
          <w:jc w:val="center"/>
        </w:trPr>
        <w:tc>
          <w:tcPr>
            <w:tcW w:w="705"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1</w:t>
            </w:r>
          </w:p>
        </w:tc>
        <w:tc>
          <w:tcPr>
            <w:tcW w:w="2692"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pH</w:t>
            </w:r>
          </w:p>
        </w:tc>
        <w:tc>
          <w:tcPr>
            <w:tcW w:w="1134"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无量纲</w:t>
            </w:r>
          </w:p>
        </w:tc>
        <w:tc>
          <w:tcPr>
            <w:tcW w:w="1560"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eastAsia="仿宋" w:hAnsi="Times New Roman"/>
                <w:color w:val="000000"/>
              </w:rPr>
              <w:t>6</w:t>
            </w:r>
            <w:r w:rsidRPr="00B6526E">
              <w:rPr>
                <w:rFonts w:ascii="Times New Roman" w:eastAsia="仿宋" w:hAnsi="Times New Roman"/>
                <w:color w:val="000000"/>
              </w:rPr>
              <w:t>～</w:t>
            </w:r>
            <w:r w:rsidRPr="00B6526E">
              <w:rPr>
                <w:rFonts w:ascii="Times New Roman" w:eastAsia="仿宋" w:hAnsi="Times New Roman"/>
                <w:color w:val="000000"/>
              </w:rPr>
              <w:t>9</w:t>
            </w:r>
          </w:p>
        </w:tc>
        <w:tc>
          <w:tcPr>
            <w:tcW w:w="1559"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eastAsia="仿宋" w:hAnsi="Times New Roman"/>
                <w:color w:val="000000"/>
              </w:rPr>
              <w:t>6</w:t>
            </w:r>
            <w:r w:rsidRPr="00B6526E">
              <w:rPr>
                <w:rFonts w:ascii="Times New Roman" w:eastAsia="仿宋" w:hAnsi="Times New Roman"/>
                <w:color w:val="000000"/>
              </w:rPr>
              <w:t>～</w:t>
            </w:r>
            <w:r w:rsidRPr="00B6526E">
              <w:rPr>
                <w:rFonts w:ascii="Times New Roman" w:eastAsia="仿宋" w:hAnsi="Times New Roman"/>
                <w:color w:val="000000"/>
              </w:rPr>
              <w:t>9</w:t>
            </w:r>
          </w:p>
        </w:tc>
        <w:tc>
          <w:tcPr>
            <w:tcW w:w="1701" w:type="dxa"/>
            <w:vMerge w:val="restart"/>
            <w:vAlign w:val="center"/>
          </w:tcPr>
          <w:p w:rsidR="00737DA1" w:rsidRDefault="00EE38C6">
            <w:pPr>
              <w:ind w:left="1" w:firstLineChars="11" w:firstLine="23"/>
              <w:jc w:val="center"/>
              <w:rPr>
                <w:color w:val="000000"/>
              </w:rPr>
            </w:pPr>
            <w:r>
              <w:rPr>
                <w:rFonts w:hint="eastAsia"/>
                <w:color w:val="000000"/>
              </w:rPr>
              <w:t>企业污水总排放口</w:t>
            </w:r>
          </w:p>
        </w:tc>
      </w:tr>
      <w:tr w:rsidR="00737DA1" w:rsidTr="00B6526E">
        <w:trPr>
          <w:trHeight w:val="454"/>
          <w:jc w:val="center"/>
        </w:trPr>
        <w:tc>
          <w:tcPr>
            <w:tcW w:w="705"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2</w:t>
            </w:r>
          </w:p>
        </w:tc>
        <w:tc>
          <w:tcPr>
            <w:tcW w:w="2692" w:type="dxa"/>
            <w:vAlign w:val="center"/>
          </w:tcPr>
          <w:p w:rsidR="00737DA1" w:rsidRPr="00B6526E" w:rsidRDefault="00EE38C6">
            <w:pPr>
              <w:jc w:val="center"/>
              <w:rPr>
                <w:rFonts w:ascii="Times New Roman" w:hAnsi="Times New Roman"/>
              </w:rPr>
            </w:pPr>
            <w:r w:rsidRPr="00B6526E">
              <w:rPr>
                <w:rFonts w:ascii="Times New Roman" w:hAnsi="Times New Roman"/>
              </w:rPr>
              <w:t>色度</w:t>
            </w:r>
          </w:p>
        </w:tc>
        <w:tc>
          <w:tcPr>
            <w:tcW w:w="1134" w:type="dxa"/>
            <w:vAlign w:val="center"/>
          </w:tcPr>
          <w:p w:rsidR="00737DA1" w:rsidRPr="00B6526E" w:rsidRDefault="00EE38C6">
            <w:pPr>
              <w:jc w:val="center"/>
              <w:rPr>
                <w:rFonts w:ascii="Times New Roman" w:hAnsi="Times New Roman"/>
              </w:rPr>
            </w:pPr>
            <w:r w:rsidRPr="00B6526E">
              <w:rPr>
                <w:rFonts w:ascii="Times New Roman" w:hAnsi="Times New Roman"/>
              </w:rPr>
              <w:t>稀释倍数</w:t>
            </w:r>
          </w:p>
        </w:tc>
        <w:tc>
          <w:tcPr>
            <w:tcW w:w="1560"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eastAsia="仿宋" w:hAnsi="Times New Roman"/>
                <w:color w:val="000000"/>
              </w:rPr>
              <w:t>30</w:t>
            </w:r>
          </w:p>
        </w:tc>
        <w:tc>
          <w:tcPr>
            <w:tcW w:w="1559"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eastAsia="仿宋" w:hAnsi="Times New Roman"/>
                <w:color w:val="000000"/>
              </w:rPr>
              <w:t>—</w:t>
            </w:r>
          </w:p>
        </w:tc>
        <w:tc>
          <w:tcPr>
            <w:tcW w:w="1701" w:type="dxa"/>
            <w:vMerge/>
            <w:vAlign w:val="center"/>
          </w:tcPr>
          <w:p w:rsidR="00737DA1" w:rsidRDefault="00737DA1">
            <w:pPr>
              <w:ind w:left="1" w:firstLineChars="11" w:firstLine="23"/>
              <w:jc w:val="center"/>
              <w:rPr>
                <w:color w:val="000000"/>
              </w:rPr>
            </w:pPr>
          </w:p>
        </w:tc>
      </w:tr>
      <w:tr w:rsidR="00737DA1" w:rsidTr="00B6526E">
        <w:trPr>
          <w:trHeight w:val="454"/>
          <w:jc w:val="center"/>
        </w:trPr>
        <w:tc>
          <w:tcPr>
            <w:tcW w:w="705"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3</w:t>
            </w:r>
          </w:p>
        </w:tc>
        <w:tc>
          <w:tcPr>
            <w:tcW w:w="2692"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悬浮物</w:t>
            </w:r>
            <w:r w:rsidR="00B6526E">
              <w:rPr>
                <w:rFonts w:ascii="Times New Roman" w:hAnsi="Times New Roman" w:hint="eastAsia"/>
                <w:color w:val="000000"/>
              </w:rPr>
              <w:t>（</w:t>
            </w:r>
            <w:r w:rsidR="00B6526E" w:rsidRPr="00B6526E">
              <w:rPr>
                <w:rFonts w:ascii="Times New Roman" w:hAnsi="Times New Roman"/>
                <w:color w:val="000000"/>
              </w:rPr>
              <w:t>SS</w:t>
            </w:r>
            <w:r w:rsidR="00B6526E">
              <w:rPr>
                <w:rFonts w:ascii="Times New Roman" w:hAnsi="Times New Roman" w:hint="eastAsia"/>
                <w:color w:val="000000"/>
              </w:rPr>
              <w:t>）</w:t>
            </w:r>
          </w:p>
        </w:tc>
        <w:tc>
          <w:tcPr>
            <w:tcW w:w="1134"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mg/L</w:t>
            </w:r>
          </w:p>
        </w:tc>
        <w:tc>
          <w:tcPr>
            <w:tcW w:w="1560"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eastAsia="仿宋" w:hAnsi="Times New Roman"/>
                <w:color w:val="000000"/>
              </w:rPr>
              <w:t>20</w:t>
            </w:r>
          </w:p>
        </w:tc>
        <w:tc>
          <w:tcPr>
            <w:tcW w:w="1559"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eastAsia="仿宋" w:hAnsi="Times New Roman"/>
                <w:color w:val="000000"/>
              </w:rPr>
              <w:t>400</w:t>
            </w:r>
          </w:p>
        </w:tc>
        <w:tc>
          <w:tcPr>
            <w:tcW w:w="1701" w:type="dxa"/>
            <w:vMerge/>
            <w:vAlign w:val="center"/>
          </w:tcPr>
          <w:p w:rsidR="00737DA1" w:rsidRDefault="00737DA1">
            <w:pPr>
              <w:ind w:left="1" w:firstLineChars="11" w:firstLine="26"/>
              <w:jc w:val="center"/>
              <w:rPr>
                <w:rFonts w:eastAsia="仿宋"/>
                <w:color w:val="000000"/>
                <w:sz w:val="24"/>
              </w:rPr>
            </w:pPr>
          </w:p>
        </w:tc>
      </w:tr>
      <w:tr w:rsidR="00737DA1" w:rsidTr="00B6526E">
        <w:trPr>
          <w:trHeight w:val="454"/>
          <w:jc w:val="center"/>
        </w:trPr>
        <w:tc>
          <w:tcPr>
            <w:tcW w:w="705"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4</w:t>
            </w:r>
          </w:p>
        </w:tc>
        <w:tc>
          <w:tcPr>
            <w:tcW w:w="2692"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动植物油</w:t>
            </w:r>
          </w:p>
        </w:tc>
        <w:tc>
          <w:tcPr>
            <w:tcW w:w="1134"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mg/L</w:t>
            </w:r>
          </w:p>
        </w:tc>
        <w:tc>
          <w:tcPr>
            <w:tcW w:w="1560"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eastAsia="仿宋" w:hAnsi="Times New Roman"/>
                <w:color w:val="000000"/>
              </w:rPr>
              <w:t>3</w:t>
            </w:r>
          </w:p>
        </w:tc>
        <w:tc>
          <w:tcPr>
            <w:tcW w:w="1559"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eastAsia="仿宋" w:hAnsi="Times New Roman"/>
                <w:color w:val="000000"/>
              </w:rPr>
              <w:t>50</w:t>
            </w:r>
          </w:p>
        </w:tc>
        <w:tc>
          <w:tcPr>
            <w:tcW w:w="1701" w:type="dxa"/>
            <w:vMerge/>
            <w:vAlign w:val="center"/>
          </w:tcPr>
          <w:p w:rsidR="00737DA1" w:rsidRDefault="00737DA1">
            <w:pPr>
              <w:ind w:left="1" w:firstLineChars="11" w:firstLine="26"/>
              <w:jc w:val="center"/>
              <w:rPr>
                <w:rFonts w:eastAsia="仿宋"/>
                <w:color w:val="000000"/>
                <w:sz w:val="24"/>
              </w:rPr>
            </w:pPr>
          </w:p>
        </w:tc>
      </w:tr>
      <w:tr w:rsidR="00737DA1" w:rsidTr="00B6526E">
        <w:trPr>
          <w:trHeight w:val="454"/>
          <w:jc w:val="center"/>
        </w:trPr>
        <w:tc>
          <w:tcPr>
            <w:tcW w:w="705"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5</w:t>
            </w:r>
          </w:p>
        </w:tc>
        <w:tc>
          <w:tcPr>
            <w:tcW w:w="2692" w:type="dxa"/>
            <w:vAlign w:val="center"/>
          </w:tcPr>
          <w:p w:rsidR="00737DA1" w:rsidRPr="00B6526E" w:rsidRDefault="00B6526E">
            <w:pPr>
              <w:jc w:val="center"/>
              <w:rPr>
                <w:rFonts w:ascii="Times New Roman" w:hAnsi="Times New Roman"/>
                <w:color w:val="000000"/>
              </w:rPr>
            </w:pPr>
            <w:r>
              <w:rPr>
                <w:rFonts w:ascii="Times New Roman" w:hAnsi="Times New Roman" w:hint="eastAsia"/>
                <w:color w:val="000000"/>
              </w:rPr>
              <w:t>五日</w:t>
            </w:r>
            <w:r w:rsidR="00EE38C6" w:rsidRPr="00B6526E">
              <w:rPr>
                <w:rFonts w:ascii="Times New Roman" w:hAnsi="Times New Roman"/>
                <w:color w:val="000000"/>
              </w:rPr>
              <w:t>生化需氧量</w:t>
            </w:r>
            <w:r>
              <w:rPr>
                <w:rFonts w:ascii="Times New Roman" w:hAnsi="Times New Roman" w:hint="eastAsia"/>
                <w:color w:val="000000"/>
              </w:rPr>
              <w:t>（</w:t>
            </w:r>
            <w:r w:rsidRPr="00B6526E">
              <w:rPr>
                <w:rFonts w:ascii="Times New Roman" w:hAnsi="Times New Roman"/>
                <w:color w:val="000000"/>
              </w:rPr>
              <w:t>BOD</w:t>
            </w:r>
            <w:r w:rsidRPr="00B6526E">
              <w:rPr>
                <w:rFonts w:ascii="Times New Roman" w:hAnsi="Times New Roman"/>
                <w:color w:val="000000"/>
                <w:vertAlign w:val="subscript"/>
              </w:rPr>
              <w:t>5</w:t>
            </w:r>
            <w:r>
              <w:rPr>
                <w:rFonts w:ascii="Times New Roman" w:hAnsi="Times New Roman" w:hint="eastAsia"/>
                <w:color w:val="000000"/>
              </w:rPr>
              <w:t>）</w:t>
            </w:r>
          </w:p>
        </w:tc>
        <w:tc>
          <w:tcPr>
            <w:tcW w:w="1134"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mg/L</w:t>
            </w:r>
          </w:p>
        </w:tc>
        <w:tc>
          <w:tcPr>
            <w:tcW w:w="1560"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eastAsia="仿宋" w:hAnsi="Times New Roman"/>
                <w:color w:val="000000"/>
              </w:rPr>
              <w:t>20</w:t>
            </w:r>
          </w:p>
        </w:tc>
        <w:tc>
          <w:tcPr>
            <w:tcW w:w="1559"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eastAsia="仿宋" w:hAnsi="Times New Roman"/>
                <w:color w:val="000000"/>
              </w:rPr>
              <w:t>300</w:t>
            </w:r>
          </w:p>
        </w:tc>
        <w:tc>
          <w:tcPr>
            <w:tcW w:w="1701" w:type="dxa"/>
            <w:vMerge/>
            <w:vAlign w:val="center"/>
          </w:tcPr>
          <w:p w:rsidR="00737DA1" w:rsidRDefault="00737DA1">
            <w:pPr>
              <w:ind w:left="1" w:firstLineChars="11" w:firstLine="26"/>
              <w:jc w:val="center"/>
              <w:rPr>
                <w:rFonts w:eastAsia="仿宋"/>
                <w:color w:val="000000"/>
                <w:sz w:val="24"/>
              </w:rPr>
            </w:pPr>
          </w:p>
        </w:tc>
      </w:tr>
      <w:tr w:rsidR="00737DA1" w:rsidTr="00B6526E">
        <w:trPr>
          <w:trHeight w:val="454"/>
          <w:jc w:val="center"/>
        </w:trPr>
        <w:tc>
          <w:tcPr>
            <w:tcW w:w="705"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6</w:t>
            </w:r>
          </w:p>
        </w:tc>
        <w:tc>
          <w:tcPr>
            <w:tcW w:w="2692"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化学需氧量</w:t>
            </w:r>
            <w:r w:rsidR="00B6526E">
              <w:rPr>
                <w:rFonts w:ascii="Times New Roman" w:hAnsi="Times New Roman" w:hint="eastAsia"/>
                <w:color w:val="000000"/>
              </w:rPr>
              <w:t>（</w:t>
            </w:r>
            <w:r w:rsidR="00B6526E" w:rsidRPr="00B6526E">
              <w:rPr>
                <w:rFonts w:ascii="Times New Roman" w:hAnsi="Times New Roman"/>
                <w:color w:val="000000"/>
              </w:rPr>
              <w:t>COD</w:t>
            </w:r>
            <w:r w:rsidR="00B6526E">
              <w:rPr>
                <w:rFonts w:ascii="Times New Roman" w:hAnsi="Times New Roman" w:hint="eastAsia"/>
                <w:color w:val="000000"/>
              </w:rPr>
              <w:t>）</w:t>
            </w:r>
          </w:p>
        </w:tc>
        <w:tc>
          <w:tcPr>
            <w:tcW w:w="1134"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mg/L</w:t>
            </w:r>
          </w:p>
        </w:tc>
        <w:tc>
          <w:tcPr>
            <w:tcW w:w="1560"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eastAsia="仿宋" w:hAnsi="Times New Roman"/>
                <w:color w:val="000000"/>
              </w:rPr>
              <w:t>60</w:t>
            </w:r>
          </w:p>
        </w:tc>
        <w:tc>
          <w:tcPr>
            <w:tcW w:w="1559"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eastAsia="仿宋" w:hAnsi="Times New Roman"/>
                <w:color w:val="000000"/>
              </w:rPr>
              <w:t>500</w:t>
            </w:r>
          </w:p>
        </w:tc>
        <w:tc>
          <w:tcPr>
            <w:tcW w:w="1701" w:type="dxa"/>
            <w:vMerge/>
            <w:vAlign w:val="center"/>
          </w:tcPr>
          <w:p w:rsidR="00737DA1" w:rsidRDefault="00737DA1">
            <w:pPr>
              <w:ind w:left="1" w:firstLineChars="11" w:firstLine="26"/>
              <w:jc w:val="center"/>
              <w:rPr>
                <w:rFonts w:eastAsia="仿宋"/>
                <w:color w:val="000000"/>
                <w:sz w:val="24"/>
              </w:rPr>
            </w:pPr>
          </w:p>
        </w:tc>
      </w:tr>
      <w:tr w:rsidR="00737DA1" w:rsidTr="00B6526E">
        <w:trPr>
          <w:trHeight w:val="454"/>
          <w:jc w:val="center"/>
        </w:trPr>
        <w:tc>
          <w:tcPr>
            <w:tcW w:w="705"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7</w:t>
            </w:r>
          </w:p>
        </w:tc>
        <w:tc>
          <w:tcPr>
            <w:tcW w:w="2692"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氨氮</w:t>
            </w:r>
          </w:p>
        </w:tc>
        <w:tc>
          <w:tcPr>
            <w:tcW w:w="1134"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mg/L</w:t>
            </w:r>
          </w:p>
        </w:tc>
        <w:tc>
          <w:tcPr>
            <w:tcW w:w="1560"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eastAsia="仿宋" w:hAnsi="Times New Roman"/>
                <w:color w:val="000000"/>
              </w:rPr>
              <w:t>15</w:t>
            </w:r>
          </w:p>
        </w:tc>
        <w:tc>
          <w:tcPr>
            <w:tcW w:w="1559"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eastAsia="仿宋" w:hAnsi="Times New Roman"/>
                <w:color w:val="000000"/>
              </w:rPr>
              <w:t>40</w:t>
            </w:r>
          </w:p>
        </w:tc>
        <w:tc>
          <w:tcPr>
            <w:tcW w:w="1701" w:type="dxa"/>
            <w:vMerge/>
            <w:vAlign w:val="center"/>
          </w:tcPr>
          <w:p w:rsidR="00737DA1" w:rsidRDefault="00737DA1">
            <w:pPr>
              <w:ind w:left="1" w:firstLineChars="11" w:firstLine="26"/>
              <w:jc w:val="center"/>
              <w:rPr>
                <w:rFonts w:eastAsia="仿宋"/>
                <w:color w:val="000000"/>
                <w:sz w:val="24"/>
              </w:rPr>
            </w:pPr>
          </w:p>
        </w:tc>
      </w:tr>
      <w:tr w:rsidR="00737DA1" w:rsidTr="00B6526E">
        <w:trPr>
          <w:trHeight w:val="454"/>
          <w:jc w:val="center"/>
        </w:trPr>
        <w:tc>
          <w:tcPr>
            <w:tcW w:w="705"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8</w:t>
            </w:r>
          </w:p>
        </w:tc>
        <w:tc>
          <w:tcPr>
            <w:tcW w:w="2692"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总磷</w:t>
            </w:r>
          </w:p>
        </w:tc>
        <w:tc>
          <w:tcPr>
            <w:tcW w:w="1134"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mg/L</w:t>
            </w:r>
          </w:p>
        </w:tc>
        <w:tc>
          <w:tcPr>
            <w:tcW w:w="1560"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eastAsia="仿宋" w:hAnsi="Times New Roman"/>
                <w:color w:val="000000"/>
              </w:rPr>
              <w:t>0.5</w:t>
            </w:r>
          </w:p>
        </w:tc>
        <w:tc>
          <w:tcPr>
            <w:tcW w:w="1559"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eastAsia="仿宋" w:hAnsi="Times New Roman"/>
                <w:color w:val="000000"/>
              </w:rPr>
              <w:t>6</w:t>
            </w:r>
          </w:p>
        </w:tc>
        <w:tc>
          <w:tcPr>
            <w:tcW w:w="1701" w:type="dxa"/>
            <w:vMerge/>
            <w:vAlign w:val="center"/>
          </w:tcPr>
          <w:p w:rsidR="00737DA1" w:rsidRDefault="00737DA1">
            <w:pPr>
              <w:ind w:left="1" w:firstLineChars="11" w:firstLine="26"/>
              <w:jc w:val="center"/>
              <w:rPr>
                <w:rFonts w:eastAsia="仿宋"/>
                <w:color w:val="000000"/>
                <w:sz w:val="24"/>
              </w:rPr>
            </w:pPr>
          </w:p>
        </w:tc>
      </w:tr>
      <w:tr w:rsidR="00737DA1" w:rsidTr="00B6526E">
        <w:trPr>
          <w:trHeight w:val="454"/>
          <w:jc w:val="center"/>
        </w:trPr>
        <w:tc>
          <w:tcPr>
            <w:tcW w:w="705"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9</w:t>
            </w:r>
          </w:p>
        </w:tc>
        <w:tc>
          <w:tcPr>
            <w:tcW w:w="2692"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总氮</w:t>
            </w:r>
          </w:p>
        </w:tc>
        <w:tc>
          <w:tcPr>
            <w:tcW w:w="1134"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mg/L</w:t>
            </w:r>
          </w:p>
        </w:tc>
        <w:tc>
          <w:tcPr>
            <w:tcW w:w="1560"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eastAsia="仿宋" w:hAnsi="Times New Roman"/>
                <w:color w:val="000000"/>
              </w:rPr>
              <w:t>20</w:t>
            </w:r>
          </w:p>
        </w:tc>
        <w:tc>
          <w:tcPr>
            <w:tcW w:w="1559"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eastAsia="仿宋" w:hAnsi="Times New Roman"/>
                <w:color w:val="000000"/>
              </w:rPr>
              <w:t>50</w:t>
            </w:r>
          </w:p>
        </w:tc>
        <w:tc>
          <w:tcPr>
            <w:tcW w:w="1701" w:type="dxa"/>
            <w:vMerge/>
            <w:vAlign w:val="center"/>
          </w:tcPr>
          <w:p w:rsidR="00737DA1" w:rsidRDefault="00737DA1">
            <w:pPr>
              <w:ind w:left="1" w:firstLineChars="11" w:firstLine="23"/>
              <w:jc w:val="center"/>
              <w:rPr>
                <w:color w:val="000000"/>
              </w:rPr>
            </w:pPr>
          </w:p>
        </w:tc>
      </w:tr>
    </w:tbl>
    <w:p w:rsidR="00737DA1" w:rsidRDefault="00EE38C6">
      <w:pPr>
        <w:pStyle w:val="aff6"/>
        <w:spacing w:before="156" w:after="156"/>
      </w:pPr>
      <w:r>
        <w:rPr>
          <w:rFonts w:hint="eastAsia"/>
        </w:rPr>
        <w:t>单位产品基准排水量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213"/>
        <w:gridCol w:w="4208"/>
        <w:gridCol w:w="1689"/>
      </w:tblGrid>
      <w:tr w:rsidR="00737DA1">
        <w:trPr>
          <w:trHeight w:val="454"/>
          <w:jc w:val="center"/>
        </w:trPr>
        <w:tc>
          <w:tcPr>
            <w:tcW w:w="2270" w:type="dxa"/>
            <w:vAlign w:val="center"/>
          </w:tcPr>
          <w:p w:rsidR="00737DA1" w:rsidRDefault="00EE38C6">
            <w:pPr>
              <w:jc w:val="center"/>
              <w:rPr>
                <w:color w:val="000000"/>
              </w:rPr>
            </w:pPr>
            <w:r>
              <w:rPr>
                <w:color w:val="000000"/>
              </w:rPr>
              <w:t>项目</w:t>
            </w:r>
          </w:p>
        </w:tc>
        <w:tc>
          <w:tcPr>
            <w:tcW w:w="1213" w:type="dxa"/>
            <w:vAlign w:val="center"/>
          </w:tcPr>
          <w:p w:rsidR="00737DA1" w:rsidRDefault="00EE38C6">
            <w:pPr>
              <w:jc w:val="center"/>
              <w:rPr>
                <w:color w:val="000000"/>
              </w:rPr>
            </w:pPr>
            <w:r>
              <w:rPr>
                <w:color w:val="000000"/>
              </w:rPr>
              <w:t>单位</w:t>
            </w:r>
          </w:p>
        </w:tc>
        <w:tc>
          <w:tcPr>
            <w:tcW w:w="4208" w:type="dxa"/>
            <w:vAlign w:val="center"/>
          </w:tcPr>
          <w:p w:rsidR="00737DA1" w:rsidRDefault="00EE38C6">
            <w:pPr>
              <w:jc w:val="center"/>
              <w:rPr>
                <w:color w:val="000000"/>
              </w:rPr>
            </w:pPr>
            <w:r>
              <w:rPr>
                <w:rFonts w:hint="eastAsia"/>
                <w:color w:val="000000"/>
              </w:rPr>
              <w:t>基准排水量</w:t>
            </w:r>
          </w:p>
        </w:tc>
        <w:tc>
          <w:tcPr>
            <w:tcW w:w="1689" w:type="dxa"/>
            <w:vMerge w:val="restart"/>
            <w:vAlign w:val="center"/>
          </w:tcPr>
          <w:p w:rsidR="00737DA1" w:rsidRDefault="00EE38C6">
            <w:pPr>
              <w:jc w:val="center"/>
              <w:rPr>
                <w:color w:val="000000"/>
              </w:rPr>
            </w:pPr>
            <w:r>
              <w:rPr>
                <w:rFonts w:hint="eastAsia"/>
                <w:color w:val="000000"/>
              </w:rPr>
              <w:t>监控点</w:t>
            </w:r>
          </w:p>
        </w:tc>
      </w:tr>
      <w:tr w:rsidR="00737DA1">
        <w:trPr>
          <w:trHeight w:val="454"/>
          <w:jc w:val="center"/>
        </w:trPr>
        <w:tc>
          <w:tcPr>
            <w:tcW w:w="2270" w:type="dxa"/>
            <w:vAlign w:val="center"/>
          </w:tcPr>
          <w:p w:rsidR="00737DA1" w:rsidRPr="00B6526E" w:rsidRDefault="00EE38C6">
            <w:pPr>
              <w:jc w:val="center"/>
              <w:rPr>
                <w:rFonts w:ascii="Times New Roman" w:hAnsi="Times New Roman"/>
                <w:color w:val="000000"/>
              </w:rPr>
            </w:pPr>
            <w:proofErr w:type="gramStart"/>
            <w:r w:rsidRPr="00B6526E">
              <w:rPr>
                <w:rFonts w:ascii="Times New Roman" w:hAnsi="Times New Roman"/>
                <w:color w:val="000000"/>
              </w:rPr>
              <w:t>胶乳级</w:t>
            </w:r>
            <w:proofErr w:type="gramEnd"/>
            <w:r w:rsidRPr="00B6526E">
              <w:rPr>
                <w:rFonts w:ascii="Times New Roman" w:hAnsi="Times New Roman"/>
                <w:color w:val="000000"/>
              </w:rPr>
              <w:t>天然生胶</w:t>
            </w:r>
          </w:p>
        </w:tc>
        <w:tc>
          <w:tcPr>
            <w:tcW w:w="1213"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hAnsi="Times New Roman"/>
                <w:color w:val="000000"/>
              </w:rPr>
              <w:t>m</w:t>
            </w:r>
            <w:r w:rsidRPr="00B6526E">
              <w:rPr>
                <w:rFonts w:ascii="Times New Roman" w:hAnsi="Times New Roman"/>
                <w:color w:val="000000"/>
                <w:vertAlign w:val="superscript"/>
              </w:rPr>
              <w:t>3</w:t>
            </w:r>
            <w:r w:rsidRPr="00B6526E">
              <w:rPr>
                <w:rFonts w:ascii="Times New Roman" w:hAnsi="Times New Roman"/>
                <w:color w:val="000000"/>
              </w:rPr>
              <w:t>/</w:t>
            </w:r>
            <w:r w:rsidR="00B6526E" w:rsidRPr="00B6526E">
              <w:rPr>
                <w:rFonts w:ascii="Times New Roman" w:hAnsi="Times New Roman"/>
                <w:color w:val="000000"/>
              </w:rPr>
              <w:t>t</w:t>
            </w:r>
            <w:r w:rsidRPr="00B6526E">
              <w:rPr>
                <w:rFonts w:ascii="Times New Roman" w:hAnsi="Times New Roman"/>
                <w:color w:val="000000"/>
              </w:rPr>
              <w:t>产品</w:t>
            </w:r>
          </w:p>
        </w:tc>
        <w:tc>
          <w:tcPr>
            <w:tcW w:w="4208"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2.5</w:t>
            </w:r>
          </w:p>
        </w:tc>
        <w:tc>
          <w:tcPr>
            <w:tcW w:w="1689" w:type="dxa"/>
            <w:vMerge w:val="restart"/>
            <w:vAlign w:val="center"/>
          </w:tcPr>
          <w:p w:rsidR="00737DA1" w:rsidRDefault="00EE38C6">
            <w:pPr>
              <w:ind w:left="1" w:firstLineChars="11" w:firstLine="23"/>
              <w:jc w:val="center"/>
              <w:rPr>
                <w:rFonts w:ascii="宋体" w:hAnsi="宋体"/>
                <w:color w:val="000000"/>
              </w:rPr>
            </w:pPr>
            <w:r>
              <w:rPr>
                <w:rFonts w:hint="eastAsia"/>
                <w:color w:val="000000"/>
              </w:rPr>
              <w:t>企业污水总排放口</w:t>
            </w:r>
          </w:p>
        </w:tc>
      </w:tr>
      <w:tr w:rsidR="00737DA1">
        <w:trPr>
          <w:trHeight w:val="454"/>
          <w:jc w:val="center"/>
        </w:trPr>
        <w:tc>
          <w:tcPr>
            <w:tcW w:w="2270"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凝胶级天然生胶</w:t>
            </w:r>
          </w:p>
        </w:tc>
        <w:tc>
          <w:tcPr>
            <w:tcW w:w="1213"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hAnsi="Times New Roman"/>
                <w:color w:val="000000"/>
              </w:rPr>
              <w:t>m</w:t>
            </w:r>
            <w:r w:rsidRPr="00B6526E">
              <w:rPr>
                <w:rFonts w:ascii="Times New Roman" w:hAnsi="Times New Roman"/>
                <w:color w:val="000000"/>
                <w:vertAlign w:val="superscript"/>
              </w:rPr>
              <w:t>3</w:t>
            </w:r>
            <w:r w:rsidRPr="00B6526E">
              <w:rPr>
                <w:rFonts w:ascii="Times New Roman" w:hAnsi="Times New Roman"/>
                <w:color w:val="000000"/>
              </w:rPr>
              <w:t>/</w:t>
            </w:r>
            <w:r w:rsidR="00B6526E" w:rsidRPr="00B6526E">
              <w:rPr>
                <w:rFonts w:ascii="Times New Roman" w:hAnsi="Times New Roman"/>
                <w:color w:val="000000"/>
              </w:rPr>
              <w:t>t</w:t>
            </w:r>
            <w:r w:rsidRPr="00B6526E">
              <w:rPr>
                <w:rFonts w:ascii="Times New Roman" w:hAnsi="Times New Roman"/>
                <w:color w:val="000000"/>
              </w:rPr>
              <w:t>产品</w:t>
            </w:r>
          </w:p>
        </w:tc>
        <w:tc>
          <w:tcPr>
            <w:tcW w:w="4208"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4</w:t>
            </w:r>
          </w:p>
        </w:tc>
        <w:tc>
          <w:tcPr>
            <w:tcW w:w="1689" w:type="dxa"/>
            <w:vMerge/>
            <w:vAlign w:val="center"/>
          </w:tcPr>
          <w:p w:rsidR="00737DA1" w:rsidRDefault="00737DA1">
            <w:pPr>
              <w:ind w:left="1" w:firstLineChars="11" w:firstLine="26"/>
              <w:jc w:val="center"/>
              <w:rPr>
                <w:rFonts w:eastAsia="仿宋"/>
                <w:color w:val="000000"/>
                <w:sz w:val="24"/>
              </w:rPr>
            </w:pPr>
          </w:p>
        </w:tc>
      </w:tr>
      <w:tr w:rsidR="00737DA1">
        <w:trPr>
          <w:trHeight w:val="454"/>
          <w:jc w:val="center"/>
        </w:trPr>
        <w:tc>
          <w:tcPr>
            <w:tcW w:w="2270"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浓缩天然胶乳</w:t>
            </w:r>
          </w:p>
        </w:tc>
        <w:tc>
          <w:tcPr>
            <w:tcW w:w="1213"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hAnsi="Times New Roman"/>
                <w:color w:val="000000"/>
              </w:rPr>
              <w:t>m</w:t>
            </w:r>
            <w:r w:rsidRPr="00B6526E">
              <w:rPr>
                <w:rFonts w:ascii="Times New Roman" w:hAnsi="Times New Roman"/>
                <w:color w:val="000000"/>
                <w:vertAlign w:val="superscript"/>
              </w:rPr>
              <w:t>3</w:t>
            </w:r>
            <w:r w:rsidRPr="00B6526E">
              <w:rPr>
                <w:rFonts w:ascii="Times New Roman" w:hAnsi="Times New Roman"/>
                <w:color w:val="000000"/>
              </w:rPr>
              <w:t>/</w:t>
            </w:r>
            <w:r w:rsidR="00B6526E" w:rsidRPr="00B6526E">
              <w:rPr>
                <w:rFonts w:ascii="Times New Roman" w:hAnsi="Times New Roman"/>
                <w:color w:val="000000"/>
              </w:rPr>
              <w:t>t</w:t>
            </w:r>
            <w:r w:rsidRPr="00B6526E">
              <w:rPr>
                <w:rFonts w:ascii="Times New Roman" w:hAnsi="Times New Roman"/>
                <w:color w:val="000000"/>
              </w:rPr>
              <w:t>产品</w:t>
            </w:r>
          </w:p>
        </w:tc>
        <w:tc>
          <w:tcPr>
            <w:tcW w:w="4208"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3</w:t>
            </w:r>
          </w:p>
        </w:tc>
        <w:tc>
          <w:tcPr>
            <w:tcW w:w="1689" w:type="dxa"/>
            <w:vMerge/>
            <w:vAlign w:val="center"/>
          </w:tcPr>
          <w:p w:rsidR="00737DA1" w:rsidRDefault="00737DA1">
            <w:pPr>
              <w:ind w:left="1" w:firstLineChars="11" w:firstLine="26"/>
              <w:jc w:val="center"/>
              <w:rPr>
                <w:rFonts w:eastAsia="仿宋"/>
                <w:color w:val="000000"/>
                <w:sz w:val="24"/>
              </w:rPr>
            </w:pPr>
          </w:p>
        </w:tc>
      </w:tr>
      <w:tr w:rsidR="00737DA1">
        <w:trPr>
          <w:trHeight w:val="454"/>
          <w:jc w:val="center"/>
        </w:trPr>
        <w:tc>
          <w:tcPr>
            <w:tcW w:w="2270" w:type="dxa"/>
            <w:vAlign w:val="center"/>
          </w:tcPr>
          <w:p w:rsidR="00737DA1" w:rsidRPr="00B6526E" w:rsidRDefault="00EE38C6">
            <w:pPr>
              <w:jc w:val="center"/>
              <w:rPr>
                <w:rFonts w:ascii="Times New Roman" w:hAnsi="Times New Roman"/>
                <w:color w:val="000000"/>
              </w:rPr>
            </w:pPr>
            <w:proofErr w:type="gramStart"/>
            <w:r w:rsidRPr="00B6526E">
              <w:rPr>
                <w:rFonts w:ascii="Times New Roman" w:hAnsi="Times New Roman"/>
                <w:color w:val="000000"/>
              </w:rPr>
              <w:t>胶清橡胶</w:t>
            </w:r>
            <w:proofErr w:type="gramEnd"/>
          </w:p>
        </w:tc>
        <w:tc>
          <w:tcPr>
            <w:tcW w:w="1213" w:type="dxa"/>
            <w:vAlign w:val="center"/>
          </w:tcPr>
          <w:p w:rsidR="00737DA1" w:rsidRPr="00B6526E" w:rsidRDefault="00EE38C6">
            <w:pPr>
              <w:ind w:left="1" w:firstLineChars="11" w:firstLine="23"/>
              <w:jc w:val="center"/>
              <w:rPr>
                <w:rFonts w:ascii="Times New Roman" w:eastAsia="仿宋" w:hAnsi="Times New Roman"/>
                <w:color w:val="000000"/>
              </w:rPr>
            </w:pPr>
            <w:r w:rsidRPr="00B6526E">
              <w:rPr>
                <w:rFonts w:ascii="Times New Roman" w:hAnsi="Times New Roman"/>
                <w:color w:val="000000"/>
              </w:rPr>
              <w:t>m</w:t>
            </w:r>
            <w:r w:rsidRPr="00B6526E">
              <w:rPr>
                <w:rFonts w:ascii="Times New Roman" w:hAnsi="Times New Roman"/>
                <w:color w:val="000000"/>
                <w:vertAlign w:val="superscript"/>
              </w:rPr>
              <w:t>3</w:t>
            </w:r>
            <w:r w:rsidRPr="00B6526E">
              <w:rPr>
                <w:rFonts w:ascii="Times New Roman" w:hAnsi="Times New Roman"/>
                <w:color w:val="000000"/>
              </w:rPr>
              <w:t>/</w:t>
            </w:r>
            <w:r w:rsidR="00B6526E" w:rsidRPr="00B6526E">
              <w:rPr>
                <w:rFonts w:ascii="Times New Roman" w:hAnsi="Times New Roman"/>
                <w:color w:val="000000"/>
              </w:rPr>
              <w:t>t</w:t>
            </w:r>
            <w:r w:rsidRPr="00B6526E">
              <w:rPr>
                <w:rFonts w:ascii="Times New Roman" w:hAnsi="Times New Roman"/>
                <w:color w:val="000000"/>
              </w:rPr>
              <w:t>产品</w:t>
            </w:r>
          </w:p>
        </w:tc>
        <w:tc>
          <w:tcPr>
            <w:tcW w:w="4208" w:type="dxa"/>
            <w:vAlign w:val="center"/>
          </w:tcPr>
          <w:p w:rsidR="00737DA1" w:rsidRPr="00B6526E" w:rsidRDefault="00EE38C6">
            <w:pPr>
              <w:jc w:val="center"/>
              <w:rPr>
                <w:rFonts w:ascii="Times New Roman" w:hAnsi="Times New Roman"/>
                <w:color w:val="000000"/>
              </w:rPr>
            </w:pPr>
            <w:r w:rsidRPr="00B6526E">
              <w:rPr>
                <w:rFonts w:ascii="Times New Roman" w:hAnsi="Times New Roman"/>
                <w:color w:val="000000"/>
              </w:rPr>
              <w:t>23</w:t>
            </w:r>
          </w:p>
        </w:tc>
        <w:tc>
          <w:tcPr>
            <w:tcW w:w="1689" w:type="dxa"/>
            <w:vMerge/>
            <w:vAlign w:val="center"/>
          </w:tcPr>
          <w:p w:rsidR="00737DA1" w:rsidRDefault="00737DA1">
            <w:pPr>
              <w:ind w:left="1" w:firstLineChars="11" w:firstLine="26"/>
              <w:jc w:val="center"/>
              <w:rPr>
                <w:rFonts w:eastAsia="仿宋"/>
                <w:color w:val="000000"/>
                <w:sz w:val="24"/>
              </w:rPr>
            </w:pPr>
          </w:p>
        </w:tc>
      </w:tr>
    </w:tbl>
    <w:p w:rsidR="00737DA1" w:rsidRDefault="00EE38C6">
      <w:pPr>
        <w:pStyle w:val="afffffffff1"/>
      </w:pPr>
      <w:r>
        <w:rPr>
          <w:rFonts w:hint="eastAsia"/>
        </w:rPr>
        <w:t>水污染物排放浓度限值适用于单位产品实际排水量不高于单位产品基准排水量的情况。若单位产品实际排水量超过单位产品基准排水量，须按公式（2）将实测水污染物浓度换算为水污染物基准水量排放浓度，并以水污染物基准水量排放浓度作为判定排放是否达标的依据。</w:t>
      </w:r>
    </w:p>
    <w:p w:rsidR="00737DA1" w:rsidRDefault="00EE38C6">
      <w:pPr>
        <w:pStyle w:val="afffffffff1"/>
      </w:pPr>
      <w:r>
        <w:rPr>
          <w:rFonts w:hint="eastAsia"/>
        </w:rPr>
        <w:lastRenderedPageBreak/>
        <w:t>天然橡胶初加工企业同时</w:t>
      </w:r>
      <w:r w:rsidR="00B6526E">
        <w:rPr>
          <w:rFonts w:hint="eastAsia"/>
        </w:rPr>
        <w:t>加工</w:t>
      </w:r>
      <w:r>
        <w:rPr>
          <w:rFonts w:hint="eastAsia"/>
        </w:rPr>
        <w:t>两种及以上产品时，企业</w:t>
      </w:r>
      <w:r w:rsidR="00B6526E">
        <w:rPr>
          <w:rFonts w:hint="eastAsia"/>
        </w:rPr>
        <w:t>加工</w:t>
      </w:r>
      <w:r>
        <w:rPr>
          <w:rFonts w:hint="eastAsia"/>
        </w:rPr>
        <w:t>产品基准排水量为各产品基准排水量的总和，产品产量和排水量统计周期为一个工作日。</w:t>
      </w:r>
    </w:p>
    <w:p w:rsidR="00737DA1" w:rsidRDefault="00EE38C6">
      <w:pPr>
        <w:pStyle w:val="afffffffffffb"/>
        <w:numPr>
          <w:ilvl w:val="0"/>
          <w:numId w:val="0"/>
        </w:numPr>
        <w:spacing w:line="240" w:lineRule="auto"/>
        <w:ind w:leftChars="135" w:left="283" w:firstLineChars="500" w:firstLine="1050"/>
        <w:jc w:val="right"/>
        <w:rPr>
          <w:color w:val="000000"/>
        </w:rPr>
      </w:pPr>
      <w:r>
        <w:rPr>
          <w:color w:val="000000"/>
          <w:position w:val="-32"/>
        </w:rPr>
        <w:object w:dxaOrig="2364" w:dyaOrig="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42pt" o:ole="">
            <v:imagedata r:id="rId17" o:title=""/>
          </v:shape>
          <o:OLEObject Type="Embed" ProgID="Equation.3" ShapeID="_x0000_i1025" DrawAspect="Content" ObjectID="_1810102443" r:id="rId18"/>
        </w:object>
      </w:r>
      <w:r>
        <w:rPr>
          <w:rFonts w:hint="eastAsia"/>
          <w:color w:val="000000"/>
        </w:rPr>
        <w:t xml:space="preserve"> ……</w:t>
      </w:r>
      <w:proofErr w:type="gramStart"/>
      <w:r>
        <w:rPr>
          <w:rFonts w:hint="eastAsia"/>
          <w:color w:val="000000"/>
        </w:rPr>
        <w:t>……………………………………</w:t>
      </w:r>
      <w:proofErr w:type="gramEnd"/>
      <w:r>
        <w:rPr>
          <w:rFonts w:hint="eastAsia"/>
          <w:color w:val="000000"/>
        </w:rPr>
        <w:t>(2)</w:t>
      </w:r>
    </w:p>
    <w:p w:rsidR="00737DA1" w:rsidRDefault="00EE38C6">
      <w:pPr>
        <w:pStyle w:val="affffb"/>
        <w:ind w:leftChars="134" w:left="281" w:firstLineChars="0" w:firstLine="0"/>
        <w:rPr>
          <w:color w:val="000000"/>
        </w:rPr>
      </w:pPr>
      <w:r>
        <w:rPr>
          <w:rFonts w:hint="eastAsia"/>
          <w:color w:val="000000"/>
        </w:rPr>
        <w:t>式中：</w:t>
      </w:r>
    </w:p>
    <w:p w:rsidR="00737DA1" w:rsidRDefault="00EE38C6">
      <w:pPr>
        <w:pStyle w:val="affffb"/>
        <w:ind w:leftChars="134" w:left="281" w:firstLineChars="0" w:firstLine="0"/>
        <w:rPr>
          <w:color w:val="000000"/>
        </w:rPr>
      </w:pPr>
      <w:r>
        <w:rPr>
          <w:rFonts w:hint="eastAsia"/>
          <w:color w:val="000000"/>
        </w:rPr>
        <w:t>C</w:t>
      </w:r>
      <w:r>
        <w:rPr>
          <w:rFonts w:hint="eastAsia"/>
          <w:color w:val="000000"/>
          <w:vertAlign w:val="subscript"/>
        </w:rPr>
        <w:t>基</w:t>
      </w:r>
      <w:r>
        <w:rPr>
          <w:color w:val="000000"/>
        </w:rPr>
        <w:t>——</w:t>
      </w:r>
      <w:r>
        <w:rPr>
          <w:rFonts w:hint="eastAsia"/>
          <w:color w:val="000000"/>
        </w:rPr>
        <w:t>水污染物基准水量排放浓度，mg/L；</w:t>
      </w:r>
    </w:p>
    <w:p w:rsidR="00737DA1" w:rsidRDefault="00EE38C6">
      <w:pPr>
        <w:pStyle w:val="affffb"/>
        <w:ind w:leftChars="134" w:left="281" w:firstLineChars="0" w:firstLine="0"/>
        <w:rPr>
          <w:color w:val="000000"/>
        </w:rPr>
      </w:pPr>
      <w:r>
        <w:rPr>
          <w:rFonts w:hint="eastAsia"/>
          <w:color w:val="000000"/>
        </w:rPr>
        <w:t>Q</w:t>
      </w:r>
      <w:r>
        <w:rPr>
          <w:rFonts w:hint="eastAsia"/>
          <w:color w:val="000000"/>
          <w:vertAlign w:val="subscript"/>
        </w:rPr>
        <w:t>总</w:t>
      </w:r>
      <w:r>
        <w:rPr>
          <w:color w:val="000000"/>
        </w:rPr>
        <w:t>——</w:t>
      </w:r>
      <w:r>
        <w:rPr>
          <w:rFonts w:hint="eastAsia"/>
          <w:color w:val="000000"/>
        </w:rPr>
        <w:t>实测排水总量，m</w:t>
      </w:r>
      <w:r>
        <w:rPr>
          <w:rFonts w:hint="eastAsia"/>
          <w:color w:val="000000"/>
          <w:vertAlign w:val="superscript"/>
        </w:rPr>
        <w:t>3</w:t>
      </w:r>
      <w:r>
        <w:rPr>
          <w:rFonts w:hint="eastAsia"/>
          <w:color w:val="000000"/>
        </w:rPr>
        <w:t>，统计周期为一个工作日；</w:t>
      </w:r>
    </w:p>
    <w:p w:rsidR="00737DA1" w:rsidRDefault="00EE38C6">
      <w:pPr>
        <w:pStyle w:val="affffb"/>
        <w:ind w:leftChars="134" w:left="281" w:firstLineChars="0" w:firstLine="0"/>
        <w:rPr>
          <w:color w:val="000000"/>
        </w:rPr>
      </w:pPr>
      <w:r>
        <w:rPr>
          <w:rFonts w:hint="eastAsia"/>
          <w:color w:val="000000"/>
        </w:rPr>
        <w:t>Y</w:t>
      </w:r>
      <w:r>
        <w:rPr>
          <w:rFonts w:hint="eastAsia"/>
          <w:color w:val="000000"/>
          <w:vertAlign w:val="subscript"/>
        </w:rPr>
        <w:t>i</w:t>
      </w:r>
      <w:r>
        <w:rPr>
          <w:color w:val="000000"/>
        </w:rPr>
        <w:t>——</w:t>
      </w:r>
      <w:proofErr w:type="spellStart"/>
      <w:r>
        <w:rPr>
          <w:rFonts w:hint="eastAsia"/>
          <w:color w:val="000000"/>
        </w:rPr>
        <w:t>i</w:t>
      </w:r>
      <w:proofErr w:type="spellEnd"/>
      <w:r>
        <w:rPr>
          <w:rFonts w:hint="eastAsia"/>
          <w:color w:val="000000"/>
        </w:rPr>
        <w:t>产品产量，</w:t>
      </w:r>
      <w:r w:rsidR="00B6526E">
        <w:rPr>
          <w:rFonts w:hint="eastAsia"/>
          <w:color w:val="000000"/>
        </w:rPr>
        <w:t>t</w:t>
      </w:r>
      <w:r>
        <w:rPr>
          <w:rFonts w:hint="eastAsia"/>
          <w:color w:val="000000"/>
        </w:rPr>
        <w:t>产品，统计周期为一个工作日；</w:t>
      </w:r>
    </w:p>
    <w:p w:rsidR="00737DA1" w:rsidRDefault="00EE38C6">
      <w:pPr>
        <w:pStyle w:val="affffb"/>
        <w:ind w:leftChars="134" w:left="281" w:firstLineChars="0" w:firstLine="0"/>
        <w:rPr>
          <w:color w:val="000000"/>
        </w:rPr>
      </w:pPr>
      <w:r>
        <w:rPr>
          <w:rFonts w:hint="eastAsia"/>
          <w:color w:val="000000"/>
        </w:rPr>
        <w:t>Q</w:t>
      </w:r>
      <w:r>
        <w:rPr>
          <w:rFonts w:hint="eastAsia"/>
          <w:color w:val="000000"/>
          <w:vertAlign w:val="subscript"/>
        </w:rPr>
        <w:t>基</w:t>
      </w:r>
      <w:r>
        <w:rPr>
          <w:color w:val="000000"/>
        </w:rPr>
        <w:t>——</w:t>
      </w:r>
      <w:proofErr w:type="spellStart"/>
      <w:r>
        <w:rPr>
          <w:rFonts w:hint="eastAsia"/>
          <w:color w:val="000000"/>
        </w:rPr>
        <w:t>i</w:t>
      </w:r>
      <w:proofErr w:type="spellEnd"/>
      <w:r>
        <w:rPr>
          <w:rFonts w:hint="eastAsia"/>
          <w:color w:val="000000"/>
        </w:rPr>
        <w:t>产品单位产品基准排水量，m</w:t>
      </w:r>
      <w:r>
        <w:rPr>
          <w:rFonts w:hint="eastAsia"/>
          <w:color w:val="000000"/>
          <w:vertAlign w:val="superscript"/>
        </w:rPr>
        <w:t>3</w:t>
      </w:r>
      <w:r>
        <w:rPr>
          <w:rFonts w:hint="eastAsia"/>
          <w:color w:val="000000"/>
        </w:rPr>
        <w:t>/</w:t>
      </w:r>
      <w:r w:rsidR="00B6526E">
        <w:rPr>
          <w:rFonts w:hint="eastAsia"/>
          <w:color w:val="000000"/>
        </w:rPr>
        <w:t>t</w:t>
      </w:r>
      <w:r>
        <w:rPr>
          <w:rFonts w:hint="eastAsia"/>
          <w:color w:val="000000"/>
        </w:rPr>
        <w:t>产品，统计周期为一个工作日；</w:t>
      </w:r>
    </w:p>
    <w:p w:rsidR="00737DA1" w:rsidRDefault="00EE38C6">
      <w:pPr>
        <w:pStyle w:val="affffb"/>
        <w:ind w:leftChars="134" w:left="281" w:firstLineChars="0" w:firstLine="0"/>
        <w:rPr>
          <w:color w:val="000000"/>
        </w:rPr>
      </w:pPr>
      <w:r>
        <w:rPr>
          <w:rFonts w:hint="eastAsia"/>
          <w:color w:val="000000"/>
        </w:rPr>
        <w:t>C</w:t>
      </w:r>
      <w:r>
        <w:rPr>
          <w:rFonts w:hint="eastAsia"/>
          <w:color w:val="000000"/>
          <w:vertAlign w:val="subscript"/>
        </w:rPr>
        <w:t>实</w:t>
      </w:r>
      <w:r>
        <w:rPr>
          <w:color w:val="000000"/>
        </w:rPr>
        <w:t>——</w:t>
      </w:r>
      <w:r>
        <w:rPr>
          <w:rFonts w:hint="eastAsia"/>
          <w:color w:val="000000"/>
        </w:rPr>
        <w:t>实测水污染物排放浓度，mg/L。</w:t>
      </w:r>
    </w:p>
    <w:p w:rsidR="00737DA1" w:rsidRDefault="00EE38C6">
      <w:pPr>
        <w:pStyle w:val="affffb"/>
        <w:ind w:leftChars="134" w:left="281" w:firstLineChars="0" w:firstLine="0"/>
        <w:rPr>
          <w:color w:val="000000"/>
        </w:rPr>
      </w:pPr>
      <w:r>
        <w:rPr>
          <w:rFonts w:hint="eastAsia"/>
          <w:color w:val="000000"/>
        </w:rPr>
        <w:t>若Q</w:t>
      </w:r>
      <w:r>
        <w:rPr>
          <w:rFonts w:hint="eastAsia"/>
          <w:color w:val="000000"/>
          <w:vertAlign w:val="subscript"/>
        </w:rPr>
        <w:t>总</w:t>
      </w:r>
      <w:r>
        <w:rPr>
          <w:rFonts w:hint="eastAsia"/>
          <w:color w:val="000000"/>
        </w:rPr>
        <w:t>与ΣYQ</w:t>
      </w:r>
      <w:r>
        <w:rPr>
          <w:rFonts w:hint="eastAsia"/>
          <w:color w:val="000000"/>
          <w:vertAlign w:val="subscript"/>
        </w:rPr>
        <w:t>基</w:t>
      </w:r>
      <w:r>
        <w:rPr>
          <w:rFonts w:hint="eastAsia"/>
          <w:color w:val="000000"/>
        </w:rPr>
        <w:t>的比值小于1，则以水污染物实测浓度作为判定排放是否达标的依据。</w:t>
      </w:r>
    </w:p>
    <w:p w:rsidR="00737DA1" w:rsidRDefault="00EE38C6">
      <w:pPr>
        <w:pStyle w:val="afff1"/>
        <w:spacing w:before="156" w:after="156"/>
      </w:pPr>
      <w:bookmarkStart w:id="121" w:name="_Toc13676"/>
      <w:bookmarkStart w:id="122" w:name="_Toc10588"/>
      <w:r>
        <w:rPr>
          <w:rFonts w:hint="eastAsia"/>
        </w:rPr>
        <w:t>固体废物排放</w:t>
      </w:r>
      <w:r>
        <w:t>控制要求</w:t>
      </w:r>
      <w:bookmarkEnd w:id="121"/>
      <w:bookmarkEnd w:id="122"/>
    </w:p>
    <w:p w:rsidR="00737DA1" w:rsidRDefault="00EE38C6">
      <w:pPr>
        <w:pStyle w:val="afffffffff1"/>
      </w:pPr>
      <w:r>
        <w:rPr>
          <w:rFonts w:hint="eastAsia"/>
        </w:rPr>
        <w:t>一类污泥满足GB 4284中有关污泥产物污染物浓度限值、卫生学指标、理化指标等规定的指标时，可直接用于农用施肥，年用量累计不应超过7.5t/hm2（以干基计），连续使用不应超过5年。</w:t>
      </w:r>
    </w:p>
    <w:p w:rsidR="00737DA1" w:rsidRDefault="00EE38C6">
      <w:pPr>
        <w:pStyle w:val="afffffffff1"/>
      </w:pPr>
      <w:r>
        <w:rPr>
          <w:rFonts w:hint="eastAsia"/>
        </w:rPr>
        <w:t>二类污泥、</w:t>
      </w:r>
      <w:r w:rsidR="00B6526E">
        <w:rPr>
          <w:rFonts w:hint="eastAsia"/>
        </w:rPr>
        <w:t>加工</w:t>
      </w:r>
      <w:r>
        <w:rPr>
          <w:rFonts w:hint="eastAsia"/>
        </w:rPr>
        <w:t>废渣等其他固体废物按《中华人民共和国固体废物污染环境防治法》等要求进行处理和处置。</w:t>
      </w:r>
    </w:p>
    <w:p w:rsidR="00737DA1" w:rsidRDefault="00EE38C6">
      <w:pPr>
        <w:pStyle w:val="afff0"/>
        <w:spacing w:before="312" w:after="312"/>
      </w:pPr>
      <w:bookmarkStart w:id="123" w:name="_Toc15696"/>
      <w:bookmarkStart w:id="124" w:name="_Toc507681945"/>
      <w:bookmarkStart w:id="125" w:name="_Toc507681993"/>
      <w:bookmarkStart w:id="126" w:name="_Toc5972"/>
      <w:r>
        <w:t>监测</w:t>
      </w:r>
      <w:r>
        <w:rPr>
          <w:rFonts w:hint="eastAsia"/>
        </w:rPr>
        <w:t>要求</w:t>
      </w:r>
      <w:bookmarkEnd w:id="123"/>
      <w:bookmarkEnd w:id="124"/>
      <w:bookmarkEnd w:id="125"/>
      <w:bookmarkEnd w:id="126"/>
    </w:p>
    <w:p w:rsidR="00737DA1" w:rsidRDefault="00EE38C6">
      <w:pPr>
        <w:pStyle w:val="afff1"/>
        <w:spacing w:before="156" w:after="156"/>
      </w:pPr>
      <w:bookmarkStart w:id="127" w:name="_Toc25348"/>
      <w:bookmarkStart w:id="128" w:name="_Toc24382"/>
      <w:r>
        <w:rPr>
          <w:rFonts w:hint="eastAsia"/>
        </w:rPr>
        <w:t>污染物监测的一般要求</w:t>
      </w:r>
      <w:bookmarkEnd w:id="127"/>
      <w:bookmarkEnd w:id="128"/>
    </w:p>
    <w:p w:rsidR="00737DA1" w:rsidRDefault="00EE38C6">
      <w:pPr>
        <w:pStyle w:val="afffffffff1"/>
      </w:pPr>
      <w:r>
        <w:rPr>
          <w:rFonts w:hint="eastAsia"/>
        </w:rPr>
        <w:t>天然橡胶初加工企业应按照HJ 819、环境监测管理、排污许可证等的规定，建立企业监测制度，制定监测方案，对污染物排放状况及其对周边环境质量的影响开展自行监测，保存原始监测记录，并公布监测结果。</w:t>
      </w:r>
    </w:p>
    <w:p w:rsidR="00737DA1" w:rsidRDefault="00EE38C6">
      <w:pPr>
        <w:pStyle w:val="afffffffff1"/>
      </w:pPr>
      <w:r>
        <w:rPr>
          <w:rFonts w:hint="eastAsia"/>
        </w:rPr>
        <w:t>天然橡胶初加工企业应按照HJ 355规定，安装和使用废水自动监控设备。</w:t>
      </w:r>
    </w:p>
    <w:p w:rsidR="00737DA1" w:rsidRDefault="00EE38C6">
      <w:pPr>
        <w:pStyle w:val="afffffffff1"/>
      </w:pPr>
      <w:r>
        <w:rPr>
          <w:rFonts w:hint="eastAsia"/>
        </w:rPr>
        <w:t>企业应按照环境监测管理规定和技术规范的要求，设计、建设、维护永久性采样口、永久性采样测试平台和排污口标志。</w:t>
      </w:r>
    </w:p>
    <w:p w:rsidR="00737DA1" w:rsidRDefault="00EE38C6">
      <w:pPr>
        <w:pStyle w:val="afffffffff1"/>
      </w:pPr>
      <w:r>
        <w:rPr>
          <w:rFonts w:hint="eastAsia"/>
        </w:rPr>
        <w:t>对企业排放废水和废气的采样,应根据监测污染物的种类,在规定的污染物排放监控位置进行，有废水、废气处理设施的，应在该处理设施后监测。废气、废水最低监测频次为一季度一次。</w:t>
      </w:r>
    </w:p>
    <w:p w:rsidR="00737DA1" w:rsidRDefault="00EE38C6">
      <w:pPr>
        <w:pStyle w:val="afffffffff1"/>
      </w:pPr>
      <w:r>
        <w:rPr>
          <w:rFonts w:hint="eastAsia"/>
        </w:rPr>
        <w:t>天然橡胶初加工企业产品产量的核定，以企业原始生产数据为依据。企业应按照HJ 944要求建立台</w:t>
      </w:r>
      <w:r w:rsidR="00B6526E">
        <w:rPr>
          <w:rFonts w:hint="eastAsia"/>
        </w:rPr>
        <w:t>账</w:t>
      </w:r>
      <w:r>
        <w:rPr>
          <w:rFonts w:hint="eastAsia"/>
        </w:rPr>
        <w:t>，记录保存期限不少于</w:t>
      </w:r>
      <w:r w:rsidR="00B6526E">
        <w:rPr>
          <w:rFonts w:hint="eastAsia"/>
        </w:rPr>
        <w:t>5y</w:t>
      </w:r>
      <w:r>
        <w:rPr>
          <w:rFonts w:hint="eastAsia"/>
        </w:rPr>
        <w:t>。</w:t>
      </w:r>
    </w:p>
    <w:p w:rsidR="00737DA1" w:rsidRDefault="00EE38C6">
      <w:pPr>
        <w:pStyle w:val="afff1"/>
        <w:spacing w:before="156" w:after="156"/>
      </w:pPr>
      <w:bookmarkStart w:id="129" w:name="_Toc507681946"/>
      <w:bookmarkStart w:id="130" w:name="_Toc29526"/>
      <w:bookmarkStart w:id="131" w:name="_Toc22685"/>
      <w:r>
        <w:rPr>
          <w:rFonts w:hint="eastAsia"/>
        </w:rPr>
        <w:t>大气污染物监测要求</w:t>
      </w:r>
      <w:bookmarkEnd w:id="129"/>
      <w:bookmarkEnd w:id="130"/>
      <w:bookmarkEnd w:id="131"/>
    </w:p>
    <w:p w:rsidR="00737DA1" w:rsidRDefault="00EE38C6">
      <w:pPr>
        <w:pStyle w:val="afffffffff1"/>
      </w:pPr>
      <w:r>
        <w:rPr>
          <w:rFonts w:hint="eastAsia"/>
        </w:rPr>
        <w:t>有组织排放大气污染物的监测采样按GB/T 16157、HJ/T 397、HJ/T 373 或HJ 75、HJ 76 的规定执行。无组织排放大气污染物的</w:t>
      </w:r>
      <w:proofErr w:type="gramStart"/>
      <w:r>
        <w:rPr>
          <w:rFonts w:hint="eastAsia"/>
        </w:rPr>
        <w:t>监测按</w:t>
      </w:r>
      <w:proofErr w:type="gramEnd"/>
      <w:r>
        <w:rPr>
          <w:rFonts w:hint="eastAsia"/>
        </w:rPr>
        <w:t>HJ/T 55、HJ 905 的规定执行。</w:t>
      </w:r>
    </w:p>
    <w:p w:rsidR="00737DA1" w:rsidRDefault="00EE38C6">
      <w:pPr>
        <w:pStyle w:val="afffffffff1"/>
      </w:pPr>
      <w:r>
        <w:rPr>
          <w:rFonts w:hint="eastAsia"/>
        </w:rPr>
        <w:t>大气污染物与臭气浓度的测定采用表5所列的方法标准。本文件发布实施后，国家新发布的监测方法标准，如其适用性满足要求，也可采用该监测方法标准。</w:t>
      </w:r>
    </w:p>
    <w:p w:rsidR="00737DA1" w:rsidRDefault="00EE38C6">
      <w:pPr>
        <w:pStyle w:val="aff6"/>
        <w:spacing w:before="156" w:after="156"/>
      </w:pPr>
      <w:r>
        <w:t>大气污染物与臭气浓度测定方法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275"/>
        <w:gridCol w:w="6237"/>
        <w:gridCol w:w="1276"/>
      </w:tblGrid>
      <w:tr w:rsidR="00737DA1">
        <w:trPr>
          <w:trHeight w:val="425"/>
          <w:tblHeader/>
          <w:jc w:val="center"/>
        </w:trPr>
        <w:tc>
          <w:tcPr>
            <w:tcW w:w="710" w:type="dxa"/>
            <w:vAlign w:val="center"/>
          </w:tcPr>
          <w:p w:rsidR="00737DA1" w:rsidRDefault="00EE38C6">
            <w:pPr>
              <w:pStyle w:val="affffb"/>
              <w:ind w:firstLineChars="0" w:firstLine="0"/>
              <w:jc w:val="center"/>
              <w:rPr>
                <w:szCs w:val="18"/>
              </w:rPr>
            </w:pPr>
            <w:r>
              <w:rPr>
                <w:rFonts w:hAnsi="宋体" w:hint="eastAsia"/>
                <w:color w:val="000000"/>
                <w:szCs w:val="21"/>
              </w:rPr>
              <w:t>序号</w:t>
            </w:r>
          </w:p>
        </w:tc>
        <w:tc>
          <w:tcPr>
            <w:tcW w:w="1275" w:type="dxa"/>
            <w:vAlign w:val="center"/>
          </w:tcPr>
          <w:p w:rsidR="00737DA1" w:rsidRDefault="00EE38C6">
            <w:pPr>
              <w:pStyle w:val="affffb"/>
              <w:ind w:firstLineChars="0" w:firstLine="0"/>
              <w:jc w:val="center"/>
              <w:rPr>
                <w:szCs w:val="18"/>
              </w:rPr>
            </w:pPr>
            <w:r>
              <w:rPr>
                <w:rFonts w:hAnsi="宋体" w:hint="eastAsia"/>
                <w:color w:val="000000"/>
                <w:szCs w:val="21"/>
              </w:rPr>
              <w:t>项目</w:t>
            </w:r>
          </w:p>
        </w:tc>
        <w:tc>
          <w:tcPr>
            <w:tcW w:w="6237" w:type="dxa"/>
            <w:vAlign w:val="center"/>
          </w:tcPr>
          <w:p w:rsidR="00737DA1" w:rsidRDefault="00EE38C6">
            <w:pPr>
              <w:pStyle w:val="affffb"/>
              <w:ind w:firstLineChars="0" w:firstLine="0"/>
              <w:jc w:val="center"/>
              <w:rPr>
                <w:szCs w:val="18"/>
              </w:rPr>
            </w:pPr>
            <w:r>
              <w:rPr>
                <w:rFonts w:hAnsi="宋体" w:hint="eastAsia"/>
                <w:color w:val="000000"/>
                <w:szCs w:val="21"/>
              </w:rPr>
              <w:t>测定方法</w:t>
            </w:r>
          </w:p>
        </w:tc>
        <w:tc>
          <w:tcPr>
            <w:tcW w:w="1276" w:type="dxa"/>
            <w:vAlign w:val="center"/>
          </w:tcPr>
          <w:p w:rsidR="00737DA1" w:rsidRDefault="00EE38C6">
            <w:pPr>
              <w:pStyle w:val="affffb"/>
              <w:ind w:firstLineChars="0" w:firstLine="0"/>
              <w:jc w:val="center"/>
              <w:rPr>
                <w:szCs w:val="18"/>
              </w:rPr>
            </w:pPr>
            <w:r>
              <w:rPr>
                <w:rFonts w:hAnsi="宋体" w:hint="eastAsia"/>
                <w:color w:val="000000"/>
                <w:szCs w:val="21"/>
              </w:rPr>
              <w:t>检测方法</w:t>
            </w:r>
          </w:p>
        </w:tc>
      </w:tr>
      <w:tr w:rsidR="00737DA1">
        <w:trPr>
          <w:trHeight w:val="425"/>
          <w:jc w:val="center"/>
        </w:trPr>
        <w:tc>
          <w:tcPr>
            <w:tcW w:w="710" w:type="dxa"/>
            <w:vAlign w:val="center"/>
          </w:tcPr>
          <w:p w:rsidR="00737DA1" w:rsidRDefault="00EE38C6">
            <w:pPr>
              <w:pStyle w:val="affffb"/>
              <w:ind w:firstLineChars="0" w:firstLine="0"/>
              <w:jc w:val="center"/>
              <w:rPr>
                <w:szCs w:val="18"/>
              </w:rPr>
            </w:pPr>
            <w:r>
              <w:rPr>
                <w:rFonts w:ascii="Times New Roman"/>
                <w:color w:val="000000"/>
                <w:szCs w:val="18"/>
              </w:rPr>
              <w:t>1</w:t>
            </w:r>
          </w:p>
        </w:tc>
        <w:tc>
          <w:tcPr>
            <w:tcW w:w="1275" w:type="dxa"/>
            <w:vAlign w:val="center"/>
          </w:tcPr>
          <w:p w:rsidR="00737DA1" w:rsidRDefault="00EE38C6">
            <w:pPr>
              <w:pStyle w:val="affffb"/>
              <w:ind w:firstLineChars="0" w:firstLine="0"/>
              <w:jc w:val="center"/>
              <w:rPr>
                <w:szCs w:val="18"/>
              </w:rPr>
            </w:pPr>
            <w:r>
              <w:rPr>
                <w:rFonts w:ascii="Times New Roman"/>
                <w:color w:val="000000"/>
                <w:szCs w:val="18"/>
              </w:rPr>
              <w:t>氨</w:t>
            </w:r>
          </w:p>
        </w:tc>
        <w:tc>
          <w:tcPr>
            <w:tcW w:w="6237" w:type="dxa"/>
            <w:vAlign w:val="center"/>
          </w:tcPr>
          <w:p w:rsidR="00737DA1" w:rsidRDefault="00EE38C6">
            <w:pPr>
              <w:pStyle w:val="affffb"/>
              <w:ind w:rightChars="83" w:right="174" w:firstLineChars="0" w:firstLine="0"/>
              <w:rPr>
                <w:szCs w:val="18"/>
              </w:rPr>
            </w:pPr>
            <w:r>
              <w:rPr>
                <w:rFonts w:hint="eastAsia"/>
                <w:bCs/>
                <w:color w:val="000000"/>
                <w:szCs w:val="18"/>
              </w:rPr>
              <w:t>环境空气和废气 氨的测定 纳氏试剂分光光度法</w:t>
            </w:r>
          </w:p>
        </w:tc>
        <w:tc>
          <w:tcPr>
            <w:tcW w:w="1276" w:type="dxa"/>
            <w:vAlign w:val="center"/>
          </w:tcPr>
          <w:p w:rsidR="00737DA1" w:rsidRDefault="00EE38C6">
            <w:pPr>
              <w:pStyle w:val="affffb"/>
              <w:ind w:firstLineChars="0" w:firstLine="0"/>
              <w:jc w:val="center"/>
              <w:rPr>
                <w:szCs w:val="18"/>
              </w:rPr>
            </w:pPr>
            <w:r>
              <w:rPr>
                <w:rFonts w:ascii="Times New Roman"/>
                <w:color w:val="000000"/>
                <w:szCs w:val="18"/>
              </w:rPr>
              <w:t>HJ 53</w:t>
            </w:r>
            <w:r>
              <w:rPr>
                <w:rFonts w:ascii="Times New Roman" w:hint="eastAsia"/>
                <w:color w:val="000000"/>
                <w:szCs w:val="18"/>
              </w:rPr>
              <w:t>3</w:t>
            </w:r>
          </w:p>
        </w:tc>
      </w:tr>
      <w:tr w:rsidR="00737DA1">
        <w:trPr>
          <w:trHeight w:val="425"/>
          <w:jc w:val="center"/>
        </w:trPr>
        <w:tc>
          <w:tcPr>
            <w:tcW w:w="710" w:type="dxa"/>
            <w:vAlign w:val="center"/>
          </w:tcPr>
          <w:p w:rsidR="00737DA1" w:rsidRDefault="00EE38C6">
            <w:pPr>
              <w:pStyle w:val="affffb"/>
              <w:ind w:firstLineChars="0" w:firstLine="0"/>
              <w:jc w:val="center"/>
              <w:rPr>
                <w:szCs w:val="18"/>
              </w:rPr>
            </w:pPr>
            <w:r>
              <w:rPr>
                <w:rFonts w:ascii="Times New Roman" w:hint="eastAsia"/>
                <w:color w:val="000000"/>
                <w:szCs w:val="18"/>
              </w:rPr>
              <w:lastRenderedPageBreak/>
              <w:t>2</w:t>
            </w:r>
          </w:p>
        </w:tc>
        <w:tc>
          <w:tcPr>
            <w:tcW w:w="1275" w:type="dxa"/>
            <w:vAlign w:val="center"/>
          </w:tcPr>
          <w:p w:rsidR="00737DA1" w:rsidRDefault="00EE38C6">
            <w:pPr>
              <w:pStyle w:val="affffb"/>
              <w:ind w:firstLineChars="0" w:firstLine="0"/>
              <w:jc w:val="center"/>
              <w:rPr>
                <w:szCs w:val="18"/>
              </w:rPr>
            </w:pPr>
            <w:r>
              <w:rPr>
                <w:rFonts w:ascii="Times New Roman"/>
                <w:color w:val="000000"/>
                <w:szCs w:val="18"/>
              </w:rPr>
              <w:t>硫化氢</w:t>
            </w:r>
          </w:p>
        </w:tc>
        <w:tc>
          <w:tcPr>
            <w:tcW w:w="6237" w:type="dxa"/>
            <w:vAlign w:val="center"/>
          </w:tcPr>
          <w:p w:rsidR="00737DA1" w:rsidRDefault="00EE38C6">
            <w:pPr>
              <w:pStyle w:val="affffb"/>
              <w:ind w:firstLineChars="0" w:firstLine="0"/>
              <w:rPr>
                <w:szCs w:val="18"/>
              </w:rPr>
            </w:pPr>
            <w:r>
              <w:rPr>
                <w:rFonts w:ascii="Times New Roman" w:hint="eastAsia"/>
                <w:color w:val="000000"/>
                <w:szCs w:val="18"/>
              </w:rPr>
              <w:t>空气质量</w:t>
            </w:r>
            <w:r>
              <w:rPr>
                <w:rFonts w:ascii="Times New Roman" w:hint="eastAsia"/>
                <w:color w:val="000000"/>
                <w:szCs w:val="18"/>
              </w:rPr>
              <w:t xml:space="preserve"> </w:t>
            </w:r>
            <w:r>
              <w:rPr>
                <w:rFonts w:ascii="Times New Roman" w:hint="eastAsia"/>
                <w:color w:val="000000"/>
                <w:szCs w:val="18"/>
              </w:rPr>
              <w:t>硫化氢、甲硫醇、甲硫醚和二甲二硫的测定</w:t>
            </w:r>
            <w:r>
              <w:rPr>
                <w:rFonts w:ascii="Times New Roman" w:hint="eastAsia"/>
                <w:color w:val="000000"/>
                <w:szCs w:val="18"/>
              </w:rPr>
              <w:t xml:space="preserve"> </w:t>
            </w:r>
            <w:r>
              <w:rPr>
                <w:rFonts w:ascii="Times New Roman" w:hint="eastAsia"/>
                <w:color w:val="000000"/>
                <w:szCs w:val="18"/>
              </w:rPr>
              <w:t>气相色谱法</w:t>
            </w:r>
          </w:p>
        </w:tc>
        <w:tc>
          <w:tcPr>
            <w:tcW w:w="1276" w:type="dxa"/>
            <w:vAlign w:val="center"/>
          </w:tcPr>
          <w:p w:rsidR="00737DA1" w:rsidRDefault="00EE38C6">
            <w:pPr>
              <w:pStyle w:val="affffb"/>
              <w:ind w:firstLineChars="0" w:firstLine="0"/>
              <w:jc w:val="center"/>
              <w:rPr>
                <w:szCs w:val="18"/>
              </w:rPr>
            </w:pPr>
            <w:r>
              <w:rPr>
                <w:rFonts w:ascii="Times New Roman"/>
                <w:color w:val="000000"/>
                <w:szCs w:val="18"/>
              </w:rPr>
              <w:t>GB/T 14678</w:t>
            </w:r>
          </w:p>
        </w:tc>
      </w:tr>
      <w:tr w:rsidR="00737DA1">
        <w:trPr>
          <w:trHeight w:val="425"/>
          <w:jc w:val="center"/>
        </w:trPr>
        <w:tc>
          <w:tcPr>
            <w:tcW w:w="710" w:type="dxa"/>
            <w:vAlign w:val="center"/>
          </w:tcPr>
          <w:p w:rsidR="00737DA1" w:rsidRDefault="00EE38C6">
            <w:pPr>
              <w:pStyle w:val="affffb"/>
              <w:ind w:firstLineChars="0" w:firstLine="0"/>
              <w:jc w:val="center"/>
              <w:rPr>
                <w:szCs w:val="18"/>
              </w:rPr>
            </w:pPr>
            <w:r>
              <w:rPr>
                <w:rFonts w:ascii="Times New Roman" w:hint="eastAsia"/>
                <w:color w:val="000000"/>
                <w:szCs w:val="18"/>
              </w:rPr>
              <w:t>3</w:t>
            </w:r>
          </w:p>
        </w:tc>
        <w:tc>
          <w:tcPr>
            <w:tcW w:w="1275" w:type="dxa"/>
            <w:vAlign w:val="center"/>
          </w:tcPr>
          <w:p w:rsidR="00737DA1" w:rsidRDefault="00EE38C6">
            <w:pPr>
              <w:pStyle w:val="affffb"/>
              <w:ind w:firstLineChars="0" w:firstLine="0"/>
              <w:jc w:val="center"/>
              <w:rPr>
                <w:szCs w:val="18"/>
              </w:rPr>
            </w:pPr>
            <w:r>
              <w:rPr>
                <w:rFonts w:ascii="Times New Roman"/>
                <w:color w:val="000000"/>
                <w:szCs w:val="18"/>
              </w:rPr>
              <w:t>臭气浓度</w:t>
            </w:r>
          </w:p>
        </w:tc>
        <w:tc>
          <w:tcPr>
            <w:tcW w:w="6237" w:type="dxa"/>
            <w:vAlign w:val="center"/>
          </w:tcPr>
          <w:p w:rsidR="00737DA1" w:rsidRDefault="00EE38C6">
            <w:pPr>
              <w:pStyle w:val="affffb"/>
              <w:ind w:firstLineChars="0" w:firstLine="0"/>
              <w:rPr>
                <w:szCs w:val="18"/>
              </w:rPr>
            </w:pPr>
            <w:r>
              <w:rPr>
                <w:rFonts w:ascii="Times New Roman" w:hint="eastAsia"/>
                <w:color w:val="000000"/>
                <w:szCs w:val="18"/>
              </w:rPr>
              <w:t>环境空气和废气</w:t>
            </w:r>
            <w:r>
              <w:rPr>
                <w:rFonts w:ascii="Times New Roman" w:hint="eastAsia"/>
                <w:color w:val="000000"/>
                <w:szCs w:val="18"/>
              </w:rPr>
              <w:t xml:space="preserve"> </w:t>
            </w:r>
            <w:r>
              <w:rPr>
                <w:rFonts w:ascii="Times New Roman" w:hint="eastAsia"/>
                <w:color w:val="000000"/>
                <w:szCs w:val="18"/>
              </w:rPr>
              <w:t>臭气的测定</w:t>
            </w:r>
            <w:r>
              <w:rPr>
                <w:rFonts w:ascii="Times New Roman" w:hint="eastAsia"/>
                <w:color w:val="000000"/>
                <w:szCs w:val="18"/>
              </w:rPr>
              <w:t xml:space="preserve"> </w:t>
            </w:r>
            <w:r>
              <w:rPr>
                <w:rFonts w:ascii="Times New Roman" w:hint="eastAsia"/>
                <w:color w:val="000000"/>
                <w:szCs w:val="18"/>
              </w:rPr>
              <w:t>三点</w:t>
            </w:r>
            <w:proofErr w:type="gramStart"/>
            <w:r>
              <w:rPr>
                <w:rFonts w:ascii="Times New Roman" w:hint="eastAsia"/>
                <w:color w:val="000000"/>
                <w:szCs w:val="18"/>
              </w:rPr>
              <w:t>比较式臭袋法</w:t>
            </w:r>
            <w:proofErr w:type="gramEnd"/>
          </w:p>
        </w:tc>
        <w:tc>
          <w:tcPr>
            <w:tcW w:w="1276" w:type="dxa"/>
            <w:vAlign w:val="center"/>
          </w:tcPr>
          <w:p w:rsidR="00737DA1" w:rsidRDefault="00EE38C6">
            <w:pPr>
              <w:pStyle w:val="affffb"/>
              <w:ind w:firstLineChars="0" w:firstLine="0"/>
              <w:jc w:val="center"/>
              <w:rPr>
                <w:szCs w:val="18"/>
              </w:rPr>
            </w:pPr>
            <w:r>
              <w:rPr>
                <w:rFonts w:ascii="Times New Roman" w:hint="eastAsia"/>
                <w:color w:val="000000"/>
                <w:szCs w:val="18"/>
              </w:rPr>
              <w:t>HJ 1262</w:t>
            </w:r>
          </w:p>
        </w:tc>
      </w:tr>
      <w:tr w:rsidR="00737DA1">
        <w:trPr>
          <w:trHeight w:val="425"/>
          <w:jc w:val="center"/>
        </w:trPr>
        <w:tc>
          <w:tcPr>
            <w:tcW w:w="710" w:type="dxa"/>
            <w:vMerge w:val="restart"/>
            <w:vAlign w:val="center"/>
          </w:tcPr>
          <w:p w:rsidR="00737DA1" w:rsidRDefault="00EE38C6">
            <w:pPr>
              <w:pStyle w:val="affffb"/>
              <w:ind w:firstLineChars="0" w:firstLine="0"/>
              <w:jc w:val="center"/>
              <w:rPr>
                <w:szCs w:val="18"/>
              </w:rPr>
            </w:pPr>
            <w:r>
              <w:rPr>
                <w:rFonts w:ascii="Times New Roman" w:hint="eastAsia"/>
                <w:color w:val="000000"/>
                <w:szCs w:val="18"/>
              </w:rPr>
              <w:t>4</w:t>
            </w:r>
          </w:p>
        </w:tc>
        <w:tc>
          <w:tcPr>
            <w:tcW w:w="1275" w:type="dxa"/>
            <w:vMerge w:val="restart"/>
            <w:vAlign w:val="center"/>
          </w:tcPr>
          <w:p w:rsidR="00737DA1" w:rsidRDefault="00EE38C6">
            <w:pPr>
              <w:pStyle w:val="affffb"/>
              <w:ind w:firstLineChars="0" w:firstLine="0"/>
              <w:jc w:val="center"/>
              <w:rPr>
                <w:szCs w:val="18"/>
              </w:rPr>
            </w:pPr>
            <w:r>
              <w:rPr>
                <w:rFonts w:ascii="Times New Roman" w:hint="eastAsia"/>
                <w:color w:val="000000"/>
                <w:szCs w:val="18"/>
              </w:rPr>
              <w:t>颗粒物</w:t>
            </w:r>
          </w:p>
        </w:tc>
        <w:tc>
          <w:tcPr>
            <w:tcW w:w="6237" w:type="dxa"/>
            <w:vAlign w:val="center"/>
          </w:tcPr>
          <w:p w:rsidR="00737DA1" w:rsidRDefault="00EE38C6">
            <w:pPr>
              <w:pStyle w:val="affffb"/>
              <w:ind w:firstLineChars="0" w:firstLine="0"/>
              <w:rPr>
                <w:szCs w:val="18"/>
              </w:rPr>
            </w:pPr>
            <w:r>
              <w:rPr>
                <w:rFonts w:ascii="Times New Roman" w:hint="eastAsia"/>
                <w:color w:val="000000"/>
                <w:szCs w:val="18"/>
              </w:rPr>
              <w:t>锅炉烟尘测试方法</w:t>
            </w:r>
          </w:p>
        </w:tc>
        <w:tc>
          <w:tcPr>
            <w:tcW w:w="1276" w:type="dxa"/>
            <w:vAlign w:val="center"/>
          </w:tcPr>
          <w:p w:rsidR="00737DA1" w:rsidRDefault="00EE38C6">
            <w:pPr>
              <w:pStyle w:val="affffb"/>
              <w:ind w:firstLineChars="0" w:firstLine="0"/>
              <w:jc w:val="center"/>
              <w:rPr>
                <w:szCs w:val="18"/>
              </w:rPr>
            </w:pPr>
            <w:r>
              <w:rPr>
                <w:rFonts w:ascii="Times New Roman"/>
                <w:color w:val="000000"/>
                <w:szCs w:val="18"/>
              </w:rPr>
              <w:t>GB 5468</w:t>
            </w:r>
          </w:p>
        </w:tc>
      </w:tr>
      <w:tr w:rsidR="00737DA1">
        <w:trPr>
          <w:trHeight w:val="425"/>
          <w:jc w:val="center"/>
        </w:trPr>
        <w:tc>
          <w:tcPr>
            <w:tcW w:w="710" w:type="dxa"/>
            <w:vMerge/>
            <w:vAlign w:val="center"/>
          </w:tcPr>
          <w:p w:rsidR="00737DA1" w:rsidRDefault="00737DA1">
            <w:pPr>
              <w:pStyle w:val="affffb"/>
              <w:numPr>
                <w:ilvl w:val="0"/>
                <w:numId w:val="35"/>
              </w:numPr>
              <w:ind w:firstLineChars="0" w:firstLine="0"/>
              <w:jc w:val="center"/>
              <w:rPr>
                <w:rFonts w:ascii="Times New Roman"/>
                <w:color w:val="000000"/>
                <w:szCs w:val="18"/>
              </w:rPr>
            </w:pPr>
          </w:p>
        </w:tc>
        <w:tc>
          <w:tcPr>
            <w:tcW w:w="1275" w:type="dxa"/>
            <w:vMerge/>
            <w:vAlign w:val="center"/>
          </w:tcPr>
          <w:p w:rsidR="00737DA1" w:rsidRDefault="00737DA1">
            <w:pPr>
              <w:pStyle w:val="affffb"/>
              <w:ind w:left="1457" w:firstLineChars="0" w:firstLine="0"/>
              <w:jc w:val="center"/>
              <w:rPr>
                <w:rFonts w:ascii="Times New Roman"/>
                <w:color w:val="000000"/>
                <w:kern w:val="2"/>
                <w:szCs w:val="24"/>
              </w:rPr>
            </w:pPr>
          </w:p>
        </w:tc>
        <w:tc>
          <w:tcPr>
            <w:tcW w:w="6237" w:type="dxa"/>
            <w:vAlign w:val="center"/>
          </w:tcPr>
          <w:p w:rsidR="00737DA1" w:rsidRDefault="00EE38C6">
            <w:pPr>
              <w:pStyle w:val="affffb"/>
              <w:ind w:firstLineChars="0" w:firstLine="0"/>
              <w:rPr>
                <w:rFonts w:ascii="Times New Roman"/>
                <w:color w:val="000000"/>
                <w:kern w:val="2"/>
                <w:szCs w:val="24"/>
              </w:rPr>
            </w:pPr>
            <w:r>
              <w:rPr>
                <w:rFonts w:ascii="Times New Roman" w:hint="eastAsia"/>
                <w:color w:val="000000"/>
                <w:szCs w:val="18"/>
              </w:rPr>
              <w:t>环境空气</w:t>
            </w:r>
            <w:r>
              <w:rPr>
                <w:rFonts w:ascii="Times New Roman" w:hint="eastAsia"/>
                <w:color w:val="000000"/>
                <w:szCs w:val="18"/>
              </w:rPr>
              <w:t xml:space="preserve"> </w:t>
            </w:r>
            <w:r>
              <w:rPr>
                <w:rFonts w:ascii="Times New Roman" w:hint="eastAsia"/>
                <w:color w:val="000000"/>
                <w:szCs w:val="18"/>
              </w:rPr>
              <w:t>总悬浮颗粒物的测定</w:t>
            </w:r>
            <w:r>
              <w:rPr>
                <w:rFonts w:ascii="Times New Roman" w:hint="eastAsia"/>
                <w:color w:val="000000"/>
                <w:szCs w:val="18"/>
              </w:rPr>
              <w:t xml:space="preserve"> </w:t>
            </w:r>
            <w:r>
              <w:rPr>
                <w:rFonts w:ascii="Times New Roman" w:hint="eastAsia"/>
                <w:color w:val="000000"/>
                <w:szCs w:val="18"/>
              </w:rPr>
              <w:t>重量法</w:t>
            </w:r>
          </w:p>
        </w:tc>
        <w:tc>
          <w:tcPr>
            <w:tcW w:w="1276" w:type="dxa"/>
            <w:vAlign w:val="center"/>
          </w:tcPr>
          <w:p w:rsidR="00737DA1" w:rsidRDefault="00EE38C6">
            <w:pPr>
              <w:pStyle w:val="affffb"/>
              <w:ind w:firstLineChars="0" w:firstLine="0"/>
              <w:jc w:val="center"/>
              <w:rPr>
                <w:rFonts w:ascii="Times New Roman"/>
                <w:color w:val="000000"/>
                <w:kern w:val="2"/>
                <w:szCs w:val="24"/>
              </w:rPr>
            </w:pPr>
            <w:r>
              <w:rPr>
                <w:rFonts w:ascii="Times New Roman" w:hint="eastAsia"/>
                <w:color w:val="000000"/>
                <w:szCs w:val="18"/>
              </w:rPr>
              <w:t>HJ 1263</w:t>
            </w:r>
          </w:p>
        </w:tc>
      </w:tr>
      <w:tr w:rsidR="00737DA1">
        <w:trPr>
          <w:trHeight w:val="425"/>
          <w:jc w:val="center"/>
        </w:trPr>
        <w:tc>
          <w:tcPr>
            <w:tcW w:w="710" w:type="dxa"/>
            <w:vMerge/>
            <w:vAlign w:val="center"/>
          </w:tcPr>
          <w:p w:rsidR="00737DA1" w:rsidRDefault="00737DA1">
            <w:pPr>
              <w:pStyle w:val="affffb"/>
              <w:numPr>
                <w:ilvl w:val="0"/>
                <w:numId w:val="35"/>
              </w:numPr>
              <w:ind w:firstLineChars="0" w:firstLine="0"/>
              <w:jc w:val="center"/>
              <w:rPr>
                <w:rFonts w:ascii="Times New Roman"/>
                <w:color w:val="000000"/>
                <w:szCs w:val="18"/>
              </w:rPr>
            </w:pPr>
          </w:p>
        </w:tc>
        <w:tc>
          <w:tcPr>
            <w:tcW w:w="1275" w:type="dxa"/>
            <w:vMerge/>
            <w:vAlign w:val="center"/>
          </w:tcPr>
          <w:p w:rsidR="00737DA1" w:rsidRDefault="00737DA1">
            <w:pPr>
              <w:pStyle w:val="affffb"/>
              <w:ind w:left="1457" w:firstLineChars="0" w:firstLine="0"/>
              <w:jc w:val="center"/>
              <w:rPr>
                <w:rFonts w:ascii="Times New Roman"/>
                <w:color w:val="000000"/>
                <w:kern w:val="2"/>
                <w:szCs w:val="24"/>
              </w:rPr>
            </w:pPr>
          </w:p>
        </w:tc>
        <w:tc>
          <w:tcPr>
            <w:tcW w:w="6237" w:type="dxa"/>
            <w:vAlign w:val="center"/>
          </w:tcPr>
          <w:p w:rsidR="00737DA1" w:rsidRDefault="00EE38C6">
            <w:pPr>
              <w:pStyle w:val="affffb"/>
              <w:ind w:firstLineChars="0" w:firstLine="0"/>
              <w:rPr>
                <w:rFonts w:ascii="Times New Roman"/>
                <w:color w:val="000000"/>
                <w:kern w:val="2"/>
                <w:szCs w:val="24"/>
              </w:rPr>
            </w:pPr>
            <w:r>
              <w:rPr>
                <w:rFonts w:ascii="Times New Roman" w:hint="eastAsia"/>
                <w:color w:val="000000"/>
                <w:szCs w:val="18"/>
              </w:rPr>
              <w:t>固定污染源排气中颗粒物测定与气态污染物采样方法</w:t>
            </w:r>
          </w:p>
        </w:tc>
        <w:tc>
          <w:tcPr>
            <w:tcW w:w="1276" w:type="dxa"/>
            <w:vAlign w:val="center"/>
          </w:tcPr>
          <w:p w:rsidR="00737DA1" w:rsidRDefault="00EE38C6">
            <w:pPr>
              <w:pStyle w:val="affffb"/>
              <w:ind w:firstLineChars="0" w:firstLine="0"/>
              <w:jc w:val="center"/>
              <w:rPr>
                <w:rFonts w:ascii="Times New Roman"/>
                <w:color w:val="000000"/>
                <w:kern w:val="2"/>
                <w:szCs w:val="24"/>
              </w:rPr>
            </w:pPr>
            <w:r>
              <w:rPr>
                <w:rFonts w:ascii="Times New Roman" w:hint="eastAsia"/>
                <w:color w:val="000000"/>
                <w:szCs w:val="18"/>
              </w:rPr>
              <w:t>GB/T 16157</w:t>
            </w:r>
          </w:p>
        </w:tc>
      </w:tr>
      <w:tr w:rsidR="00737DA1">
        <w:trPr>
          <w:trHeight w:val="425"/>
          <w:jc w:val="center"/>
        </w:trPr>
        <w:tc>
          <w:tcPr>
            <w:tcW w:w="710" w:type="dxa"/>
            <w:vMerge/>
            <w:vAlign w:val="center"/>
          </w:tcPr>
          <w:p w:rsidR="00737DA1" w:rsidRDefault="00737DA1">
            <w:pPr>
              <w:pStyle w:val="affffb"/>
              <w:numPr>
                <w:ilvl w:val="0"/>
                <w:numId w:val="35"/>
              </w:numPr>
              <w:ind w:firstLineChars="0" w:firstLine="0"/>
              <w:jc w:val="center"/>
              <w:rPr>
                <w:rFonts w:ascii="Times New Roman"/>
                <w:color w:val="000000"/>
                <w:szCs w:val="18"/>
              </w:rPr>
            </w:pPr>
          </w:p>
        </w:tc>
        <w:tc>
          <w:tcPr>
            <w:tcW w:w="1275" w:type="dxa"/>
            <w:vMerge/>
            <w:vAlign w:val="center"/>
          </w:tcPr>
          <w:p w:rsidR="00737DA1" w:rsidRDefault="00737DA1">
            <w:pPr>
              <w:pStyle w:val="affffb"/>
              <w:ind w:left="1457" w:firstLineChars="0" w:firstLine="0"/>
              <w:jc w:val="center"/>
              <w:rPr>
                <w:rFonts w:ascii="Times New Roman"/>
                <w:color w:val="000000"/>
                <w:kern w:val="2"/>
                <w:szCs w:val="24"/>
              </w:rPr>
            </w:pPr>
          </w:p>
        </w:tc>
        <w:tc>
          <w:tcPr>
            <w:tcW w:w="6237" w:type="dxa"/>
            <w:vAlign w:val="center"/>
          </w:tcPr>
          <w:p w:rsidR="00737DA1" w:rsidRDefault="00EE38C6">
            <w:pPr>
              <w:pStyle w:val="affffb"/>
              <w:ind w:firstLineChars="0" w:firstLine="0"/>
              <w:rPr>
                <w:rFonts w:ascii="Times New Roman"/>
                <w:color w:val="000000"/>
                <w:kern w:val="2"/>
                <w:szCs w:val="24"/>
              </w:rPr>
            </w:pPr>
            <w:proofErr w:type="gramStart"/>
            <w:r>
              <w:rPr>
                <w:rFonts w:ascii="Times New Roman" w:hint="eastAsia"/>
                <w:color w:val="000000"/>
              </w:rPr>
              <w:t>固定源</w:t>
            </w:r>
            <w:proofErr w:type="gramEnd"/>
            <w:r>
              <w:rPr>
                <w:rFonts w:ascii="Times New Roman" w:hint="eastAsia"/>
                <w:color w:val="000000"/>
              </w:rPr>
              <w:t>废气监测技术规范</w:t>
            </w:r>
          </w:p>
        </w:tc>
        <w:tc>
          <w:tcPr>
            <w:tcW w:w="1276" w:type="dxa"/>
            <w:vAlign w:val="center"/>
          </w:tcPr>
          <w:p w:rsidR="00737DA1" w:rsidRDefault="00EE38C6">
            <w:pPr>
              <w:pStyle w:val="affffb"/>
              <w:ind w:firstLineChars="0" w:firstLine="0"/>
              <w:jc w:val="center"/>
              <w:rPr>
                <w:rFonts w:ascii="Times New Roman"/>
                <w:color w:val="000000"/>
                <w:kern w:val="2"/>
                <w:szCs w:val="24"/>
              </w:rPr>
            </w:pPr>
            <w:r>
              <w:rPr>
                <w:rFonts w:ascii="Times New Roman" w:hint="eastAsia"/>
                <w:color w:val="000000"/>
                <w:szCs w:val="18"/>
              </w:rPr>
              <w:t>HJ/T 397</w:t>
            </w:r>
          </w:p>
        </w:tc>
      </w:tr>
      <w:tr w:rsidR="00737DA1">
        <w:trPr>
          <w:trHeight w:val="425"/>
          <w:jc w:val="center"/>
        </w:trPr>
        <w:tc>
          <w:tcPr>
            <w:tcW w:w="710" w:type="dxa"/>
            <w:vMerge/>
            <w:vAlign w:val="center"/>
          </w:tcPr>
          <w:p w:rsidR="00737DA1" w:rsidRDefault="00737DA1">
            <w:pPr>
              <w:pStyle w:val="affffb"/>
              <w:numPr>
                <w:ilvl w:val="0"/>
                <w:numId w:val="35"/>
              </w:numPr>
              <w:ind w:firstLineChars="0" w:firstLine="0"/>
              <w:jc w:val="center"/>
              <w:rPr>
                <w:rFonts w:ascii="Times New Roman"/>
                <w:color w:val="000000"/>
                <w:szCs w:val="18"/>
              </w:rPr>
            </w:pPr>
          </w:p>
        </w:tc>
        <w:tc>
          <w:tcPr>
            <w:tcW w:w="1275" w:type="dxa"/>
            <w:vMerge/>
            <w:vAlign w:val="center"/>
          </w:tcPr>
          <w:p w:rsidR="00737DA1" w:rsidRDefault="00737DA1">
            <w:pPr>
              <w:pStyle w:val="affffb"/>
              <w:ind w:left="1457" w:firstLineChars="0" w:firstLine="0"/>
              <w:jc w:val="center"/>
              <w:rPr>
                <w:rFonts w:ascii="Times New Roman"/>
                <w:color w:val="000000"/>
                <w:kern w:val="2"/>
                <w:szCs w:val="24"/>
              </w:rPr>
            </w:pPr>
          </w:p>
        </w:tc>
        <w:tc>
          <w:tcPr>
            <w:tcW w:w="6237" w:type="dxa"/>
            <w:vAlign w:val="center"/>
          </w:tcPr>
          <w:p w:rsidR="00737DA1" w:rsidRDefault="00EE38C6">
            <w:pPr>
              <w:pStyle w:val="affffb"/>
              <w:ind w:firstLineChars="0" w:firstLine="0"/>
              <w:rPr>
                <w:rFonts w:ascii="Times New Roman"/>
                <w:color w:val="000000"/>
                <w:kern w:val="2"/>
                <w:szCs w:val="24"/>
              </w:rPr>
            </w:pPr>
            <w:r>
              <w:rPr>
                <w:rFonts w:ascii="Times New Roman" w:hint="eastAsia"/>
                <w:color w:val="000000"/>
                <w:szCs w:val="18"/>
              </w:rPr>
              <w:t>固定污染源废气</w:t>
            </w:r>
            <w:r>
              <w:rPr>
                <w:rFonts w:ascii="Times New Roman" w:hint="eastAsia"/>
                <w:color w:val="000000"/>
                <w:szCs w:val="18"/>
              </w:rPr>
              <w:t xml:space="preserve"> </w:t>
            </w:r>
            <w:r>
              <w:rPr>
                <w:rFonts w:ascii="Times New Roman" w:hint="eastAsia"/>
                <w:color w:val="000000"/>
                <w:szCs w:val="18"/>
              </w:rPr>
              <w:t>低浓度颗粒物的测定</w:t>
            </w:r>
            <w:r>
              <w:rPr>
                <w:rFonts w:ascii="Times New Roman" w:hint="eastAsia"/>
                <w:color w:val="000000"/>
                <w:szCs w:val="18"/>
              </w:rPr>
              <w:t xml:space="preserve"> </w:t>
            </w:r>
            <w:r>
              <w:rPr>
                <w:rFonts w:ascii="Times New Roman" w:hint="eastAsia"/>
                <w:color w:val="000000"/>
                <w:szCs w:val="18"/>
              </w:rPr>
              <w:t>重量法</w:t>
            </w:r>
          </w:p>
        </w:tc>
        <w:tc>
          <w:tcPr>
            <w:tcW w:w="1276" w:type="dxa"/>
            <w:vAlign w:val="center"/>
          </w:tcPr>
          <w:p w:rsidR="00737DA1" w:rsidRDefault="00EE38C6">
            <w:pPr>
              <w:pStyle w:val="affffb"/>
              <w:ind w:firstLineChars="0" w:firstLine="0"/>
              <w:jc w:val="center"/>
              <w:rPr>
                <w:rFonts w:ascii="Times New Roman"/>
                <w:color w:val="000000"/>
                <w:kern w:val="2"/>
                <w:szCs w:val="24"/>
              </w:rPr>
            </w:pPr>
            <w:r>
              <w:rPr>
                <w:rFonts w:ascii="Times New Roman" w:hint="eastAsia"/>
                <w:color w:val="000000"/>
                <w:szCs w:val="18"/>
              </w:rPr>
              <w:t>HJ 836</w:t>
            </w:r>
          </w:p>
        </w:tc>
      </w:tr>
      <w:tr w:rsidR="00737DA1">
        <w:trPr>
          <w:trHeight w:val="425"/>
          <w:jc w:val="center"/>
        </w:trPr>
        <w:tc>
          <w:tcPr>
            <w:tcW w:w="710" w:type="dxa"/>
            <w:vMerge w:val="restart"/>
            <w:vAlign w:val="center"/>
          </w:tcPr>
          <w:p w:rsidR="00737DA1" w:rsidRDefault="00EE38C6">
            <w:pPr>
              <w:pStyle w:val="affffb"/>
              <w:ind w:firstLineChars="0" w:firstLine="0"/>
              <w:jc w:val="center"/>
              <w:rPr>
                <w:rFonts w:ascii="Times New Roman"/>
                <w:color w:val="000000"/>
                <w:szCs w:val="18"/>
              </w:rPr>
            </w:pPr>
            <w:r>
              <w:rPr>
                <w:rFonts w:ascii="Times New Roman" w:hint="eastAsia"/>
                <w:color w:val="000000"/>
                <w:szCs w:val="18"/>
              </w:rPr>
              <w:t>5</w:t>
            </w:r>
          </w:p>
        </w:tc>
        <w:tc>
          <w:tcPr>
            <w:tcW w:w="1275" w:type="dxa"/>
            <w:vMerge w:val="restart"/>
            <w:vAlign w:val="center"/>
          </w:tcPr>
          <w:p w:rsidR="00737DA1" w:rsidRDefault="00EE38C6">
            <w:pPr>
              <w:pStyle w:val="affffb"/>
              <w:ind w:firstLineChars="0" w:firstLine="0"/>
              <w:jc w:val="center"/>
              <w:rPr>
                <w:rFonts w:ascii="Times New Roman"/>
                <w:color w:val="000000"/>
                <w:szCs w:val="18"/>
              </w:rPr>
            </w:pPr>
            <w:r>
              <w:rPr>
                <w:rFonts w:ascii="Times New Roman" w:hint="eastAsia"/>
                <w:color w:val="000000"/>
                <w:szCs w:val="18"/>
              </w:rPr>
              <w:t>二氧化硫</w:t>
            </w:r>
          </w:p>
        </w:tc>
        <w:tc>
          <w:tcPr>
            <w:tcW w:w="6237" w:type="dxa"/>
            <w:vAlign w:val="center"/>
          </w:tcPr>
          <w:p w:rsidR="00737DA1" w:rsidRDefault="00EE38C6">
            <w:pPr>
              <w:pStyle w:val="affffb"/>
              <w:ind w:firstLineChars="0" w:firstLine="0"/>
              <w:rPr>
                <w:rFonts w:hAnsi="宋体"/>
                <w:color w:val="000000"/>
                <w:szCs w:val="21"/>
              </w:rPr>
            </w:pPr>
            <w:r>
              <w:rPr>
                <w:rFonts w:ascii="Times New Roman" w:hint="eastAsia"/>
                <w:color w:val="000000"/>
                <w:szCs w:val="18"/>
              </w:rPr>
              <w:t>固定污染源排气中二氧化硫的测定</w:t>
            </w:r>
            <w:r>
              <w:rPr>
                <w:rFonts w:ascii="Times New Roman" w:hint="eastAsia"/>
                <w:color w:val="000000"/>
                <w:szCs w:val="18"/>
              </w:rPr>
              <w:t xml:space="preserve"> </w:t>
            </w:r>
            <w:r>
              <w:rPr>
                <w:rFonts w:ascii="Times New Roman" w:hint="eastAsia"/>
                <w:color w:val="000000"/>
                <w:szCs w:val="18"/>
              </w:rPr>
              <w:t>碘量法</w:t>
            </w:r>
          </w:p>
        </w:tc>
        <w:tc>
          <w:tcPr>
            <w:tcW w:w="1276" w:type="dxa"/>
            <w:vAlign w:val="center"/>
          </w:tcPr>
          <w:p w:rsidR="00737DA1" w:rsidRDefault="00EE38C6">
            <w:pPr>
              <w:pStyle w:val="affffb"/>
              <w:ind w:firstLineChars="0" w:firstLine="0"/>
              <w:jc w:val="center"/>
              <w:rPr>
                <w:rFonts w:ascii="Times New Roman"/>
                <w:color w:val="000000"/>
              </w:rPr>
            </w:pPr>
            <w:r>
              <w:rPr>
                <w:rFonts w:ascii="Times New Roman" w:hint="eastAsia"/>
                <w:color w:val="000000"/>
                <w:szCs w:val="18"/>
              </w:rPr>
              <w:t>HJ/T 56</w:t>
            </w:r>
          </w:p>
        </w:tc>
      </w:tr>
      <w:tr w:rsidR="00737DA1">
        <w:trPr>
          <w:trHeight w:val="425"/>
          <w:jc w:val="center"/>
        </w:trPr>
        <w:tc>
          <w:tcPr>
            <w:tcW w:w="710" w:type="dxa"/>
            <w:vMerge/>
            <w:vAlign w:val="center"/>
          </w:tcPr>
          <w:p w:rsidR="00737DA1" w:rsidRDefault="00737DA1">
            <w:pPr>
              <w:pStyle w:val="affffb"/>
              <w:widowControl w:val="0"/>
              <w:ind w:firstLineChars="0" w:firstLine="0"/>
              <w:jc w:val="center"/>
              <w:rPr>
                <w:rFonts w:ascii="Times New Roman"/>
                <w:color w:val="000000"/>
                <w:szCs w:val="18"/>
              </w:rPr>
            </w:pPr>
          </w:p>
        </w:tc>
        <w:tc>
          <w:tcPr>
            <w:tcW w:w="1275" w:type="dxa"/>
            <w:vMerge/>
            <w:vAlign w:val="center"/>
          </w:tcPr>
          <w:p w:rsidR="00737DA1" w:rsidRDefault="00737DA1">
            <w:pPr>
              <w:pStyle w:val="affffb"/>
              <w:widowControl w:val="0"/>
              <w:ind w:firstLineChars="0" w:firstLine="0"/>
              <w:jc w:val="center"/>
              <w:rPr>
                <w:rFonts w:ascii="Times New Roman"/>
                <w:color w:val="000000"/>
                <w:szCs w:val="18"/>
              </w:rPr>
            </w:pPr>
          </w:p>
        </w:tc>
        <w:tc>
          <w:tcPr>
            <w:tcW w:w="6237" w:type="dxa"/>
            <w:vAlign w:val="center"/>
          </w:tcPr>
          <w:p w:rsidR="00737DA1" w:rsidRDefault="00EE38C6">
            <w:pPr>
              <w:pStyle w:val="affffb"/>
              <w:ind w:firstLineChars="0" w:firstLine="0"/>
              <w:rPr>
                <w:rFonts w:hAnsi="宋体"/>
                <w:color w:val="000000"/>
                <w:kern w:val="2"/>
                <w:szCs w:val="21"/>
              </w:rPr>
            </w:pPr>
            <w:r>
              <w:rPr>
                <w:rFonts w:ascii="Times New Roman" w:hint="eastAsia"/>
                <w:color w:val="000000"/>
                <w:szCs w:val="18"/>
              </w:rPr>
              <w:t>固定污染源废气</w:t>
            </w:r>
            <w:r>
              <w:rPr>
                <w:rFonts w:ascii="Times New Roman" w:hint="eastAsia"/>
                <w:color w:val="000000"/>
                <w:szCs w:val="18"/>
              </w:rPr>
              <w:t xml:space="preserve"> </w:t>
            </w:r>
            <w:r>
              <w:rPr>
                <w:rFonts w:ascii="Times New Roman" w:hint="eastAsia"/>
                <w:color w:val="000000"/>
                <w:szCs w:val="18"/>
              </w:rPr>
              <w:t>二氧化硫的测定</w:t>
            </w:r>
            <w:r>
              <w:rPr>
                <w:rFonts w:ascii="Times New Roman" w:hint="eastAsia"/>
                <w:color w:val="000000"/>
                <w:szCs w:val="18"/>
              </w:rPr>
              <w:t xml:space="preserve"> </w:t>
            </w:r>
            <w:r>
              <w:rPr>
                <w:rFonts w:ascii="Times New Roman" w:hint="eastAsia"/>
                <w:color w:val="000000"/>
                <w:szCs w:val="18"/>
              </w:rPr>
              <w:t>定电位电解法</w:t>
            </w:r>
          </w:p>
        </w:tc>
        <w:tc>
          <w:tcPr>
            <w:tcW w:w="1276" w:type="dxa"/>
            <w:vAlign w:val="center"/>
          </w:tcPr>
          <w:p w:rsidR="00737DA1" w:rsidRDefault="00EE38C6">
            <w:pPr>
              <w:pStyle w:val="affffb"/>
              <w:ind w:firstLineChars="0" w:firstLine="0"/>
              <w:jc w:val="center"/>
              <w:rPr>
                <w:rFonts w:ascii="Times New Roman"/>
                <w:color w:val="000000"/>
                <w:kern w:val="2"/>
                <w:szCs w:val="24"/>
              </w:rPr>
            </w:pPr>
            <w:r>
              <w:rPr>
                <w:rFonts w:ascii="Times New Roman" w:hint="eastAsia"/>
                <w:color w:val="000000"/>
                <w:szCs w:val="18"/>
              </w:rPr>
              <w:t>HJ 57</w:t>
            </w:r>
          </w:p>
        </w:tc>
      </w:tr>
      <w:tr w:rsidR="00737DA1">
        <w:trPr>
          <w:trHeight w:val="425"/>
          <w:jc w:val="center"/>
        </w:trPr>
        <w:tc>
          <w:tcPr>
            <w:tcW w:w="710" w:type="dxa"/>
            <w:vMerge/>
            <w:vAlign w:val="center"/>
          </w:tcPr>
          <w:p w:rsidR="00737DA1" w:rsidRDefault="00737DA1">
            <w:pPr>
              <w:pStyle w:val="affffb"/>
              <w:widowControl w:val="0"/>
              <w:ind w:firstLineChars="0" w:firstLine="0"/>
              <w:jc w:val="center"/>
              <w:rPr>
                <w:rFonts w:ascii="Times New Roman"/>
                <w:color w:val="000000"/>
                <w:szCs w:val="18"/>
              </w:rPr>
            </w:pPr>
          </w:p>
        </w:tc>
        <w:tc>
          <w:tcPr>
            <w:tcW w:w="1275" w:type="dxa"/>
            <w:vMerge/>
            <w:vAlign w:val="center"/>
          </w:tcPr>
          <w:p w:rsidR="00737DA1" w:rsidRDefault="00737DA1">
            <w:pPr>
              <w:pStyle w:val="affffb"/>
              <w:widowControl w:val="0"/>
              <w:ind w:firstLineChars="0" w:firstLine="0"/>
              <w:jc w:val="center"/>
              <w:rPr>
                <w:rFonts w:ascii="Times New Roman"/>
                <w:color w:val="000000"/>
                <w:szCs w:val="18"/>
              </w:rPr>
            </w:pPr>
          </w:p>
        </w:tc>
        <w:tc>
          <w:tcPr>
            <w:tcW w:w="6237" w:type="dxa"/>
            <w:vAlign w:val="center"/>
          </w:tcPr>
          <w:p w:rsidR="00737DA1" w:rsidRDefault="00EE38C6">
            <w:pPr>
              <w:pStyle w:val="affffb"/>
              <w:ind w:firstLineChars="0" w:firstLine="0"/>
              <w:rPr>
                <w:rFonts w:hAnsi="宋体"/>
                <w:color w:val="000000"/>
                <w:kern w:val="2"/>
                <w:szCs w:val="21"/>
              </w:rPr>
            </w:pPr>
            <w:r>
              <w:rPr>
                <w:rFonts w:ascii="Times New Roman" w:hint="eastAsia"/>
                <w:color w:val="000000"/>
                <w:szCs w:val="18"/>
              </w:rPr>
              <w:t>固定污染源废气</w:t>
            </w:r>
            <w:r>
              <w:rPr>
                <w:rFonts w:ascii="Times New Roman" w:hint="eastAsia"/>
                <w:color w:val="000000"/>
                <w:szCs w:val="18"/>
              </w:rPr>
              <w:t xml:space="preserve"> </w:t>
            </w:r>
            <w:r>
              <w:rPr>
                <w:rFonts w:ascii="Times New Roman" w:hint="eastAsia"/>
                <w:color w:val="000000"/>
                <w:szCs w:val="18"/>
              </w:rPr>
              <w:t>二氧化硫的测定</w:t>
            </w:r>
            <w:r>
              <w:rPr>
                <w:rFonts w:ascii="Times New Roman" w:hint="eastAsia"/>
                <w:color w:val="000000"/>
                <w:szCs w:val="18"/>
              </w:rPr>
              <w:t xml:space="preserve"> </w:t>
            </w:r>
            <w:r>
              <w:rPr>
                <w:rFonts w:ascii="Times New Roman" w:hint="eastAsia"/>
                <w:color w:val="000000"/>
                <w:szCs w:val="18"/>
              </w:rPr>
              <w:t>非分散红外吸收法</w:t>
            </w:r>
          </w:p>
        </w:tc>
        <w:tc>
          <w:tcPr>
            <w:tcW w:w="1276" w:type="dxa"/>
            <w:vAlign w:val="center"/>
          </w:tcPr>
          <w:p w:rsidR="00737DA1" w:rsidRDefault="00EE38C6">
            <w:pPr>
              <w:pStyle w:val="affffb"/>
              <w:ind w:firstLineChars="0" w:firstLine="0"/>
              <w:jc w:val="center"/>
              <w:rPr>
                <w:rFonts w:ascii="Times New Roman"/>
                <w:color w:val="000000"/>
                <w:kern w:val="2"/>
                <w:szCs w:val="24"/>
              </w:rPr>
            </w:pPr>
            <w:r>
              <w:rPr>
                <w:rFonts w:ascii="Times New Roman" w:hint="eastAsia"/>
                <w:color w:val="000000"/>
                <w:szCs w:val="18"/>
              </w:rPr>
              <w:t>HJ 629</w:t>
            </w:r>
          </w:p>
        </w:tc>
      </w:tr>
      <w:tr w:rsidR="00737DA1">
        <w:trPr>
          <w:trHeight w:val="425"/>
          <w:jc w:val="center"/>
        </w:trPr>
        <w:tc>
          <w:tcPr>
            <w:tcW w:w="710" w:type="dxa"/>
            <w:vMerge w:val="restart"/>
            <w:vAlign w:val="center"/>
          </w:tcPr>
          <w:p w:rsidR="00737DA1" w:rsidRDefault="00EE38C6">
            <w:pPr>
              <w:pStyle w:val="affffb"/>
              <w:ind w:firstLineChars="0" w:firstLine="0"/>
              <w:jc w:val="center"/>
              <w:rPr>
                <w:rFonts w:ascii="Times New Roman"/>
                <w:color w:val="000000"/>
                <w:szCs w:val="18"/>
              </w:rPr>
            </w:pPr>
            <w:r>
              <w:rPr>
                <w:rFonts w:ascii="Times New Roman" w:hint="eastAsia"/>
                <w:color w:val="000000"/>
                <w:szCs w:val="18"/>
              </w:rPr>
              <w:t>6</w:t>
            </w:r>
          </w:p>
        </w:tc>
        <w:tc>
          <w:tcPr>
            <w:tcW w:w="1275" w:type="dxa"/>
            <w:vMerge w:val="restart"/>
            <w:vAlign w:val="center"/>
          </w:tcPr>
          <w:p w:rsidR="00737DA1" w:rsidRDefault="00EE38C6">
            <w:pPr>
              <w:pStyle w:val="affffb"/>
              <w:ind w:firstLineChars="0" w:firstLine="0"/>
              <w:jc w:val="center"/>
              <w:rPr>
                <w:rFonts w:ascii="Times New Roman"/>
                <w:color w:val="000000"/>
                <w:szCs w:val="18"/>
              </w:rPr>
            </w:pPr>
            <w:r>
              <w:rPr>
                <w:rFonts w:ascii="Times New Roman" w:hint="eastAsia"/>
                <w:color w:val="000000"/>
                <w:szCs w:val="18"/>
              </w:rPr>
              <w:t>氮氧化物</w:t>
            </w:r>
          </w:p>
        </w:tc>
        <w:tc>
          <w:tcPr>
            <w:tcW w:w="6237" w:type="dxa"/>
            <w:vAlign w:val="center"/>
          </w:tcPr>
          <w:p w:rsidR="00737DA1" w:rsidRDefault="00EE38C6">
            <w:pPr>
              <w:pStyle w:val="affffb"/>
              <w:ind w:firstLineChars="0" w:firstLine="0"/>
              <w:rPr>
                <w:rFonts w:hAnsi="宋体"/>
                <w:color w:val="000000"/>
                <w:szCs w:val="21"/>
              </w:rPr>
            </w:pPr>
            <w:r>
              <w:rPr>
                <w:rFonts w:ascii="Times New Roman" w:hint="eastAsia"/>
                <w:color w:val="000000"/>
                <w:szCs w:val="18"/>
              </w:rPr>
              <w:t>固定污染源排气中氮氧化物的测定</w:t>
            </w:r>
            <w:r>
              <w:rPr>
                <w:rFonts w:ascii="Times New Roman" w:hint="eastAsia"/>
                <w:color w:val="000000"/>
                <w:szCs w:val="18"/>
              </w:rPr>
              <w:t xml:space="preserve"> </w:t>
            </w:r>
            <w:r>
              <w:rPr>
                <w:rFonts w:ascii="Times New Roman" w:hint="eastAsia"/>
                <w:color w:val="000000"/>
                <w:szCs w:val="18"/>
              </w:rPr>
              <w:t>紫外分光光度法</w:t>
            </w:r>
          </w:p>
        </w:tc>
        <w:tc>
          <w:tcPr>
            <w:tcW w:w="1276" w:type="dxa"/>
            <w:vAlign w:val="center"/>
          </w:tcPr>
          <w:p w:rsidR="00737DA1" w:rsidRDefault="00EE38C6">
            <w:pPr>
              <w:pStyle w:val="affffb"/>
              <w:ind w:firstLineChars="0" w:firstLine="0"/>
              <w:jc w:val="center"/>
              <w:rPr>
                <w:rFonts w:ascii="Times New Roman"/>
                <w:color w:val="000000"/>
              </w:rPr>
            </w:pPr>
            <w:r>
              <w:rPr>
                <w:rFonts w:ascii="Times New Roman" w:hint="eastAsia"/>
                <w:color w:val="000000"/>
                <w:szCs w:val="18"/>
              </w:rPr>
              <w:t>HJ/T 42</w:t>
            </w:r>
          </w:p>
        </w:tc>
      </w:tr>
      <w:tr w:rsidR="00737DA1">
        <w:trPr>
          <w:trHeight w:val="425"/>
          <w:jc w:val="center"/>
        </w:trPr>
        <w:tc>
          <w:tcPr>
            <w:tcW w:w="710" w:type="dxa"/>
            <w:vMerge/>
            <w:vAlign w:val="center"/>
          </w:tcPr>
          <w:p w:rsidR="00737DA1" w:rsidRDefault="00737DA1">
            <w:pPr>
              <w:pStyle w:val="affffb"/>
              <w:ind w:firstLineChars="0" w:firstLine="0"/>
              <w:jc w:val="center"/>
              <w:rPr>
                <w:rFonts w:ascii="Times New Roman"/>
                <w:color w:val="000000"/>
                <w:kern w:val="2"/>
                <w:szCs w:val="24"/>
              </w:rPr>
            </w:pPr>
          </w:p>
        </w:tc>
        <w:tc>
          <w:tcPr>
            <w:tcW w:w="1275" w:type="dxa"/>
            <w:vMerge/>
            <w:vAlign w:val="center"/>
          </w:tcPr>
          <w:p w:rsidR="00737DA1" w:rsidRDefault="00737DA1">
            <w:pPr>
              <w:pStyle w:val="affffb"/>
              <w:ind w:firstLineChars="0" w:firstLine="0"/>
              <w:jc w:val="center"/>
              <w:rPr>
                <w:rFonts w:ascii="Times New Roman"/>
                <w:color w:val="000000"/>
                <w:kern w:val="2"/>
                <w:szCs w:val="24"/>
              </w:rPr>
            </w:pPr>
          </w:p>
        </w:tc>
        <w:tc>
          <w:tcPr>
            <w:tcW w:w="6237" w:type="dxa"/>
            <w:vAlign w:val="center"/>
          </w:tcPr>
          <w:p w:rsidR="00737DA1" w:rsidRDefault="00EE38C6">
            <w:pPr>
              <w:pStyle w:val="affffb"/>
              <w:ind w:firstLineChars="0" w:firstLine="0"/>
              <w:rPr>
                <w:rFonts w:ascii="Times New Roman"/>
                <w:color w:val="000000"/>
                <w:szCs w:val="18"/>
              </w:rPr>
            </w:pPr>
            <w:r>
              <w:rPr>
                <w:rFonts w:ascii="Times New Roman" w:hint="eastAsia"/>
                <w:color w:val="000000"/>
                <w:szCs w:val="18"/>
              </w:rPr>
              <w:t>固定污染源排气中氮氧化物的测定</w:t>
            </w:r>
            <w:r>
              <w:rPr>
                <w:rFonts w:ascii="Times New Roman" w:hint="eastAsia"/>
                <w:color w:val="000000"/>
                <w:szCs w:val="18"/>
              </w:rPr>
              <w:t xml:space="preserve"> </w:t>
            </w:r>
            <w:r>
              <w:rPr>
                <w:rFonts w:ascii="Times New Roman" w:hint="eastAsia"/>
                <w:color w:val="000000"/>
                <w:szCs w:val="18"/>
              </w:rPr>
              <w:t>盐酸</w:t>
            </w:r>
            <w:proofErr w:type="gramStart"/>
            <w:r>
              <w:rPr>
                <w:rFonts w:ascii="Times New Roman" w:hint="eastAsia"/>
                <w:color w:val="000000"/>
                <w:szCs w:val="18"/>
              </w:rPr>
              <w:t>萘</w:t>
            </w:r>
            <w:proofErr w:type="gramEnd"/>
            <w:r>
              <w:rPr>
                <w:rFonts w:ascii="Times New Roman" w:hint="eastAsia"/>
                <w:color w:val="000000"/>
                <w:szCs w:val="18"/>
              </w:rPr>
              <w:t>乙二胺分光光度法</w:t>
            </w:r>
          </w:p>
        </w:tc>
        <w:tc>
          <w:tcPr>
            <w:tcW w:w="1276" w:type="dxa"/>
            <w:vAlign w:val="center"/>
          </w:tcPr>
          <w:p w:rsidR="00737DA1" w:rsidRDefault="00EE38C6">
            <w:pPr>
              <w:pStyle w:val="affffb"/>
              <w:ind w:firstLineChars="0" w:firstLine="0"/>
              <w:jc w:val="center"/>
              <w:rPr>
                <w:rFonts w:ascii="Times New Roman"/>
                <w:color w:val="000000"/>
                <w:kern w:val="2"/>
                <w:szCs w:val="24"/>
              </w:rPr>
            </w:pPr>
            <w:r>
              <w:rPr>
                <w:rFonts w:ascii="Times New Roman" w:hint="eastAsia"/>
                <w:color w:val="000000"/>
                <w:szCs w:val="18"/>
              </w:rPr>
              <w:t>HJ/T 43</w:t>
            </w:r>
          </w:p>
        </w:tc>
      </w:tr>
      <w:tr w:rsidR="00737DA1">
        <w:trPr>
          <w:trHeight w:val="425"/>
          <w:jc w:val="center"/>
        </w:trPr>
        <w:tc>
          <w:tcPr>
            <w:tcW w:w="710" w:type="dxa"/>
            <w:vMerge/>
            <w:vAlign w:val="center"/>
          </w:tcPr>
          <w:p w:rsidR="00737DA1" w:rsidRDefault="00737DA1">
            <w:pPr>
              <w:pStyle w:val="affffb"/>
              <w:ind w:firstLineChars="0" w:firstLine="0"/>
              <w:jc w:val="center"/>
              <w:rPr>
                <w:rFonts w:ascii="Times New Roman"/>
                <w:color w:val="000000"/>
                <w:kern w:val="2"/>
                <w:szCs w:val="24"/>
              </w:rPr>
            </w:pPr>
          </w:p>
        </w:tc>
        <w:tc>
          <w:tcPr>
            <w:tcW w:w="1275" w:type="dxa"/>
            <w:vMerge/>
            <w:vAlign w:val="center"/>
          </w:tcPr>
          <w:p w:rsidR="00737DA1" w:rsidRDefault="00737DA1">
            <w:pPr>
              <w:pStyle w:val="affffb"/>
              <w:ind w:firstLineChars="0" w:firstLine="0"/>
              <w:jc w:val="center"/>
              <w:rPr>
                <w:rFonts w:ascii="Times New Roman"/>
                <w:color w:val="000000"/>
                <w:kern w:val="2"/>
                <w:szCs w:val="24"/>
              </w:rPr>
            </w:pPr>
          </w:p>
        </w:tc>
        <w:tc>
          <w:tcPr>
            <w:tcW w:w="6237" w:type="dxa"/>
            <w:vAlign w:val="center"/>
          </w:tcPr>
          <w:p w:rsidR="00737DA1" w:rsidRDefault="00EE38C6">
            <w:pPr>
              <w:pStyle w:val="affffb"/>
              <w:ind w:firstLineChars="0" w:firstLine="0"/>
              <w:rPr>
                <w:rFonts w:ascii="Times New Roman"/>
                <w:color w:val="000000"/>
                <w:szCs w:val="18"/>
              </w:rPr>
            </w:pPr>
            <w:r>
              <w:rPr>
                <w:rFonts w:ascii="Times New Roman" w:hint="eastAsia"/>
                <w:color w:val="000000"/>
                <w:szCs w:val="18"/>
              </w:rPr>
              <w:t>固定污染源废气</w:t>
            </w:r>
            <w:r>
              <w:rPr>
                <w:rFonts w:ascii="Times New Roman" w:hint="eastAsia"/>
                <w:color w:val="000000"/>
                <w:szCs w:val="18"/>
              </w:rPr>
              <w:t xml:space="preserve"> </w:t>
            </w:r>
            <w:r>
              <w:rPr>
                <w:rFonts w:ascii="Times New Roman" w:hint="eastAsia"/>
                <w:color w:val="000000"/>
                <w:szCs w:val="18"/>
              </w:rPr>
              <w:t>氮氧化物的测定</w:t>
            </w:r>
            <w:r>
              <w:rPr>
                <w:rFonts w:ascii="Times New Roman" w:hint="eastAsia"/>
                <w:color w:val="000000"/>
                <w:szCs w:val="18"/>
              </w:rPr>
              <w:t xml:space="preserve"> </w:t>
            </w:r>
            <w:r>
              <w:rPr>
                <w:rFonts w:ascii="Times New Roman" w:hint="eastAsia"/>
                <w:color w:val="000000"/>
                <w:szCs w:val="18"/>
              </w:rPr>
              <w:t>非分散红外吸收法</w:t>
            </w:r>
          </w:p>
        </w:tc>
        <w:tc>
          <w:tcPr>
            <w:tcW w:w="1276" w:type="dxa"/>
            <w:vAlign w:val="center"/>
          </w:tcPr>
          <w:p w:rsidR="00737DA1" w:rsidRDefault="00EE38C6">
            <w:pPr>
              <w:pStyle w:val="affffb"/>
              <w:ind w:firstLineChars="0" w:firstLine="0"/>
              <w:jc w:val="center"/>
              <w:rPr>
                <w:rFonts w:ascii="Times New Roman"/>
                <w:color w:val="000000"/>
                <w:kern w:val="2"/>
                <w:szCs w:val="24"/>
              </w:rPr>
            </w:pPr>
            <w:r>
              <w:rPr>
                <w:rFonts w:ascii="Times New Roman" w:hint="eastAsia"/>
                <w:color w:val="000000"/>
                <w:szCs w:val="18"/>
              </w:rPr>
              <w:t>HJ 692</w:t>
            </w:r>
          </w:p>
        </w:tc>
      </w:tr>
      <w:tr w:rsidR="00737DA1">
        <w:trPr>
          <w:trHeight w:val="425"/>
          <w:jc w:val="center"/>
        </w:trPr>
        <w:tc>
          <w:tcPr>
            <w:tcW w:w="710" w:type="dxa"/>
            <w:vMerge/>
            <w:vAlign w:val="center"/>
          </w:tcPr>
          <w:p w:rsidR="00737DA1" w:rsidRDefault="00737DA1">
            <w:pPr>
              <w:pStyle w:val="affffb"/>
              <w:ind w:firstLineChars="0" w:firstLine="0"/>
              <w:jc w:val="center"/>
              <w:rPr>
                <w:rFonts w:ascii="Times New Roman"/>
                <w:color w:val="000000"/>
                <w:szCs w:val="18"/>
              </w:rPr>
            </w:pPr>
          </w:p>
        </w:tc>
        <w:tc>
          <w:tcPr>
            <w:tcW w:w="1275" w:type="dxa"/>
            <w:vMerge/>
            <w:vAlign w:val="center"/>
          </w:tcPr>
          <w:p w:rsidR="00737DA1" w:rsidRDefault="00737DA1">
            <w:pPr>
              <w:pStyle w:val="affffb"/>
              <w:ind w:firstLineChars="0" w:firstLine="0"/>
              <w:jc w:val="center"/>
              <w:rPr>
                <w:rFonts w:ascii="Times New Roman"/>
                <w:color w:val="000000"/>
                <w:szCs w:val="18"/>
              </w:rPr>
            </w:pPr>
          </w:p>
        </w:tc>
        <w:tc>
          <w:tcPr>
            <w:tcW w:w="6237" w:type="dxa"/>
            <w:vAlign w:val="center"/>
          </w:tcPr>
          <w:p w:rsidR="00737DA1" w:rsidRDefault="00EE38C6">
            <w:pPr>
              <w:pStyle w:val="affffb"/>
              <w:ind w:firstLineChars="0" w:firstLine="0"/>
              <w:rPr>
                <w:rFonts w:ascii="Times New Roman"/>
                <w:color w:val="000000"/>
                <w:szCs w:val="18"/>
              </w:rPr>
            </w:pPr>
            <w:r>
              <w:rPr>
                <w:rFonts w:ascii="Times New Roman" w:hint="eastAsia"/>
                <w:color w:val="000000"/>
                <w:szCs w:val="18"/>
              </w:rPr>
              <w:t>固定污染源废气</w:t>
            </w:r>
            <w:r>
              <w:rPr>
                <w:rFonts w:ascii="Times New Roman" w:hint="eastAsia"/>
                <w:color w:val="000000"/>
                <w:szCs w:val="18"/>
              </w:rPr>
              <w:t xml:space="preserve"> </w:t>
            </w:r>
            <w:r>
              <w:rPr>
                <w:rFonts w:ascii="Times New Roman" w:hint="eastAsia"/>
                <w:color w:val="000000"/>
                <w:szCs w:val="18"/>
              </w:rPr>
              <w:t>氮氧化物的测定</w:t>
            </w:r>
            <w:r>
              <w:rPr>
                <w:rFonts w:ascii="Times New Roman" w:hint="eastAsia"/>
                <w:color w:val="000000"/>
                <w:szCs w:val="18"/>
              </w:rPr>
              <w:t xml:space="preserve"> </w:t>
            </w:r>
            <w:r>
              <w:rPr>
                <w:rFonts w:ascii="Times New Roman" w:hint="eastAsia"/>
                <w:color w:val="000000"/>
                <w:szCs w:val="18"/>
              </w:rPr>
              <w:t>定电位电解法</w:t>
            </w:r>
          </w:p>
        </w:tc>
        <w:tc>
          <w:tcPr>
            <w:tcW w:w="1276" w:type="dxa"/>
            <w:vAlign w:val="center"/>
          </w:tcPr>
          <w:p w:rsidR="00737DA1" w:rsidRDefault="00EE38C6">
            <w:pPr>
              <w:pStyle w:val="affffb"/>
              <w:ind w:firstLineChars="0" w:firstLine="0"/>
              <w:jc w:val="center"/>
              <w:rPr>
                <w:rFonts w:ascii="Times New Roman"/>
                <w:color w:val="000000"/>
                <w:kern w:val="2"/>
                <w:szCs w:val="24"/>
              </w:rPr>
            </w:pPr>
            <w:r>
              <w:rPr>
                <w:rFonts w:ascii="Times New Roman" w:hint="eastAsia"/>
                <w:color w:val="000000"/>
                <w:szCs w:val="18"/>
              </w:rPr>
              <w:t>HJ 693</w:t>
            </w:r>
          </w:p>
        </w:tc>
      </w:tr>
      <w:tr w:rsidR="00737DA1">
        <w:trPr>
          <w:trHeight w:val="425"/>
          <w:jc w:val="center"/>
        </w:trPr>
        <w:tc>
          <w:tcPr>
            <w:tcW w:w="710" w:type="dxa"/>
            <w:vMerge w:val="restart"/>
            <w:vAlign w:val="center"/>
          </w:tcPr>
          <w:p w:rsidR="00737DA1" w:rsidRDefault="00EE38C6">
            <w:pPr>
              <w:pStyle w:val="affffb"/>
              <w:ind w:firstLineChars="0" w:firstLine="0"/>
              <w:jc w:val="center"/>
              <w:rPr>
                <w:rFonts w:ascii="Times New Roman"/>
                <w:color w:val="000000"/>
                <w:szCs w:val="18"/>
              </w:rPr>
            </w:pPr>
            <w:r>
              <w:rPr>
                <w:rFonts w:ascii="Times New Roman" w:hint="eastAsia"/>
                <w:color w:val="000000"/>
                <w:szCs w:val="18"/>
              </w:rPr>
              <w:t>7</w:t>
            </w:r>
          </w:p>
        </w:tc>
        <w:tc>
          <w:tcPr>
            <w:tcW w:w="1275" w:type="dxa"/>
            <w:vMerge w:val="restart"/>
            <w:vAlign w:val="center"/>
          </w:tcPr>
          <w:p w:rsidR="00737DA1" w:rsidRDefault="00EE38C6">
            <w:pPr>
              <w:pStyle w:val="affffb"/>
              <w:ind w:firstLineChars="0" w:firstLine="0"/>
              <w:jc w:val="center"/>
              <w:rPr>
                <w:rFonts w:ascii="Times New Roman"/>
                <w:color w:val="000000"/>
                <w:szCs w:val="18"/>
              </w:rPr>
            </w:pPr>
            <w:r>
              <w:rPr>
                <w:rFonts w:ascii="Times New Roman" w:hint="eastAsia"/>
                <w:color w:val="000000"/>
                <w:szCs w:val="18"/>
              </w:rPr>
              <w:t>非甲烷总烃</w:t>
            </w:r>
          </w:p>
        </w:tc>
        <w:tc>
          <w:tcPr>
            <w:tcW w:w="6237" w:type="dxa"/>
            <w:vAlign w:val="center"/>
          </w:tcPr>
          <w:p w:rsidR="00737DA1" w:rsidRDefault="00EE38C6">
            <w:pPr>
              <w:pStyle w:val="affffb"/>
              <w:ind w:firstLineChars="0" w:firstLine="0"/>
              <w:rPr>
                <w:rFonts w:ascii="Times New Roman"/>
                <w:color w:val="000000"/>
                <w:szCs w:val="18"/>
              </w:rPr>
            </w:pPr>
            <w:r>
              <w:rPr>
                <w:rFonts w:ascii="Times New Roman" w:hint="eastAsia"/>
                <w:color w:val="000000"/>
                <w:szCs w:val="18"/>
              </w:rPr>
              <w:t>固定污染源废气</w:t>
            </w:r>
            <w:r>
              <w:rPr>
                <w:rFonts w:ascii="Times New Roman" w:hint="eastAsia"/>
                <w:color w:val="000000"/>
                <w:szCs w:val="18"/>
              </w:rPr>
              <w:t xml:space="preserve"> </w:t>
            </w:r>
            <w:r>
              <w:rPr>
                <w:rFonts w:ascii="Times New Roman" w:hint="eastAsia"/>
                <w:color w:val="000000"/>
                <w:szCs w:val="18"/>
              </w:rPr>
              <w:t>总烃、甲烷和非甲烷总烃的测定</w:t>
            </w:r>
            <w:r>
              <w:rPr>
                <w:rFonts w:ascii="Times New Roman" w:hint="eastAsia"/>
                <w:color w:val="000000"/>
                <w:szCs w:val="18"/>
              </w:rPr>
              <w:t xml:space="preserve"> </w:t>
            </w:r>
            <w:r>
              <w:rPr>
                <w:rFonts w:ascii="Times New Roman" w:hint="eastAsia"/>
                <w:color w:val="000000"/>
                <w:szCs w:val="18"/>
              </w:rPr>
              <w:t>气相色谱法</w:t>
            </w:r>
          </w:p>
        </w:tc>
        <w:tc>
          <w:tcPr>
            <w:tcW w:w="1276" w:type="dxa"/>
            <w:vAlign w:val="center"/>
          </w:tcPr>
          <w:p w:rsidR="00737DA1" w:rsidRDefault="00EE38C6">
            <w:pPr>
              <w:pStyle w:val="affffb"/>
              <w:ind w:firstLineChars="0" w:firstLine="0"/>
              <w:jc w:val="center"/>
              <w:rPr>
                <w:rFonts w:ascii="Times New Roman"/>
                <w:color w:val="000000"/>
                <w:szCs w:val="18"/>
              </w:rPr>
            </w:pPr>
            <w:r>
              <w:rPr>
                <w:rFonts w:ascii="Times New Roman" w:hint="eastAsia"/>
                <w:color w:val="000000"/>
                <w:szCs w:val="18"/>
              </w:rPr>
              <w:t>HJ 38</w:t>
            </w:r>
          </w:p>
        </w:tc>
      </w:tr>
      <w:tr w:rsidR="00737DA1">
        <w:trPr>
          <w:trHeight w:val="425"/>
          <w:jc w:val="center"/>
        </w:trPr>
        <w:tc>
          <w:tcPr>
            <w:tcW w:w="710" w:type="dxa"/>
            <w:vMerge/>
            <w:vAlign w:val="center"/>
          </w:tcPr>
          <w:p w:rsidR="00737DA1" w:rsidRDefault="00737DA1">
            <w:pPr>
              <w:pStyle w:val="affffb"/>
              <w:ind w:firstLineChars="0" w:firstLine="0"/>
              <w:jc w:val="center"/>
              <w:rPr>
                <w:rFonts w:ascii="Times New Roman"/>
                <w:color w:val="000000"/>
                <w:szCs w:val="18"/>
              </w:rPr>
            </w:pPr>
          </w:p>
        </w:tc>
        <w:tc>
          <w:tcPr>
            <w:tcW w:w="1275" w:type="dxa"/>
            <w:vMerge/>
            <w:vAlign w:val="center"/>
          </w:tcPr>
          <w:p w:rsidR="00737DA1" w:rsidRDefault="00737DA1">
            <w:pPr>
              <w:pStyle w:val="affffb"/>
              <w:ind w:firstLineChars="0" w:firstLine="0"/>
              <w:jc w:val="center"/>
              <w:rPr>
                <w:rFonts w:ascii="Times New Roman"/>
                <w:color w:val="000000"/>
                <w:szCs w:val="18"/>
              </w:rPr>
            </w:pPr>
          </w:p>
        </w:tc>
        <w:tc>
          <w:tcPr>
            <w:tcW w:w="6237" w:type="dxa"/>
            <w:vAlign w:val="center"/>
          </w:tcPr>
          <w:p w:rsidR="00737DA1" w:rsidRDefault="00EE38C6">
            <w:pPr>
              <w:pStyle w:val="affffb"/>
              <w:ind w:firstLineChars="0" w:firstLine="0"/>
              <w:rPr>
                <w:rFonts w:ascii="Times New Roman"/>
                <w:color w:val="000000"/>
                <w:szCs w:val="18"/>
              </w:rPr>
            </w:pPr>
            <w:r>
              <w:rPr>
                <w:rFonts w:hint="eastAsia"/>
                <w:color w:val="000000"/>
              </w:rPr>
              <w:t>环境空气 总烃、甲烷和非甲烷总烃的测定 直接进样-气相色谱法</w:t>
            </w:r>
          </w:p>
        </w:tc>
        <w:tc>
          <w:tcPr>
            <w:tcW w:w="1276" w:type="dxa"/>
            <w:vAlign w:val="center"/>
          </w:tcPr>
          <w:p w:rsidR="00737DA1" w:rsidRDefault="00EE38C6">
            <w:pPr>
              <w:pStyle w:val="affffb"/>
              <w:ind w:firstLineChars="0" w:firstLine="0"/>
              <w:jc w:val="center"/>
              <w:rPr>
                <w:rFonts w:ascii="Times New Roman"/>
                <w:color w:val="000000"/>
                <w:szCs w:val="18"/>
              </w:rPr>
            </w:pPr>
            <w:r>
              <w:rPr>
                <w:rFonts w:ascii="Times New Roman" w:hint="eastAsia"/>
                <w:color w:val="000000"/>
                <w:szCs w:val="18"/>
              </w:rPr>
              <w:t>HJ 604</w:t>
            </w:r>
          </w:p>
        </w:tc>
      </w:tr>
      <w:tr w:rsidR="00737DA1">
        <w:trPr>
          <w:trHeight w:val="425"/>
          <w:jc w:val="center"/>
        </w:trPr>
        <w:tc>
          <w:tcPr>
            <w:tcW w:w="710" w:type="dxa"/>
            <w:vAlign w:val="center"/>
          </w:tcPr>
          <w:p w:rsidR="00737DA1" w:rsidRDefault="00EE38C6">
            <w:pPr>
              <w:pStyle w:val="affffb"/>
              <w:ind w:firstLineChars="0" w:firstLine="0"/>
              <w:jc w:val="center"/>
              <w:rPr>
                <w:rFonts w:ascii="Times New Roman"/>
                <w:color w:val="000000"/>
                <w:szCs w:val="18"/>
              </w:rPr>
            </w:pPr>
            <w:r>
              <w:rPr>
                <w:rFonts w:ascii="Times New Roman" w:hint="eastAsia"/>
                <w:color w:val="000000"/>
                <w:szCs w:val="18"/>
              </w:rPr>
              <w:t>8</w:t>
            </w:r>
          </w:p>
        </w:tc>
        <w:tc>
          <w:tcPr>
            <w:tcW w:w="1275" w:type="dxa"/>
            <w:vAlign w:val="center"/>
          </w:tcPr>
          <w:p w:rsidR="00737DA1" w:rsidRDefault="00EE38C6">
            <w:pPr>
              <w:pStyle w:val="affffb"/>
              <w:ind w:firstLineChars="0" w:firstLine="0"/>
              <w:jc w:val="center"/>
              <w:rPr>
                <w:rFonts w:ascii="Times New Roman"/>
                <w:color w:val="000000"/>
                <w:szCs w:val="18"/>
              </w:rPr>
            </w:pPr>
            <w:r>
              <w:rPr>
                <w:rFonts w:ascii="Times New Roman" w:hint="eastAsia"/>
                <w:color w:val="000000"/>
                <w:szCs w:val="18"/>
              </w:rPr>
              <w:t>烟气黑度</w:t>
            </w:r>
          </w:p>
        </w:tc>
        <w:tc>
          <w:tcPr>
            <w:tcW w:w="6237" w:type="dxa"/>
            <w:vAlign w:val="center"/>
          </w:tcPr>
          <w:p w:rsidR="00737DA1" w:rsidRDefault="00EE38C6">
            <w:pPr>
              <w:rPr>
                <w:rFonts w:ascii="宋体"/>
                <w:color w:val="000000"/>
                <w:kern w:val="0"/>
                <w:szCs w:val="20"/>
              </w:rPr>
            </w:pPr>
            <w:r>
              <w:rPr>
                <w:rFonts w:ascii="宋体" w:hint="eastAsia"/>
                <w:color w:val="000000"/>
                <w:kern w:val="0"/>
                <w:szCs w:val="20"/>
              </w:rPr>
              <w:t>固定污染源排放烟气黑度的测定 林格曼烟气黑度图法</w:t>
            </w:r>
          </w:p>
        </w:tc>
        <w:tc>
          <w:tcPr>
            <w:tcW w:w="1276" w:type="dxa"/>
            <w:vAlign w:val="center"/>
          </w:tcPr>
          <w:p w:rsidR="00737DA1" w:rsidRDefault="00EE38C6">
            <w:pPr>
              <w:pStyle w:val="affffb"/>
              <w:ind w:firstLineChars="0" w:firstLine="0"/>
              <w:jc w:val="center"/>
              <w:rPr>
                <w:rFonts w:ascii="Times New Roman"/>
                <w:color w:val="000000"/>
                <w:szCs w:val="18"/>
              </w:rPr>
            </w:pPr>
            <w:r>
              <w:rPr>
                <w:rFonts w:ascii="Times New Roman"/>
                <w:color w:val="000000"/>
              </w:rPr>
              <w:t>HJ/T 398</w:t>
            </w:r>
          </w:p>
        </w:tc>
      </w:tr>
    </w:tbl>
    <w:p w:rsidR="00737DA1" w:rsidRDefault="00EE38C6">
      <w:pPr>
        <w:pStyle w:val="afff1"/>
        <w:spacing w:before="156" w:after="156"/>
      </w:pPr>
      <w:bookmarkStart w:id="132" w:name="_Toc24965"/>
      <w:bookmarkStart w:id="133" w:name="_Toc5464"/>
      <w:r>
        <w:rPr>
          <w:rFonts w:hint="eastAsia"/>
        </w:rPr>
        <w:t>水污染物监测要求</w:t>
      </w:r>
      <w:bookmarkEnd w:id="132"/>
      <w:bookmarkEnd w:id="133"/>
    </w:p>
    <w:p w:rsidR="00737DA1" w:rsidRDefault="00EE38C6">
      <w:pPr>
        <w:pStyle w:val="afffffffff1"/>
      </w:pPr>
      <w:r>
        <w:rPr>
          <w:rFonts w:hint="eastAsia"/>
        </w:rPr>
        <w:t>水污染物浓度的测定采用表6所列的方法标准。本文件发布实施后，国家新发布的监测方法标准，如其适用性满足要求，也可采用该监测方法标准。</w:t>
      </w:r>
    </w:p>
    <w:p w:rsidR="00737DA1" w:rsidRDefault="00EE38C6">
      <w:pPr>
        <w:pStyle w:val="aff6"/>
        <w:spacing w:before="156" w:after="156"/>
      </w:pPr>
      <w:r>
        <w:rPr>
          <w:rFonts w:hint="eastAsia"/>
        </w:rPr>
        <w:t>测定方法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1640"/>
        <w:gridCol w:w="5478"/>
        <w:gridCol w:w="1363"/>
      </w:tblGrid>
      <w:tr w:rsidR="00737DA1">
        <w:trPr>
          <w:trHeight w:val="425"/>
          <w:tblHeader/>
          <w:jc w:val="center"/>
        </w:trPr>
        <w:tc>
          <w:tcPr>
            <w:tcW w:w="818" w:type="dxa"/>
            <w:vAlign w:val="center"/>
          </w:tcPr>
          <w:p w:rsidR="00737DA1" w:rsidRDefault="00EE38C6">
            <w:pPr>
              <w:pStyle w:val="affffb"/>
              <w:ind w:firstLineChars="0" w:firstLine="0"/>
              <w:jc w:val="center"/>
              <w:rPr>
                <w:kern w:val="2"/>
                <w:szCs w:val="24"/>
              </w:rPr>
            </w:pPr>
            <w:r>
              <w:rPr>
                <w:rFonts w:hAnsi="宋体" w:hint="eastAsia"/>
                <w:color w:val="000000"/>
                <w:szCs w:val="21"/>
              </w:rPr>
              <w:t>序号</w:t>
            </w:r>
          </w:p>
        </w:tc>
        <w:tc>
          <w:tcPr>
            <w:tcW w:w="1640" w:type="dxa"/>
            <w:vAlign w:val="center"/>
          </w:tcPr>
          <w:p w:rsidR="00737DA1" w:rsidRDefault="00EE38C6">
            <w:pPr>
              <w:pStyle w:val="affffb"/>
              <w:ind w:firstLineChars="0" w:firstLine="0"/>
              <w:jc w:val="center"/>
              <w:rPr>
                <w:kern w:val="2"/>
                <w:szCs w:val="24"/>
              </w:rPr>
            </w:pPr>
            <w:r>
              <w:rPr>
                <w:rFonts w:hAnsi="宋体" w:hint="eastAsia"/>
                <w:color w:val="000000"/>
                <w:szCs w:val="21"/>
              </w:rPr>
              <w:t>项目</w:t>
            </w:r>
          </w:p>
        </w:tc>
        <w:tc>
          <w:tcPr>
            <w:tcW w:w="5478" w:type="dxa"/>
            <w:vAlign w:val="center"/>
          </w:tcPr>
          <w:p w:rsidR="00737DA1" w:rsidRDefault="00EE38C6">
            <w:pPr>
              <w:pStyle w:val="affffb"/>
              <w:ind w:firstLineChars="0" w:firstLine="0"/>
              <w:jc w:val="center"/>
              <w:rPr>
                <w:kern w:val="2"/>
                <w:szCs w:val="24"/>
              </w:rPr>
            </w:pPr>
            <w:r>
              <w:rPr>
                <w:rFonts w:hAnsi="宋体" w:hint="eastAsia"/>
                <w:color w:val="000000"/>
                <w:szCs w:val="21"/>
              </w:rPr>
              <w:t>测定方法</w:t>
            </w:r>
          </w:p>
        </w:tc>
        <w:tc>
          <w:tcPr>
            <w:tcW w:w="1363" w:type="dxa"/>
            <w:vAlign w:val="center"/>
          </w:tcPr>
          <w:p w:rsidR="00737DA1" w:rsidRDefault="00EE38C6">
            <w:pPr>
              <w:pStyle w:val="affffb"/>
              <w:ind w:firstLineChars="0" w:firstLine="0"/>
              <w:jc w:val="center"/>
              <w:rPr>
                <w:kern w:val="2"/>
                <w:szCs w:val="24"/>
              </w:rPr>
            </w:pPr>
            <w:r>
              <w:rPr>
                <w:rFonts w:hAnsi="宋体" w:hint="eastAsia"/>
                <w:color w:val="000000"/>
                <w:szCs w:val="21"/>
              </w:rPr>
              <w:t>检测方法</w:t>
            </w:r>
          </w:p>
        </w:tc>
      </w:tr>
      <w:tr w:rsidR="00737DA1">
        <w:trPr>
          <w:trHeight w:val="425"/>
          <w:jc w:val="center"/>
        </w:trPr>
        <w:tc>
          <w:tcPr>
            <w:tcW w:w="818" w:type="dxa"/>
            <w:vAlign w:val="center"/>
          </w:tcPr>
          <w:p w:rsidR="00737DA1" w:rsidRDefault="00EE38C6">
            <w:pPr>
              <w:pStyle w:val="affffb"/>
              <w:ind w:firstLineChars="0" w:firstLine="0"/>
              <w:jc w:val="center"/>
              <w:rPr>
                <w:kern w:val="2"/>
                <w:szCs w:val="24"/>
              </w:rPr>
            </w:pPr>
            <w:r>
              <w:rPr>
                <w:rFonts w:hAnsi="宋体" w:hint="eastAsia"/>
                <w:color w:val="000000"/>
                <w:szCs w:val="21"/>
              </w:rPr>
              <w:t>1</w:t>
            </w:r>
          </w:p>
        </w:tc>
        <w:tc>
          <w:tcPr>
            <w:tcW w:w="1640" w:type="dxa"/>
            <w:vAlign w:val="center"/>
          </w:tcPr>
          <w:p w:rsidR="00737DA1" w:rsidRDefault="00EE38C6">
            <w:pPr>
              <w:pStyle w:val="affffb"/>
              <w:ind w:firstLineChars="0" w:firstLine="0"/>
              <w:jc w:val="center"/>
              <w:rPr>
                <w:kern w:val="2"/>
                <w:szCs w:val="24"/>
              </w:rPr>
            </w:pPr>
            <w:r>
              <w:rPr>
                <w:rFonts w:hAnsi="宋体"/>
                <w:color w:val="000000"/>
                <w:szCs w:val="21"/>
              </w:rPr>
              <w:t>p</w:t>
            </w:r>
            <w:r>
              <w:rPr>
                <w:rFonts w:hAnsi="宋体" w:hint="eastAsia"/>
                <w:color w:val="000000"/>
                <w:szCs w:val="21"/>
              </w:rPr>
              <w:t>H</w:t>
            </w:r>
          </w:p>
        </w:tc>
        <w:tc>
          <w:tcPr>
            <w:tcW w:w="5478" w:type="dxa"/>
            <w:vAlign w:val="center"/>
          </w:tcPr>
          <w:p w:rsidR="00737DA1" w:rsidRDefault="00EE38C6">
            <w:pPr>
              <w:pStyle w:val="affffb"/>
              <w:ind w:firstLineChars="0" w:firstLine="0"/>
              <w:rPr>
                <w:kern w:val="2"/>
                <w:szCs w:val="24"/>
              </w:rPr>
            </w:pPr>
            <w:r>
              <w:rPr>
                <w:rFonts w:hint="eastAsia"/>
                <w:color w:val="000000"/>
              </w:rPr>
              <w:t>水质 p</w:t>
            </w:r>
            <w:r>
              <w:rPr>
                <w:color w:val="000000"/>
              </w:rPr>
              <w:t>H</w:t>
            </w:r>
            <w:r>
              <w:rPr>
                <w:rFonts w:hint="eastAsia"/>
                <w:color w:val="000000"/>
              </w:rPr>
              <w:t>值</w:t>
            </w:r>
            <w:r>
              <w:rPr>
                <w:color w:val="000000"/>
              </w:rPr>
              <w:t>的测定</w:t>
            </w:r>
            <w:r>
              <w:rPr>
                <w:rFonts w:hint="eastAsia"/>
                <w:color w:val="000000"/>
              </w:rPr>
              <w:t xml:space="preserve"> </w:t>
            </w:r>
            <w:r>
              <w:rPr>
                <w:rFonts w:hAnsi="宋体"/>
                <w:color w:val="000000"/>
                <w:szCs w:val="21"/>
              </w:rPr>
              <w:t>电极法</w:t>
            </w:r>
          </w:p>
        </w:tc>
        <w:tc>
          <w:tcPr>
            <w:tcW w:w="1363" w:type="dxa"/>
            <w:vAlign w:val="center"/>
          </w:tcPr>
          <w:p w:rsidR="00737DA1" w:rsidRDefault="00EE38C6">
            <w:pPr>
              <w:pStyle w:val="affffb"/>
              <w:ind w:firstLineChars="0" w:firstLine="0"/>
              <w:jc w:val="center"/>
              <w:rPr>
                <w:rFonts w:ascii="Times New Roman"/>
                <w:kern w:val="2"/>
                <w:szCs w:val="24"/>
              </w:rPr>
            </w:pPr>
            <w:r>
              <w:rPr>
                <w:rFonts w:ascii="Times New Roman" w:hint="eastAsia"/>
                <w:color w:val="000000"/>
                <w:szCs w:val="21"/>
              </w:rPr>
              <w:t>HJ 1147</w:t>
            </w:r>
          </w:p>
        </w:tc>
      </w:tr>
      <w:tr w:rsidR="00737DA1">
        <w:trPr>
          <w:trHeight w:val="425"/>
          <w:jc w:val="center"/>
        </w:trPr>
        <w:tc>
          <w:tcPr>
            <w:tcW w:w="818" w:type="dxa"/>
            <w:vAlign w:val="center"/>
          </w:tcPr>
          <w:p w:rsidR="00737DA1" w:rsidRDefault="00EE38C6">
            <w:pPr>
              <w:pStyle w:val="affffb"/>
              <w:ind w:firstLineChars="0" w:firstLine="0"/>
              <w:jc w:val="center"/>
              <w:rPr>
                <w:rFonts w:hAnsi="宋体"/>
                <w:color w:val="000000"/>
                <w:szCs w:val="21"/>
              </w:rPr>
            </w:pPr>
            <w:r>
              <w:rPr>
                <w:rFonts w:hAnsi="宋体" w:hint="eastAsia"/>
                <w:color w:val="000000"/>
                <w:szCs w:val="21"/>
              </w:rPr>
              <w:t>2</w:t>
            </w:r>
          </w:p>
        </w:tc>
        <w:tc>
          <w:tcPr>
            <w:tcW w:w="1640" w:type="dxa"/>
            <w:vAlign w:val="center"/>
          </w:tcPr>
          <w:p w:rsidR="00737DA1" w:rsidRDefault="00EE38C6">
            <w:pPr>
              <w:pStyle w:val="affffb"/>
              <w:ind w:firstLineChars="0" w:firstLine="0"/>
              <w:jc w:val="center"/>
              <w:rPr>
                <w:rFonts w:ascii="Times New Roman"/>
                <w:color w:val="000000"/>
                <w:szCs w:val="21"/>
              </w:rPr>
            </w:pPr>
            <w:r>
              <w:rPr>
                <w:rFonts w:ascii="Times New Roman" w:hint="eastAsia"/>
                <w:color w:val="000000"/>
                <w:szCs w:val="21"/>
              </w:rPr>
              <w:t>色度</w:t>
            </w:r>
          </w:p>
        </w:tc>
        <w:tc>
          <w:tcPr>
            <w:tcW w:w="5478" w:type="dxa"/>
            <w:vAlign w:val="center"/>
          </w:tcPr>
          <w:p w:rsidR="00737DA1" w:rsidRDefault="00EE38C6">
            <w:pPr>
              <w:pStyle w:val="affffb"/>
              <w:ind w:firstLineChars="0" w:firstLine="0"/>
              <w:rPr>
                <w:rFonts w:ascii="Times New Roman"/>
                <w:color w:val="000000"/>
              </w:rPr>
            </w:pPr>
            <w:r>
              <w:rPr>
                <w:rFonts w:ascii="Times New Roman" w:hint="eastAsia"/>
                <w:color w:val="000000"/>
              </w:rPr>
              <w:t>水质</w:t>
            </w:r>
            <w:r>
              <w:rPr>
                <w:rFonts w:ascii="Times New Roman" w:hint="eastAsia"/>
                <w:color w:val="000000"/>
              </w:rPr>
              <w:t xml:space="preserve"> </w:t>
            </w:r>
            <w:r>
              <w:rPr>
                <w:rFonts w:ascii="Times New Roman" w:hint="eastAsia"/>
                <w:color w:val="000000"/>
              </w:rPr>
              <w:t>色度的测定</w:t>
            </w:r>
            <w:r>
              <w:rPr>
                <w:rFonts w:ascii="Times New Roman" w:hint="eastAsia"/>
                <w:color w:val="000000"/>
              </w:rPr>
              <w:t xml:space="preserve"> </w:t>
            </w:r>
            <w:r>
              <w:rPr>
                <w:rFonts w:ascii="Times New Roman" w:hint="eastAsia"/>
                <w:color w:val="000000"/>
              </w:rPr>
              <w:t>稀释倍数法</w:t>
            </w:r>
          </w:p>
        </w:tc>
        <w:tc>
          <w:tcPr>
            <w:tcW w:w="1363" w:type="dxa"/>
            <w:vAlign w:val="center"/>
          </w:tcPr>
          <w:p w:rsidR="00737DA1" w:rsidRDefault="00EE38C6">
            <w:pPr>
              <w:pStyle w:val="affffb"/>
              <w:ind w:firstLineChars="0" w:firstLine="0"/>
              <w:jc w:val="center"/>
              <w:rPr>
                <w:rFonts w:ascii="Times New Roman"/>
                <w:color w:val="000000"/>
                <w:szCs w:val="21"/>
              </w:rPr>
            </w:pPr>
            <w:r>
              <w:rPr>
                <w:rFonts w:ascii="Times New Roman" w:hint="eastAsia"/>
                <w:color w:val="000000"/>
                <w:szCs w:val="21"/>
              </w:rPr>
              <w:t>HJ 1182</w:t>
            </w:r>
          </w:p>
        </w:tc>
      </w:tr>
      <w:tr w:rsidR="00737DA1">
        <w:trPr>
          <w:trHeight w:val="425"/>
          <w:jc w:val="center"/>
        </w:trPr>
        <w:tc>
          <w:tcPr>
            <w:tcW w:w="818" w:type="dxa"/>
            <w:vAlign w:val="center"/>
          </w:tcPr>
          <w:p w:rsidR="00737DA1" w:rsidRDefault="00EE38C6">
            <w:pPr>
              <w:pStyle w:val="affffb"/>
              <w:ind w:firstLineChars="0" w:firstLine="0"/>
              <w:jc w:val="center"/>
              <w:rPr>
                <w:rFonts w:hAnsi="宋体"/>
                <w:color w:val="000000"/>
                <w:szCs w:val="21"/>
              </w:rPr>
            </w:pPr>
            <w:r>
              <w:rPr>
                <w:rFonts w:hAnsi="宋体" w:hint="eastAsia"/>
                <w:color w:val="000000"/>
                <w:szCs w:val="21"/>
              </w:rPr>
              <w:t>3</w:t>
            </w:r>
          </w:p>
        </w:tc>
        <w:tc>
          <w:tcPr>
            <w:tcW w:w="1640" w:type="dxa"/>
            <w:vAlign w:val="center"/>
          </w:tcPr>
          <w:p w:rsidR="00737DA1" w:rsidRDefault="00EE38C6">
            <w:pPr>
              <w:pStyle w:val="affffb"/>
              <w:ind w:firstLineChars="0" w:firstLine="0"/>
              <w:jc w:val="center"/>
              <w:rPr>
                <w:rFonts w:ascii="Times New Roman"/>
                <w:color w:val="000000"/>
                <w:szCs w:val="21"/>
              </w:rPr>
            </w:pPr>
            <w:r>
              <w:rPr>
                <w:rFonts w:ascii="Times New Roman" w:hint="eastAsia"/>
                <w:color w:val="000000"/>
                <w:szCs w:val="21"/>
              </w:rPr>
              <w:t>动植物油</w:t>
            </w:r>
          </w:p>
        </w:tc>
        <w:tc>
          <w:tcPr>
            <w:tcW w:w="5478" w:type="dxa"/>
            <w:vAlign w:val="center"/>
          </w:tcPr>
          <w:p w:rsidR="00737DA1" w:rsidRDefault="00EE38C6">
            <w:pPr>
              <w:pStyle w:val="affffb"/>
              <w:ind w:firstLineChars="0" w:firstLine="0"/>
              <w:rPr>
                <w:rFonts w:ascii="Times New Roman"/>
                <w:color w:val="000000"/>
              </w:rPr>
            </w:pPr>
            <w:r>
              <w:rPr>
                <w:rFonts w:hint="eastAsia"/>
                <w:color w:val="000000"/>
              </w:rPr>
              <w:t>水质 石油类和动植物油类的测定 红外分光光度法</w:t>
            </w:r>
          </w:p>
        </w:tc>
        <w:tc>
          <w:tcPr>
            <w:tcW w:w="1363" w:type="dxa"/>
            <w:vAlign w:val="center"/>
          </w:tcPr>
          <w:p w:rsidR="00737DA1" w:rsidRDefault="00EE38C6">
            <w:pPr>
              <w:pStyle w:val="affffb"/>
              <w:ind w:firstLineChars="0" w:firstLine="0"/>
              <w:jc w:val="center"/>
              <w:rPr>
                <w:rFonts w:ascii="Times New Roman"/>
                <w:color w:val="000000"/>
                <w:szCs w:val="21"/>
              </w:rPr>
            </w:pPr>
            <w:r>
              <w:rPr>
                <w:rFonts w:ascii="Times New Roman" w:hint="eastAsia"/>
                <w:color w:val="000000"/>
                <w:szCs w:val="21"/>
              </w:rPr>
              <w:t>HJ 637</w:t>
            </w:r>
          </w:p>
        </w:tc>
      </w:tr>
      <w:tr w:rsidR="00737DA1">
        <w:trPr>
          <w:trHeight w:val="425"/>
          <w:jc w:val="center"/>
        </w:trPr>
        <w:tc>
          <w:tcPr>
            <w:tcW w:w="818" w:type="dxa"/>
            <w:vAlign w:val="center"/>
          </w:tcPr>
          <w:p w:rsidR="00737DA1" w:rsidRDefault="00EE38C6">
            <w:pPr>
              <w:pStyle w:val="affffb"/>
              <w:ind w:firstLineChars="0" w:firstLine="0"/>
              <w:jc w:val="center"/>
              <w:rPr>
                <w:kern w:val="2"/>
                <w:szCs w:val="24"/>
              </w:rPr>
            </w:pPr>
            <w:r>
              <w:rPr>
                <w:rFonts w:hAnsi="宋体" w:hint="eastAsia"/>
                <w:color w:val="000000"/>
                <w:szCs w:val="21"/>
              </w:rPr>
              <w:t>4</w:t>
            </w:r>
          </w:p>
        </w:tc>
        <w:tc>
          <w:tcPr>
            <w:tcW w:w="1640" w:type="dxa"/>
            <w:vAlign w:val="center"/>
          </w:tcPr>
          <w:p w:rsidR="00737DA1" w:rsidRDefault="00EE38C6">
            <w:pPr>
              <w:pStyle w:val="affffb"/>
              <w:ind w:firstLineChars="0" w:firstLine="0"/>
              <w:jc w:val="center"/>
              <w:rPr>
                <w:rFonts w:ascii="Times New Roman"/>
                <w:kern w:val="2"/>
                <w:szCs w:val="24"/>
              </w:rPr>
            </w:pPr>
            <w:bookmarkStart w:id="134" w:name="OLE_LINK1"/>
            <w:r>
              <w:rPr>
                <w:rFonts w:ascii="Times New Roman"/>
                <w:color w:val="000000"/>
                <w:szCs w:val="21"/>
              </w:rPr>
              <w:t>生化需氧量</w:t>
            </w:r>
            <w:bookmarkEnd w:id="134"/>
          </w:p>
        </w:tc>
        <w:tc>
          <w:tcPr>
            <w:tcW w:w="5478" w:type="dxa"/>
            <w:vAlign w:val="center"/>
          </w:tcPr>
          <w:p w:rsidR="00737DA1" w:rsidRDefault="00EE38C6">
            <w:pPr>
              <w:pStyle w:val="affffb"/>
              <w:ind w:firstLineChars="0" w:firstLine="0"/>
              <w:rPr>
                <w:rFonts w:ascii="Times New Roman"/>
                <w:kern w:val="2"/>
                <w:szCs w:val="24"/>
              </w:rPr>
            </w:pPr>
            <w:r>
              <w:rPr>
                <w:rFonts w:ascii="Times New Roman"/>
                <w:color w:val="000000"/>
              </w:rPr>
              <w:t>水质</w:t>
            </w:r>
            <w:r>
              <w:rPr>
                <w:rFonts w:ascii="Times New Roman"/>
                <w:color w:val="000000"/>
              </w:rPr>
              <w:t xml:space="preserve"> </w:t>
            </w:r>
            <w:r>
              <w:rPr>
                <w:rFonts w:ascii="Times New Roman"/>
                <w:color w:val="000000"/>
              </w:rPr>
              <w:t>五日生化需氧量（</w:t>
            </w:r>
            <w:r>
              <w:rPr>
                <w:rFonts w:ascii="Times New Roman"/>
                <w:color w:val="000000"/>
              </w:rPr>
              <w:t>BOD</w:t>
            </w:r>
            <w:r>
              <w:rPr>
                <w:rFonts w:ascii="Times New Roman"/>
                <w:color w:val="000000"/>
                <w:vertAlign w:val="subscript"/>
              </w:rPr>
              <w:t>5</w:t>
            </w:r>
            <w:r>
              <w:rPr>
                <w:rFonts w:ascii="Times New Roman"/>
                <w:color w:val="000000"/>
              </w:rPr>
              <w:t>）的测定</w:t>
            </w:r>
            <w:r>
              <w:rPr>
                <w:rFonts w:ascii="Times New Roman"/>
                <w:color w:val="000000"/>
              </w:rPr>
              <w:t xml:space="preserve"> </w:t>
            </w:r>
            <w:r>
              <w:rPr>
                <w:rFonts w:ascii="Times New Roman"/>
                <w:color w:val="000000"/>
              </w:rPr>
              <w:t>稀释与接种法</w:t>
            </w:r>
          </w:p>
        </w:tc>
        <w:tc>
          <w:tcPr>
            <w:tcW w:w="1363" w:type="dxa"/>
            <w:vAlign w:val="center"/>
          </w:tcPr>
          <w:p w:rsidR="00737DA1" w:rsidRDefault="00EE38C6">
            <w:pPr>
              <w:pStyle w:val="affffb"/>
              <w:ind w:firstLineChars="0" w:firstLine="0"/>
              <w:jc w:val="center"/>
              <w:rPr>
                <w:rFonts w:ascii="Times New Roman"/>
                <w:kern w:val="2"/>
                <w:szCs w:val="24"/>
              </w:rPr>
            </w:pPr>
            <w:r>
              <w:rPr>
                <w:rFonts w:ascii="Times New Roman"/>
                <w:color w:val="000000"/>
                <w:szCs w:val="21"/>
              </w:rPr>
              <w:t>HJ 505</w:t>
            </w:r>
          </w:p>
        </w:tc>
      </w:tr>
      <w:tr w:rsidR="00737DA1">
        <w:trPr>
          <w:trHeight w:val="425"/>
          <w:jc w:val="center"/>
        </w:trPr>
        <w:tc>
          <w:tcPr>
            <w:tcW w:w="818" w:type="dxa"/>
            <w:vMerge w:val="restart"/>
            <w:vAlign w:val="center"/>
          </w:tcPr>
          <w:p w:rsidR="00737DA1" w:rsidRDefault="00EE38C6">
            <w:pPr>
              <w:pStyle w:val="affffb"/>
              <w:ind w:firstLineChars="0" w:firstLine="0"/>
              <w:jc w:val="center"/>
              <w:rPr>
                <w:kern w:val="2"/>
                <w:szCs w:val="24"/>
              </w:rPr>
            </w:pPr>
            <w:r>
              <w:rPr>
                <w:rFonts w:hAnsi="宋体" w:hint="eastAsia"/>
                <w:color w:val="000000"/>
                <w:szCs w:val="21"/>
              </w:rPr>
              <w:t>5</w:t>
            </w:r>
          </w:p>
        </w:tc>
        <w:tc>
          <w:tcPr>
            <w:tcW w:w="1640" w:type="dxa"/>
            <w:vMerge w:val="restart"/>
            <w:vAlign w:val="center"/>
          </w:tcPr>
          <w:p w:rsidR="00737DA1" w:rsidRDefault="00EE38C6">
            <w:pPr>
              <w:pStyle w:val="affffb"/>
              <w:ind w:firstLineChars="0" w:firstLine="0"/>
              <w:jc w:val="center"/>
              <w:rPr>
                <w:rFonts w:ascii="Times New Roman"/>
                <w:kern w:val="2"/>
                <w:szCs w:val="24"/>
              </w:rPr>
            </w:pPr>
            <w:r>
              <w:rPr>
                <w:rFonts w:ascii="Times New Roman"/>
                <w:color w:val="000000"/>
                <w:szCs w:val="21"/>
              </w:rPr>
              <w:t>化学需氧量</w:t>
            </w:r>
          </w:p>
        </w:tc>
        <w:tc>
          <w:tcPr>
            <w:tcW w:w="5478" w:type="dxa"/>
            <w:vAlign w:val="center"/>
          </w:tcPr>
          <w:p w:rsidR="00737DA1" w:rsidRDefault="00EE38C6">
            <w:pPr>
              <w:pStyle w:val="affffb"/>
              <w:ind w:firstLineChars="0" w:firstLine="0"/>
              <w:rPr>
                <w:rFonts w:ascii="Times New Roman"/>
                <w:kern w:val="2"/>
                <w:szCs w:val="24"/>
              </w:rPr>
            </w:pPr>
            <w:r>
              <w:rPr>
                <w:rFonts w:ascii="Times New Roman"/>
                <w:color w:val="000000"/>
              </w:rPr>
              <w:t>水质</w:t>
            </w:r>
            <w:r>
              <w:rPr>
                <w:rFonts w:ascii="Times New Roman"/>
                <w:color w:val="000000"/>
              </w:rPr>
              <w:t xml:space="preserve"> </w:t>
            </w:r>
            <w:r>
              <w:rPr>
                <w:rFonts w:ascii="Times New Roman"/>
                <w:color w:val="000000"/>
              </w:rPr>
              <w:t>化学需氧量（</w:t>
            </w:r>
            <w:r>
              <w:rPr>
                <w:rFonts w:ascii="Times New Roman"/>
                <w:color w:val="000000"/>
              </w:rPr>
              <w:t>COD</w:t>
            </w:r>
            <w:r>
              <w:rPr>
                <w:rFonts w:ascii="Times New Roman"/>
                <w:color w:val="000000"/>
              </w:rPr>
              <w:t>）的测定</w:t>
            </w:r>
            <w:r>
              <w:rPr>
                <w:rFonts w:ascii="Times New Roman"/>
                <w:color w:val="000000"/>
              </w:rPr>
              <w:t xml:space="preserve"> </w:t>
            </w:r>
            <w:r>
              <w:rPr>
                <w:rFonts w:ascii="Times New Roman"/>
                <w:color w:val="000000"/>
              </w:rPr>
              <w:t>重铬酸盐法</w:t>
            </w:r>
          </w:p>
        </w:tc>
        <w:tc>
          <w:tcPr>
            <w:tcW w:w="1363" w:type="dxa"/>
            <w:vAlign w:val="center"/>
          </w:tcPr>
          <w:p w:rsidR="00737DA1" w:rsidRDefault="00EE38C6">
            <w:pPr>
              <w:pStyle w:val="affffb"/>
              <w:ind w:firstLineChars="0" w:firstLine="0"/>
              <w:jc w:val="center"/>
              <w:rPr>
                <w:rFonts w:ascii="Times New Roman"/>
                <w:kern w:val="2"/>
                <w:szCs w:val="24"/>
              </w:rPr>
            </w:pPr>
            <w:r>
              <w:rPr>
                <w:rFonts w:ascii="Times New Roman"/>
                <w:color w:val="000000"/>
                <w:szCs w:val="21"/>
              </w:rPr>
              <w:t>HJ 828</w:t>
            </w:r>
          </w:p>
        </w:tc>
      </w:tr>
      <w:tr w:rsidR="00737DA1">
        <w:trPr>
          <w:trHeight w:val="425"/>
          <w:jc w:val="center"/>
        </w:trPr>
        <w:tc>
          <w:tcPr>
            <w:tcW w:w="818" w:type="dxa"/>
            <w:vMerge/>
            <w:vAlign w:val="center"/>
          </w:tcPr>
          <w:p w:rsidR="00737DA1" w:rsidRDefault="00737DA1">
            <w:pPr>
              <w:pStyle w:val="affffb"/>
              <w:ind w:firstLineChars="0" w:firstLine="0"/>
              <w:jc w:val="center"/>
              <w:rPr>
                <w:rFonts w:hAnsi="宋体"/>
                <w:color w:val="000000"/>
                <w:szCs w:val="21"/>
              </w:rPr>
            </w:pPr>
          </w:p>
        </w:tc>
        <w:tc>
          <w:tcPr>
            <w:tcW w:w="1640" w:type="dxa"/>
            <w:vMerge/>
            <w:vAlign w:val="center"/>
          </w:tcPr>
          <w:p w:rsidR="00737DA1" w:rsidRDefault="00737DA1">
            <w:pPr>
              <w:pStyle w:val="affffb"/>
              <w:ind w:firstLineChars="0" w:firstLine="0"/>
              <w:jc w:val="center"/>
              <w:rPr>
                <w:rFonts w:ascii="Times New Roman"/>
                <w:color w:val="000000"/>
                <w:szCs w:val="21"/>
              </w:rPr>
            </w:pPr>
          </w:p>
        </w:tc>
        <w:tc>
          <w:tcPr>
            <w:tcW w:w="5478" w:type="dxa"/>
            <w:vAlign w:val="center"/>
          </w:tcPr>
          <w:p w:rsidR="00737DA1" w:rsidRDefault="00EE38C6">
            <w:pPr>
              <w:pStyle w:val="affffb"/>
              <w:ind w:firstLineChars="0" w:firstLine="0"/>
              <w:rPr>
                <w:rFonts w:ascii="Times New Roman"/>
                <w:color w:val="000000"/>
              </w:rPr>
            </w:pPr>
            <w:r>
              <w:rPr>
                <w:rFonts w:ascii="Times New Roman"/>
                <w:color w:val="000000"/>
              </w:rPr>
              <w:t>水质</w:t>
            </w:r>
            <w:r>
              <w:rPr>
                <w:rFonts w:ascii="Times New Roman"/>
                <w:color w:val="000000"/>
              </w:rPr>
              <w:t xml:space="preserve"> </w:t>
            </w:r>
            <w:r>
              <w:rPr>
                <w:rFonts w:ascii="Times New Roman"/>
                <w:color w:val="000000"/>
              </w:rPr>
              <w:t>化学需氧量（</w:t>
            </w:r>
            <w:r>
              <w:rPr>
                <w:rFonts w:ascii="Times New Roman"/>
                <w:color w:val="000000"/>
              </w:rPr>
              <w:t>COD</w:t>
            </w:r>
            <w:r>
              <w:rPr>
                <w:rFonts w:ascii="Times New Roman"/>
                <w:color w:val="000000"/>
              </w:rPr>
              <w:t>）的测定</w:t>
            </w:r>
            <w:r>
              <w:rPr>
                <w:rFonts w:ascii="Times New Roman"/>
                <w:color w:val="000000"/>
              </w:rPr>
              <w:t xml:space="preserve"> </w:t>
            </w:r>
            <w:r>
              <w:rPr>
                <w:rFonts w:ascii="Times New Roman"/>
                <w:color w:val="000000"/>
              </w:rPr>
              <w:t>快速消解分光光度法</w:t>
            </w:r>
          </w:p>
        </w:tc>
        <w:tc>
          <w:tcPr>
            <w:tcW w:w="1363" w:type="dxa"/>
            <w:vAlign w:val="center"/>
          </w:tcPr>
          <w:p w:rsidR="00737DA1" w:rsidRDefault="00EE38C6">
            <w:pPr>
              <w:pStyle w:val="affffb"/>
              <w:ind w:firstLineChars="0" w:firstLine="0"/>
              <w:jc w:val="center"/>
              <w:rPr>
                <w:rFonts w:ascii="Times New Roman"/>
                <w:color w:val="000000"/>
                <w:szCs w:val="21"/>
              </w:rPr>
            </w:pPr>
            <w:r>
              <w:rPr>
                <w:rFonts w:ascii="Times New Roman"/>
                <w:color w:val="000000"/>
              </w:rPr>
              <w:t>HJ/T 399</w:t>
            </w:r>
          </w:p>
        </w:tc>
      </w:tr>
      <w:tr w:rsidR="00737DA1">
        <w:trPr>
          <w:trHeight w:val="425"/>
          <w:jc w:val="center"/>
        </w:trPr>
        <w:tc>
          <w:tcPr>
            <w:tcW w:w="818" w:type="dxa"/>
            <w:vAlign w:val="center"/>
          </w:tcPr>
          <w:p w:rsidR="00737DA1" w:rsidRDefault="00EE38C6">
            <w:pPr>
              <w:pStyle w:val="affffb"/>
              <w:ind w:firstLineChars="0" w:firstLine="0"/>
              <w:jc w:val="center"/>
              <w:rPr>
                <w:kern w:val="2"/>
                <w:szCs w:val="24"/>
              </w:rPr>
            </w:pPr>
            <w:r>
              <w:rPr>
                <w:rFonts w:hAnsi="宋体" w:hint="eastAsia"/>
                <w:color w:val="000000"/>
                <w:szCs w:val="21"/>
              </w:rPr>
              <w:t>6</w:t>
            </w:r>
          </w:p>
        </w:tc>
        <w:tc>
          <w:tcPr>
            <w:tcW w:w="1640" w:type="dxa"/>
            <w:vAlign w:val="center"/>
          </w:tcPr>
          <w:p w:rsidR="00737DA1" w:rsidRDefault="00EE38C6">
            <w:pPr>
              <w:pStyle w:val="affffb"/>
              <w:ind w:firstLineChars="0" w:firstLine="0"/>
              <w:jc w:val="center"/>
              <w:rPr>
                <w:rFonts w:ascii="Times New Roman"/>
                <w:kern w:val="2"/>
                <w:szCs w:val="24"/>
              </w:rPr>
            </w:pPr>
            <w:r>
              <w:rPr>
                <w:rFonts w:ascii="Times New Roman"/>
                <w:color w:val="000000"/>
                <w:szCs w:val="21"/>
              </w:rPr>
              <w:t>悬浮物</w:t>
            </w:r>
          </w:p>
        </w:tc>
        <w:tc>
          <w:tcPr>
            <w:tcW w:w="5478" w:type="dxa"/>
            <w:vAlign w:val="center"/>
          </w:tcPr>
          <w:p w:rsidR="00737DA1" w:rsidRDefault="00EE38C6">
            <w:pPr>
              <w:pStyle w:val="affffb"/>
              <w:ind w:firstLineChars="0" w:firstLine="0"/>
              <w:rPr>
                <w:rFonts w:ascii="Times New Roman"/>
                <w:kern w:val="2"/>
                <w:szCs w:val="24"/>
              </w:rPr>
            </w:pPr>
            <w:r>
              <w:rPr>
                <w:rFonts w:ascii="Times New Roman"/>
                <w:color w:val="000000"/>
                <w:szCs w:val="21"/>
              </w:rPr>
              <w:t>水质</w:t>
            </w:r>
            <w:r>
              <w:rPr>
                <w:rFonts w:ascii="Times New Roman"/>
                <w:color w:val="000000"/>
                <w:szCs w:val="21"/>
              </w:rPr>
              <w:t xml:space="preserve"> </w:t>
            </w:r>
            <w:r>
              <w:rPr>
                <w:rFonts w:ascii="Times New Roman"/>
                <w:color w:val="000000"/>
                <w:szCs w:val="21"/>
              </w:rPr>
              <w:t>悬浮物的测定</w:t>
            </w:r>
            <w:r>
              <w:rPr>
                <w:rFonts w:ascii="Times New Roman"/>
                <w:color w:val="000000"/>
                <w:szCs w:val="21"/>
              </w:rPr>
              <w:t xml:space="preserve"> </w:t>
            </w:r>
            <w:r>
              <w:rPr>
                <w:rFonts w:ascii="Times New Roman"/>
                <w:color w:val="000000"/>
                <w:szCs w:val="21"/>
              </w:rPr>
              <w:t>重量法</w:t>
            </w:r>
          </w:p>
        </w:tc>
        <w:tc>
          <w:tcPr>
            <w:tcW w:w="1363" w:type="dxa"/>
            <w:vAlign w:val="center"/>
          </w:tcPr>
          <w:p w:rsidR="00737DA1" w:rsidRDefault="00EE38C6">
            <w:pPr>
              <w:pStyle w:val="affffb"/>
              <w:ind w:firstLineChars="0" w:firstLine="0"/>
              <w:jc w:val="center"/>
              <w:rPr>
                <w:rFonts w:ascii="Times New Roman"/>
                <w:kern w:val="2"/>
                <w:szCs w:val="24"/>
              </w:rPr>
            </w:pPr>
            <w:r>
              <w:rPr>
                <w:rFonts w:ascii="Times New Roman"/>
                <w:color w:val="000000"/>
                <w:szCs w:val="21"/>
              </w:rPr>
              <w:t>GB/T 11901</w:t>
            </w:r>
          </w:p>
        </w:tc>
      </w:tr>
      <w:tr w:rsidR="00737DA1">
        <w:trPr>
          <w:trHeight w:val="425"/>
          <w:jc w:val="center"/>
        </w:trPr>
        <w:tc>
          <w:tcPr>
            <w:tcW w:w="818" w:type="dxa"/>
            <w:vAlign w:val="center"/>
          </w:tcPr>
          <w:p w:rsidR="00737DA1" w:rsidRDefault="00EE38C6">
            <w:pPr>
              <w:pStyle w:val="affffb"/>
              <w:ind w:firstLineChars="0" w:firstLine="0"/>
              <w:jc w:val="center"/>
              <w:rPr>
                <w:kern w:val="2"/>
                <w:szCs w:val="24"/>
              </w:rPr>
            </w:pPr>
            <w:r>
              <w:rPr>
                <w:rFonts w:hAnsi="宋体" w:hint="eastAsia"/>
                <w:color w:val="000000"/>
                <w:szCs w:val="21"/>
              </w:rPr>
              <w:lastRenderedPageBreak/>
              <w:t>7</w:t>
            </w:r>
          </w:p>
        </w:tc>
        <w:tc>
          <w:tcPr>
            <w:tcW w:w="1640" w:type="dxa"/>
            <w:vAlign w:val="center"/>
          </w:tcPr>
          <w:p w:rsidR="00737DA1" w:rsidRDefault="00EE38C6">
            <w:pPr>
              <w:pStyle w:val="affffb"/>
              <w:ind w:firstLineChars="0" w:firstLine="0"/>
              <w:jc w:val="center"/>
              <w:rPr>
                <w:rFonts w:ascii="Times New Roman"/>
                <w:kern w:val="2"/>
                <w:szCs w:val="24"/>
              </w:rPr>
            </w:pPr>
            <w:r>
              <w:rPr>
                <w:rFonts w:ascii="Times New Roman"/>
                <w:color w:val="000000"/>
                <w:szCs w:val="21"/>
              </w:rPr>
              <w:t>总磷</w:t>
            </w:r>
          </w:p>
        </w:tc>
        <w:tc>
          <w:tcPr>
            <w:tcW w:w="5478" w:type="dxa"/>
            <w:vAlign w:val="center"/>
          </w:tcPr>
          <w:p w:rsidR="00737DA1" w:rsidRDefault="00EE38C6">
            <w:pPr>
              <w:pStyle w:val="affffb"/>
              <w:ind w:firstLineChars="0" w:firstLine="0"/>
              <w:rPr>
                <w:rFonts w:ascii="Times New Roman"/>
                <w:kern w:val="2"/>
                <w:szCs w:val="24"/>
              </w:rPr>
            </w:pPr>
            <w:r>
              <w:rPr>
                <w:rFonts w:ascii="Times New Roman"/>
                <w:color w:val="000000"/>
              </w:rPr>
              <w:t>水质</w:t>
            </w:r>
            <w:r>
              <w:rPr>
                <w:rFonts w:ascii="Times New Roman"/>
                <w:color w:val="000000"/>
              </w:rPr>
              <w:t xml:space="preserve"> </w:t>
            </w:r>
            <w:r>
              <w:rPr>
                <w:rFonts w:ascii="Times New Roman"/>
                <w:color w:val="000000"/>
              </w:rPr>
              <w:t>总磷的测定</w:t>
            </w:r>
            <w:r>
              <w:rPr>
                <w:rFonts w:ascii="Times New Roman"/>
                <w:color w:val="000000"/>
              </w:rPr>
              <w:t xml:space="preserve"> </w:t>
            </w:r>
            <w:r>
              <w:rPr>
                <w:rFonts w:ascii="Times New Roman"/>
                <w:color w:val="000000"/>
              </w:rPr>
              <w:t>钼酸铵分光光度法</w:t>
            </w:r>
          </w:p>
        </w:tc>
        <w:tc>
          <w:tcPr>
            <w:tcW w:w="1363" w:type="dxa"/>
            <w:vAlign w:val="center"/>
          </w:tcPr>
          <w:p w:rsidR="00737DA1" w:rsidRDefault="00EE38C6">
            <w:pPr>
              <w:pStyle w:val="affffb"/>
              <w:ind w:firstLineChars="0" w:firstLine="0"/>
              <w:jc w:val="center"/>
              <w:rPr>
                <w:rFonts w:ascii="Times New Roman"/>
                <w:kern w:val="2"/>
                <w:szCs w:val="24"/>
              </w:rPr>
            </w:pPr>
            <w:r>
              <w:rPr>
                <w:rFonts w:ascii="Times New Roman"/>
                <w:color w:val="000000"/>
                <w:szCs w:val="21"/>
              </w:rPr>
              <w:t>GB/T 11893</w:t>
            </w:r>
          </w:p>
        </w:tc>
      </w:tr>
      <w:tr w:rsidR="00737DA1">
        <w:trPr>
          <w:trHeight w:val="425"/>
          <w:jc w:val="center"/>
        </w:trPr>
        <w:tc>
          <w:tcPr>
            <w:tcW w:w="818" w:type="dxa"/>
            <w:vMerge w:val="restart"/>
            <w:vAlign w:val="center"/>
          </w:tcPr>
          <w:p w:rsidR="00737DA1" w:rsidRDefault="00EE38C6">
            <w:pPr>
              <w:pStyle w:val="affffb"/>
              <w:ind w:firstLineChars="0" w:firstLine="0"/>
              <w:jc w:val="center"/>
              <w:rPr>
                <w:kern w:val="2"/>
                <w:szCs w:val="24"/>
              </w:rPr>
            </w:pPr>
            <w:r>
              <w:rPr>
                <w:rFonts w:hAnsi="宋体" w:hint="eastAsia"/>
                <w:color w:val="000000"/>
                <w:szCs w:val="21"/>
              </w:rPr>
              <w:t>8</w:t>
            </w:r>
          </w:p>
        </w:tc>
        <w:tc>
          <w:tcPr>
            <w:tcW w:w="1640" w:type="dxa"/>
            <w:vMerge w:val="restart"/>
            <w:vAlign w:val="center"/>
          </w:tcPr>
          <w:p w:rsidR="00737DA1" w:rsidRDefault="00EE38C6">
            <w:pPr>
              <w:pStyle w:val="affffb"/>
              <w:ind w:firstLineChars="0" w:firstLine="0"/>
              <w:jc w:val="center"/>
              <w:rPr>
                <w:rFonts w:ascii="Times New Roman"/>
                <w:kern w:val="2"/>
                <w:szCs w:val="24"/>
              </w:rPr>
            </w:pPr>
            <w:r>
              <w:rPr>
                <w:rFonts w:ascii="Times New Roman"/>
                <w:color w:val="000000"/>
                <w:szCs w:val="21"/>
              </w:rPr>
              <w:t>氨氮</w:t>
            </w:r>
          </w:p>
        </w:tc>
        <w:tc>
          <w:tcPr>
            <w:tcW w:w="5478" w:type="dxa"/>
            <w:vAlign w:val="center"/>
          </w:tcPr>
          <w:p w:rsidR="00737DA1" w:rsidRDefault="00EE38C6">
            <w:pPr>
              <w:pStyle w:val="affffb"/>
              <w:ind w:firstLineChars="0" w:firstLine="0"/>
              <w:rPr>
                <w:rFonts w:ascii="Times New Roman"/>
                <w:kern w:val="2"/>
                <w:szCs w:val="24"/>
              </w:rPr>
            </w:pPr>
            <w:r>
              <w:rPr>
                <w:rFonts w:ascii="Times New Roman"/>
                <w:color w:val="000000"/>
                <w:szCs w:val="21"/>
              </w:rPr>
              <w:t>水质</w:t>
            </w:r>
            <w:r>
              <w:rPr>
                <w:rFonts w:ascii="Times New Roman"/>
                <w:color w:val="000000"/>
                <w:szCs w:val="21"/>
              </w:rPr>
              <w:t xml:space="preserve"> </w:t>
            </w:r>
            <w:r>
              <w:rPr>
                <w:rFonts w:ascii="Times New Roman"/>
                <w:color w:val="000000"/>
                <w:szCs w:val="21"/>
              </w:rPr>
              <w:t>氨氮的测定</w:t>
            </w:r>
            <w:r>
              <w:rPr>
                <w:rFonts w:ascii="Times New Roman"/>
                <w:color w:val="000000"/>
                <w:szCs w:val="21"/>
              </w:rPr>
              <w:t xml:space="preserve"> </w:t>
            </w:r>
            <w:r>
              <w:rPr>
                <w:rFonts w:ascii="Times New Roman"/>
                <w:color w:val="000000"/>
                <w:szCs w:val="21"/>
              </w:rPr>
              <w:t>纳氏试剂分光光度法</w:t>
            </w:r>
          </w:p>
        </w:tc>
        <w:tc>
          <w:tcPr>
            <w:tcW w:w="1363" w:type="dxa"/>
            <w:vAlign w:val="center"/>
          </w:tcPr>
          <w:p w:rsidR="00737DA1" w:rsidRDefault="00EE38C6">
            <w:pPr>
              <w:pStyle w:val="affffb"/>
              <w:ind w:firstLineChars="0" w:firstLine="0"/>
              <w:jc w:val="center"/>
              <w:rPr>
                <w:rFonts w:ascii="Times New Roman"/>
                <w:kern w:val="2"/>
                <w:szCs w:val="24"/>
              </w:rPr>
            </w:pPr>
            <w:r>
              <w:rPr>
                <w:rFonts w:ascii="Times New Roman"/>
                <w:color w:val="000000"/>
                <w:szCs w:val="21"/>
              </w:rPr>
              <w:t>HJ 535</w:t>
            </w:r>
          </w:p>
        </w:tc>
      </w:tr>
      <w:tr w:rsidR="00737DA1">
        <w:trPr>
          <w:trHeight w:val="425"/>
          <w:jc w:val="center"/>
        </w:trPr>
        <w:tc>
          <w:tcPr>
            <w:tcW w:w="818" w:type="dxa"/>
            <w:vMerge/>
            <w:vAlign w:val="center"/>
          </w:tcPr>
          <w:p w:rsidR="00737DA1" w:rsidRDefault="00737DA1">
            <w:pPr>
              <w:pStyle w:val="affffb"/>
              <w:ind w:firstLineChars="0" w:firstLine="0"/>
              <w:jc w:val="center"/>
              <w:rPr>
                <w:rFonts w:hAnsi="宋体"/>
                <w:color w:val="000000"/>
                <w:szCs w:val="21"/>
              </w:rPr>
            </w:pPr>
          </w:p>
        </w:tc>
        <w:tc>
          <w:tcPr>
            <w:tcW w:w="1640" w:type="dxa"/>
            <w:vMerge/>
            <w:vAlign w:val="center"/>
          </w:tcPr>
          <w:p w:rsidR="00737DA1" w:rsidRDefault="00737DA1">
            <w:pPr>
              <w:pStyle w:val="affffb"/>
              <w:ind w:firstLineChars="0" w:firstLine="0"/>
              <w:jc w:val="center"/>
              <w:rPr>
                <w:rFonts w:ascii="Times New Roman"/>
                <w:color w:val="000000"/>
                <w:szCs w:val="21"/>
              </w:rPr>
            </w:pPr>
          </w:p>
        </w:tc>
        <w:tc>
          <w:tcPr>
            <w:tcW w:w="5478" w:type="dxa"/>
            <w:vAlign w:val="center"/>
          </w:tcPr>
          <w:p w:rsidR="00737DA1" w:rsidRDefault="00EE38C6">
            <w:pPr>
              <w:pStyle w:val="affffb"/>
              <w:ind w:firstLineChars="0" w:firstLine="0"/>
              <w:rPr>
                <w:rFonts w:ascii="Times New Roman"/>
                <w:color w:val="000000"/>
                <w:szCs w:val="21"/>
              </w:rPr>
            </w:pPr>
            <w:r>
              <w:rPr>
                <w:rFonts w:ascii="Times New Roman"/>
                <w:color w:val="000000"/>
                <w:szCs w:val="21"/>
              </w:rPr>
              <w:t>水质</w:t>
            </w:r>
            <w:r>
              <w:rPr>
                <w:rFonts w:ascii="Times New Roman"/>
                <w:color w:val="000000"/>
                <w:szCs w:val="21"/>
              </w:rPr>
              <w:t xml:space="preserve"> </w:t>
            </w:r>
            <w:r>
              <w:rPr>
                <w:rFonts w:ascii="Times New Roman"/>
                <w:color w:val="000000"/>
                <w:szCs w:val="21"/>
              </w:rPr>
              <w:t>氨氮的测定</w:t>
            </w:r>
            <w:r>
              <w:rPr>
                <w:rFonts w:ascii="Times New Roman"/>
                <w:color w:val="000000"/>
                <w:szCs w:val="21"/>
              </w:rPr>
              <w:t xml:space="preserve"> </w:t>
            </w:r>
            <w:r>
              <w:rPr>
                <w:rFonts w:ascii="Times New Roman"/>
                <w:color w:val="000000"/>
                <w:szCs w:val="21"/>
              </w:rPr>
              <w:t>水杨酸分光光度法</w:t>
            </w:r>
          </w:p>
        </w:tc>
        <w:tc>
          <w:tcPr>
            <w:tcW w:w="1363" w:type="dxa"/>
            <w:vAlign w:val="center"/>
          </w:tcPr>
          <w:p w:rsidR="00737DA1" w:rsidRDefault="00EE38C6">
            <w:pPr>
              <w:pStyle w:val="affffb"/>
              <w:ind w:firstLineChars="0" w:firstLine="0"/>
              <w:jc w:val="center"/>
              <w:rPr>
                <w:rFonts w:ascii="Times New Roman"/>
                <w:color w:val="000000"/>
                <w:szCs w:val="21"/>
              </w:rPr>
            </w:pPr>
            <w:r>
              <w:rPr>
                <w:rFonts w:ascii="Times New Roman"/>
                <w:color w:val="000000"/>
                <w:szCs w:val="21"/>
              </w:rPr>
              <w:t>HJ 536</w:t>
            </w:r>
          </w:p>
        </w:tc>
      </w:tr>
      <w:tr w:rsidR="00737DA1">
        <w:trPr>
          <w:trHeight w:val="425"/>
          <w:jc w:val="center"/>
        </w:trPr>
        <w:tc>
          <w:tcPr>
            <w:tcW w:w="818" w:type="dxa"/>
            <w:vMerge/>
            <w:vAlign w:val="center"/>
          </w:tcPr>
          <w:p w:rsidR="00737DA1" w:rsidRDefault="00737DA1">
            <w:pPr>
              <w:pStyle w:val="affffb"/>
              <w:ind w:firstLineChars="0" w:firstLine="0"/>
              <w:jc w:val="center"/>
              <w:rPr>
                <w:rFonts w:hAnsi="宋体"/>
                <w:color w:val="000000"/>
                <w:szCs w:val="21"/>
              </w:rPr>
            </w:pPr>
          </w:p>
        </w:tc>
        <w:tc>
          <w:tcPr>
            <w:tcW w:w="1640" w:type="dxa"/>
            <w:vMerge/>
            <w:vAlign w:val="center"/>
          </w:tcPr>
          <w:p w:rsidR="00737DA1" w:rsidRDefault="00737DA1">
            <w:pPr>
              <w:pStyle w:val="affffb"/>
              <w:ind w:firstLineChars="0" w:firstLine="0"/>
              <w:jc w:val="center"/>
              <w:rPr>
                <w:rFonts w:ascii="Times New Roman"/>
                <w:color w:val="000000"/>
                <w:szCs w:val="21"/>
              </w:rPr>
            </w:pPr>
          </w:p>
        </w:tc>
        <w:tc>
          <w:tcPr>
            <w:tcW w:w="5478" w:type="dxa"/>
            <w:vAlign w:val="center"/>
          </w:tcPr>
          <w:p w:rsidR="00737DA1" w:rsidRDefault="00EE38C6">
            <w:pPr>
              <w:pStyle w:val="affffb"/>
              <w:ind w:firstLineChars="0" w:firstLine="0"/>
              <w:rPr>
                <w:rFonts w:ascii="Times New Roman"/>
                <w:color w:val="000000"/>
                <w:szCs w:val="21"/>
              </w:rPr>
            </w:pPr>
            <w:r>
              <w:rPr>
                <w:rFonts w:ascii="Times New Roman"/>
                <w:color w:val="000000"/>
                <w:szCs w:val="21"/>
              </w:rPr>
              <w:t>水质</w:t>
            </w:r>
            <w:r>
              <w:rPr>
                <w:rFonts w:ascii="Times New Roman"/>
                <w:color w:val="000000"/>
                <w:szCs w:val="21"/>
              </w:rPr>
              <w:t xml:space="preserve"> </w:t>
            </w:r>
            <w:r>
              <w:rPr>
                <w:rFonts w:ascii="Times New Roman"/>
                <w:color w:val="000000"/>
                <w:szCs w:val="21"/>
              </w:rPr>
              <w:t>氨氮的测定</w:t>
            </w:r>
            <w:r>
              <w:rPr>
                <w:rFonts w:ascii="Times New Roman"/>
                <w:color w:val="000000"/>
                <w:szCs w:val="21"/>
              </w:rPr>
              <w:t xml:space="preserve"> </w:t>
            </w:r>
            <w:r>
              <w:rPr>
                <w:rFonts w:ascii="Times New Roman" w:hint="eastAsia"/>
                <w:color w:val="000000"/>
                <w:szCs w:val="21"/>
              </w:rPr>
              <w:t>蒸馏</w:t>
            </w:r>
            <w:r>
              <w:rPr>
                <w:rFonts w:ascii="Times New Roman"/>
                <w:color w:val="000000"/>
                <w:szCs w:val="21"/>
              </w:rPr>
              <w:t>-</w:t>
            </w:r>
            <w:r>
              <w:rPr>
                <w:rFonts w:ascii="Times New Roman"/>
                <w:color w:val="000000"/>
                <w:szCs w:val="21"/>
              </w:rPr>
              <w:t>中和滴定法</w:t>
            </w:r>
          </w:p>
        </w:tc>
        <w:tc>
          <w:tcPr>
            <w:tcW w:w="1363" w:type="dxa"/>
            <w:vAlign w:val="center"/>
          </w:tcPr>
          <w:p w:rsidR="00737DA1" w:rsidRDefault="00EE38C6">
            <w:pPr>
              <w:pStyle w:val="affffb"/>
              <w:ind w:firstLineChars="0" w:firstLine="0"/>
              <w:jc w:val="center"/>
              <w:rPr>
                <w:rFonts w:ascii="Times New Roman"/>
                <w:color w:val="000000"/>
                <w:szCs w:val="21"/>
              </w:rPr>
            </w:pPr>
            <w:r>
              <w:rPr>
                <w:rFonts w:ascii="Times New Roman"/>
                <w:color w:val="000000"/>
                <w:szCs w:val="21"/>
              </w:rPr>
              <w:t>HJ 537</w:t>
            </w:r>
          </w:p>
        </w:tc>
      </w:tr>
      <w:tr w:rsidR="00737DA1">
        <w:trPr>
          <w:trHeight w:val="425"/>
          <w:jc w:val="center"/>
        </w:trPr>
        <w:tc>
          <w:tcPr>
            <w:tcW w:w="818" w:type="dxa"/>
            <w:vMerge/>
            <w:vAlign w:val="center"/>
          </w:tcPr>
          <w:p w:rsidR="00737DA1" w:rsidRDefault="00737DA1">
            <w:pPr>
              <w:pStyle w:val="affffb"/>
              <w:ind w:firstLineChars="0" w:firstLine="0"/>
              <w:jc w:val="center"/>
              <w:rPr>
                <w:rFonts w:hAnsi="宋体"/>
                <w:color w:val="000000"/>
                <w:szCs w:val="21"/>
              </w:rPr>
            </w:pPr>
          </w:p>
        </w:tc>
        <w:tc>
          <w:tcPr>
            <w:tcW w:w="1640" w:type="dxa"/>
            <w:vMerge/>
            <w:vAlign w:val="center"/>
          </w:tcPr>
          <w:p w:rsidR="00737DA1" w:rsidRDefault="00737DA1">
            <w:pPr>
              <w:pStyle w:val="affffb"/>
              <w:ind w:firstLineChars="0" w:firstLine="0"/>
              <w:jc w:val="center"/>
              <w:rPr>
                <w:rFonts w:ascii="Times New Roman"/>
                <w:color w:val="000000"/>
                <w:szCs w:val="21"/>
              </w:rPr>
            </w:pPr>
          </w:p>
        </w:tc>
        <w:tc>
          <w:tcPr>
            <w:tcW w:w="5478" w:type="dxa"/>
            <w:vAlign w:val="center"/>
          </w:tcPr>
          <w:p w:rsidR="00737DA1" w:rsidRDefault="00EE38C6">
            <w:pPr>
              <w:pStyle w:val="affffb"/>
              <w:ind w:firstLineChars="0" w:firstLine="0"/>
              <w:rPr>
                <w:rFonts w:ascii="Times New Roman"/>
                <w:color w:val="000000"/>
                <w:szCs w:val="21"/>
              </w:rPr>
            </w:pPr>
            <w:r>
              <w:rPr>
                <w:rFonts w:ascii="Times New Roman"/>
                <w:color w:val="000000"/>
                <w:szCs w:val="21"/>
              </w:rPr>
              <w:t>水质</w:t>
            </w:r>
            <w:r>
              <w:rPr>
                <w:rFonts w:ascii="Times New Roman"/>
                <w:color w:val="000000"/>
                <w:szCs w:val="21"/>
              </w:rPr>
              <w:t xml:space="preserve"> </w:t>
            </w:r>
            <w:r>
              <w:rPr>
                <w:rFonts w:ascii="Times New Roman"/>
                <w:color w:val="000000"/>
                <w:szCs w:val="21"/>
              </w:rPr>
              <w:t>氨氮的测定</w:t>
            </w:r>
            <w:r>
              <w:rPr>
                <w:rFonts w:ascii="Times New Roman"/>
                <w:color w:val="000000"/>
                <w:szCs w:val="21"/>
              </w:rPr>
              <w:t xml:space="preserve"> </w:t>
            </w:r>
            <w:r>
              <w:rPr>
                <w:rFonts w:ascii="Times New Roman"/>
                <w:color w:val="000000"/>
                <w:szCs w:val="21"/>
              </w:rPr>
              <w:t>气相分子吸收光谱法</w:t>
            </w:r>
          </w:p>
        </w:tc>
        <w:tc>
          <w:tcPr>
            <w:tcW w:w="1363" w:type="dxa"/>
            <w:vAlign w:val="center"/>
          </w:tcPr>
          <w:p w:rsidR="00737DA1" w:rsidRDefault="00EE38C6">
            <w:pPr>
              <w:pStyle w:val="affffb"/>
              <w:ind w:firstLineChars="0" w:firstLine="0"/>
              <w:jc w:val="center"/>
              <w:rPr>
                <w:rFonts w:ascii="Times New Roman"/>
                <w:color w:val="000000"/>
                <w:szCs w:val="21"/>
              </w:rPr>
            </w:pPr>
            <w:r>
              <w:rPr>
                <w:rFonts w:ascii="Times New Roman"/>
                <w:color w:val="000000"/>
                <w:szCs w:val="21"/>
              </w:rPr>
              <w:t>HJ 195</w:t>
            </w:r>
          </w:p>
        </w:tc>
      </w:tr>
      <w:tr w:rsidR="00737DA1">
        <w:trPr>
          <w:trHeight w:val="425"/>
          <w:jc w:val="center"/>
        </w:trPr>
        <w:tc>
          <w:tcPr>
            <w:tcW w:w="818" w:type="dxa"/>
            <w:vMerge w:val="restart"/>
            <w:vAlign w:val="center"/>
          </w:tcPr>
          <w:p w:rsidR="00737DA1" w:rsidRDefault="00EE38C6">
            <w:pPr>
              <w:pStyle w:val="affffb"/>
              <w:ind w:firstLineChars="0" w:firstLine="0"/>
              <w:jc w:val="center"/>
              <w:rPr>
                <w:rFonts w:hAnsi="宋体"/>
                <w:color w:val="000000"/>
                <w:szCs w:val="21"/>
              </w:rPr>
            </w:pPr>
            <w:r>
              <w:rPr>
                <w:rFonts w:hAnsi="宋体" w:hint="eastAsia"/>
                <w:color w:val="000000"/>
                <w:szCs w:val="21"/>
              </w:rPr>
              <w:t>9</w:t>
            </w:r>
          </w:p>
        </w:tc>
        <w:tc>
          <w:tcPr>
            <w:tcW w:w="1640" w:type="dxa"/>
            <w:vMerge w:val="restart"/>
            <w:vAlign w:val="center"/>
          </w:tcPr>
          <w:p w:rsidR="00737DA1" w:rsidRDefault="00EE38C6">
            <w:pPr>
              <w:pStyle w:val="affffb"/>
              <w:ind w:firstLineChars="0" w:firstLine="0"/>
              <w:jc w:val="center"/>
              <w:rPr>
                <w:rFonts w:ascii="Times New Roman"/>
                <w:color w:val="000000"/>
                <w:szCs w:val="21"/>
              </w:rPr>
            </w:pPr>
            <w:r>
              <w:rPr>
                <w:rFonts w:ascii="Times New Roman"/>
                <w:color w:val="000000"/>
                <w:szCs w:val="21"/>
              </w:rPr>
              <w:t>总氮</w:t>
            </w:r>
          </w:p>
        </w:tc>
        <w:tc>
          <w:tcPr>
            <w:tcW w:w="5478" w:type="dxa"/>
            <w:vAlign w:val="center"/>
          </w:tcPr>
          <w:p w:rsidR="00737DA1" w:rsidRDefault="00EE38C6">
            <w:pPr>
              <w:pStyle w:val="affffb"/>
              <w:ind w:firstLineChars="0" w:firstLine="0"/>
              <w:rPr>
                <w:rFonts w:ascii="Times New Roman"/>
                <w:color w:val="000000"/>
              </w:rPr>
            </w:pPr>
            <w:r>
              <w:rPr>
                <w:rFonts w:ascii="Times New Roman"/>
                <w:color w:val="000000"/>
                <w:szCs w:val="21"/>
              </w:rPr>
              <w:t>水质</w:t>
            </w:r>
            <w:r>
              <w:rPr>
                <w:rFonts w:ascii="Times New Roman"/>
                <w:color w:val="000000"/>
                <w:szCs w:val="21"/>
              </w:rPr>
              <w:t xml:space="preserve"> </w:t>
            </w:r>
            <w:r>
              <w:rPr>
                <w:rFonts w:ascii="Times New Roman"/>
                <w:color w:val="000000"/>
                <w:szCs w:val="21"/>
              </w:rPr>
              <w:t>总氮的测定</w:t>
            </w:r>
            <w:r>
              <w:rPr>
                <w:rFonts w:ascii="Times New Roman"/>
                <w:color w:val="000000"/>
                <w:szCs w:val="21"/>
              </w:rPr>
              <w:t xml:space="preserve"> </w:t>
            </w:r>
            <w:r>
              <w:rPr>
                <w:rFonts w:ascii="Times New Roman"/>
                <w:color w:val="000000"/>
                <w:szCs w:val="21"/>
              </w:rPr>
              <w:t>碱性过硫酸钾消解紫外分光光变法</w:t>
            </w:r>
          </w:p>
        </w:tc>
        <w:tc>
          <w:tcPr>
            <w:tcW w:w="1363" w:type="dxa"/>
            <w:vAlign w:val="center"/>
          </w:tcPr>
          <w:p w:rsidR="00737DA1" w:rsidRDefault="00EE38C6">
            <w:pPr>
              <w:pStyle w:val="affffb"/>
              <w:ind w:firstLineChars="0" w:firstLine="0"/>
              <w:jc w:val="center"/>
              <w:rPr>
                <w:rFonts w:ascii="Times New Roman"/>
                <w:color w:val="000000"/>
                <w:szCs w:val="21"/>
              </w:rPr>
            </w:pPr>
            <w:r>
              <w:rPr>
                <w:rFonts w:ascii="Times New Roman"/>
                <w:color w:val="000000"/>
                <w:szCs w:val="21"/>
              </w:rPr>
              <w:t>HJ 636</w:t>
            </w:r>
          </w:p>
        </w:tc>
      </w:tr>
      <w:tr w:rsidR="00737DA1">
        <w:trPr>
          <w:trHeight w:val="425"/>
          <w:jc w:val="center"/>
        </w:trPr>
        <w:tc>
          <w:tcPr>
            <w:tcW w:w="818" w:type="dxa"/>
            <w:vMerge/>
            <w:vAlign w:val="center"/>
          </w:tcPr>
          <w:p w:rsidR="00737DA1" w:rsidRDefault="00737DA1">
            <w:pPr>
              <w:pStyle w:val="affffb"/>
              <w:ind w:firstLineChars="0" w:firstLine="0"/>
              <w:jc w:val="center"/>
              <w:rPr>
                <w:rFonts w:hAnsi="宋体"/>
                <w:color w:val="000000"/>
                <w:szCs w:val="21"/>
              </w:rPr>
            </w:pPr>
          </w:p>
        </w:tc>
        <w:tc>
          <w:tcPr>
            <w:tcW w:w="1640" w:type="dxa"/>
            <w:vMerge/>
            <w:vAlign w:val="center"/>
          </w:tcPr>
          <w:p w:rsidR="00737DA1" w:rsidRDefault="00737DA1">
            <w:pPr>
              <w:pStyle w:val="affffb"/>
              <w:ind w:firstLineChars="0" w:firstLine="0"/>
              <w:jc w:val="center"/>
              <w:rPr>
                <w:rFonts w:ascii="Times New Roman"/>
                <w:color w:val="000000"/>
                <w:szCs w:val="21"/>
              </w:rPr>
            </w:pPr>
          </w:p>
        </w:tc>
        <w:tc>
          <w:tcPr>
            <w:tcW w:w="5478" w:type="dxa"/>
            <w:vAlign w:val="center"/>
          </w:tcPr>
          <w:p w:rsidR="00737DA1" w:rsidRDefault="00EE38C6">
            <w:pPr>
              <w:pStyle w:val="affffb"/>
              <w:ind w:firstLineChars="0" w:firstLine="0"/>
              <w:rPr>
                <w:rFonts w:ascii="Times New Roman"/>
                <w:color w:val="000000"/>
              </w:rPr>
            </w:pPr>
            <w:r>
              <w:rPr>
                <w:rFonts w:ascii="Times New Roman"/>
                <w:color w:val="000000"/>
                <w:szCs w:val="21"/>
              </w:rPr>
              <w:t>水质</w:t>
            </w:r>
            <w:r>
              <w:rPr>
                <w:rFonts w:ascii="Times New Roman"/>
                <w:color w:val="000000"/>
                <w:szCs w:val="21"/>
              </w:rPr>
              <w:t xml:space="preserve"> </w:t>
            </w:r>
            <w:r>
              <w:rPr>
                <w:rFonts w:ascii="Times New Roman"/>
                <w:color w:val="000000"/>
                <w:szCs w:val="21"/>
              </w:rPr>
              <w:t>总氮的测定</w:t>
            </w:r>
            <w:r>
              <w:rPr>
                <w:rFonts w:ascii="Times New Roman"/>
                <w:color w:val="000000"/>
                <w:szCs w:val="21"/>
              </w:rPr>
              <w:t xml:space="preserve"> </w:t>
            </w:r>
            <w:r>
              <w:rPr>
                <w:rFonts w:ascii="Times New Roman"/>
                <w:color w:val="000000"/>
                <w:szCs w:val="21"/>
              </w:rPr>
              <w:t>气相分子吸收光谱法</w:t>
            </w:r>
          </w:p>
        </w:tc>
        <w:tc>
          <w:tcPr>
            <w:tcW w:w="1363" w:type="dxa"/>
            <w:vAlign w:val="center"/>
          </w:tcPr>
          <w:p w:rsidR="00737DA1" w:rsidRDefault="00EE38C6">
            <w:pPr>
              <w:pStyle w:val="affffb"/>
              <w:ind w:firstLineChars="0" w:firstLine="0"/>
              <w:jc w:val="center"/>
              <w:rPr>
                <w:rFonts w:ascii="Times New Roman"/>
                <w:color w:val="000000"/>
                <w:szCs w:val="21"/>
              </w:rPr>
            </w:pPr>
            <w:r>
              <w:rPr>
                <w:rFonts w:ascii="Times New Roman"/>
                <w:color w:val="000000"/>
                <w:szCs w:val="21"/>
              </w:rPr>
              <w:t>HJ 199</w:t>
            </w:r>
          </w:p>
        </w:tc>
      </w:tr>
    </w:tbl>
    <w:p w:rsidR="00737DA1" w:rsidRDefault="00EE38C6">
      <w:pPr>
        <w:pStyle w:val="afff0"/>
        <w:spacing w:before="312" w:after="312"/>
      </w:pPr>
      <w:bookmarkStart w:id="135" w:name="_Toc507681994"/>
      <w:bookmarkStart w:id="136" w:name="_Toc28320"/>
      <w:bookmarkStart w:id="137" w:name="_Toc507681950"/>
      <w:bookmarkStart w:id="138" w:name="_Toc28836"/>
      <w:r>
        <w:rPr>
          <w:rFonts w:hint="eastAsia"/>
        </w:rPr>
        <w:t>实施与监督</w:t>
      </w:r>
      <w:bookmarkEnd w:id="135"/>
      <w:bookmarkEnd w:id="136"/>
      <w:bookmarkEnd w:id="137"/>
      <w:bookmarkEnd w:id="138"/>
    </w:p>
    <w:p w:rsidR="00737DA1" w:rsidRDefault="00EE38C6">
      <w:pPr>
        <w:pStyle w:val="affffffffe"/>
      </w:pPr>
      <w:r>
        <w:rPr>
          <w:rFonts w:hint="eastAsia"/>
        </w:rPr>
        <w:t>本标准由县级以上人民政府生态环境主管部门负责监督实施。</w:t>
      </w:r>
    </w:p>
    <w:p w:rsidR="00737DA1" w:rsidRDefault="00EE38C6">
      <w:pPr>
        <w:pStyle w:val="affffffffe"/>
      </w:pPr>
      <w:r>
        <w:rPr>
          <w:rFonts w:hint="eastAsia"/>
        </w:rPr>
        <w:t>任何情况下，企业均应遵守本标准规定的污染物排放控制要求，采取必要措施保证污染防治设施正常运行。生态环境部门在对企业进行监督性检查时，可以现场即时采样，监测的结果可以作为判定排污行为是否符合排放标准以及实施相关环境保护管理措施的依据。在发现企业排水量有异常变化的情况下，应核定企业实际产品产量、排水量，按本标准规定换算水污染物基准水量排放浓度。</w:t>
      </w:r>
    </w:p>
    <w:p w:rsidR="00737DA1" w:rsidRDefault="00EE38C6">
      <w:pPr>
        <w:pStyle w:val="affffffffe"/>
      </w:pPr>
      <w:r>
        <w:rPr>
          <w:rFonts w:hint="eastAsia"/>
        </w:rPr>
        <w:t>对执行4.2.2规定协商约定的污染物项目间接排放限值，企业应将具备法律效力的协商合同和协商的排放限值，报送至其生产经营场所所在地设区的市级以上地方人民政府生态环境主管部门，纳入排污许可管理的，还应将该限值依法载入排污许可证，作为监督管理依据。</w:t>
      </w:r>
    </w:p>
    <w:p w:rsidR="00737DA1" w:rsidRDefault="00EE38C6">
      <w:pPr>
        <w:pStyle w:val="affffffffe"/>
      </w:pPr>
      <w:r>
        <w:rPr>
          <w:rFonts w:hint="eastAsia"/>
        </w:rPr>
        <w:t>本标准颁布实施后,国家出台相应行业污染物排放标准涉及本标准未作规定的污染物项目或排放标准严于本标准时，这些污染物项目执行国家标准要求。环境影响评价文件或排污许可证要求严于本标准时，按照批复的环境影响评价文件或核发的排污许可证执行。</w:t>
      </w:r>
    </w:p>
    <w:p w:rsidR="00737DA1" w:rsidRDefault="00EE38C6">
      <w:pPr>
        <w:pStyle w:val="affffffffe"/>
      </w:pPr>
      <w:r>
        <w:rPr>
          <w:rFonts w:hint="eastAsia"/>
        </w:rPr>
        <w:t>县级以上生态环境主管部门可依据当地生态环境保护需要和企业处理设施处理能力，提出更严格的要求。现有企业排污许可证规定的要求与本文件不一致且需要进行变更的，应在本文件实施之日前依法变更排污许可证。</w:t>
      </w:r>
    </w:p>
    <w:sectPr w:rsidR="00737DA1">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8C8" w:rsidRDefault="007848C8">
      <w:pPr>
        <w:spacing w:line="240" w:lineRule="auto"/>
      </w:pPr>
      <w:r>
        <w:separator/>
      </w:r>
    </w:p>
  </w:endnote>
  <w:endnote w:type="continuationSeparator" w:id="0">
    <w:p w:rsidR="007848C8" w:rsidRDefault="00784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汉仪中等线KW"/>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C6" w:rsidRDefault="00EE38C6">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C6" w:rsidRDefault="00EE38C6">
    <w:pPr>
      <w:pStyle w:val="affff0"/>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C6" w:rsidRDefault="00EE38C6">
    <w:pPr>
      <w:pStyle w:val="afffff0"/>
    </w:pPr>
    <w:r>
      <w:fldChar w:fldCharType="begin"/>
    </w:r>
    <w:r>
      <w:instrText>PAGE   \* MERGEFORMAT</w:instrText>
    </w:r>
    <w:r>
      <w:fldChar w:fldCharType="separate"/>
    </w:r>
    <w:r w:rsidR="002F115A" w:rsidRPr="002F115A">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8C8" w:rsidRDefault="007848C8">
      <w:pPr>
        <w:spacing w:line="240" w:lineRule="auto"/>
      </w:pPr>
      <w:r>
        <w:separator/>
      </w:r>
    </w:p>
  </w:footnote>
  <w:footnote w:type="continuationSeparator" w:id="0">
    <w:p w:rsidR="007848C8" w:rsidRDefault="007848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C6" w:rsidRDefault="00EE38C6">
    <w:pPr>
      <w:pStyle w:val="affff1"/>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C6" w:rsidRDefault="00EE38C6">
    <w:pPr>
      <w:pStyle w:val="affff1"/>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C6" w:rsidRDefault="00EE38C6">
    <w:pPr>
      <w:pStyle w:val="affff1"/>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46/T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C6" w:rsidRDefault="00EE38C6">
    <w:pPr>
      <w:pStyle w:val="afffff8"/>
    </w:pPr>
    <w:r>
      <w:fldChar w:fldCharType="begin"/>
    </w:r>
    <w:r>
      <w:instrText xml:space="preserve"> STYLEREF  标准文件_文件编号  \* MERGEFORMAT </w:instrText>
    </w:r>
    <w:r>
      <w:fldChar w:fldCharType="separate"/>
    </w:r>
    <w:r w:rsidR="002F115A">
      <w:rPr>
        <w:noProof/>
      </w:rPr>
      <w:t>DB 46/ XXXX</w:t>
    </w:r>
    <w:r w:rsidR="002F115A">
      <w:rPr>
        <w:noProof/>
      </w:rPr>
      <w:t>—</w:t>
    </w:r>
    <w:r w:rsidR="002F115A">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0DDE2B46"/>
    <w:multiLevelType w:val="multilevel"/>
    <w:tmpl w:val="0DDE2B46"/>
    <w:lvl w:ilvl="0">
      <w:start w:val="1"/>
      <w:numFmt w:val="lowerLetter"/>
      <w:suff w:val="nothing"/>
      <w:lvlText w:val="%1   "/>
      <w:lvlJc w:val="left"/>
      <w:pPr>
        <w:ind w:left="1457" w:hanging="181"/>
      </w:pPr>
      <w:rPr>
        <w:rFonts w:ascii="宋体" w:eastAsia="宋体" w:hint="eastAsia"/>
        <w:b w:val="0"/>
        <w:i w:val="0"/>
        <w:sz w:val="18"/>
        <w:vertAlign w:val="baseline"/>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8">
    <w:nsid w:val="0F98DAE6"/>
    <w:multiLevelType w:val="multilevel"/>
    <w:tmpl w:val="0F98DAE6"/>
    <w:lvl w:ilvl="0">
      <w:start w:val="1"/>
      <w:numFmt w:val="decimal"/>
      <w:pStyle w:val="af"/>
      <w:suff w:val="nothing"/>
      <w:lvlText w:val="[%1]  "/>
      <w:lvlJc w:val="left"/>
      <w:pPr>
        <w:ind w:left="0" w:firstLine="363"/>
      </w:pPr>
      <w:rPr>
        <w:rFonts w:ascii="黑体" w:eastAsia="黑体" w:hAnsi="黑体" w:cs="黑体" w:hint="eastAsia"/>
        <w:sz w:val="18"/>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9">
    <w:nsid w:val="111C7C72"/>
    <w:multiLevelType w:val="multilevel"/>
    <w:tmpl w:val="111C7C72"/>
    <w:lvl w:ilvl="0">
      <w:start w:val="1"/>
      <w:numFmt w:val="decimal"/>
      <w:suff w:val="nothing"/>
      <w:lvlText w:val="表%1 "/>
      <w:lvlJc w:val="left"/>
      <w:pPr>
        <w:tabs>
          <w:tab w:val="left" w:pos="0"/>
        </w:tabs>
        <w:ind w:left="0" w:firstLine="0"/>
      </w:pPr>
      <w:rPr>
        <w:rFonts w:ascii="Times New Roman" w:eastAsia="黑体" w:hAnsi="Times New Roman" w:hint="default"/>
        <w:b w:val="0"/>
        <w:i w:val="0"/>
        <w:sz w:val="28"/>
        <w:szCs w:val="28"/>
      </w:rPr>
    </w:lvl>
    <w:lvl w:ilvl="1">
      <w:start w:val="1"/>
      <w:numFmt w:val="decimal"/>
      <w:pStyle w:val="af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1AD20F90"/>
    <w:multiLevelType w:val="multilevel"/>
    <w:tmpl w:val="1AD20F90"/>
    <w:lvl w:ilvl="0">
      <w:start w:val="1"/>
      <w:numFmt w:val="none"/>
      <w:pStyle w:val="af2"/>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AF15012"/>
    <w:multiLevelType w:val="multilevel"/>
    <w:tmpl w:val="1AF15012"/>
    <w:lvl w:ilvl="0">
      <w:start w:val="1"/>
      <w:numFmt w:val="upperLetter"/>
      <w:pStyle w:val="af3"/>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2">
    <w:nsid w:val="1EAA1992"/>
    <w:multiLevelType w:val="multilevel"/>
    <w:tmpl w:val="1EAA1992"/>
    <w:lvl w:ilvl="0">
      <w:start w:val="1"/>
      <w:numFmt w:val="none"/>
      <w:pStyle w:val="af4"/>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nsid w:val="1FC91163"/>
    <w:multiLevelType w:val="multilevel"/>
    <w:tmpl w:val="1FC91163"/>
    <w:lvl w:ilvl="0">
      <w:start w:val="1"/>
      <w:numFmt w:val="decimal"/>
      <w:pStyle w:val="af5"/>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nsid w:val="2C5917C3"/>
    <w:multiLevelType w:val="multilevel"/>
    <w:tmpl w:val="2C5917C3"/>
    <w:lvl w:ilvl="0">
      <w:start w:val="1"/>
      <w:numFmt w:val="none"/>
      <w:pStyle w:val="af6"/>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7"/>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start w:val="1"/>
      <w:numFmt w:val="lowerLetter"/>
      <w:pStyle w:val="af8"/>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4C50F90"/>
    <w:multiLevelType w:val="multilevel"/>
    <w:tmpl w:val="44C50F90"/>
    <w:lvl w:ilvl="0">
      <w:start w:val="1"/>
      <w:numFmt w:val="lowerLetter"/>
      <w:pStyle w:val="af9"/>
      <w:lvlText w:val="%1)"/>
      <w:lvlJc w:val="left"/>
      <w:pPr>
        <w:tabs>
          <w:tab w:val="left" w:pos="851"/>
        </w:tabs>
        <w:ind w:left="851" w:hanging="426"/>
      </w:pPr>
      <w:rPr>
        <w:rFonts w:ascii="宋体" w:eastAsia="宋体" w:hAnsi="Times New Roman" w:hint="eastAsia"/>
        <w:color w:val="auto"/>
        <w:sz w:val="21"/>
      </w:rPr>
    </w:lvl>
    <w:lvl w:ilvl="1">
      <w:start w:val="1"/>
      <w:numFmt w:val="decimal"/>
      <w:pStyle w:val="afa"/>
      <w:lvlText w:val="%2)"/>
      <w:lvlJc w:val="left"/>
      <w:pPr>
        <w:tabs>
          <w:tab w:val="left" w:pos="1276"/>
        </w:tabs>
        <w:ind w:left="1276" w:hanging="425"/>
      </w:pPr>
      <w:rPr>
        <w:rFonts w:ascii="宋体" w:eastAsia="宋体" w:hAnsi="Times New Roman" w:hint="eastAsia"/>
        <w:sz w:val="21"/>
      </w:rPr>
    </w:lvl>
    <w:lvl w:ilvl="2">
      <w:start w:val="1"/>
      <w:numFmt w:val="decimal"/>
      <w:pStyle w:val="afb"/>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start w:val="1"/>
      <w:numFmt w:val="upperLetter"/>
      <w:pStyle w:val="afc"/>
      <w:lvlText w:val="%1"/>
      <w:lvlJc w:val="left"/>
      <w:pPr>
        <w:ind w:left="420" w:hanging="420"/>
      </w:pPr>
      <w:rPr>
        <w:rFonts w:hint="eastAsia"/>
      </w:rPr>
    </w:lvl>
    <w:lvl w:ilvl="1">
      <w:start w:val="1"/>
      <w:numFmt w:val="decimal"/>
      <w:pStyle w:val="afd"/>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B733A5F"/>
    <w:multiLevelType w:val="multilevel"/>
    <w:tmpl w:val="4B733A5F"/>
    <w:lvl w:ilvl="0">
      <w:start w:val="1"/>
      <w:numFmt w:val="decimal"/>
      <w:pStyle w:val="afe"/>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start w:val="1"/>
      <w:numFmt w:val="decimal"/>
      <w:pStyle w:val="aff"/>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4632751"/>
    <w:multiLevelType w:val="multilevel"/>
    <w:tmpl w:val="54632751"/>
    <w:lvl w:ilvl="0">
      <w:start w:val="1"/>
      <w:numFmt w:val="none"/>
      <w:pStyle w:val="aff0"/>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nsid w:val="557C2AF5"/>
    <w:multiLevelType w:val="multilevel"/>
    <w:tmpl w:val="557C2AF5"/>
    <w:lvl w:ilvl="0">
      <w:start w:val="1"/>
      <w:numFmt w:val="decimal"/>
      <w:pStyle w:val="aff1"/>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nsid w:val="5603797C"/>
    <w:multiLevelType w:val="multilevel"/>
    <w:tmpl w:val="5603797C"/>
    <w:lvl w:ilvl="0">
      <w:start w:val="1"/>
      <w:numFmt w:val="upperLetter"/>
      <w:pStyle w:val="aff2"/>
      <w:suff w:val="space"/>
      <w:lvlText w:val="%1"/>
      <w:lvlJc w:val="left"/>
      <w:pPr>
        <w:ind w:left="425" w:hanging="425"/>
      </w:pPr>
      <w:rPr>
        <w:rFonts w:hint="eastAsia"/>
      </w:rPr>
    </w:lvl>
    <w:lvl w:ilvl="1">
      <w:start w:val="1"/>
      <w:numFmt w:val="decimal"/>
      <w:pStyle w:val="aff3"/>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multilevel"/>
    <w:tmpl w:val="564D2089"/>
    <w:lvl w:ilvl="0">
      <w:start w:val="1"/>
      <w:numFmt w:val="none"/>
      <w:pStyle w:val="aff4"/>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44622F9"/>
    <w:multiLevelType w:val="multilevel"/>
    <w:tmpl w:val="644622F9"/>
    <w:lvl w:ilvl="0">
      <w:start w:val="1"/>
      <w:numFmt w:val="upperRoman"/>
      <w:pStyle w:val="aff5"/>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start w:val="1"/>
      <w:numFmt w:val="decimal"/>
      <w:pStyle w:val="aff6"/>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657D3FBC"/>
    <w:lvl w:ilvl="0">
      <w:start w:val="1"/>
      <w:numFmt w:val="upperLetter"/>
      <w:pStyle w:val="aff7"/>
      <w:suff w:val="nothing"/>
      <w:lvlText w:val="附录%1"/>
      <w:lvlJc w:val="left"/>
      <w:pPr>
        <w:ind w:left="0" w:firstLine="0"/>
      </w:pPr>
      <w:rPr>
        <w:rFonts w:hint="eastAsia"/>
        <w:spacing w:val="100"/>
      </w:rPr>
    </w:lvl>
    <w:lvl w:ilvl="1">
      <w:start w:val="1"/>
      <w:numFmt w:val="decimal"/>
      <w:pStyle w:val="aff8"/>
      <w:suff w:val="nothing"/>
      <w:lvlText w:val="%1.%2　"/>
      <w:lvlJc w:val="left"/>
      <w:pPr>
        <w:ind w:left="0" w:firstLine="0"/>
      </w:pPr>
      <w:rPr>
        <w:rFonts w:ascii="黑体" w:eastAsia="黑体" w:hint="eastAsia"/>
        <w:b w:val="0"/>
        <w:i w:val="0"/>
        <w:sz w:val="21"/>
      </w:rPr>
    </w:lvl>
    <w:lvl w:ilvl="2">
      <w:start w:val="1"/>
      <w:numFmt w:val="decimal"/>
      <w:pStyle w:val="aff9"/>
      <w:suff w:val="nothing"/>
      <w:lvlText w:val="%1.%2.%3　"/>
      <w:lvlJc w:val="left"/>
      <w:pPr>
        <w:ind w:left="0" w:firstLine="0"/>
      </w:pPr>
      <w:rPr>
        <w:rFonts w:ascii="黑体" w:eastAsia="黑体" w:hint="eastAsia"/>
        <w:b w:val="0"/>
        <w:i w:val="0"/>
        <w:sz w:val="21"/>
      </w:rPr>
    </w:lvl>
    <w:lvl w:ilvl="3">
      <w:start w:val="1"/>
      <w:numFmt w:val="decimal"/>
      <w:pStyle w:val="affa"/>
      <w:suff w:val="nothing"/>
      <w:lvlText w:val="%1.%2.%3.%4　"/>
      <w:lvlJc w:val="left"/>
      <w:pPr>
        <w:ind w:left="0" w:firstLine="0"/>
      </w:pPr>
      <w:rPr>
        <w:rFonts w:ascii="黑体" w:eastAsia="黑体" w:hint="eastAsia"/>
        <w:b w:val="0"/>
        <w:i w:val="0"/>
        <w:sz w:val="21"/>
      </w:rPr>
    </w:lvl>
    <w:lvl w:ilvl="4">
      <w:start w:val="1"/>
      <w:numFmt w:val="decimal"/>
      <w:pStyle w:val="affb"/>
      <w:suff w:val="nothing"/>
      <w:lvlText w:val="%1.%2.%3.%4.%5　"/>
      <w:lvlJc w:val="left"/>
      <w:pPr>
        <w:ind w:left="0" w:firstLine="0"/>
      </w:pPr>
      <w:rPr>
        <w:rFonts w:ascii="黑体" w:eastAsia="黑体" w:hint="eastAsia"/>
        <w:b w:val="0"/>
        <w:i w:val="0"/>
        <w:sz w:val="21"/>
      </w:rPr>
    </w:lvl>
    <w:lvl w:ilvl="5">
      <w:start w:val="1"/>
      <w:numFmt w:val="decimal"/>
      <w:pStyle w:val="affc"/>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multilevel"/>
    <w:tmpl w:val="6CA41985"/>
    <w:lvl w:ilvl="0">
      <w:start w:val="1"/>
      <w:numFmt w:val="decimal"/>
      <w:pStyle w:val="affd"/>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42AC1"/>
    <w:multiLevelType w:val="multilevel"/>
    <w:tmpl w:val="6CE42AC1"/>
    <w:lvl w:ilvl="0">
      <w:start w:val="1"/>
      <w:numFmt w:val="lowerLetter"/>
      <w:pStyle w:val="aff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CEA2025"/>
    <w:multiLevelType w:val="multilevel"/>
    <w:tmpl w:val="6CEA2025"/>
    <w:lvl w:ilvl="0">
      <w:start w:val="1"/>
      <w:numFmt w:val="none"/>
      <w:pStyle w:val="afff"/>
      <w:suff w:val="nothing"/>
      <w:lvlText w:val="%1"/>
      <w:lvlJc w:val="left"/>
      <w:pPr>
        <w:ind w:left="0" w:firstLine="0"/>
      </w:pPr>
      <w:rPr>
        <w:rFonts w:hint="eastAsia"/>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2"/>
      <w:suff w:val="nothing"/>
      <w:lvlText w:val="%1%2.%3.%4　"/>
      <w:lvlJc w:val="left"/>
      <w:pPr>
        <w:ind w:left="0" w:firstLine="0"/>
      </w:pPr>
      <w:rPr>
        <w:rFonts w:ascii="黑体" w:eastAsia="黑体" w:hint="eastAsia"/>
        <w:b w:val="0"/>
        <w:i w:val="0"/>
        <w:sz w:val="21"/>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0" w:firstLine="0"/>
      </w:pPr>
      <w:rPr>
        <w:rFonts w:ascii="黑体" w:eastAsia="黑体" w:hint="eastAsia"/>
        <w:b w:val="0"/>
        <w:i w:val="0"/>
        <w:sz w:val="21"/>
      </w:rPr>
    </w:lvl>
    <w:lvl w:ilvl="6">
      <w:start w:val="1"/>
      <w:numFmt w:val="decimal"/>
      <w:pStyle w:val="aff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start w:val="1"/>
      <w:numFmt w:val="none"/>
      <w:pStyle w:val="afff6"/>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start w:val="1"/>
      <w:numFmt w:val="decimal"/>
      <w:pStyle w:val="a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nsid w:val="76933334"/>
    <w:multiLevelType w:val="multilevel"/>
    <w:tmpl w:val="76933334"/>
    <w:lvl w:ilvl="0">
      <w:start w:val="1"/>
      <w:numFmt w:val="none"/>
      <w:pStyle w:val="afff8"/>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9"/>
  </w:num>
  <w:num w:numId="2">
    <w:abstractNumId w:val="0"/>
  </w:num>
  <w:num w:numId="3">
    <w:abstractNumId w:val="31"/>
  </w:num>
  <w:num w:numId="4">
    <w:abstractNumId w:val="5"/>
  </w:num>
  <w:num w:numId="5">
    <w:abstractNumId w:val="27"/>
  </w:num>
  <w:num w:numId="6">
    <w:abstractNumId w:val="22"/>
  </w:num>
  <w:num w:numId="7">
    <w:abstractNumId w:val="17"/>
  </w:num>
  <w:num w:numId="8">
    <w:abstractNumId w:val="11"/>
  </w:num>
  <w:num w:numId="9">
    <w:abstractNumId w:val="3"/>
  </w:num>
  <w:num w:numId="10">
    <w:abstractNumId w:val="12"/>
  </w:num>
  <w:num w:numId="11">
    <w:abstractNumId w:val="20"/>
  </w:num>
  <w:num w:numId="12">
    <w:abstractNumId w:val="29"/>
  </w:num>
  <w:num w:numId="13">
    <w:abstractNumId w:val="15"/>
  </w:num>
  <w:num w:numId="14">
    <w:abstractNumId w:val="16"/>
  </w:num>
  <w:num w:numId="15">
    <w:abstractNumId w:val="10"/>
  </w:num>
  <w:num w:numId="16">
    <w:abstractNumId w:val="23"/>
  </w:num>
  <w:num w:numId="17">
    <w:abstractNumId w:val="25"/>
  </w:num>
  <w:num w:numId="18">
    <w:abstractNumId w:val="21"/>
  </w:num>
  <w:num w:numId="19">
    <w:abstractNumId w:val="33"/>
  </w:num>
  <w:num w:numId="20">
    <w:abstractNumId w:val="19"/>
  </w:num>
  <w:num w:numId="21">
    <w:abstractNumId w:val="1"/>
  </w:num>
  <w:num w:numId="22">
    <w:abstractNumId w:val="14"/>
  </w:num>
  <w:num w:numId="23">
    <w:abstractNumId w:val="34"/>
  </w:num>
  <w:num w:numId="24">
    <w:abstractNumId w:val="24"/>
  </w:num>
  <w:num w:numId="25">
    <w:abstractNumId w:val="6"/>
  </w:num>
  <w:num w:numId="26">
    <w:abstractNumId w:val="30"/>
  </w:num>
  <w:num w:numId="27">
    <w:abstractNumId w:val="32"/>
  </w:num>
  <w:num w:numId="28">
    <w:abstractNumId w:val="2"/>
  </w:num>
  <w:num w:numId="29">
    <w:abstractNumId w:val="4"/>
  </w:num>
  <w:num w:numId="30">
    <w:abstractNumId w:val="18"/>
  </w:num>
  <w:num w:numId="31">
    <w:abstractNumId w:val="28"/>
  </w:num>
  <w:num w:numId="32">
    <w:abstractNumId w:val="26"/>
  </w:num>
  <w:num w:numId="33">
    <w:abstractNumId w:val="8"/>
  </w:num>
  <w:num w:numId="34">
    <w:abstractNumId w:val="13"/>
  </w:num>
  <w:num w:numId="35">
    <w:abstractNumId w:val="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UQ+Vjcf5+DEQC7spwys0m3OphNZAKOeNq3M8BXFUbwmo+p2DkTULYahZxTIHTjZ0p/n6M7W5THgR1UvR61zHmQ==" w:salt="MVl/tbezB6vISwuBnBOcg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49"/>
    <w:rsid w:val="0000040A"/>
    <w:rsid w:val="00000A94"/>
    <w:rsid w:val="00001972"/>
    <w:rsid w:val="00001D9A"/>
    <w:rsid w:val="00007B3A"/>
    <w:rsid w:val="000107E0"/>
    <w:rsid w:val="00011FDE"/>
    <w:rsid w:val="00012FFD"/>
    <w:rsid w:val="00014162"/>
    <w:rsid w:val="00014340"/>
    <w:rsid w:val="0001455B"/>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E0F"/>
    <w:rsid w:val="00067F1E"/>
    <w:rsid w:val="00071CC0"/>
    <w:rsid w:val="00073C8C"/>
    <w:rsid w:val="00073FBA"/>
    <w:rsid w:val="00077B64"/>
    <w:rsid w:val="00080A1C"/>
    <w:rsid w:val="00082317"/>
    <w:rsid w:val="00082954"/>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4FCC"/>
    <w:rsid w:val="000D753B"/>
    <w:rsid w:val="000E178A"/>
    <w:rsid w:val="000E1F4B"/>
    <w:rsid w:val="000E46C2"/>
    <w:rsid w:val="000E4C9E"/>
    <w:rsid w:val="000E6FD7"/>
    <w:rsid w:val="000F06E1"/>
    <w:rsid w:val="000F0E3C"/>
    <w:rsid w:val="000F19D5"/>
    <w:rsid w:val="000F4AEA"/>
    <w:rsid w:val="000F633F"/>
    <w:rsid w:val="000F67E9"/>
    <w:rsid w:val="000F6FC2"/>
    <w:rsid w:val="00104926"/>
    <w:rsid w:val="00113B1E"/>
    <w:rsid w:val="001149DF"/>
    <w:rsid w:val="00114BC3"/>
    <w:rsid w:val="0011711C"/>
    <w:rsid w:val="0012059C"/>
    <w:rsid w:val="00124E4F"/>
    <w:rsid w:val="001260B7"/>
    <w:rsid w:val="001265CB"/>
    <w:rsid w:val="00127008"/>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E52"/>
    <w:rsid w:val="0017340B"/>
    <w:rsid w:val="00173FB1"/>
    <w:rsid w:val="00176DFD"/>
    <w:rsid w:val="001771AA"/>
    <w:rsid w:val="001852C9"/>
    <w:rsid w:val="00186A78"/>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3A6"/>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05CF"/>
    <w:rsid w:val="0020107D"/>
    <w:rsid w:val="00202AA4"/>
    <w:rsid w:val="002031F7"/>
    <w:rsid w:val="002040E6"/>
    <w:rsid w:val="00204E9C"/>
    <w:rsid w:val="0020527B"/>
    <w:rsid w:val="00205F2C"/>
    <w:rsid w:val="00207BD7"/>
    <w:rsid w:val="00210B15"/>
    <w:rsid w:val="00214044"/>
    <w:rsid w:val="002142EA"/>
    <w:rsid w:val="002204BB"/>
    <w:rsid w:val="00221B79"/>
    <w:rsid w:val="00221C6B"/>
    <w:rsid w:val="002253A1"/>
    <w:rsid w:val="00225CF8"/>
    <w:rsid w:val="00226D0F"/>
    <w:rsid w:val="0022794E"/>
    <w:rsid w:val="00230CE2"/>
    <w:rsid w:val="00233D64"/>
    <w:rsid w:val="0023482A"/>
    <w:rsid w:val="002359CB"/>
    <w:rsid w:val="00243540"/>
    <w:rsid w:val="0024497B"/>
    <w:rsid w:val="0024515B"/>
    <w:rsid w:val="00246021"/>
    <w:rsid w:val="0024666E"/>
    <w:rsid w:val="00247F52"/>
    <w:rsid w:val="00250B25"/>
    <w:rsid w:val="00250BBE"/>
    <w:rsid w:val="002515C2"/>
    <w:rsid w:val="0025194F"/>
    <w:rsid w:val="00254AC5"/>
    <w:rsid w:val="0026148A"/>
    <w:rsid w:val="0026258C"/>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6BC2"/>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D49"/>
    <w:rsid w:val="002D4F1A"/>
    <w:rsid w:val="002D6EC6"/>
    <w:rsid w:val="002D79AC"/>
    <w:rsid w:val="002E039D"/>
    <w:rsid w:val="002E4D5A"/>
    <w:rsid w:val="002E6326"/>
    <w:rsid w:val="002E69F3"/>
    <w:rsid w:val="002F115A"/>
    <w:rsid w:val="002F30E0"/>
    <w:rsid w:val="002F35E4"/>
    <w:rsid w:val="002F3730"/>
    <w:rsid w:val="002F38E1"/>
    <w:rsid w:val="002F75AC"/>
    <w:rsid w:val="002F7AF6"/>
    <w:rsid w:val="00300E63"/>
    <w:rsid w:val="0030280E"/>
    <w:rsid w:val="00302974"/>
    <w:rsid w:val="00302F5F"/>
    <w:rsid w:val="0030441D"/>
    <w:rsid w:val="00306063"/>
    <w:rsid w:val="00313B85"/>
    <w:rsid w:val="00317988"/>
    <w:rsid w:val="003221B4"/>
    <w:rsid w:val="0032258D"/>
    <w:rsid w:val="00322E62"/>
    <w:rsid w:val="00324D13"/>
    <w:rsid w:val="00324D2A"/>
    <w:rsid w:val="00324EDD"/>
    <w:rsid w:val="003331E4"/>
    <w:rsid w:val="0033439A"/>
    <w:rsid w:val="00336C64"/>
    <w:rsid w:val="00337162"/>
    <w:rsid w:val="0034194F"/>
    <w:rsid w:val="00344605"/>
    <w:rsid w:val="003474AA"/>
    <w:rsid w:val="00350D1D"/>
    <w:rsid w:val="00352C83"/>
    <w:rsid w:val="00360E5F"/>
    <w:rsid w:val="003615D2"/>
    <w:rsid w:val="0036429C"/>
    <w:rsid w:val="00364A53"/>
    <w:rsid w:val="003654CB"/>
    <w:rsid w:val="00365AA9"/>
    <w:rsid w:val="00365F86"/>
    <w:rsid w:val="00365F87"/>
    <w:rsid w:val="00366E89"/>
    <w:rsid w:val="003705F4"/>
    <w:rsid w:val="00370D58"/>
    <w:rsid w:val="00371316"/>
    <w:rsid w:val="00376713"/>
    <w:rsid w:val="00380BED"/>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313E"/>
    <w:rsid w:val="003A4077"/>
    <w:rsid w:val="003A653B"/>
    <w:rsid w:val="003B09AD"/>
    <w:rsid w:val="003B1F18"/>
    <w:rsid w:val="003B5BF0"/>
    <w:rsid w:val="003B60BF"/>
    <w:rsid w:val="003B6BE3"/>
    <w:rsid w:val="003C010C"/>
    <w:rsid w:val="003C0A6C"/>
    <w:rsid w:val="003C14F8"/>
    <w:rsid w:val="003C5A43"/>
    <w:rsid w:val="003C788C"/>
    <w:rsid w:val="003D0519"/>
    <w:rsid w:val="003D0FF6"/>
    <w:rsid w:val="003D1B18"/>
    <w:rsid w:val="003D262C"/>
    <w:rsid w:val="003D6D61"/>
    <w:rsid w:val="003D79C6"/>
    <w:rsid w:val="003E091D"/>
    <w:rsid w:val="003E1C53"/>
    <w:rsid w:val="003E2A69"/>
    <w:rsid w:val="003E2D49"/>
    <w:rsid w:val="003E2FD4"/>
    <w:rsid w:val="003E49F6"/>
    <w:rsid w:val="003E660F"/>
    <w:rsid w:val="003F0841"/>
    <w:rsid w:val="003F23D3"/>
    <w:rsid w:val="003F3A46"/>
    <w:rsid w:val="003F3F08"/>
    <w:rsid w:val="003F49F1"/>
    <w:rsid w:val="003F6272"/>
    <w:rsid w:val="00400E72"/>
    <w:rsid w:val="00401400"/>
    <w:rsid w:val="00404869"/>
    <w:rsid w:val="00405884"/>
    <w:rsid w:val="00407D39"/>
    <w:rsid w:val="0041477A"/>
    <w:rsid w:val="004167A3"/>
    <w:rsid w:val="00420D4D"/>
    <w:rsid w:val="00432DAA"/>
    <w:rsid w:val="00434305"/>
    <w:rsid w:val="00435DF7"/>
    <w:rsid w:val="0044083F"/>
    <w:rsid w:val="00441AE7"/>
    <w:rsid w:val="00445574"/>
    <w:rsid w:val="004467FB"/>
    <w:rsid w:val="00452D6B"/>
    <w:rsid w:val="00454484"/>
    <w:rsid w:val="0045517B"/>
    <w:rsid w:val="00463B77"/>
    <w:rsid w:val="00463C7B"/>
    <w:rsid w:val="004642EA"/>
    <w:rsid w:val="00464322"/>
    <w:rsid w:val="004644A6"/>
    <w:rsid w:val="004659BD"/>
    <w:rsid w:val="00470775"/>
    <w:rsid w:val="004713CF"/>
    <w:rsid w:val="004746B1"/>
    <w:rsid w:val="0047583F"/>
    <w:rsid w:val="00475DE8"/>
    <w:rsid w:val="00481C44"/>
    <w:rsid w:val="00484936"/>
    <w:rsid w:val="00485C89"/>
    <w:rsid w:val="00486BE3"/>
    <w:rsid w:val="004905E4"/>
    <w:rsid w:val="00490A89"/>
    <w:rsid w:val="00490AB4"/>
    <w:rsid w:val="00490F08"/>
    <w:rsid w:val="00492ADA"/>
    <w:rsid w:val="00492F02"/>
    <w:rsid w:val="004939AE"/>
    <w:rsid w:val="00496317"/>
    <w:rsid w:val="004A12DF"/>
    <w:rsid w:val="004A17E6"/>
    <w:rsid w:val="004A1BA8"/>
    <w:rsid w:val="004A4B57"/>
    <w:rsid w:val="004A63FA"/>
    <w:rsid w:val="004B0272"/>
    <w:rsid w:val="004B1321"/>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3F24"/>
    <w:rsid w:val="005043BB"/>
    <w:rsid w:val="00504A3D"/>
    <w:rsid w:val="00505767"/>
    <w:rsid w:val="005073F0"/>
    <w:rsid w:val="00510A7B"/>
    <w:rsid w:val="00512F6E"/>
    <w:rsid w:val="00513038"/>
    <w:rsid w:val="00513676"/>
    <w:rsid w:val="00514174"/>
    <w:rsid w:val="00516088"/>
    <w:rsid w:val="00516B0B"/>
    <w:rsid w:val="005220EC"/>
    <w:rsid w:val="00523F95"/>
    <w:rsid w:val="00524D65"/>
    <w:rsid w:val="00525B16"/>
    <w:rsid w:val="00533D04"/>
    <w:rsid w:val="00534804"/>
    <w:rsid w:val="00534BDF"/>
    <w:rsid w:val="00534FFB"/>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097F"/>
    <w:rsid w:val="005A11B7"/>
    <w:rsid w:val="005A260B"/>
    <w:rsid w:val="005A4A1B"/>
    <w:rsid w:val="005A7830"/>
    <w:rsid w:val="005A7B60"/>
    <w:rsid w:val="005A7FCE"/>
    <w:rsid w:val="005B0F3F"/>
    <w:rsid w:val="005B28F5"/>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78F"/>
    <w:rsid w:val="005E21D2"/>
    <w:rsid w:val="005E2335"/>
    <w:rsid w:val="005E34CA"/>
    <w:rsid w:val="005E3931"/>
    <w:rsid w:val="005E3C18"/>
    <w:rsid w:val="005E6812"/>
    <w:rsid w:val="005E7881"/>
    <w:rsid w:val="005E78E0"/>
    <w:rsid w:val="005F0D9C"/>
    <w:rsid w:val="005F284E"/>
    <w:rsid w:val="005F4712"/>
    <w:rsid w:val="005F610A"/>
    <w:rsid w:val="006015CE"/>
    <w:rsid w:val="00604784"/>
    <w:rsid w:val="00606419"/>
    <w:rsid w:val="00607D29"/>
    <w:rsid w:val="00612952"/>
    <w:rsid w:val="00614CC1"/>
    <w:rsid w:val="00615A9D"/>
    <w:rsid w:val="00617387"/>
    <w:rsid w:val="006205D6"/>
    <w:rsid w:val="006252D8"/>
    <w:rsid w:val="006259BC"/>
    <w:rsid w:val="0062636B"/>
    <w:rsid w:val="00632182"/>
    <w:rsid w:val="006324DC"/>
    <w:rsid w:val="00632AE0"/>
    <w:rsid w:val="00633C17"/>
    <w:rsid w:val="00634D9E"/>
    <w:rsid w:val="00636E3E"/>
    <w:rsid w:val="006379F7"/>
    <w:rsid w:val="00637E4D"/>
    <w:rsid w:val="00640620"/>
    <w:rsid w:val="00641A1F"/>
    <w:rsid w:val="00645904"/>
    <w:rsid w:val="0064695A"/>
    <w:rsid w:val="00651ACB"/>
    <w:rsid w:val="00651C47"/>
    <w:rsid w:val="00652AB2"/>
    <w:rsid w:val="00653FED"/>
    <w:rsid w:val="00654EC0"/>
    <w:rsid w:val="0065525B"/>
    <w:rsid w:val="00655D4F"/>
    <w:rsid w:val="00656D29"/>
    <w:rsid w:val="00656D69"/>
    <w:rsid w:val="0065788B"/>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34E4"/>
    <w:rsid w:val="006C5A62"/>
    <w:rsid w:val="006C5D68"/>
    <w:rsid w:val="006C6976"/>
    <w:rsid w:val="006C6DD0"/>
    <w:rsid w:val="006C713E"/>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4F2"/>
    <w:rsid w:val="00714F58"/>
    <w:rsid w:val="00722FBF"/>
    <w:rsid w:val="00722FC2"/>
    <w:rsid w:val="00724879"/>
    <w:rsid w:val="00724E1B"/>
    <w:rsid w:val="00725949"/>
    <w:rsid w:val="00727FA2"/>
    <w:rsid w:val="007322D9"/>
    <w:rsid w:val="00732BC0"/>
    <w:rsid w:val="00735D73"/>
    <w:rsid w:val="0073720F"/>
    <w:rsid w:val="00737796"/>
    <w:rsid w:val="00737DA1"/>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B93"/>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48C8"/>
    <w:rsid w:val="007959E8"/>
    <w:rsid w:val="00795E9C"/>
    <w:rsid w:val="007A0521"/>
    <w:rsid w:val="007A2E12"/>
    <w:rsid w:val="007A3475"/>
    <w:rsid w:val="007A41C8"/>
    <w:rsid w:val="007A54CE"/>
    <w:rsid w:val="007A64A3"/>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0E3"/>
    <w:rsid w:val="008013A4"/>
    <w:rsid w:val="008027CE"/>
    <w:rsid w:val="00802F42"/>
    <w:rsid w:val="00804383"/>
    <w:rsid w:val="0080486C"/>
    <w:rsid w:val="00804BB7"/>
    <w:rsid w:val="00804D41"/>
    <w:rsid w:val="00810257"/>
    <w:rsid w:val="008104F5"/>
    <w:rsid w:val="00811072"/>
    <w:rsid w:val="00811369"/>
    <w:rsid w:val="008118B7"/>
    <w:rsid w:val="00815419"/>
    <w:rsid w:val="008163C8"/>
    <w:rsid w:val="008164A1"/>
    <w:rsid w:val="00817325"/>
    <w:rsid w:val="00820358"/>
    <w:rsid w:val="008209E6"/>
    <w:rsid w:val="00823303"/>
    <w:rsid w:val="008233B2"/>
    <w:rsid w:val="00823A9F"/>
    <w:rsid w:val="00823C85"/>
    <w:rsid w:val="00825138"/>
    <w:rsid w:val="008269DD"/>
    <w:rsid w:val="008276D1"/>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0F5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1B0"/>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505"/>
    <w:rsid w:val="00902722"/>
    <w:rsid w:val="009027BC"/>
    <w:rsid w:val="009062E6"/>
    <w:rsid w:val="00911BE5"/>
    <w:rsid w:val="00912F2C"/>
    <w:rsid w:val="00913CA9"/>
    <w:rsid w:val="009145AE"/>
    <w:rsid w:val="009146CE"/>
    <w:rsid w:val="00914CA7"/>
    <w:rsid w:val="00915C3E"/>
    <w:rsid w:val="009161A8"/>
    <w:rsid w:val="009200F6"/>
    <w:rsid w:val="009245F5"/>
    <w:rsid w:val="009249EC"/>
    <w:rsid w:val="009273B3"/>
    <w:rsid w:val="009305B5"/>
    <w:rsid w:val="009429D5"/>
    <w:rsid w:val="00942BF1"/>
    <w:rsid w:val="00945180"/>
    <w:rsid w:val="00945428"/>
    <w:rsid w:val="0094607B"/>
    <w:rsid w:val="00946505"/>
    <w:rsid w:val="00953604"/>
    <w:rsid w:val="0095496B"/>
    <w:rsid w:val="009610DC"/>
    <w:rsid w:val="00961490"/>
    <w:rsid w:val="0096381A"/>
    <w:rsid w:val="00964A87"/>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3894"/>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07F7"/>
    <w:rsid w:val="009F2519"/>
    <w:rsid w:val="00A0096C"/>
    <w:rsid w:val="00A01757"/>
    <w:rsid w:val="00A028C0"/>
    <w:rsid w:val="00A02BAE"/>
    <w:rsid w:val="00A06A6B"/>
    <w:rsid w:val="00A07E47"/>
    <w:rsid w:val="00A10858"/>
    <w:rsid w:val="00A129D0"/>
    <w:rsid w:val="00A12A00"/>
    <w:rsid w:val="00A12C33"/>
    <w:rsid w:val="00A138BA"/>
    <w:rsid w:val="00A14C8E"/>
    <w:rsid w:val="00A1505E"/>
    <w:rsid w:val="00A153D9"/>
    <w:rsid w:val="00A15F09"/>
    <w:rsid w:val="00A169B6"/>
    <w:rsid w:val="00A178A5"/>
    <w:rsid w:val="00A2271D"/>
    <w:rsid w:val="00A237D5"/>
    <w:rsid w:val="00A26DFC"/>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0B3"/>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7302"/>
    <w:rsid w:val="00AA052C"/>
    <w:rsid w:val="00AA1C24"/>
    <w:rsid w:val="00AA1E45"/>
    <w:rsid w:val="00AA4286"/>
    <w:rsid w:val="00AA456B"/>
    <w:rsid w:val="00AA57F5"/>
    <w:rsid w:val="00AA672E"/>
    <w:rsid w:val="00AA6EC9"/>
    <w:rsid w:val="00AB41D5"/>
    <w:rsid w:val="00AB6309"/>
    <w:rsid w:val="00AB6C5F"/>
    <w:rsid w:val="00AB7129"/>
    <w:rsid w:val="00AC1DDA"/>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312C"/>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0FA"/>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526E"/>
    <w:rsid w:val="00B66567"/>
    <w:rsid w:val="00B66C34"/>
    <w:rsid w:val="00B66F52"/>
    <w:rsid w:val="00B66FE5"/>
    <w:rsid w:val="00B7015B"/>
    <w:rsid w:val="00B72880"/>
    <w:rsid w:val="00B72D36"/>
    <w:rsid w:val="00B758BF"/>
    <w:rsid w:val="00B77EC8"/>
    <w:rsid w:val="00B827A6"/>
    <w:rsid w:val="00B831CE"/>
    <w:rsid w:val="00B83691"/>
    <w:rsid w:val="00B86677"/>
    <w:rsid w:val="00B87131"/>
    <w:rsid w:val="00B91D52"/>
    <w:rsid w:val="00B939B1"/>
    <w:rsid w:val="00B96D40"/>
    <w:rsid w:val="00B97386"/>
    <w:rsid w:val="00BA263B"/>
    <w:rsid w:val="00BA42B2"/>
    <w:rsid w:val="00BA58D4"/>
    <w:rsid w:val="00BA5B9E"/>
    <w:rsid w:val="00BA7C9A"/>
    <w:rsid w:val="00BB203B"/>
    <w:rsid w:val="00BB43DF"/>
    <w:rsid w:val="00BB5F8F"/>
    <w:rsid w:val="00BB657A"/>
    <w:rsid w:val="00BC1A4E"/>
    <w:rsid w:val="00BC4790"/>
    <w:rsid w:val="00BC5DC7"/>
    <w:rsid w:val="00BC6B8B"/>
    <w:rsid w:val="00BC73D8"/>
    <w:rsid w:val="00BD52D7"/>
    <w:rsid w:val="00BD5AD2"/>
    <w:rsid w:val="00BE0C05"/>
    <w:rsid w:val="00BE22F3"/>
    <w:rsid w:val="00BE5B52"/>
    <w:rsid w:val="00BE7B8D"/>
    <w:rsid w:val="00BF0993"/>
    <w:rsid w:val="00BF10A9"/>
    <w:rsid w:val="00BF1703"/>
    <w:rsid w:val="00BF231C"/>
    <w:rsid w:val="00BF3143"/>
    <w:rsid w:val="00BF51E5"/>
    <w:rsid w:val="00BF74A6"/>
    <w:rsid w:val="00C00FB0"/>
    <w:rsid w:val="00C013AD"/>
    <w:rsid w:val="00C04904"/>
    <w:rsid w:val="00C056B3"/>
    <w:rsid w:val="00C07C7A"/>
    <w:rsid w:val="00C103E5"/>
    <w:rsid w:val="00C13319"/>
    <w:rsid w:val="00C13EE9"/>
    <w:rsid w:val="00C21540"/>
    <w:rsid w:val="00C21906"/>
    <w:rsid w:val="00C21BFA"/>
    <w:rsid w:val="00C22148"/>
    <w:rsid w:val="00C22519"/>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7C9E"/>
    <w:rsid w:val="00C601BC"/>
    <w:rsid w:val="00C6329F"/>
    <w:rsid w:val="00C63340"/>
    <w:rsid w:val="00C643F9"/>
    <w:rsid w:val="00C64E95"/>
    <w:rsid w:val="00C67C5E"/>
    <w:rsid w:val="00C71372"/>
    <w:rsid w:val="00C72410"/>
    <w:rsid w:val="00C7287F"/>
    <w:rsid w:val="00C80982"/>
    <w:rsid w:val="00C80CB8"/>
    <w:rsid w:val="00C819F8"/>
    <w:rsid w:val="00C8248C"/>
    <w:rsid w:val="00C84E33"/>
    <w:rsid w:val="00C86D6F"/>
    <w:rsid w:val="00C905FC"/>
    <w:rsid w:val="00C92D03"/>
    <w:rsid w:val="00C9319C"/>
    <w:rsid w:val="00C940F1"/>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5F51"/>
    <w:rsid w:val="00CC6E4E"/>
    <w:rsid w:val="00CC6FE8"/>
    <w:rsid w:val="00CC7202"/>
    <w:rsid w:val="00CD2808"/>
    <w:rsid w:val="00CD28BF"/>
    <w:rsid w:val="00CD4092"/>
    <w:rsid w:val="00CD4A20"/>
    <w:rsid w:val="00CD50A1"/>
    <w:rsid w:val="00CD519E"/>
    <w:rsid w:val="00CD561D"/>
    <w:rsid w:val="00CE0C4F"/>
    <w:rsid w:val="00CE30EA"/>
    <w:rsid w:val="00CE6B8E"/>
    <w:rsid w:val="00CF048A"/>
    <w:rsid w:val="00CF155A"/>
    <w:rsid w:val="00CF20CC"/>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324"/>
    <w:rsid w:val="00D66846"/>
    <w:rsid w:val="00D675FB"/>
    <w:rsid w:val="00D71F25"/>
    <w:rsid w:val="00D72A9C"/>
    <w:rsid w:val="00D75C83"/>
    <w:rsid w:val="00D77031"/>
    <w:rsid w:val="00D84941"/>
    <w:rsid w:val="00D84FA1"/>
    <w:rsid w:val="00D851F0"/>
    <w:rsid w:val="00D86DB7"/>
    <w:rsid w:val="00D926D0"/>
    <w:rsid w:val="00D93030"/>
    <w:rsid w:val="00D950E1"/>
    <w:rsid w:val="00D952A6"/>
    <w:rsid w:val="00D96A30"/>
    <w:rsid w:val="00D97F99"/>
    <w:rsid w:val="00DA1E08"/>
    <w:rsid w:val="00DA24F8"/>
    <w:rsid w:val="00DA28E8"/>
    <w:rsid w:val="00DA38D3"/>
    <w:rsid w:val="00DA3932"/>
    <w:rsid w:val="00DA3AFC"/>
    <w:rsid w:val="00DA4B7C"/>
    <w:rsid w:val="00DA5191"/>
    <w:rsid w:val="00DA64F8"/>
    <w:rsid w:val="00DA6C15"/>
    <w:rsid w:val="00DB0258"/>
    <w:rsid w:val="00DB38EE"/>
    <w:rsid w:val="00DB498B"/>
    <w:rsid w:val="00DB66CA"/>
    <w:rsid w:val="00DB6BCA"/>
    <w:rsid w:val="00DB73F7"/>
    <w:rsid w:val="00DC0321"/>
    <w:rsid w:val="00DC3067"/>
    <w:rsid w:val="00DC370B"/>
    <w:rsid w:val="00DC5B90"/>
    <w:rsid w:val="00DC7729"/>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718A"/>
    <w:rsid w:val="00E301C1"/>
    <w:rsid w:val="00E3137A"/>
    <w:rsid w:val="00E32CCF"/>
    <w:rsid w:val="00E34938"/>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E2F"/>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5E3"/>
    <w:rsid w:val="00E9311F"/>
    <w:rsid w:val="00E934D1"/>
    <w:rsid w:val="00E9412C"/>
    <w:rsid w:val="00E94AF0"/>
    <w:rsid w:val="00E95D13"/>
    <w:rsid w:val="00E95DD3"/>
    <w:rsid w:val="00E969D5"/>
    <w:rsid w:val="00EA58D1"/>
    <w:rsid w:val="00EA61BC"/>
    <w:rsid w:val="00EA681A"/>
    <w:rsid w:val="00EA735B"/>
    <w:rsid w:val="00EB17DE"/>
    <w:rsid w:val="00EB1E69"/>
    <w:rsid w:val="00EB2086"/>
    <w:rsid w:val="00EB5EDF"/>
    <w:rsid w:val="00EB60FE"/>
    <w:rsid w:val="00EB68DB"/>
    <w:rsid w:val="00EB74DB"/>
    <w:rsid w:val="00EC5359"/>
    <w:rsid w:val="00EC562A"/>
    <w:rsid w:val="00ED067A"/>
    <w:rsid w:val="00ED2B50"/>
    <w:rsid w:val="00EE0350"/>
    <w:rsid w:val="00EE0719"/>
    <w:rsid w:val="00EE0E80"/>
    <w:rsid w:val="00EE3571"/>
    <w:rsid w:val="00EE38C6"/>
    <w:rsid w:val="00EE54A6"/>
    <w:rsid w:val="00EE613F"/>
    <w:rsid w:val="00EE7295"/>
    <w:rsid w:val="00EE7869"/>
    <w:rsid w:val="00EF054A"/>
    <w:rsid w:val="00EF3235"/>
    <w:rsid w:val="00EF7E72"/>
    <w:rsid w:val="00F01FA9"/>
    <w:rsid w:val="00F06D37"/>
    <w:rsid w:val="00F07B9D"/>
    <w:rsid w:val="00F11586"/>
    <w:rsid w:val="00F1183B"/>
    <w:rsid w:val="00F11C9F"/>
    <w:rsid w:val="00F12263"/>
    <w:rsid w:val="00F1409D"/>
    <w:rsid w:val="00F14214"/>
    <w:rsid w:val="00F157A9"/>
    <w:rsid w:val="00F25BB6"/>
    <w:rsid w:val="00F26633"/>
    <w:rsid w:val="00F26B7E"/>
    <w:rsid w:val="00F27A3B"/>
    <w:rsid w:val="00F33817"/>
    <w:rsid w:val="00F3665C"/>
    <w:rsid w:val="00F420D5"/>
    <w:rsid w:val="00F451EA"/>
    <w:rsid w:val="00F45447"/>
    <w:rsid w:val="00F456C6"/>
    <w:rsid w:val="00F4577B"/>
    <w:rsid w:val="00F46496"/>
    <w:rsid w:val="00F474D0"/>
    <w:rsid w:val="00F50179"/>
    <w:rsid w:val="00F515EE"/>
    <w:rsid w:val="00F56511"/>
    <w:rsid w:val="00F6194E"/>
    <w:rsid w:val="00F623AC"/>
    <w:rsid w:val="00F6412A"/>
    <w:rsid w:val="00F643B7"/>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37A"/>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5B7D54"/>
    <w:rsid w:val="1186356D"/>
    <w:rsid w:val="1224512F"/>
    <w:rsid w:val="127637D0"/>
    <w:rsid w:val="15FA536C"/>
    <w:rsid w:val="1C02595B"/>
    <w:rsid w:val="255B3170"/>
    <w:rsid w:val="25B227B5"/>
    <w:rsid w:val="2672625E"/>
    <w:rsid w:val="27F1298E"/>
    <w:rsid w:val="29710406"/>
    <w:rsid w:val="3D570EEE"/>
    <w:rsid w:val="3D683D95"/>
    <w:rsid w:val="3FCD6C2A"/>
    <w:rsid w:val="4FF2399A"/>
    <w:rsid w:val="58625531"/>
    <w:rsid w:val="6F930B9D"/>
    <w:rsid w:val="70DC60BA"/>
    <w:rsid w:val="731F79AA"/>
    <w:rsid w:val="74EB6006"/>
    <w:rsid w:val="76023BB5"/>
    <w:rsid w:val="78AD7F3A"/>
    <w:rsid w:val="7BB015E3"/>
    <w:rsid w:val="7E347517"/>
    <w:rsid w:val="7F1D4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E6F58B4-6976-4CD4-AD82-625A2820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9">
    <w:name w:val="Normal"/>
    <w:qFormat/>
    <w:pPr>
      <w:widowControl w:val="0"/>
      <w:adjustRightInd w:val="0"/>
      <w:spacing w:line="400" w:lineRule="exact"/>
      <w:jc w:val="both"/>
    </w:pPr>
    <w:rPr>
      <w:kern w:val="2"/>
      <w:sz w:val="21"/>
      <w:szCs w:val="21"/>
    </w:rPr>
  </w:style>
  <w:style w:type="paragraph" w:styleId="1">
    <w:name w:val="heading 1"/>
    <w:basedOn w:val="afff9"/>
    <w:next w:val="afff9"/>
    <w:link w:val="1Char"/>
    <w:qFormat/>
    <w:pPr>
      <w:keepNext/>
      <w:keepLines/>
      <w:spacing w:before="340" w:after="330" w:line="578" w:lineRule="auto"/>
      <w:outlineLvl w:val="0"/>
    </w:pPr>
    <w:rPr>
      <w:b/>
      <w:bCs/>
      <w:kern w:val="44"/>
      <w:sz w:val="44"/>
      <w:szCs w:val="44"/>
    </w:rPr>
  </w:style>
  <w:style w:type="paragraph" w:styleId="22">
    <w:name w:val="heading 2"/>
    <w:basedOn w:val="afff9"/>
    <w:next w:val="afff9"/>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Char"/>
    <w:qFormat/>
    <w:pPr>
      <w:keepNext/>
      <w:keepLines/>
      <w:spacing w:before="260" w:after="260" w:line="416" w:lineRule="auto"/>
      <w:outlineLvl w:val="2"/>
    </w:pPr>
    <w:rPr>
      <w:b/>
      <w:bCs/>
      <w:sz w:val="32"/>
      <w:szCs w:val="32"/>
    </w:rPr>
  </w:style>
  <w:style w:type="paragraph" w:styleId="4">
    <w:name w:val="heading 4"/>
    <w:basedOn w:val="afff9"/>
    <w:next w:val="afff9"/>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Char"/>
    <w:qFormat/>
    <w:pPr>
      <w:keepNext/>
      <w:keepLines/>
      <w:adjustRightInd/>
      <w:spacing w:before="280" w:after="290" w:line="376" w:lineRule="auto"/>
      <w:outlineLvl w:val="4"/>
    </w:pPr>
    <w:rPr>
      <w:b/>
      <w:bCs/>
      <w:sz w:val="28"/>
      <w:szCs w:val="28"/>
    </w:rPr>
  </w:style>
  <w:style w:type="paragraph" w:styleId="6">
    <w:name w:val="heading 6"/>
    <w:basedOn w:val="afff9"/>
    <w:next w:val="afff9"/>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Char"/>
    <w:qFormat/>
    <w:pPr>
      <w:keepNext/>
      <w:keepLines/>
      <w:adjustRightInd/>
      <w:spacing w:before="240" w:after="64" w:line="320" w:lineRule="auto"/>
      <w:outlineLvl w:val="6"/>
    </w:pPr>
    <w:rPr>
      <w:b/>
      <w:bCs/>
      <w:sz w:val="24"/>
      <w:szCs w:val="24"/>
    </w:rPr>
  </w:style>
  <w:style w:type="paragraph" w:styleId="8">
    <w:name w:val="heading 8"/>
    <w:basedOn w:val="afff9"/>
    <w:next w:val="afff9"/>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Char"/>
    <w:qFormat/>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styleId="70">
    <w:name w:val="toc 7"/>
    <w:basedOn w:val="afff9"/>
    <w:next w:val="afff9"/>
    <w:autoRedefine/>
    <w:uiPriority w:val="39"/>
    <w:unhideWhenUsed/>
    <w:qFormat/>
    <w:pPr>
      <w:tabs>
        <w:tab w:val="right" w:leader="dot" w:pos="9344"/>
      </w:tabs>
      <w:spacing w:line="300" w:lineRule="exact"/>
      <w:ind w:left="1259"/>
    </w:pPr>
    <w:rPr>
      <w:rFonts w:ascii="宋体"/>
    </w:rPr>
  </w:style>
  <w:style w:type="paragraph" w:styleId="afffd">
    <w:name w:val="Normal Indent"/>
    <w:basedOn w:val="afff9"/>
    <w:qFormat/>
    <w:pPr>
      <w:ind w:firstLine="420"/>
    </w:pPr>
  </w:style>
  <w:style w:type="paragraph" w:styleId="afffe">
    <w:name w:val="Body Text"/>
    <w:basedOn w:val="afff9"/>
    <w:link w:val="Char"/>
    <w:qFormat/>
    <w:pPr>
      <w:spacing w:after="120"/>
    </w:pPr>
  </w:style>
  <w:style w:type="paragraph" w:styleId="50">
    <w:name w:val="toc 5"/>
    <w:basedOn w:val="afff9"/>
    <w:next w:val="afff9"/>
    <w:autoRedefine/>
    <w:uiPriority w:val="39"/>
    <w:unhideWhenUsed/>
    <w:qFormat/>
    <w:pPr>
      <w:ind w:left="839"/>
    </w:pPr>
    <w:rPr>
      <w:rFonts w:ascii="宋体"/>
    </w:rPr>
  </w:style>
  <w:style w:type="paragraph" w:styleId="30">
    <w:name w:val="toc 3"/>
    <w:basedOn w:val="afff9"/>
    <w:next w:val="afff9"/>
    <w:autoRedefine/>
    <w:uiPriority w:val="39"/>
    <w:unhideWhenUsed/>
    <w:qFormat/>
    <w:pPr>
      <w:spacing w:line="300" w:lineRule="exact"/>
      <w:ind w:left="420"/>
    </w:pPr>
    <w:rPr>
      <w:rFonts w:ascii="宋体"/>
    </w:rPr>
  </w:style>
  <w:style w:type="paragraph" w:styleId="affff">
    <w:name w:val="Balloon Text"/>
    <w:basedOn w:val="afff9"/>
    <w:link w:val="Char0"/>
    <w:uiPriority w:val="99"/>
    <w:semiHidden/>
    <w:unhideWhenUsed/>
    <w:qFormat/>
    <w:rPr>
      <w:sz w:val="18"/>
      <w:szCs w:val="18"/>
    </w:rPr>
  </w:style>
  <w:style w:type="paragraph" w:styleId="affff0">
    <w:name w:val="footer"/>
    <w:basedOn w:val="afff9"/>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9"/>
    <w:link w:val="Char2"/>
    <w:uiPriority w:val="99"/>
    <w:qFormat/>
    <w:pPr>
      <w:tabs>
        <w:tab w:val="center" w:pos="4153"/>
        <w:tab w:val="right" w:pos="8306"/>
      </w:tabs>
      <w:adjustRightInd/>
      <w:snapToGrid w:val="0"/>
      <w:jc w:val="center"/>
    </w:pPr>
    <w:rPr>
      <w:sz w:val="18"/>
      <w:szCs w:val="18"/>
    </w:rPr>
  </w:style>
  <w:style w:type="paragraph" w:styleId="10">
    <w:name w:val="toc 1"/>
    <w:basedOn w:val="afff9"/>
    <w:next w:val="afff9"/>
    <w:autoRedefine/>
    <w:uiPriority w:val="39"/>
    <w:unhideWhenUsed/>
    <w:qFormat/>
    <w:rPr>
      <w:rFonts w:ascii="宋体"/>
    </w:rPr>
  </w:style>
  <w:style w:type="paragraph" w:styleId="40">
    <w:name w:val="toc 4"/>
    <w:basedOn w:val="afff9"/>
    <w:next w:val="afff9"/>
    <w:autoRedefine/>
    <w:uiPriority w:val="39"/>
    <w:unhideWhenUsed/>
    <w:qFormat/>
    <w:pPr>
      <w:tabs>
        <w:tab w:val="right" w:leader="dot" w:pos="9344"/>
      </w:tabs>
      <w:spacing w:line="300" w:lineRule="exact"/>
      <w:ind w:left="629"/>
    </w:pPr>
    <w:rPr>
      <w:rFonts w:ascii="宋体"/>
    </w:rPr>
  </w:style>
  <w:style w:type="paragraph" w:styleId="affff2">
    <w:name w:val="footnote text"/>
    <w:basedOn w:val="afff9"/>
    <w:next w:val="afff9"/>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9"/>
    <w:next w:val="afff9"/>
    <w:autoRedefine/>
    <w:uiPriority w:val="39"/>
    <w:unhideWhenUsed/>
    <w:qFormat/>
    <w:pPr>
      <w:spacing w:line="300" w:lineRule="exact"/>
      <w:ind w:left="1049"/>
    </w:pPr>
    <w:rPr>
      <w:rFonts w:ascii="宋体"/>
    </w:rPr>
  </w:style>
  <w:style w:type="paragraph" w:styleId="affff3">
    <w:name w:val="table of figures"/>
    <w:basedOn w:val="afff9"/>
    <w:next w:val="afff9"/>
    <w:semiHidden/>
    <w:qFormat/>
    <w:pPr>
      <w:adjustRightInd/>
      <w:spacing w:line="240" w:lineRule="auto"/>
      <w:jc w:val="left"/>
    </w:pPr>
    <w:rPr>
      <w:szCs w:val="24"/>
    </w:rPr>
  </w:style>
  <w:style w:type="paragraph" w:styleId="23">
    <w:name w:val="toc 2"/>
    <w:basedOn w:val="afff9"/>
    <w:next w:val="afff9"/>
    <w:autoRedefine/>
    <w:uiPriority w:val="39"/>
    <w:unhideWhenUsed/>
    <w:qFormat/>
    <w:pPr>
      <w:tabs>
        <w:tab w:val="right" w:leader="dot" w:pos="9344"/>
      </w:tabs>
      <w:spacing w:line="300" w:lineRule="exact"/>
      <w:ind w:left="210"/>
    </w:pPr>
    <w:rPr>
      <w:rFonts w:ascii="宋体"/>
    </w:rPr>
  </w:style>
  <w:style w:type="paragraph" w:styleId="affff4">
    <w:name w:val="Title"/>
    <w:basedOn w:val="afff9"/>
    <w:link w:val="Char4"/>
    <w:qFormat/>
    <w:pPr>
      <w:spacing w:before="240" w:after="60"/>
      <w:jc w:val="center"/>
      <w:outlineLvl w:val="0"/>
    </w:pPr>
    <w:rPr>
      <w:rFonts w:ascii="Arial" w:hAnsi="Arial" w:cs="Arial"/>
      <w:b/>
      <w:bCs/>
      <w:sz w:val="32"/>
      <w:szCs w:val="32"/>
    </w:rPr>
  </w:style>
  <w:style w:type="table" w:styleId="affff5">
    <w:name w:val="Table Grid"/>
    <w:basedOn w:val="afffb"/>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6">
    <w:name w:val="Strong"/>
    <w:uiPriority w:val="22"/>
    <w:qFormat/>
    <w:rPr>
      <w:b/>
      <w:bCs/>
    </w:rPr>
  </w:style>
  <w:style w:type="character" w:styleId="affff7">
    <w:name w:val="page number"/>
    <w:qFormat/>
    <w:rPr>
      <w:rFonts w:ascii="宋体" w:eastAsia="宋体" w:hAnsi="Times New Roman"/>
      <w:sz w:val="18"/>
    </w:rPr>
  </w:style>
  <w:style w:type="character" w:styleId="affff8">
    <w:name w:val="Emphasis"/>
    <w:uiPriority w:val="20"/>
    <w:qFormat/>
    <w:rPr>
      <w:i/>
      <w:iCs/>
    </w:rPr>
  </w:style>
  <w:style w:type="character" w:styleId="affff9">
    <w:name w:val="Hyperlink"/>
    <w:uiPriority w:val="99"/>
    <w:qFormat/>
    <w:rPr>
      <w:rFonts w:ascii="宋体" w:eastAsia="宋体" w:hAnsi="Times New Roman"/>
      <w:color w:val="auto"/>
      <w:spacing w:val="0"/>
      <w:w w:val="100"/>
      <w:position w:val="0"/>
      <w:sz w:val="21"/>
      <w:u w:val="none"/>
      <w:vertAlign w:val="baseline"/>
    </w:rPr>
  </w:style>
  <w:style w:type="character" w:styleId="affffa">
    <w:name w:val="footnote reference"/>
    <w:semiHidden/>
    <w:qFormat/>
    <w:rPr>
      <w:rFonts w:ascii="宋体" w:eastAsia="宋体" w:hAnsi="宋体" w:cs="Times New Roman"/>
      <w:spacing w:val="0"/>
      <w:sz w:val="18"/>
      <w:vertAlign w:val="superscript"/>
    </w:rPr>
  </w:style>
  <w:style w:type="paragraph" w:customStyle="1" w:styleId="af0">
    <w:name w:val="一级条标题"/>
    <w:basedOn w:val="afff9"/>
    <w:next w:val="affffb"/>
    <w:qFormat/>
    <w:pPr>
      <w:numPr>
        <w:ilvl w:val="1"/>
        <w:numId w:val="1"/>
      </w:numPr>
    </w:pPr>
  </w:style>
  <w:style w:type="paragraph" w:customStyle="1" w:styleId="affffb">
    <w:name w:val="段"/>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af1">
    <w:name w:val="二级条标题"/>
    <w:basedOn w:val="af0"/>
    <w:next w:val="affffb"/>
    <w:qFormat/>
    <w:pPr>
      <w:numPr>
        <w:ilvl w:val="2"/>
      </w:numPr>
    </w:p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f1"/>
    <w:uiPriority w:val="99"/>
    <w:qFormat/>
    <w:rPr>
      <w:kern w:val="2"/>
      <w:sz w:val="18"/>
      <w:szCs w:val="18"/>
    </w:rPr>
  </w:style>
  <w:style w:type="character" w:customStyle="1" w:styleId="Char1">
    <w:name w:val="页脚 Char"/>
    <w:link w:val="affff0"/>
    <w:uiPriority w:val="99"/>
    <w:qFormat/>
    <w:rPr>
      <w:rFonts w:ascii="宋体"/>
      <w:kern w:val="2"/>
      <w:sz w:val="18"/>
      <w:szCs w:val="18"/>
    </w:rPr>
  </w:style>
  <w:style w:type="character" w:customStyle="1" w:styleId="Char0">
    <w:name w:val="批注框文本 Char"/>
    <w:link w:val="affff"/>
    <w:uiPriority w:val="99"/>
    <w:semiHidden/>
    <w:qFormat/>
    <w:rPr>
      <w:kern w:val="2"/>
      <w:sz w:val="18"/>
      <w:szCs w:val="18"/>
    </w:rPr>
  </w:style>
  <w:style w:type="paragraph" w:styleId="affffc">
    <w:name w:val="Quote"/>
    <w:basedOn w:val="afff9"/>
    <w:next w:val="afff9"/>
    <w:link w:val="Char5"/>
    <w:uiPriority w:val="29"/>
    <w:qFormat/>
    <w:rPr>
      <w:i/>
      <w:iCs/>
      <w:color w:val="000000"/>
    </w:rPr>
  </w:style>
  <w:style w:type="character" w:customStyle="1" w:styleId="Char5">
    <w:name w:val="引用 Char"/>
    <w:link w:val="affffc"/>
    <w:uiPriority w:val="29"/>
    <w:qFormat/>
    <w:rPr>
      <w:i/>
      <w:iCs/>
      <w:color w:val="000000"/>
      <w:kern w:val="2"/>
      <w:sz w:val="21"/>
      <w:szCs w:val="21"/>
    </w:rPr>
  </w:style>
  <w:style w:type="character" w:customStyle="1" w:styleId="Char4">
    <w:name w:val="标题 Char"/>
    <w:link w:val="affff4"/>
    <w:qFormat/>
    <w:rPr>
      <w:rFonts w:ascii="Arial" w:hAnsi="Arial" w:cs="Arial"/>
      <w:b/>
      <w:bCs/>
      <w:kern w:val="2"/>
      <w:sz w:val="32"/>
      <w:szCs w:val="32"/>
    </w:rPr>
  </w:style>
  <w:style w:type="paragraph" w:customStyle="1" w:styleId="affffd">
    <w:name w:val="标准标志"/>
    <w:next w:val="afff9"/>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e">
    <w:name w:val="标准称谓"/>
    <w:next w:val="aff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
    <w:name w:val="标准文件_页脚偶数页"/>
    <w:qFormat/>
    <w:pPr>
      <w:ind w:left="198"/>
    </w:pPr>
    <w:rPr>
      <w:rFonts w:ascii="宋体" w:hAnsi="Times New Roman"/>
      <w:sz w:val="18"/>
    </w:rPr>
  </w:style>
  <w:style w:type="paragraph" w:customStyle="1" w:styleId="afffff0">
    <w:name w:val="标准文件_页脚奇数页"/>
    <w:qFormat/>
    <w:pPr>
      <w:ind w:right="227"/>
      <w:jc w:val="right"/>
    </w:pPr>
    <w:rPr>
      <w:rFonts w:ascii="宋体" w:hAnsi="Times New Roman"/>
      <w:sz w:val="18"/>
    </w:rPr>
  </w:style>
  <w:style w:type="paragraph" w:customStyle="1" w:styleId="afffff1">
    <w:name w:val="标准书眉一"/>
    <w:qFormat/>
    <w:pPr>
      <w:jc w:val="both"/>
    </w:pPr>
    <w:rPr>
      <w:rFonts w:ascii="Times New Roman" w:hAnsi="Times New Roman"/>
    </w:rPr>
  </w:style>
  <w:style w:type="paragraph" w:customStyle="1" w:styleId="ICS">
    <w:name w:val="标准文件_ICS"/>
    <w:basedOn w:val="afff9"/>
    <w:qFormat/>
    <w:pPr>
      <w:spacing w:line="0" w:lineRule="atLeast"/>
    </w:pPr>
    <w:rPr>
      <w:rFonts w:ascii="黑体" w:eastAsia="黑体" w:hAnsi="宋体"/>
    </w:rPr>
  </w:style>
  <w:style w:type="paragraph" w:customStyle="1" w:styleId="afffff2">
    <w:name w:val="标准文件_标准正文"/>
    <w:basedOn w:val="afff9"/>
    <w:next w:val="afffff3"/>
    <w:qFormat/>
    <w:pPr>
      <w:snapToGrid w:val="0"/>
      <w:ind w:firstLineChars="200" w:firstLine="200"/>
    </w:pPr>
    <w:rPr>
      <w:kern w:val="0"/>
    </w:rPr>
  </w:style>
  <w:style w:type="paragraph" w:customStyle="1" w:styleId="afffff3">
    <w:name w:val="标准文件_段"/>
    <w:link w:val="Char6"/>
    <w:qFormat/>
    <w:pPr>
      <w:autoSpaceDE w:val="0"/>
      <w:autoSpaceDN w:val="0"/>
      <w:ind w:firstLineChars="200" w:firstLine="200"/>
      <w:jc w:val="both"/>
    </w:pPr>
    <w:rPr>
      <w:rFonts w:ascii="宋体" w:hAnsi="Times New Roman"/>
      <w:sz w:val="21"/>
    </w:rPr>
  </w:style>
  <w:style w:type="paragraph" w:customStyle="1" w:styleId="afffff4">
    <w:name w:val="标准文件_版本"/>
    <w:basedOn w:val="afffff2"/>
    <w:qFormat/>
    <w:pPr>
      <w:adjustRightInd/>
      <w:snapToGrid/>
      <w:ind w:firstLineChars="0" w:firstLine="0"/>
    </w:pPr>
    <w:rPr>
      <w:rFonts w:ascii="宋体" w:hAnsi="宋体"/>
      <w:kern w:val="2"/>
    </w:rPr>
  </w:style>
  <w:style w:type="paragraph" w:customStyle="1" w:styleId="afffff5">
    <w:name w:val="标准文件_标准部门"/>
    <w:basedOn w:val="afff9"/>
    <w:qFormat/>
    <w:pPr>
      <w:jc w:val="center"/>
    </w:pPr>
    <w:rPr>
      <w:rFonts w:ascii="黑体" w:eastAsia="黑体"/>
      <w:kern w:val="0"/>
      <w:sz w:val="44"/>
    </w:rPr>
  </w:style>
  <w:style w:type="paragraph" w:customStyle="1" w:styleId="afffff6">
    <w:name w:val="标准文件_标准代替"/>
    <w:basedOn w:val="afff9"/>
    <w:next w:val="afff9"/>
    <w:qFormat/>
    <w:pPr>
      <w:spacing w:line="310" w:lineRule="exact"/>
      <w:jc w:val="right"/>
    </w:pPr>
    <w:rPr>
      <w:rFonts w:ascii="宋体" w:hAnsi="宋体"/>
      <w:kern w:val="0"/>
    </w:rPr>
  </w:style>
  <w:style w:type="paragraph" w:customStyle="1" w:styleId="afffff7">
    <w:name w:val="标准文件_标准名称标题"/>
    <w:basedOn w:val="afff9"/>
    <w:next w:val="afff9"/>
    <w:qFormat/>
    <w:pPr>
      <w:widowControl/>
      <w:shd w:val="clear" w:color="FFFFFF" w:fill="FFFFFF"/>
      <w:adjustRightInd/>
      <w:spacing w:before="640" w:after="100"/>
      <w:jc w:val="center"/>
    </w:pPr>
    <w:rPr>
      <w:rFonts w:ascii="黑体" w:eastAsia="黑体"/>
      <w:kern w:val="0"/>
      <w:sz w:val="32"/>
    </w:rPr>
  </w:style>
  <w:style w:type="paragraph" w:customStyle="1" w:styleId="afffff8">
    <w:name w:val="标准文件_页眉奇数页"/>
    <w:next w:val="afff9"/>
    <w:qFormat/>
    <w:pPr>
      <w:tabs>
        <w:tab w:val="center" w:pos="4154"/>
        <w:tab w:val="right" w:pos="8306"/>
      </w:tabs>
      <w:spacing w:after="120"/>
      <w:jc w:val="right"/>
    </w:pPr>
    <w:rPr>
      <w:rFonts w:ascii="黑体" w:eastAsia="黑体" w:hAnsi="宋体"/>
      <w:sz w:val="21"/>
    </w:rPr>
  </w:style>
  <w:style w:type="paragraph" w:customStyle="1" w:styleId="afffff9">
    <w:name w:val="标准文件_页眉偶数页"/>
    <w:basedOn w:val="afffff8"/>
    <w:next w:val="afff9"/>
    <w:qFormat/>
    <w:pPr>
      <w:jc w:val="left"/>
    </w:pPr>
  </w:style>
  <w:style w:type="paragraph" w:customStyle="1" w:styleId="afffffa">
    <w:name w:val="标准文件_参考文献标题"/>
    <w:basedOn w:val="afff9"/>
    <w:next w:val="afff9"/>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link w:val="Char7"/>
    <w:qFormat/>
    <w:pPr>
      <w:numPr>
        <w:numId w:val="2"/>
      </w:numPr>
    </w:pPr>
    <w:rPr>
      <w:rFonts w:ascii="宋体" w:hAnsi="Times New Roman"/>
    </w:rPr>
  </w:style>
  <w:style w:type="paragraph" w:customStyle="1" w:styleId="afff2">
    <w:name w:val="标准文件_二级条标题"/>
    <w:next w:val="afffff3"/>
    <w:link w:val="Char8"/>
    <w:qFormat/>
    <w:pPr>
      <w:widowControl w:val="0"/>
      <w:numPr>
        <w:ilvl w:val="3"/>
        <w:numId w:val="3"/>
      </w:numPr>
      <w:spacing w:beforeLines="50" w:before="50" w:afterLines="50" w:after="50"/>
      <w:jc w:val="both"/>
      <w:outlineLvl w:val="2"/>
    </w:pPr>
    <w:rPr>
      <w:rFonts w:ascii="黑体" w:eastAsia="黑体" w:hAnsi="Times New Roman"/>
      <w:sz w:val="21"/>
    </w:rPr>
  </w:style>
  <w:style w:type="character" w:customStyle="1" w:styleId="afffffb">
    <w:name w:val="标准文件_发布"/>
    <w:qFormat/>
    <w:rPr>
      <w:rFonts w:ascii="黑体" w:eastAsia="黑体"/>
      <w:spacing w:val="0"/>
      <w:w w:val="100"/>
      <w:position w:val="3"/>
      <w:sz w:val="28"/>
    </w:rPr>
  </w:style>
  <w:style w:type="paragraph" w:customStyle="1" w:styleId="ad">
    <w:name w:val="标准文件_方框数字列项"/>
    <w:basedOn w:val="afffff3"/>
    <w:qFormat/>
    <w:pPr>
      <w:numPr>
        <w:numId w:val="4"/>
      </w:numPr>
      <w:ind w:firstLineChars="0" w:firstLine="0"/>
    </w:pPr>
  </w:style>
  <w:style w:type="paragraph" w:customStyle="1" w:styleId="afffffc">
    <w:name w:val="标准文件_封面标准编号"/>
    <w:basedOn w:val="afff9"/>
    <w:next w:val="afffff6"/>
    <w:qFormat/>
    <w:pPr>
      <w:spacing w:line="310" w:lineRule="exact"/>
      <w:jc w:val="right"/>
    </w:pPr>
    <w:rPr>
      <w:rFonts w:ascii="黑体" w:eastAsia="黑体"/>
      <w:kern w:val="0"/>
      <w:sz w:val="28"/>
    </w:rPr>
  </w:style>
  <w:style w:type="paragraph" w:customStyle="1" w:styleId="afffffd">
    <w:name w:val="标准文件_封面标准分类号"/>
    <w:basedOn w:val="afff9"/>
    <w:qFormat/>
    <w:rPr>
      <w:rFonts w:ascii="黑体" w:eastAsia="黑体"/>
      <w:b/>
      <w:kern w:val="0"/>
      <w:sz w:val="28"/>
    </w:rPr>
  </w:style>
  <w:style w:type="paragraph" w:customStyle="1" w:styleId="afffffe">
    <w:name w:val="标准文件_封面标准名称"/>
    <w:basedOn w:val="afff9"/>
    <w:qFormat/>
    <w:pPr>
      <w:spacing w:line="240" w:lineRule="auto"/>
      <w:jc w:val="center"/>
    </w:pPr>
    <w:rPr>
      <w:rFonts w:ascii="黑体" w:eastAsia="黑体"/>
      <w:kern w:val="0"/>
      <w:sz w:val="52"/>
    </w:rPr>
  </w:style>
  <w:style w:type="paragraph" w:customStyle="1" w:styleId="affffff">
    <w:name w:val="标准文件_封面标准英文名称"/>
    <w:basedOn w:val="afff9"/>
    <w:qFormat/>
    <w:pPr>
      <w:spacing w:line="240" w:lineRule="auto"/>
      <w:jc w:val="center"/>
    </w:pPr>
    <w:rPr>
      <w:rFonts w:ascii="黑体" w:eastAsia="黑体"/>
      <w:b/>
      <w:sz w:val="28"/>
    </w:rPr>
  </w:style>
  <w:style w:type="paragraph" w:customStyle="1" w:styleId="affffff0">
    <w:name w:val="标准文件_封面发布日期"/>
    <w:basedOn w:val="afff9"/>
    <w:qFormat/>
    <w:pPr>
      <w:spacing w:line="310" w:lineRule="exact"/>
    </w:pPr>
    <w:rPr>
      <w:rFonts w:ascii="黑体" w:eastAsia="黑体"/>
      <w:kern w:val="0"/>
      <w:sz w:val="28"/>
    </w:rPr>
  </w:style>
  <w:style w:type="paragraph" w:customStyle="1" w:styleId="affffff1">
    <w:name w:val="标准文件_封面密级"/>
    <w:basedOn w:val="afff9"/>
    <w:qFormat/>
    <w:rPr>
      <w:rFonts w:eastAsia="黑体"/>
      <w:sz w:val="32"/>
    </w:rPr>
  </w:style>
  <w:style w:type="paragraph" w:customStyle="1" w:styleId="affffff2">
    <w:name w:val="标准文件_封面实施日期"/>
    <w:basedOn w:val="afff9"/>
    <w:qFormat/>
    <w:pPr>
      <w:spacing w:line="310" w:lineRule="exact"/>
      <w:jc w:val="right"/>
    </w:pPr>
    <w:rPr>
      <w:rFonts w:ascii="黑体" w:eastAsia="黑体"/>
      <w:sz w:val="28"/>
    </w:rPr>
  </w:style>
  <w:style w:type="paragraph" w:customStyle="1" w:styleId="affffff3">
    <w:name w:val="标准文件_封面抬头"/>
    <w:basedOn w:val="afffff3"/>
    <w:qFormat/>
    <w:pPr>
      <w:adjustRightInd w:val="0"/>
      <w:spacing w:line="800" w:lineRule="exact"/>
      <w:ind w:firstLineChars="0" w:firstLine="0"/>
      <w:jc w:val="distribute"/>
    </w:pPr>
    <w:rPr>
      <w:rFonts w:ascii="黑体" w:eastAsia="黑体"/>
      <w:b/>
      <w:sz w:val="64"/>
    </w:rPr>
  </w:style>
  <w:style w:type="paragraph" w:customStyle="1" w:styleId="aff7">
    <w:name w:val="标准文件_附录标识"/>
    <w:next w:val="afffff3"/>
    <w:qFormat/>
    <w:pPr>
      <w:numPr>
        <w:numId w:val="5"/>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3">
    <w:name w:val="标准文件_附录表标题"/>
    <w:next w:val="afffff3"/>
    <w:qFormat/>
    <w:pPr>
      <w:numPr>
        <w:ilvl w:val="1"/>
        <w:numId w:val="6"/>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8">
    <w:name w:val="标准文件_附录一级条标题"/>
    <w:next w:val="afffff3"/>
    <w:qFormat/>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9">
    <w:name w:val="标准文件_附录二级条标题"/>
    <w:basedOn w:val="aff8"/>
    <w:next w:val="afffff3"/>
    <w:qFormat/>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qFormat/>
    <w:pPr>
      <w:tabs>
        <w:tab w:val="center" w:pos="4678"/>
        <w:tab w:val="right" w:leader="middleDot" w:pos="9356"/>
      </w:tabs>
      <w:spacing w:line="240" w:lineRule="auto"/>
      <w:ind w:right="-51" w:firstLineChars="0" w:firstLine="0"/>
    </w:pPr>
    <w:rPr>
      <w:rFonts w:ascii="宋体" w:hAnsi="宋体"/>
    </w:rPr>
  </w:style>
  <w:style w:type="paragraph" w:customStyle="1" w:styleId="affa">
    <w:name w:val="标准文件_附录三级条标题"/>
    <w:next w:val="afffff3"/>
    <w:qFormat/>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b">
    <w:name w:val="标准文件_附录四级条标题"/>
    <w:next w:val="afffff3"/>
    <w:qFormat/>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d">
    <w:name w:val="标准文件_附录图标题"/>
    <w:next w:val="afffff3"/>
    <w:qFormat/>
    <w:pPr>
      <w:numPr>
        <w:ilvl w:val="1"/>
        <w:numId w:val="7"/>
      </w:numPr>
      <w:adjustRightInd w:val="0"/>
      <w:snapToGrid w:val="0"/>
      <w:spacing w:beforeLines="50" w:before="50" w:afterLines="50" w:after="50"/>
      <w:jc w:val="center"/>
    </w:pPr>
    <w:rPr>
      <w:rFonts w:ascii="黑体" w:eastAsia="黑体" w:hAnsi="Times New Roman"/>
      <w:sz w:val="21"/>
    </w:rPr>
  </w:style>
  <w:style w:type="paragraph" w:customStyle="1" w:styleId="affc">
    <w:name w:val="标准文件_附录五级条标题"/>
    <w:next w:val="afffff3"/>
    <w:qFormat/>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3">
    <w:name w:val="标准文件_附录英文标识"/>
    <w:next w:val="afffe"/>
    <w:qFormat/>
    <w:pPr>
      <w:numPr>
        <w:numId w:val="8"/>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e"/>
    <w:qFormat/>
    <w:rPr>
      <w:kern w:val="2"/>
      <w:sz w:val="21"/>
      <w:szCs w:val="21"/>
    </w:rPr>
  </w:style>
  <w:style w:type="paragraph" w:customStyle="1" w:styleId="affffff5">
    <w:name w:val="标准文件_附录章标题"/>
    <w:next w:val="afffff3"/>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6">
    <w:name w:val="标准文件_公式后的破折号"/>
    <w:basedOn w:val="afffff3"/>
    <w:next w:val="afffff3"/>
    <w:qFormat/>
    <w:pPr>
      <w:ind w:leftChars="200" w:left="488" w:hangingChars="290" w:hanging="289"/>
    </w:pPr>
  </w:style>
  <w:style w:type="paragraph" w:customStyle="1" w:styleId="a6">
    <w:name w:val="标准文件_前言、引言标题"/>
    <w:next w:val="afff9"/>
    <w:qFormat/>
    <w:pPr>
      <w:numPr>
        <w:numId w:val="9"/>
      </w:numPr>
      <w:shd w:val="clear" w:color="FFFFFF" w:fill="FFFFFF"/>
      <w:spacing w:before="480" w:afterLines="150" w:after="150"/>
      <w:jc w:val="center"/>
      <w:outlineLvl w:val="0"/>
    </w:pPr>
    <w:rPr>
      <w:rFonts w:ascii="黑体" w:eastAsia="黑体" w:hAnsi="Times New Roman"/>
      <w:sz w:val="32"/>
    </w:rPr>
  </w:style>
  <w:style w:type="paragraph" w:customStyle="1" w:styleId="affffff7">
    <w:name w:val="标准文件_目次、标准名称标题"/>
    <w:basedOn w:val="a6"/>
    <w:next w:val="afffff3"/>
    <w:qFormat/>
    <w:pPr>
      <w:spacing w:line="460" w:lineRule="exact"/>
      <w:ind w:left="0" w:firstLine="0"/>
    </w:pPr>
  </w:style>
  <w:style w:type="paragraph" w:customStyle="1" w:styleId="affffff8">
    <w:name w:val="标准文件_目录标题"/>
    <w:basedOn w:val="afff9"/>
    <w:qFormat/>
    <w:pPr>
      <w:spacing w:before="480" w:afterLines="150" w:after="150" w:line="240" w:lineRule="auto"/>
      <w:jc w:val="center"/>
    </w:pPr>
    <w:rPr>
      <w:rFonts w:ascii="黑体" w:eastAsia="黑体"/>
      <w:sz w:val="32"/>
    </w:rPr>
  </w:style>
  <w:style w:type="paragraph" w:customStyle="1" w:styleId="af4">
    <w:name w:val="标准文件_破折号列项"/>
    <w:qFormat/>
    <w:pPr>
      <w:numPr>
        <w:numId w:val="10"/>
      </w:numPr>
      <w:adjustRightInd w:val="0"/>
      <w:snapToGrid w:val="0"/>
      <w:ind w:firstLineChars="200" w:firstLine="200"/>
    </w:pPr>
    <w:rPr>
      <w:rFonts w:ascii="Times New Roman" w:hAnsi="Times New Roman"/>
      <w:sz w:val="21"/>
    </w:rPr>
  </w:style>
  <w:style w:type="paragraph" w:customStyle="1" w:styleId="aff0">
    <w:name w:val="标准文件_破折号列项（二级）"/>
    <w:basedOn w:val="af4"/>
    <w:qFormat/>
    <w:pPr>
      <w:numPr>
        <w:numId w:val="11"/>
      </w:numPr>
    </w:pPr>
  </w:style>
  <w:style w:type="paragraph" w:customStyle="1" w:styleId="afff3">
    <w:name w:val="标准文件_三级条标题"/>
    <w:basedOn w:val="afff2"/>
    <w:next w:val="afffff3"/>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9">
    <w:name w:val="标准文件_示例后续"/>
    <w:basedOn w:val="afff9"/>
    <w:qFormat/>
    <w:pPr>
      <w:adjustRightInd/>
      <w:spacing w:line="240" w:lineRule="auto"/>
      <w:ind w:firstLineChars="200" w:firstLine="200"/>
    </w:pPr>
    <w:rPr>
      <w:sz w:val="18"/>
      <w:szCs w:val="24"/>
    </w:rPr>
  </w:style>
  <w:style w:type="paragraph" w:customStyle="1" w:styleId="affd">
    <w:name w:val="标准文件_数字编号列项"/>
    <w:qFormat/>
    <w:pPr>
      <w:numPr>
        <w:numId w:val="12"/>
      </w:numPr>
      <w:jc w:val="both"/>
    </w:pPr>
    <w:rPr>
      <w:rFonts w:ascii="宋体" w:hAnsi="宋体"/>
      <w:sz w:val="21"/>
    </w:rPr>
  </w:style>
  <w:style w:type="paragraph" w:customStyle="1" w:styleId="afff4">
    <w:name w:val="标准文件_四级条标题"/>
    <w:next w:val="afffff3"/>
    <w:qFormat/>
    <w:pPr>
      <w:widowControl w:val="0"/>
      <w:numPr>
        <w:ilvl w:val="5"/>
        <w:numId w:val="3"/>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f2"/>
    <w:semiHidden/>
    <w:qFormat/>
    <w:rPr>
      <w:rFonts w:ascii="宋体"/>
      <w:kern w:val="2"/>
      <w:sz w:val="18"/>
      <w:szCs w:val="18"/>
    </w:rPr>
  </w:style>
  <w:style w:type="paragraph" w:customStyle="1" w:styleId="affffffa">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8">
    <w:name w:val="标准文件_图表脚注"/>
    <w:basedOn w:val="afff9"/>
    <w:next w:val="afffff3"/>
    <w:qFormat/>
    <w:pPr>
      <w:numPr>
        <w:numId w:val="13"/>
      </w:numPr>
      <w:spacing w:line="240" w:lineRule="auto"/>
      <w:jc w:val="left"/>
    </w:pPr>
    <w:rPr>
      <w:rFonts w:ascii="宋体" w:hAnsi="宋体"/>
      <w:sz w:val="18"/>
    </w:rPr>
  </w:style>
  <w:style w:type="character" w:customStyle="1" w:styleId="affffffb">
    <w:name w:val="标准文件_图表脚注内容"/>
    <w:qFormat/>
    <w:rPr>
      <w:rFonts w:ascii="宋体" w:eastAsia="宋体" w:hAnsi="宋体" w:cs="Times New Roman"/>
      <w:spacing w:val="0"/>
      <w:sz w:val="18"/>
      <w:vertAlign w:val="superscript"/>
    </w:rPr>
  </w:style>
  <w:style w:type="paragraph" w:customStyle="1" w:styleId="afff5">
    <w:name w:val="标准文件_五级条标题"/>
    <w:next w:val="afffff3"/>
    <w:qFormat/>
    <w:pPr>
      <w:widowControl w:val="0"/>
      <w:numPr>
        <w:ilvl w:val="6"/>
        <w:numId w:val="3"/>
      </w:numPr>
      <w:spacing w:beforeLines="50" w:before="50" w:afterLines="50" w:after="50"/>
      <w:jc w:val="both"/>
      <w:outlineLvl w:val="5"/>
    </w:pPr>
    <w:rPr>
      <w:rFonts w:ascii="黑体" w:eastAsia="黑体" w:hAnsi="Times New Roman"/>
      <w:sz w:val="21"/>
    </w:rPr>
  </w:style>
  <w:style w:type="paragraph" w:customStyle="1" w:styleId="afff0">
    <w:name w:val="标准文件_章标题"/>
    <w:next w:val="afffff3"/>
    <w:qFormat/>
    <w:pPr>
      <w:numPr>
        <w:ilvl w:val="1"/>
        <w:numId w:val="3"/>
      </w:numPr>
      <w:spacing w:beforeLines="100" w:before="100" w:afterLines="100" w:after="100"/>
      <w:jc w:val="both"/>
      <w:outlineLvl w:val="0"/>
    </w:pPr>
    <w:rPr>
      <w:rFonts w:ascii="黑体" w:eastAsia="黑体" w:hAnsi="Times New Roman"/>
      <w:sz w:val="21"/>
    </w:rPr>
  </w:style>
  <w:style w:type="paragraph" w:customStyle="1" w:styleId="afff1">
    <w:name w:val="标准文件_一级条标题"/>
    <w:basedOn w:val="afff0"/>
    <w:next w:val="afffff3"/>
    <w:qFormat/>
    <w:pPr>
      <w:numPr>
        <w:ilvl w:val="2"/>
      </w:numPr>
      <w:spacing w:beforeLines="50" w:before="50" w:afterLines="50" w:after="50"/>
      <w:outlineLvl w:val="1"/>
    </w:pPr>
  </w:style>
  <w:style w:type="paragraph" w:customStyle="1" w:styleId="affffffc">
    <w:name w:val="标准文件_一致程度"/>
    <w:basedOn w:val="afff9"/>
    <w:qFormat/>
    <w:pPr>
      <w:spacing w:line="440" w:lineRule="exact"/>
      <w:jc w:val="center"/>
    </w:pPr>
    <w:rPr>
      <w:sz w:val="28"/>
    </w:rPr>
  </w:style>
  <w:style w:type="paragraph" w:customStyle="1" w:styleId="affffffd">
    <w:name w:val="标准文件_引言标题"/>
    <w:next w:val="afff9"/>
    <w:qFormat/>
    <w:pPr>
      <w:shd w:val="clear" w:color="FFFFFF" w:fill="FFFFFF"/>
      <w:spacing w:before="540" w:after="600"/>
      <w:jc w:val="center"/>
      <w:outlineLvl w:val="0"/>
    </w:pPr>
    <w:rPr>
      <w:rFonts w:ascii="黑体" w:eastAsia="黑体" w:hAnsi="Times New Roman"/>
      <w:sz w:val="32"/>
    </w:rPr>
  </w:style>
  <w:style w:type="paragraph" w:customStyle="1" w:styleId="affffffe">
    <w:name w:val="标准文件_英文图表脚注"/>
    <w:basedOn w:val="afffff2"/>
    <w:qFormat/>
    <w:pPr>
      <w:widowControl/>
      <w:adjustRightInd/>
      <w:snapToGrid/>
      <w:spacing w:line="240" w:lineRule="auto"/>
      <w:ind w:left="79" w:hangingChars="80" w:hanging="79"/>
    </w:pPr>
    <w:rPr>
      <w:rFonts w:ascii="宋体" w:hAnsi="宋体"/>
    </w:rPr>
  </w:style>
  <w:style w:type="paragraph" w:customStyle="1" w:styleId="afa">
    <w:name w:val="标准文件_数字编号列项（二级）"/>
    <w:qFormat/>
    <w:pPr>
      <w:numPr>
        <w:ilvl w:val="1"/>
        <w:numId w:val="14"/>
      </w:numPr>
      <w:jc w:val="both"/>
    </w:pPr>
    <w:rPr>
      <w:rFonts w:ascii="宋体" w:hAnsi="Times New Roman"/>
      <w:sz w:val="21"/>
    </w:rPr>
  </w:style>
  <w:style w:type="paragraph" w:customStyle="1" w:styleId="af2">
    <w:name w:val="标准文件_英文注："/>
    <w:basedOn w:val="afff9"/>
    <w:next w:val="afffff3"/>
    <w:qFormat/>
    <w:pPr>
      <w:numPr>
        <w:numId w:val="15"/>
      </w:numPr>
      <w:tabs>
        <w:tab w:val="left" w:pos="420"/>
      </w:tabs>
      <w:autoSpaceDE w:val="0"/>
      <w:autoSpaceDN w:val="0"/>
      <w:spacing w:line="240" w:lineRule="auto"/>
    </w:pPr>
    <w:rPr>
      <w:rFonts w:ascii="宋体" w:hAnsi="宋体"/>
      <w:kern w:val="0"/>
      <w:sz w:val="18"/>
      <w:szCs w:val="20"/>
    </w:rPr>
  </w:style>
  <w:style w:type="paragraph" w:customStyle="1" w:styleId="aff4">
    <w:name w:val="标准文件_英文注×："/>
    <w:basedOn w:val="afff9"/>
    <w:qFormat/>
    <w:pPr>
      <w:numPr>
        <w:numId w:val="16"/>
      </w:numPr>
      <w:tabs>
        <w:tab w:val="left" w:pos="210"/>
      </w:tabs>
      <w:autoSpaceDE w:val="0"/>
      <w:autoSpaceDN w:val="0"/>
      <w:spacing w:line="240" w:lineRule="auto"/>
    </w:pPr>
    <w:rPr>
      <w:rFonts w:ascii="宋体" w:hAnsi="宋体"/>
      <w:kern w:val="0"/>
      <w:szCs w:val="20"/>
    </w:rPr>
  </w:style>
  <w:style w:type="paragraph" w:customStyle="1" w:styleId="afffffff">
    <w:name w:val="标准文件_正文表标题"/>
    <w:next w:val="afffff3"/>
    <w:qFormat/>
    <w:pPr>
      <w:tabs>
        <w:tab w:val="left" w:pos="0"/>
      </w:tabs>
      <w:spacing w:beforeLines="50" w:before="50" w:afterLines="50" w:after="50"/>
      <w:jc w:val="center"/>
    </w:pPr>
    <w:rPr>
      <w:rFonts w:ascii="黑体" w:eastAsia="黑体" w:hAnsi="Times New Roman"/>
      <w:sz w:val="21"/>
    </w:rPr>
  </w:style>
  <w:style w:type="paragraph" w:customStyle="1" w:styleId="afffffff0">
    <w:name w:val="标准文件_正文公式"/>
    <w:basedOn w:val="afff9"/>
    <w:next w:val="afffff2"/>
    <w:qFormat/>
    <w:pPr>
      <w:tabs>
        <w:tab w:val="center" w:pos="4678"/>
        <w:tab w:val="right" w:leader="middleDot" w:pos="9356"/>
      </w:tabs>
      <w:spacing w:line="240" w:lineRule="auto"/>
    </w:pPr>
    <w:rPr>
      <w:rFonts w:ascii="宋体" w:hAnsi="宋体"/>
    </w:rPr>
  </w:style>
  <w:style w:type="paragraph" w:customStyle="1" w:styleId="aff1">
    <w:name w:val="标准文件_正文图标题"/>
    <w:next w:val="afffff3"/>
    <w:qFormat/>
    <w:pPr>
      <w:numPr>
        <w:numId w:val="18"/>
      </w:numPr>
      <w:spacing w:beforeLines="50" w:before="50" w:afterLines="50" w:after="50"/>
      <w:jc w:val="center"/>
    </w:pPr>
    <w:rPr>
      <w:rFonts w:ascii="黑体" w:eastAsia="黑体" w:hAnsi="Times New Roman"/>
      <w:sz w:val="21"/>
    </w:rPr>
  </w:style>
  <w:style w:type="paragraph" w:customStyle="1" w:styleId="afff7">
    <w:name w:val="标准文件_正文英文表标题"/>
    <w:next w:val="afffff3"/>
    <w:qFormat/>
    <w:pPr>
      <w:numPr>
        <w:numId w:val="19"/>
      </w:numPr>
      <w:jc w:val="center"/>
    </w:pPr>
    <w:rPr>
      <w:rFonts w:ascii="黑体" w:eastAsia="黑体" w:hAnsi="Times New Roman"/>
      <w:sz w:val="21"/>
    </w:rPr>
  </w:style>
  <w:style w:type="paragraph" w:customStyle="1" w:styleId="aff">
    <w:name w:val="标准文件_正文英文图标题"/>
    <w:next w:val="afffff3"/>
    <w:qFormat/>
    <w:pPr>
      <w:numPr>
        <w:numId w:val="20"/>
      </w:numPr>
      <w:jc w:val="center"/>
    </w:pPr>
    <w:rPr>
      <w:rFonts w:ascii="黑体" w:eastAsia="黑体" w:hAnsi="Times New Roman"/>
      <w:sz w:val="21"/>
    </w:rPr>
  </w:style>
  <w:style w:type="paragraph" w:customStyle="1" w:styleId="afb">
    <w:name w:val="标准文件_编号列项（三级）"/>
    <w:qFormat/>
    <w:pPr>
      <w:numPr>
        <w:ilvl w:val="2"/>
        <w:numId w:val="14"/>
      </w:numPr>
    </w:pPr>
    <w:rPr>
      <w:rFonts w:ascii="宋体" w:hAnsi="Times New Roman"/>
      <w:sz w:val="21"/>
    </w:rPr>
  </w:style>
  <w:style w:type="paragraph" w:customStyle="1" w:styleId="a1">
    <w:name w:val="二级无标题条"/>
    <w:basedOn w:val="afff9"/>
    <w:qFormat/>
    <w:pPr>
      <w:numPr>
        <w:ilvl w:val="3"/>
        <w:numId w:val="21"/>
      </w:numPr>
      <w:adjustRightInd/>
      <w:spacing w:line="240" w:lineRule="auto"/>
    </w:pPr>
    <w:rPr>
      <w:rFonts w:ascii="宋体" w:hAnsi="宋体"/>
      <w:szCs w:val="24"/>
    </w:rPr>
  </w:style>
  <w:style w:type="paragraph" w:customStyle="1" w:styleId="afffffff1">
    <w:name w:val="发布部门"/>
    <w:next w:val="afffff3"/>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2">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3">
    <w:name w:val="封面标准代替信息"/>
    <w:basedOn w:val="afff9"/>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5">
    <w:name w:val="封面标准文稿编辑信息"/>
    <w:qFormat/>
    <w:pPr>
      <w:spacing w:before="180" w:line="180" w:lineRule="exact"/>
      <w:jc w:val="center"/>
    </w:pPr>
    <w:rPr>
      <w:rFonts w:ascii="宋体" w:hAnsi="Times New Roman"/>
      <w:sz w:val="21"/>
    </w:rPr>
  </w:style>
  <w:style w:type="paragraph" w:customStyle="1" w:styleId="afffffff6">
    <w:name w:val="封面标准文稿类别"/>
    <w:qFormat/>
    <w:pPr>
      <w:spacing w:before="440" w:line="400" w:lineRule="exact"/>
      <w:jc w:val="center"/>
    </w:pPr>
    <w:rPr>
      <w:rFonts w:ascii="宋体" w:hAnsi="Times New Roman"/>
      <w:sz w:val="24"/>
    </w:rPr>
  </w:style>
  <w:style w:type="paragraph" w:customStyle="1" w:styleId="afffffff7">
    <w:name w:val="封面标准英文名称"/>
    <w:basedOn w:val="afffffff4"/>
    <w:qFormat/>
    <w:pPr>
      <w:framePr w:wrap="around"/>
      <w:spacing w:line="360" w:lineRule="exact"/>
    </w:pPr>
    <w:rPr>
      <w:rFonts w:ascii="Times New Roman" w:eastAsia="宋体"/>
      <w:sz w:val="28"/>
    </w:rPr>
  </w:style>
  <w:style w:type="paragraph" w:customStyle="1" w:styleId="afffffff8">
    <w:name w:val="封面一致性程度标识"/>
    <w:qFormat/>
    <w:pPr>
      <w:spacing w:before="440" w:line="440" w:lineRule="exact"/>
      <w:jc w:val="center"/>
    </w:pPr>
    <w:rPr>
      <w:rFonts w:ascii="Times New Roman" w:hAnsi="Times New Roman"/>
      <w:sz w:val="28"/>
    </w:rPr>
  </w:style>
  <w:style w:type="paragraph" w:customStyle="1" w:styleId="afffffff9">
    <w:name w:val="封面正文"/>
    <w:qFormat/>
    <w:pPr>
      <w:jc w:val="both"/>
    </w:pPr>
    <w:rPr>
      <w:rFonts w:ascii="Times New Roman" w:hAnsi="Times New Roman"/>
    </w:rPr>
  </w:style>
  <w:style w:type="paragraph" w:customStyle="1" w:styleId="afffffffa">
    <w:name w:val="附录二级无标题条"/>
    <w:basedOn w:val="afff9"/>
    <w:next w:val="aff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f3"/>
    <w:qFormat/>
    <w:pPr>
      <w:outlineLvl w:val="4"/>
    </w:pPr>
  </w:style>
  <w:style w:type="paragraph" w:customStyle="1" w:styleId="afffffffc">
    <w:name w:val="附录四级无标题条"/>
    <w:basedOn w:val="afffffffb"/>
    <w:next w:val="afffff3"/>
    <w:qFormat/>
    <w:pPr>
      <w:outlineLvl w:val="5"/>
    </w:pPr>
  </w:style>
  <w:style w:type="paragraph" w:customStyle="1" w:styleId="afffffffd">
    <w:name w:val="附录图"/>
    <w:next w:val="afffff3"/>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6">
    <w:name w:val="标准文件_一级项"/>
    <w:qFormat/>
    <w:pPr>
      <w:numPr>
        <w:numId w:val="22"/>
      </w:numPr>
    </w:pPr>
    <w:rPr>
      <w:rFonts w:ascii="宋体" w:hAnsi="Times New Roman"/>
      <w:sz w:val="21"/>
    </w:rPr>
  </w:style>
  <w:style w:type="paragraph" w:customStyle="1" w:styleId="afffffffe">
    <w:name w:val="附录五级无标题条"/>
    <w:basedOn w:val="afffffffc"/>
    <w:next w:val="afffff3"/>
    <w:qFormat/>
    <w:pPr>
      <w:outlineLvl w:val="6"/>
    </w:pPr>
  </w:style>
  <w:style w:type="paragraph" w:customStyle="1" w:styleId="affffffff">
    <w:name w:val="附录性质"/>
    <w:basedOn w:val="afff9"/>
    <w:qFormat/>
    <w:pPr>
      <w:widowControl/>
      <w:adjustRightInd/>
      <w:jc w:val="center"/>
    </w:pPr>
    <w:rPr>
      <w:rFonts w:ascii="黑体" w:eastAsia="黑体"/>
    </w:rPr>
  </w:style>
  <w:style w:type="paragraph" w:customStyle="1" w:styleId="affffffff0">
    <w:name w:val="附录一级无标题条"/>
    <w:basedOn w:val="affffff5"/>
    <w:next w:val="afffff3"/>
    <w:qFormat/>
    <w:pPr>
      <w:autoSpaceDN w:val="0"/>
      <w:outlineLvl w:val="2"/>
    </w:pPr>
    <w:rPr>
      <w:rFonts w:ascii="宋体" w:eastAsia="宋体" w:hAnsi="宋体"/>
    </w:rPr>
  </w:style>
  <w:style w:type="character" w:customStyle="1" w:styleId="affffffff1">
    <w:name w:val="个人答复风格"/>
    <w:qFormat/>
    <w:rPr>
      <w:rFonts w:ascii="Arial" w:eastAsia="宋体" w:hAnsi="Arial" w:cs="Arial"/>
      <w:color w:val="auto"/>
      <w:spacing w:val="0"/>
      <w:sz w:val="20"/>
    </w:rPr>
  </w:style>
  <w:style w:type="character" w:customStyle="1" w:styleId="affffffff2">
    <w:name w:val="个人撰写风格"/>
    <w:qFormat/>
    <w:rPr>
      <w:rFonts w:ascii="Arial" w:eastAsia="宋体" w:hAnsi="Arial" w:cs="Arial"/>
      <w:color w:val="auto"/>
      <w:spacing w:val="0"/>
      <w:sz w:val="20"/>
    </w:rPr>
  </w:style>
  <w:style w:type="paragraph" w:customStyle="1" w:styleId="affffffff3">
    <w:name w:val="脚注后续"/>
    <w:qFormat/>
    <w:pPr>
      <w:ind w:leftChars="350" w:left="350"/>
      <w:jc w:val="both"/>
    </w:pPr>
    <w:rPr>
      <w:rFonts w:ascii="宋体" w:hAnsi="Times New Roman"/>
      <w:sz w:val="18"/>
    </w:rPr>
  </w:style>
  <w:style w:type="paragraph" w:customStyle="1" w:styleId="afff8">
    <w:name w:val="列项——"/>
    <w:qFormat/>
    <w:pPr>
      <w:widowControl w:val="0"/>
      <w:numPr>
        <w:numId w:val="23"/>
      </w:numPr>
      <w:jc w:val="both"/>
    </w:pPr>
    <w:rPr>
      <w:rFonts w:ascii="宋体" w:hAnsi="宋体"/>
      <w:sz w:val="21"/>
    </w:rPr>
  </w:style>
  <w:style w:type="paragraph" w:customStyle="1" w:styleId="affffffff4">
    <w:name w:val="列项·"/>
    <w:basedOn w:val="afffff3"/>
    <w:qFormat/>
    <w:pPr>
      <w:tabs>
        <w:tab w:val="left" w:pos="840"/>
      </w:tabs>
    </w:pPr>
  </w:style>
  <w:style w:type="paragraph" w:customStyle="1" w:styleId="affffffff5">
    <w:name w:val="目次、索引正文"/>
    <w:qFormat/>
    <w:pPr>
      <w:spacing w:line="320" w:lineRule="exact"/>
      <w:jc w:val="both"/>
    </w:pPr>
    <w:rPr>
      <w:rFonts w:ascii="宋体" w:hAnsi="Times New Roman"/>
      <w:sz w:val="21"/>
    </w:rPr>
  </w:style>
  <w:style w:type="paragraph" w:customStyle="1" w:styleId="210">
    <w:name w:val="目录 21"/>
    <w:basedOn w:val="afff9"/>
    <w:next w:val="afff9"/>
    <w:autoRedefine/>
    <w:semiHidden/>
    <w:qFormat/>
    <w:pPr>
      <w:adjustRightInd/>
      <w:spacing w:line="240" w:lineRule="auto"/>
      <w:jc w:val="left"/>
    </w:pPr>
    <w:rPr>
      <w:bCs/>
      <w:iCs/>
    </w:rPr>
  </w:style>
  <w:style w:type="paragraph" w:customStyle="1" w:styleId="31">
    <w:name w:val="目录 31"/>
    <w:basedOn w:val="afff9"/>
    <w:next w:val="afff9"/>
    <w:autoRedefine/>
    <w:semiHidden/>
    <w:qFormat/>
    <w:pPr>
      <w:spacing w:line="240" w:lineRule="auto"/>
    </w:pPr>
    <w:rPr>
      <w:rFonts w:ascii="宋体" w:hAnsi="宋体"/>
      <w:iCs/>
    </w:rPr>
  </w:style>
  <w:style w:type="paragraph" w:customStyle="1" w:styleId="41">
    <w:name w:val="目录 41"/>
    <w:basedOn w:val="afff9"/>
    <w:next w:val="afff9"/>
    <w:autoRedefine/>
    <w:semiHidden/>
    <w:qFormat/>
    <w:pPr>
      <w:adjustRightInd/>
      <w:spacing w:line="240" w:lineRule="auto"/>
      <w:jc w:val="left"/>
    </w:pPr>
  </w:style>
  <w:style w:type="paragraph" w:customStyle="1" w:styleId="51">
    <w:name w:val="目录 51"/>
    <w:basedOn w:val="afff9"/>
    <w:next w:val="afff9"/>
    <w:autoRedefine/>
    <w:semiHidden/>
    <w:qFormat/>
    <w:pPr>
      <w:spacing w:line="240" w:lineRule="auto"/>
    </w:pPr>
    <w:rPr>
      <w:rFonts w:ascii="宋体" w:hAnsi="宋体"/>
    </w:rPr>
  </w:style>
  <w:style w:type="paragraph" w:customStyle="1" w:styleId="61">
    <w:name w:val="目录 61"/>
    <w:basedOn w:val="afff9"/>
    <w:next w:val="afff9"/>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6">
    <w:name w:val="其他标准称谓"/>
    <w:qFormat/>
    <w:pPr>
      <w:spacing w:line="0" w:lineRule="atLeast"/>
      <w:jc w:val="distribute"/>
    </w:pPr>
    <w:rPr>
      <w:rFonts w:ascii="黑体" w:eastAsia="黑体" w:hAnsi="宋体"/>
      <w:sz w:val="52"/>
    </w:rPr>
  </w:style>
  <w:style w:type="paragraph" w:customStyle="1" w:styleId="affffffff7">
    <w:name w:val="其他发布部门"/>
    <w:basedOn w:val="afffffff1"/>
    <w:qFormat/>
    <w:pPr>
      <w:framePr w:wrap="around"/>
      <w:spacing w:line="0" w:lineRule="atLeast"/>
    </w:pPr>
    <w:rPr>
      <w:rFonts w:ascii="黑体" w:eastAsia="黑体"/>
      <w:b w:val="0"/>
    </w:rPr>
  </w:style>
  <w:style w:type="paragraph" w:customStyle="1" w:styleId="affffffff8">
    <w:name w:val="前言标题"/>
    <w:next w:val="afff9"/>
    <w:qFormat/>
    <w:p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9"/>
    <w:qFormat/>
    <w:pPr>
      <w:numPr>
        <w:ilvl w:val="4"/>
        <w:numId w:val="21"/>
      </w:numPr>
      <w:adjustRightInd/>
      <w:spacing w:line="240" w:lineRule="auto"/>
    </w:pPr>
    <w:rPr>
      <w:rFonts w:ascii="宋体" w:hAnsi="宋体"/>
      <w:szCs w:val="24"/>
    </w:rPr>
  </w:style>
  <w:style w:type="paragraph" w:customStyle="1" w:styleId="affffffff9">
    <w:name w:val="实施日期"/>
    <w:basedOn w:val="afffffff2"/>
    <w:qFormat/>
    <w:pPr>
      <w:framePr w:hSpace="0" w:wrap="around" w:xAlign="right"/>
      <w:jc w:val="right"/>
    </w:pPr>
  </w:style>
  <w:style w:type="paragraph" w:customStyle="1" w:styleId="a3">
    <w:name w:val="四级无标题条"/>
    <w:basedOn w:val="afff9"/>
    <w:qFormat/>
    <w:pPr>
      <w:numPr>
        <w:ilvl w:val="5"/>
        <w:numId w:val="21"/>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3"/>
    <w:qFormat/>
    <w:pPr>
      <w:jc w:val="both"/>
    </w:pPr>
    <w:rPr>
      <w:rFonts w:ascii="宋体" w:hAnsi="宋体"/>
      <w:sz w:val="21"/>
    </w:rPr>
  </w:style>
  <w:style w:type="paragraph" w:customStyle="1" w:styleId="a4">
    <w:name w:val="五级无标题条"/>
    <w:basedOn w:val="afff9"/>
    <w:qFormat/>
    <w:pPr>
      <w:numPr>
        <w:ilvl w:val="6"/>
        <w:numId w:val="21"/>
      </w:numPr>
      <w:adjustRightInd/>
    </w:pPr>
    <w:rPr>
      <w:szCs w:val="24"/>
    </w:rPr>
  </w:style>
  <w:style w:type="paragraph" w:customStyle="1" w:styleId="a0">
    <w:name w:val="一级无标题条"/>
    <w:basedOn w:val="afff9"/>
    <w:qFormat/>
    <w:pPr>
      <w:numPr>
        <w:ilvl w:val="2"/>
        <w:numId w:val="21"/>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1"/>
    <w:qFormat/>
    <w:pPr>
      <w:spacing w:beforeLines="0" w:before="0" w:afterLines="0" w:after="0"/>
      <w:outlineLvl w:val="9"/>
    </w:pPr>
    <w:rPr>
      <w:rFonts w:ascii="宋体" w:eastAsia="宋体"/>
    </w:rPr>
  </w:style>
  <w:style w:type="paragraph" w:customStyle="1" w:styleId="afffffffff">
    <w:name w:val="标准文件_五级无标题"/>
    <w:basedOn w:val="afff5"/>
    <w:qFormat/>
    <w:pPr>
      <w:spacing w:beforeLines="0" w:before="0" w:afterLines="0" w:after="0"/>
      <w:outlineLvl w:val="9"/>
    </w:pPr>
    <w:rPr>
      <w:rFonts w:ascii="宋体" w:eastAsia="宋体"/>
    </w:rPr>
  </w:style>
  <w:style w:type="paragraph" w:customStyle="1" w:styleId="afffffffff0">
    <w:name w:val="标准文件_三级无标题"/>
    <w:basedOn w:val="afff3"/>
    <w:qFormat/>
    <w:pPr>
      <w:spacing w:beforeLines="0" w:before="0" w:afterLines="0" w:after="0"/>
      <w:outlineLvl w:val="9"/>
    </w:pPr>
    <w:rPr>
      <w:rFonts w:ascii="宋体" w:eastAsia="宋体"/>
    </w:rPr>
  </w:style>
  <w:style w:type="paragraph" w:customStyle="1" w:styleId="afffffffff1">
    <w:name w:val="标准文件_二级无标题"/>
    <w:basedOn w:val="afff2"/>
    <w:qFormat/>
    <w:pPr>
      <w:spacing w:beforeLines="0" w:before="0" w:afterLines="0" w:after="0"/>
      <w:outlineLvl w:val="9"/>
    </w:pPr>
    <w:rPr>
      <w:rFonts w:ascii="宋体" w:eastAsia="宋体"/>
    </w:rPr>
  </w:style>
  <w:style w:type="paragraph" w:customStyle="1" w:styleId="afffffffff2">
    <w:name w:val="标准_四级无标题"/>
    <w:basedOn w:val="afff4"/>
    <w:next w:val="afffff3"/>
    <w:qFormat/>
    <w:rPr>
      <w:rFonts w:eastAsia="宋体"/>
    </w:rPr>
  </w:style>
  <w:style w:type="paragraph" w:customStyle="1" w:styleId="afffffffff3">
    <w:name w:val="标准文件_四级无标题"/>
    <w:basedOn w:val="afff4"/>
    <w:qFormat/>
    <w:pPr>
      <w:spacing w:beforeLines="0" w:before="0" w:afterLines="0" w:after="0"/>
      <w:outlineLvl w:val="9"/>
    </w:pPr>
    <w:rPr>
      <w:rFonts w:ascii="宋体" w:eastAsia="宋体" w:hAnsi="黑体"/>
      <w:szCs w:val="52"/>
    </w:rPr>
  </w:style>
  <w:style w:type="paragraph" w:customStyle="1" w:styleId="aff5">
    <w:name w:val="标准文件_大写罗马数字编号列项"/>
    <w:basedOn w:val="afffff3"/>
    <w:qFormat/>
    <w:pPr>
      <w:numPr>
        <w:numId w:val="24"/>
      </w:numPr>
      <w:ind w:firstLineChars="0" w:firstLine="0"/>
    </w:pPr>
    <w:rPr>
      <w:rFonts w:ascii="Times New Roman" w:cs="Arial"/>
      <w:szCs w:val="28"/>
    </w:rPr>
  </w:style>
  <w:style w:type="paragraph" w:customStyle="1" w:styleId="ae">
    <w:name w:val="标准文件_小写罗马数字编号列项"/>
    <w:basedOn w:val="afffff3"/>
    <w:qFormat/>
    <w:pPr>
      <w:numPr>
        <w:numId w:val="25"/>
      </w:numPr>
      <w:ind w:firstLineChars="0" w:firstLine="0"/>
    </w:pPr>
    <w:rPr>
      <w:rFonts w:cs="Arial"/>
      <w:szCs w:val="28"/>
    </w:rPr>
  </w:style>
  <w:style w:type="paragraph" w:customStyle="1" w:styleId="afffffffff4">
    <w:name w:val="标准文件_附录标题"/>
    <w:basedOn w:val="aff7"/>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7">
    <w:name w:val="标准文件_三级项"/>
    <w:basedOn w:val="afff9"/>
    <w:qFormat/>
    <w:pPr>
      <w:numPr>
        <w:ilvl w:val="2"/>
        <w:numId w:val="22"/>
      </w:numPr>
      <w:spacing w:line="-300" w:lineRule="auto"/>
    </w:pPr>
    <w:rPr>
      <w:rFonts w:ascii="Times New Roman" w:hAnsi="Times New Roman"/>
    </w:rPr>
  </w:style>
  <w:style w:type="paragraph" w:customStyle="1" w:styleId="affe">
    <w:name w:val="图表脚注说明"/>
    <w:basedOn w:val="afff9"/>
    <w:next w:val="afffff3"/>
    <w:qFormat/>
    <w:pPr>
      <w:numPr>
        <w:numId w:val="26"/>
      </w:numPr>
      <w:adjustRightInd/>
      <w:spacing w:line="240" w:lineRule="auto"/>
    </w:pPr>
    <w:rPr>
      <w:rFonts w:ascii="宋体" w:hAnsi="Times New Roman"/>
      <w:sz w:val="18"/>
      <w:szCs w:val="18"/>
    </w:rPr>
  </w:style>
  <w:style w:type="paragraph" w:customStyle="1" w:styleId="af9">
    <w:name w:val="标准文件_字母编号列项（一级）"/>
    <w:qFormat/>
    <w:pPr>
      <w:numPr>
        <w:numId w:val="14"/>
      </w:numPr>
      <w:jc w:val="both"/>
    </w:pPr>
    <w:rPr>
      <w:rFonts w:ascii="宋体" w:hAnsi="Times New Roman"/>
      <w:sz w:val="21"/>
    </w:rPr>
  </w:style>
  <w:style w:type="paragraph" w:customStyle="1" w:styleId="afffffffff6">
    <w:name w:val="标准文件_索引字母"/>
    <w:next w:val="afffff3"/>
    <w:qFormat/>
    <w:pPr>
      <w:jc w:val="center"/>
    </w:pPr>
    <w:rPr>
      <w:rFonts w:ascii="宋体" w:eastAsia="Times New Roman" w:hAnsi="宋体"/>
      <w:b/>
      <w:kern w:val="2"/>
      <w:sz w:val="21"/>
    </w:rPr>
  </w:style>
  <w:style w:type="paragraph" w:customStyle="1" w:styleId="afffffffff7">
    <w:name w:val="标准文件_附录前"/>
    <w:next w:val="afffff3"/>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3"/>
    <w:qFormat/>
    <w:pPr>
      <w:ind w:firstLineChars="0" w:firstLine="0"/>
      <w:jc w:val="center"/>
    </w:pPr>
    <w:rPr>
      <w:sz w:val="18"/>
    </w:rPr>
  </w:style>
  <w:style w:type="paragraph" w:customStyle="1" w:styleId="afff6">
    <w:name w:val="标准文件_注："/>
    <w:next w:val="afffff3"/>
    <w:qFormat/>
    <w:pPr>
      <w:widowControl w:val="0"/>
      <w:numPr>
        <w:numId w:val="27"/>
      </w:numPr>
      <w:autoSpaceDE w:val="0"/>
      <w:autoSpaceDN w:val="0"/>
      <w:jc w:val="both"/>
    </w:pPr>
    <w:rPr>
      <w:rFonts w:ascii="宋体" w:hAnsi="Times New Roman"/>
      <w:sz w:val="18"/>
      <w:szCs w:val="18"/>
    </w:rPr>
  </w:style>
  <w:style w:type="paragraph" w:customStyle="1" w:styleId="a5">
    <w:name w:val="标准文件_注×："/>
    <w:qFormat/>
    <w:pPr>
      <w:widowControl w:val="0"/>
      <w:numPr>
        <w:numId w:val="28"/>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9"/>
      </w:numPr>
      <w:jc w:val="both"/>
    </w:pPr>
    <w:rPr>
      <w:rFonts w:ascii="宋体" w:hAnsi="Times New Roman"/>
      <w:sz w:val="18"/>
      <w:szCs w:val="18"/>
    </w:rPr>
  </w:style>
  <w:style w:type="paragraph" w:customStyle="1" w:styleId="afffffffffa">
    <w:name w:val="标准文件_示例内容"/>
    <w:basedOn w:val="afffff3"/>
    <w:qFormat/>
    <w:pPr>
      <w:ind w:firstLine="420"/>
    </w:pPr>
    <w:rPr>
      <w:sz w:val="18"/>
    </w:rPr>
  </w:style>
  <w:style w:type="paragraph" w:customStyle="1" w:styleId="afe">
    <w:name w:val="标准文件_示例×："/>
    <w:basedOn w:val="afff9"/>
    <w:next w:val="afffffffffa"/>
    <w:qFormat/>
    <w:pPr>
      <w:widowControl/>
      <w:numPr>
        <w:numId w:val="30"/>
      </w:numPr>
      <w:adjustRightInd/>
      <w:spacing w:line="240" w:lineRule="auto"/>
    </w:pPr>
    <w:rPr>
      <w:rFonts w:ascii="宋体" w:hAnsi="Times New Roman"/>
      <w:kern w:val="0"/>
      <w:sz w:val="18"/>
      <w:szCs w:val="18"/>
    </w:rPr>
  </w:style>
  <w:style w:type="character" w:customStyle="1" w:styleId="Char6">
    <w:name w:val="标准文件_段 Char"/>
    <w:link w:val="afffff3"/>
    <w:qFormat/>
    <w:rPr>
      <w:rFonts w:ascii="宋体" w:hAnsi="Times New Roman"/>
      <w:sz w:val="21"/>
    </w:rPr>
  </w:style>
  <w:style w:type="paragraph" w:customStyle="1" w:styleId="afffffffffb">
    <w:name w:val="标准文件_表格续"/>
    <w:basedOn w:val="afffff3"/>
    <w:next w:val="afffff3"/>
    <w:qFormat/>
    <w:pPr>
      <w:jc w:val="center"/>
    </w:pPr>
    <w:rPr>
      <w:rFonts w:ascii="黑体" w:eastAsia="黑体" w:hAnsi="黑体"/>
    </w:rPr>
  </w:style>
  <w:style w:type="character" w:styleId="afffffffffc">
    <w:name w:val="Placeholder Text"/>
    <w:basedOn w:val="afffa"/>
    <w:uiPriority w:val="99"/>
    <w:semiHidden/>
    <w:qFormat/>
    <w:rPr>
      <w:color w:val="808080"/>
    </w:rPr>
  </w:style>
  <w:style w:type="paragraph" w:customStyle="1" w:styleId="2">
    <w:name w:val="标准文件_二级项2"/>
    <w:basedOn w:val="afffff3"/>
    <w:qFormat/>
    <w:pPr>
      <w:numPr>
        <w:ilvl w:val="1"/>
        <w:numId w:val="22"/>
      </w:numPr>
      <w:ind w:firstLineChars="0" w:firstLine="0"/>
    </w:pPr>
  </w:style>
  <w:style w:type="paragraph" w:customStyle="1" w:styleId="21">
    <w:name w:val="标准文件_三级项2"/>
    <w:basedOn w:val="afffff3"/>
    <w:qFormat/>
    <w:pPr>
      <w:numPr>
        <w:numId w:val="31"/>
      </w:numPr>
      <w:spacing w:line="300" w:lineRule="exact"/>
      <w:ind w:firstLineChars="0"/>
    </w:pPr>
    <w:rPr>
      <w:rFonts w:ascii="Times New Roman"/>
    </w:rPr>
  </w:style>
  <w:style w:type="paragraph" w:customStyle="1" w:styleId="20">
    <w:name w:val="标准文件_一级项2"/>
    <w:basedOn w:val="afffff3"/>
    <w:qFormat/>
    <w:pPr>
      <w:numPr>
        <w:numId w:val="32"/>
      </w:numPr>
      <w:spacing w:line="300" w:lineRule="exact"/>
      <w:ind w:firstLineChars="0"/>
    </w:pPr>
    <w:rPr>
      <w:rFonts w:ascii="Times New Roman"/>
    </w:rPr>
  </w:style>
  <w:style w:type="paragraph" w:customStyle="1" w:styleId="afffffffffd">
    <w:name w:val="标准文件_提示"/>
    <w:basedOn w:val="afffff3"/>
    <w:next w:val="afffff3"/>
    <w:qFormat/>
    <w:pPr>
      <w:ind w:firstLine="420"/>
    </w:pPr>
    <w:rPr>
      <w:rFonts w:ascii="黑体" w:eastAsia="黑体"/>
    </w:rPr>
  </w:style>
  <w:style w:type="character" w:customStyle="1" w:styleId="afffffffffe">
    <w:name w:val="标准文件_来源"/>
    <w:basedOn w:val="afffa"/>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2"/>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3"/>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3"/>
    <w:next w:val="afffff3"/>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c">
    <w:name w:val="标准文件_附录图标号"/>
    <w:basedOn w:val="afffff3"/>
    <w:next w:val="afffff3"/>
    <w:qFormat/>
    <w:pPr>
      <w:numPr>
        <w:numId w:val="7"/>
      </w:numPr>
      <w:spacing w:line="14" w:lineRule="exact"/>
      <w:ind w:firstLineChars="0" w:firstLine="0"/>
      <w:jc w:val="center"/>
    </w:pPr>
    <w:rPr>
      <w:rFonts w:ascii="黑体" w:eastAsia="黑体" w:hAnsi="黑体"/>
      <w:vanish/>
      <w:sz w:val="2"/>
      <w:szCs w:val="21"/>
    </w:rPr>
  </w:style>
  <w:style w:type="paragraph" w:customStyle="1" w:styleId="aff2">
    <w:name w:val="标准文件_附录表标号"/>
    <w:basedOn w:val="afffff3"/>
    <w:next w:val="afffff3"/>
    <w:qFormat/>
    <w:pPr>
      <w:numPr>
        <w:numId w:val="6"/>
      </w:numPr>
      <w:spacing w:line="14" w:lineRule="exact"/>
      <w:ind w:firstLineChars="0" w:firstLine="0"/>
      <w:jc w:val="center"/>
    </w:pPr>
    <w:rPr>
      <w:rFonts w:eastAsia="黑体"/>
      <w:vanish/>
      <w:sz w:val="2"/>
    </w:rPr>
  </w:style>
  <w:style w:type="paragraph" w:customStyle="1" w:styleId="a7">
    <w:name w:val="标准文件_引言一级条标题"/>
    <w:basedOn w:val="afffff3"/>
    <w:next w:val="afffff3"/>
    <w:qFormat/>
    <w:pPr>
      <w:numPr>
        <w:ilvl w:val="1"/>
        <w:numId w:val="9"/>
      </w:numPr>
      <w:spacing w:beforeLines="50" w:before="50" w:afterLines="50" w:after="50"/>
      <w:ind w:firstLineChars="0"/>
    </w:pPr>
    <w:rPr>
      <w:rFonts w:ascii="黑体" w:eastAsia="黑体"/>
    </w:rPr>
  </w:style>
  <w:style w:type="paragraph" w:customStyle="1" w:styleId="a8">
    <w:name w:val="标准文件_引言二级条标题"/>
    <w:basedOn w:val="afffff3"/>
    <w:next w:val="afffff3"/>
    <w:qFormat/>
    <w:pPr>
      <w:numPr>
        <w:ilvl w:val="2"/>
        <w:numId w:val="9"/>
      </w:numPr>
      <w:spacing w:beforeLines="50" w:before="50" w:afterLines="50" w:after="50"/>
      <w:ind w:firstLineChars="0"/>
    </w:pPr>
    <w:rPr>
      <w:rFonts w:ascii="黑体" w:eastAsia="黑体"/>
    </w:rPr>
  </w:style>
  <w:style w:type="paragraph" w:customStyle="1" w:styleId="a9">
    <w:name w:val="标准文件_引言三级条标题"/>
    <w:basedOn w:val="afffff3"/>
    <w:next w:val="afffff3"/>
    <w:qFormat/>
    <w:pPr>
      <w:numPr>
        <w:ilvl w:val="3"/>
        <w:numId w:val="9"/>
      </w:numPr>
      <w:spacing w:beforeLines="50" w:before="50" w:afterLines="50" w:after="50"/>
      <w:ind w:firstLineChars="0"/>
    </w:pPr>
    <w:rPr>
      <w:rFonts w:ascii="黑体" w:eastAsia="黑体"/>
    </w:rPr>
  </w:style>
  <w:style w:type="paragraph" w:customStyle="1" w:styleId="aa">
    <w:name w:val="标准文件_引言四级条标题"/>
    <w:basedOn w:val="afffff3"/>
    <w:next w:val="afffff3"/>
    <w:qFormat/>
    <w:pPr>
      <w:numPr>
        <w:ilvl w:val="4"/>
        <w:numId w:val="9"/>
      </w:numPr>
      <w:spacing w:beforeLines="50" w:before="50" w:afterLines="50" w:after="50"/>
      <w:ind w:firstLineChars="0"/>
    </w:pPr>
    <w:rPr>
      <w:rFonts w:ascii="黑体" w:eastAsia="黑体"/>
    </w:rPr>
  </w:style>
  <w:style w:type="paragraph" w:customStyle="1" w:styleId="ab">
    <w:name w:val="标准文件_引言五级条标题"/>
    <w:basedOn w:val="afffff3"/>
    <w:next w:val="afffff3"/>
    <w:qFormat/>
    <w:pPr>
      <w:numPr>
        <w:ilvl w:val="5"/>
        <w:numId w:val="9"/>
      </w:numPr>
      <w:spacing w:beforeLines="50" w:before="50" w:afterLines="50" w:after="50"/>
      <w:ind w:firstLineChars="0"/>
    </w:pPr>
    <w:rPr>
      <w:rFonts w:ascii="黑体" w:eastAsia="黑体"/>
    </w:rPr>
  </w:style>
  <w:style w:type="paragraph" w:customStyle="1" w:styleId="affffffffff5">
    <w:name w:val="标准文件_注后"/>
    <w:basedOn w:val="afffff3"/>
    <w:qFormat/>
    <w:pPr>
      <w:ind w:left="811" w:firstLineChars="0" w:firstLine="0"/>
    </w:pPr>
    <w:rPr>
      <w:sz w:val="18"/>
    </w:rPr>
  </w:style>
  <w:style w:type="paragraph" w:customStyle="1" w:styleId="X">
    <w:name w:val="标准文件_注X后"/>
    <w:basedOn w:val="afffff3"/>
    <w:qFormat/>
    <w:pPr>
      <w:ind w:left="811" w:firstLineChars="0" w:firstLine="0"/>
    </w:pPr>
    <w:rPr>
      <w:sz w:val="18"/>
    </w:rPr>
  </w:style>
  <w:style w:type="paragraph" w:customStyle="1" w:styleId="affffffffff6">
    <w:name w:val="标准文件_示例后"/>
    <w:basedOn w:val="afffff3"/>
    <w:qFormat/>
    <w:pPr>
      <w:ind w:left="964" w:firstLineChars="0" w:firstLine="0"/>
    </w:pPr>
    <w:rPr>
      <w:sz w:val="18"/>
    </w:rPr>
  </w:style>
  <w:style w:type="paragraph" w:customStyle="1" w:styleId="X0">
    <w:name w:val="标准文件_示例X后"/>
    <w:basedOn w:val="afffff3"/>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7">
    <w:name w:val="标准文件_索引项"/>
    <w:basedOn w:val="afffff3"/>
    <w:next w:val="afffff3"/>
    <w:qFormat/>
    <w:pPr>
      <w:tabs>
        <w:tab w:val="right" w:leader="dot" w:pos="9356"/>
      </w:tabs>
      <w:ind w:left="210" w:firstLineChars="0" w:hanging="210"/>
      <w:jc w:val="left"/>
    </w:pPr>
  </w:style>
  <w:style w:type="paragraph" w:customStyle="1" w:styleId="affffffffff8">
    <w:name w:val="标准文件_附录一级无标题"/>
    <w:basedOn w:val="aff8"/>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9"/>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a"/>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b"/>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c"/>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3"/>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3"/>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3"/>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3"/>
    <w:qFormat/>
    <w:pPr>
      <w:spacing w:beforeLines="0" w:before="0" w:afterLines="0" w:after="0" w:line="276" w:lineRule="auto"/>
    </w:pPr>
    <w:rPr>
      <w:rFonts w:ascii="宋体" w:eastAsia="宋体"/>
    </w:rPr>
  </w:style>
  <w:style w:type="paragraph" w:customStyle="1" w:styleId="afffffffffff2">
    <w:name w:val="标准文件_索引标题"/>
    <w:basedOn w:val="afffffa"/>
    <w:next w:val="afffff3"/>
    <w:qFormat/>
    <w:rPr>
      <w:rFonts w:hAnsi="黑体"/>
    </w:rPr>
  </w:style>
  <w:style w:type="paragraph" w:customStyle="1" w:styleId="afffffffffff3">
    <w:name w:val="标准文件_脚注内容"/>
    <w:basedOn w:val="afffff3"/>
    <w:qFormat/>
    <w:pPr>
      <w:ind w:leftChars="200" w:left="400" w:hangingChars="200" w:hanging="200"/>
    </w:pPr>
    <w:rPr>
      <w:sz w:val="15"/>
    </w:rPr>
  </w:style>
  <w:style w:type="paragraph" w:customStyle="1" w:styleId="afffffffffff4">
    <w:name w:val="标准文件_术语条一"/>
    <w:basedOn w:val="affffffffe"/>
    <w:next w:val="afffff3"/>
    <w:qFormat/>
  </w:style>
  <w:style w:type="paragraph" w:customStyle="1" w:styleId="afffffffffff5">
    <w:name w:val="标准文件_术语条二"/>
    <w:basedOn w:val="afffffffff1"/>
    <w:next w:val="afffff3"/>
    <w:qFormat/>
  </w:style>
  <w:style w:type="paragraph" w:customStyle="1" w:styleId="afffffffffff6">
    <w:name w:val="标准文件_术语条三"/>
    <w:basedOn w:val="afffffffff0"/>
    <w:next w:val="afffff3"/>
    <w:qFormat/>
  </w:style>
  <w:style w:type="paragraph" w:customStyle="1" w:styleId="afffffffffff7">
    <w:name w:val="标准文件_术语条四"/>
    <w:basedOn w:val="afffffffff3"/>
    <w:next w:val="afffff3"/>
    <w:qFormat/>
  </w:style>
  <w:style w:type="paragraph" w:customStyle="1" w:styleId="afffffffffff8">
    <w:name w:val="标准文件_术语条五"/>
    <w:basedOn w:val="afffffffff"/>
    <w:next w:val="afffff3"/>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a"/>
    <w:qFormat/>
    <w:rPr>
      <w:rFonts w:ascii="黑体" w:eastAsia="黑体"/>
      <w:spacing w:val="85"/>
      <w:w w:val="100"/>
      <w:position w:val="3"/>
      <w:sz w:val="28"/>
      <w:szCs w:val="28"/>
    </w:rPr>
  </w:style>
  <w:style w:type="paragraph" w:customStyle="1" w:styleId="12">
    <w:name w:val="正文1"/>
    <w:qFormat/>
    <w:pPr>
      <w:jc w:val="both"/>
    </w:pPr>
    <w:rPr>
      <w:rFonts w:ascii="Times New Roman" w:hAnsi="Times New Roman"/>
      <w:kern w:val="2"/>
      <w:sz w:val="21"/>
      <w:szCs w:val="21"/>
    </w:rPr>
  </w:style>
  <w:style w:type="character" w:customStyle="1" w:styleId="Char7">
    <w:name w:val="标准文件_参考文献条目 Char"/>
    <w:link w:val="a"/>
    <w:qFormat/>
    <w:rPr>
      <w:rFonts w:ascii="宋体" w:eastAsia="宋体" w:hAnsi="Times New Roman" w:cs="Times New Roman"/>
      <w:lang w:val="en-US" w:eastAsia="zh-CN" w:bidi="ar-SA"/>
    </w:rPr>
  </w:style>
  <w:style w:type="character" w:customStyle="1" w:styleId="Char8">
    <w:name w:val="标准文件_二级条标题 Char"/>
    <w:link w:val="afff2"/>
    <w:qFormat/>
    <w:rPr>
      <w:rFonts w:ascii="黑体" w:eastAsia="黑体" w:hAnsi="Times New Roman" w:cs="Times New Roman"/>
      <w:sz w:val="21"/>
      <w:lang w:val="en-US" w:eastAsia="zh-CN" w:bidi="ar-SA"/>
    </w:rPr>
  </w:style>
  <w:style w:type="paragraph" w:customStyle="1" w:styleId="afffffffffffa">
    <w:name w:val="附录标识"/>
    <w:basedOn w:val="afff"/>
    <w:qFormat/>
    <w:pPr>
      <w:numPr>
        <w:numId w:val="0"/>
      </w:numPr>
      <w:tabs>
        <w:tab w:val="left" w:pos="6405"/>
      </w:tabs>
      <w:spacing w:after="200"/>
    </w:pPr>
    <w:rPr>
      <w:sz w:val="21"/>
    </w:rPr>
  </w:style>
  <w:style w:type="paragraph" w:customStyle="1" w:styleId="afff">
    <w:name w:val="前言、引言标题"/>
    <w:next w:val="afff9"/>
    <w:qFormat/>
    <w:pPr>
      <w:numPr>
        <w:numId w:val="3"/>
      </w:numPr>
      <w:shd w:val="clear" w:color="FFFFFF" w:fill="FFFFFF"/>
      <w:spacing w:before="640" w:after="560"/>
      <w:jc w:val="center"/>
      <w:outlineLvl w:val="0"/>
    </w:pPr>
    <w:rPr>
      <w:rFonts w:ascii="黑体" w:eastAsia="黑体" w:hAnsi="Times New Roman"/>
      <w:sz w:val="32"/>
    </w:rPr>
  </w:style>
  <w:style w:type="paragraph" w:customStyle="1" w:styleId="af">
    <w:name w:val="标准文件_参考文献编号"/>
    <w:basedOn w:val="afffff3"/>
    <w:qFormat/>
    <w:pPr>
      <w:numPr>
        <w:numId w:val="33"/>
      </w:numPr>
    </w:pPr>
  </w:style>
  <w:style w:type="paragraph" w:customStyle="1" w:styleId="afffffffffffb">
    <w:name w:val="二级无"/>
    <w:basedOn w:val="af1"/>
    <w:qFormat/>
    <w:rPr>
      <w:rFonts w:ascii="宋体"/>
    </w:rPr>
  </w:style>
  <w:style w:type="paragraph" w:customStyle="1" w:styleId="aff6">
    <w:name w:val="正文表标题"/>
    <w:next w:val="affffb"/>
    <w:qFormat/>
    <w:pPr>
      <w:numPr>
        <w:numId w:val="17"/>
      </w:numPr>
      <w:spacing w:beforeLines="50" w:before="50" w:afterLines="50" w:after="50"/>
      <w:jc w:val="center"/>
    </w:pPr>
    <w:rPr>
      <w:rFonts w:ascii="黑体" w:eastAsia="黑体" w:hAnsi="黑体"/>
      <w:sz w:val="21"/>
    </w:rPr>
  </w:style>
  <w:style w:type="paragraph" w:customStyle="1" w:styleId="af5">
    <w:name w:val="章标题"/>
    <w:next w:val="affffb"/>
    <w:qFormat/>
    <w:pPr>
      <w:numPr>
        <w:numId w:val="34"/>
      </w:numPr>
      <w:spacing w:beforeLines="100" w:afterLines="100"/>
      <w:jc w:val="both"/>
      <w:outlineLvl w:val="1"/>
    </w:pPr>
    <w:rPr>
      <w:rFonts w:ascii="黑体" w:eastAsia="黑体" w:hAnsi="Times New Roman"/>
      <w:sz w:val="21"/>
    </w:rPr>
  </w:style>
  <w:style w:type="paragraph" w:customStyle="1" w:styleId="24">
    <w:name w:val="正文2"/>
    <w:rsid w:val="00EE38C6"/>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30898">
      <w:bodyDiv w:val="1"/>
      <w:marLeft w:val="0"/>
      <w:marRight w:val="0"/>
      <w:marTop w:val="0"/>
      <w:marBottom w:val="0"/>
      <w:divBdr>
        <w:top w:val="none" w:sz="0" w:space="0" w:color="auto"/>
        <w:left w:val="none" w:sz="0" w:space="0" w:color="auto"/>
        <w:bottom w:val="none" w:sz="0" w:space="0" w:color="auto"/>
        <w:right w:val="none" w:sz="0" w:space="0" w:color="auto"/>
      </w:divBdr>
    </w:div>
    <w:div w:id="155388731">
      <w:bodyDiv w:val="1"/>
      <w:marLeft w:val="0"/>
      <w:marRight w:val="0"/>
      <w:marTop w:val="0"/>
      <w:marBottom w:val="0"/>
      <w:divBdr>
        <w:top w:val="none" w:sz="0" w:space="0" w:color="auto"/>
        <w:left w:val="none" w:sz="0" w:space="0" w:color="auto"/>
        <w:bottom w:val="none" w:sz="0" w:space="0" w:color="auto"/>
        <w:right w:val="none" w:sz="0" w:space="0" w:color="auto"/>
      </w:divBdr>
    </w:div>
    <w:div w:id="1317344095">
      <w:bodyDiv w:val="1"/>
      <w:marLeft w:val="0"/>
      <w:marRight w:val="0"/>
      <w:marTop w:val="0"/>
      <w:marBottom w:val="0"/>
      <w:divBdr>
        <w:top w:val="none" w:sz="0" w:space="0" w:color="auto"/>
        <w:left w:val="none" w:sz="0" w:space="0" w:color="auto"/>
        <w:bottom w:val="none" w:sz="0" w:space="0" w:color="auto"/>
        <w:right w:val="none" w:sz="0" w:space="0" w:color="auto"/>
      </w:divBdr>
    </w:div>
    <w:div w:id="1479348049">
      <w:bodyDiv w:val="1"/>
      <w:marLeft w:val="0"/>
      <w:marRight w:val="0"/>
      <w:marTop w:val="0"/>
      <w:marBottom w:val="0"/>
      <w:divBdr>
        <w:top w:val="none" w:sz="0" w:space="0" w:color="auto"/>
        <w:left w:val="none" w:sz="0" w:space="0" w:color="auto"/>
        <w:bottom w:val="none" w:sz="0" w:space="0" w:color="auto"/>
        <w:right w:val="none" w:sz="0" w:space="0" w:color="auto"/>
      </w:divBdr>
    </w:div>
    <w:div w:id="1691954541">
      <w:bodyDiv w:val="1"/>
      <w:marLeft w:val="0"/>
      <w:marRight w:val="0"/>
      <w:marTop w:val="0"/>
      <w:marBottom w:val="0"/>
      <w:divBdr>
        <w:top w:val="none" w:sz="0" w:space="0" w:color="auto"/>
        <w:left w:val="none" w:sz="0" w:space="0" w:color="auto"/>
        <w:bottom w:val="none" w:sz="0" w:space="0" w:color="auto"/>
        <w:right w:val="none" w:sz="0" w:space="0" w:color="auto"/>
      </w:divBdr>
    </w:div>
    <w:div w:id="2038500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5B60E87B804FE89EE5915342666EA9"/>
        <w:category>
          <w:name w:val="常规"/>
          <w:gallery w:val="placeholder"/>
        </w:category>
        <w:types>
          <w:type w:val="bbPlcHdr"/>
        </w:types>
        <w:behaviors>
          <w:behavior w:val="content"/>
        </w:behaviors>
        <w:guid w:val="{0F60D690-0351-4242-91D6-B40FBDF8B9C8}"/>
      </w:docPartPr>
      <w:docPartBody>
        <w:p w:rsidR="00F84D6F" w:rsidRDefault="00F84D6F">
          <w:pPr>
            <w:pStyle w:val="5D5B60E87B804FE89EE5915342666EA9"/>
          </w:pPr>
          <w:r>
            <w:rPr>
              <w:rStyle w:val="a3"/>
              <w:rFonts w:hint="eastAsia"/>
            </w:rPr>
            <w:t>单击或点击此处输入文字。</w:t>
          </w:r>
        </w:p>
      </w:docPartBody>
    </w:docPart>
    <w:docPart>
      <w:docPartPr>
        <w:name w:val="E94EA47DD3AB4802AB932F761793141E"/>
        <w:category>
          <w:name w:val="常规"/>
          <w:gallery w:val="placeholder"/>
        </w:category>
        <w:types>
          <w:type w:val="bbPlcHdr"/>
        </w:types>
        <w:behaviors>
          <w:behavior w:val="content"/>
        </w:behaviors>
        <w:guid w:val="{489E011A-9B8B-4C69-BFD1-1183EEE70C6E}"/>
      </w:docPartPr>
      <w:docPartBody>
        <w:p w:rsidR="00F84D6F" w:rsidRDefault="00F84D6F">
          <w:pPr>
            <w:pStyle w:val="E94EA47DD3AB4802AB932F761793141E"/>
          </w:pPr>
          <w:r>
            <w:rPr>
              <w:rStyle w:val="a3"/>
              <w:rFonts w:hint="eastAsia"/>
            </w:rPr>
            <w:t>选择一项。</w:t>
          </w:r>
        </w:p>
      </w:docPartBody>
    </w:docPart>
    <w:docPart>
      <w:docPartPr>
        <w:name w:val="8AC16B6D33E44C1C890442A9737E5F5D"/>
        <w:category>
          <w:name w:val="常规"/>
          <w:gallery w:val="placeholder"/>
        </w:category>
        <w:types>
          <w:type w:val="bbPlcHdr"/>
        </w:types>
        <w:behaviors>
          <w:behavior w:val="content"/>
        </w:behaviors>
        <w:guid w:val="{C46F842F-07E0-4C9B-A1FC-1F5019F24F54}"/>
      </w:docPartPr>
      <w:docPartBody>
        <w:p w:rsidR="00F84D6F" w:rsidRDefault="00F84D6F">
          <w:pPr>
            <w:pStyle w:val="8AC16B6D33E44C1C890442A9737E5F5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汉仪中等线KW"/>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75"/>
    <w:rsid w:val="000C238D"/>
    <w:rsid w:val="001A5A75"/>
    <w:rsid w:val="00616B60"/>
    <w:rsid w:val="006619C9"/>
    <w:rsid w:val="00747D60"/>
    <w:rsid w:val="0077521C"/>
    <w:rsid w:val="00776AE1"/>
    <w:rsid w:val="007E0B5D"/>
    <w:rsid w:val="0091651F"/>
    <w:rsid w:val="00967B82"/>
    <w:rsid w:val="009C71D8"/>
    <w:rsid w:val="009F03B2"/>
    <w:rsid w:val="00A30823"/>
    <w:rsid w:val="00A65A06"/>
    <w:rsid w:val="00B12AF7"/>
    <w:rsid w:val="00B33594"/>
    <w:rsid w:val="00B80646"/>
    <w:rsid w:val="00BF1F01"/>
    <w:rsid w:val="00E27B36"/>
    <w:rsid w:val="00F84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D5B60E87B804FE89EE5915342666EA9">
    <w:name w:val="5D5B60E87B804FE89EE5915342666EA9"/>
    <w:qFormat/>
    <w:pPr>
      <w:widowControl w:val="0"/>
      <w:jc w:val="both"/>
    </w:pPr>
    <w:rPr>
      <w:kern w:val="2"/>
      <w:sz w:val="21"/>
      <w:szCs w:val="22"/>
      <w14:ligatures w14:val="standardContextual"/>
    </w:rPr>
  </w:style>
  <w:style w:type="paragraph" w:customStyle="1" w:styleId="E94EA47DD3AB4802AB932F761793141E">
    <w:name w:val="E94EA47DD3AB4802AB932F761793141E"/>
    <w:qFormat/>
    <w:pPr>
      <w:widowControl w:val="0"/>
      <w:jc w:val="both"/>
    </w:pPr>
    <w:rPr>
      <w:kern w:val="2"/>
      <w:sz w:val="21"/>
      <w:szCs w:val="22"/>
      <w14:ligatures w14:val="standardContextual"/>
    </w:rPr>
  </w:style>
  <w:style w:type="paragraph" w:customStyle="1" w:styleId="8AC16B6D33E44C1C890442A9737E5F5D">
    <w:name w:val="8AC16B6D33E44C1C890442A9737E5F5D"/>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D4BA16-7914-4C28-8887-64363230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36</TotalTime>
  <Pages>11</Pages>
  <Words>1274</Words>
  <Characters>7268</Characters>
  <Application>Microsoft Office Word</Application>
  <DocSecurity>0</DocSecurity>
  <Lines>60</Lines>
  <Paragraphs>17</Paragraphs>
  <ScaleCrop>false</ScaleCrop>
  <Company>PCMI</Company>
  <LinksUpToDate>false</LinksUpToDate>
  <CharactersWithSpaces>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hp</dc:creator>
  <dc:description>&lt;config cover="true" show_menu="true" version="1.0.0" doctype="SDKXY"&gt;_x000d_
&lt;/config&gt;</dc:description>
  <cp:lastModifiedBy>陈诗帆</cp:lastModifiedBy>
  <cp:revision>10</cp:revision>
  <cp:lastPrinted>2025-04-05T01:47:00Z</cp:lastPrinted>
  <dcterms:created xsi:type="dcterms:W3CDTF">2024-04-09T08:50:00Z</dcterms:created>
  <dcterms:modified xsi:type="dcterms:W3CDTF">2025-05-30T01:27:00Z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eyJoZGlkIjoiOGI4NjI5OTBmMDM1ODFlMDkzNDFlZTFiMWNhZWU5ZTMiLCJ1c2VySWQiOiIyNTI4OTAwNTUifQ==</vt:lpwstr>
  </property>
  <property fmtid="{D5CDD505-2E9C-101B-9397-08002B2CF9AE}" pid="15" name="KSOProductBuildVer">
    <vt:lpwstr>2052-12.1.0.20784</vt:lpwstr>
  </property>
  <property fmtid="{D5CDD505-2E9C-101B-9397-08002B2CF9AE}" pid="16" name="ICV">
    <vt:lpwstr>ACD9E7216B584D189FC8D4B8CBE845C3_13</vt:lpwstr>
  </property>
</Properties>
</file>