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4.svg" ContentType="image/svg+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spacing w:before="312" w:beforeLines="100" w:line="360" w:lineRule="auto"/>
        <w:jc w:val="left"/>
        <w:rPr>
          <w:rFonts w:ascii="黑体" w:eastAsia="黑体" w:hAnsi="黑体" w:hint="default"/>
          <w:sz w:val="32"/>
          <w:szCs w:val="32"/>
          <w:lang w:val="en-US" w:eastAsia="zh-CN"/>
        </w:rPr>
      </w:pPr>
      <w:r>
        <w:rPr>
          <w:rFonts w:ascii="黑体" w:eastAsia="黑体" w:hAnsi="黑体" w:hint="eastAsia"/>
          <w:sz w:val="32"/>
          <w:szCs w:val="32"/>
          <w:lang w:eastAsia="zh-CN"/>
        </w:rPr>
        <w:t>附件</w:t>
      </w:r>
      <w:r>
        <w:rPr>
          <w:rFonts w:ascii="黑体" w:eastAsia="黑体" w:hAnsi="黑体" w:hint="eastAsia"/>
          <w:sz w:val="32"/>
          <w:szCs w:val="32"/>
          <w:lang w:val="en-US" w:eastAsia="zh-CN"/>
        </w:rPr>
        <w:t>2</w:t>
      </w:r>
      <w:bookmarkStart w:id="0" w:name="_GoBack"/>
      <w:bookmarkEnd w:id="0"/>
    </w:p>
    <w:p>
      <w:pPr>
        <w:spacing w:before="312" w:beforeLines="100" w:line="360" w:lineRule="auto"/>
        <w:jc w:val="center"/>
        <w:rPr>
          <w:rFonts w:ascii="黑体" w:eastAsia="黑体" w:hAnsi="黑体" w:hint="eastAsia"/>
          <w:sz w:val="28"/>
          <w:szCs w:val="28"/>
        </w:rPr>
      </w:pPr>
      <w:r>
        <w:rPr>
          <w:rFonts w:ascii="黑体" w:eastAsia="黑体" w:hAnsi="黑体" w:hint="eastAsia"/>
          <w:sz w:val="28"/>
          <w:szCs w:val="28"/>
        </w:rPr>
        <w:t>海南省地方标准</w:t>
      </w:r>
    </w:p>
    <w:p>
      <w:pPr>
        <w:spacing w:after="312" w:afterLines="100" w:line="360" w:lineRule="auto"/>
        <w:jc w:val="center"/>
        <w:rPr>
          <w:rFonts w:ascii="黑体" w:eastAsia="黑体" w:hAnsi="黑体" w:hint="eastAsia"/>
          <w:sz w:val="28"/>
          <w:szCs w:val="28"/>
        </w:rPr>
      </w:pPr>
      <w:r>
        <w:rPr>
          <w:rFonts w:ascii="黑体" w:eastAsia="黑体" w:hAnsi="黑体" w:hint="eastAsia"/>
          <w:sz w:val="28"/>
          <w:szCs w:val="28"/>
        </w:rPr>
        <w:t>《南海海-气CO</w:t>
      </w:r>
      <w:r>
        <w:rPr>
          <w:rFonts w:ascii="黑体" w:eastAsia="黑体" w:hAnsi="黑体" w:hint="eastAsia"/>
          <w:sz w:val="28"/>
          <w:szCs w:val="28"/>
          <w:vertAlign w:val="subscript"/>
        </w:rPr>
        <w:t>2</w:t>
      </w:r>
      <w:r>
        <w:rPr>
          <w:rFonts w:ascii="黑体" w:eastAsia="黑体" w:hAnsi="黑体" w:hint="eastAsia"/>
          <w:sz w:val="28"/>
          <w:szCs w:val="28"/>
        </w:rPr>
        <w:t>通量遥感估算技术规范》（征求意见稿）编制说明</w:t>
      </w:r>
    </w:p>
    <w:p>
      <w:pPr>
        <w:spacing w:line="360" w:lineRule="auto"/>
        <w:rPr>
          <w:rFonts w:ascii="宋体" w:eastAsia="宋体" w:hAnsi="宋体" w:hint="eastAsia"/>
          <w:b/>
          <w:bCs/>
        </w:rPr>
      </w:pPr>
      <w:r>
        <w:rPr>
          <w:rFonts w:ascii="宋体" w:eastAsia="宋体" w:hAnsi="宋体" w:hint="eastAsia"/>
          <w:b/>
          <w:bCs/>
        </w:rPr>
        <w:t>一、工作简况</w:t>
      </w:r>
    </w:p>
    <w:p>
      <w:pPr>
        <w:spacing w:line="360" w:lineRule="auto"/>
        <w:rPr>
          <w:rFonts w:ascii="宋体" w:eastAsia="宋体" w:hAnsi="宋体" w:hint="eastAsia"/>
          <w:b/>
          <w:bCs/>
        </w:rPr>
      </w:pPr>
      <w:r>
        <w:rPr>
          <w:rFonts w:ascii="宋体" w:eastAsia="宋体" w:hAnsi="宋体" w:hint="eastAsia"/>
          <w:b/>
          <w:bCs/>
        </w:rPr>
        <w:t>（一）任务来源</w:t>
      </w:r>
    </w:p>
    <w:p>
      <w:pPr>
        <w:spacing w:line="360" w:lineRule="auto"/>
        <w:ind w:firstLine="420" w:firstLineChars="200"/>
        <w:rPr>
          <w:rFonts w:ascii="宋体" w:eastAsia="宋体" w:hAnsi="宋体" w:hint="eastAsia"/>
        </w:rPr>
      </w:pPr>
      <w:r>
        <w:rPr>
          <w:rFonts w:ascii="宋体" w:eastAsia="宋体" w:hAnsi="宋体" w:hint="eastAsia"/>
        </w:rPr>
        <w:t>根据海南省市场监督管理局2024年7月16日印发的《海南省市场监督管理局关于下达海南省2024年第二批地方标准制修订项目计划的通知》文件要求，本标准《南海海-气CO</w:t>
      </w:r>
      <w:r>
        <w:rPr>
          <w:rFonts w:ascii="宋体" w:eastAsia="宋体" w:hAnsi="宋体" w:hint="eastAsia"/>
          <w:vertAlign w:val="subscript"/>
        </w:rPr>
        <w:t>2</w:t>
      </w:r>
      <w:r>
        <w:rPr>
          <w:rFonts w:ascii="宋体" w:eastAsia="宋体" w:hAnsi="宋体" w:hint="eastAsia"/>
        </w:rPr>
        <w:t>通量遥感估算技术规范》立项，计划编号2024-Z020。本标准由海南省气象局提出并归口。</w:t>
      </w:r>
    </w:p>
    <w:p>
      <w:pPr>
        <w:spacing w:line="360" w:lineRule="auto"/>
        <w:rPr>
          <w:rFonts w:ascii="宋体" w:eastAsia="宋体" w:hAnsi="宋体" w:hint="eastAsia"/>
          <w:b/>
          <w:bCs/>
        </w:rPr>
      </w:pPr>
      <w:r>
        <w:rPr>
          <w:rFonts w:ascii="宋体" w:eastAsia="宋体" w:hAnsi="宋体" w:hint="eastAsia"/>
          <w:b/>
          <w:bCs/>
        </w:rPr>
        <w:t>（二）起草单位</w:t>
      </w:r>
    </w:p>
    <w:p>
      <w:pPr>
        <w:spacing w:line="360" w:lineRule="auto"/>
        <w:ind w:firstLine="420" w:firstLineChars="200"/>
        <w:rPr>
          <w:rFonts w:ascii="宋体" w:eastAsia="宋体" w:hAnsi="宋体" w:hint="eastAsia"/>
        </w:rPr>
      </w:pPr>
      <w:r>
        <w:rPr>
          <w:rFonts w:ascii="宋体" w:eastAsia="宋体" w:hAnsi="宋体" w:hint="eastAsia"/>
        </w:rPr>
        <w:t>海南省气象科学研究所。</w:t>
      </w:r>
    </w:p>
    <w:p>
      <w:pPr>
        <w:spacing w:line="360" w:lineRule="auto"/>
        <w:rPr>
          <w:rFonts w:ascii="宋体" w:eastAsia="宋体" w:hAnsi="宋体" w:hint="eastAsia"/>
          <w:b/>
          <w:bCs/>
        </w:rPr>
      </w:pPr>
      <w:r>
        <w:rPr>
          <w:rFonts w:ascii="宋体" w:eastAsia="宋体" w:hAnsi="宋体" w:hint="eastAsia"/>
          <w:b/>
          <w:bCs/>
        </w:rPr>
        <w:t>（三）协作单位</w:t>
      </w:r>
    </w:p>
    <w:p>
      <w:pPr>
        <w:spacing w:line="360" w:lineRule="auto"/>
        <w:ind w:firstLine="420" w:firstLineChars="200"/>
        <w:rPr>
          <w:rFonts w:ascii="宋体" w:eastAsia="宋体" w:hAnsi="宋体" w:hint="eastAsia"/>
        </w:rPr>
      </w:pPr>
      <w:r>
        <w:rPr>
          <w:rFonts w:ascii="宋体" w:eastAsia="宋体" w:hAnsi="宋体" w:hint="eastAsia"/>
        </w:rPr>
        <w:t>无。</w:t>
      </w:r>
    </w:p>
    <w:p>
      <w:pPr>
        <w:spacing w:line="360" w:lineRule="auto"/>
        <w:rPr>
          <w:rFonts w:ascii="宋体" w:eastAsia="宋体" w:hAnsi="宋体" w:hint="eastAsia"/>
          <w:b/>
          <w:bCs/>
        </w:rPr>
      </w:pPr>
      <w:r>
        <w:rPr>
          <w:rFonts w:ascii="宋体" w:eastAsia="宋体" w:hAnsi="宋体" w:hint="eastAsia"/>
          <w:b/>
          <w:bCs/>
        </w:rPr>
        <w:t>（四）主要起草人</w:t>
      </w:r>
    </w:p>
    <w:p>
      <w:pPr>
        <w:spacing w:line="360" w:lineRule="auto"/>
        <w:ind w:firstLine="420" w:firstLineChars="200"/>
        <w:rPr>
          <w:rFonts w:ascii="宋体" w:eastAsia="宋体" w:hAnsi="宋体" w:hint="eastAsia"/>
        </w:rPr>
      </w:pPr>
      <w:r>
        <w:rPr>
          <w:rFonts w:ascii="宋体" w:eastAsia="宋体" w:hAnsi="宋体" w:hint="eastAsia"/>
        </w:rPr>
        <w:t>主要起草人有：蔡大鑫、刘少军、张国峰、韩静、罗琪、赵婷、林冲。</w:t>
      </w:r>
    </w:p>
    <w:p>
      <w:pPr>
        <w:spacing w:line="360" w:lineRule="auto"/>
        <w:rPr>
          <w:rFonts w:ascii="宋体" w:eastAsia="宋体" w:hAnsi="宋体" w:hint="eastAsia"/>
          <w:b/>
          <w:bCs/>
        </w:rPr>
      </w:pPr>
      <w:r>
        <w:rPr>
          <w:rFonts w:ascii="宋体" w:eastAsia="宋体" w:hAnsi="宋体" w:hint="eastAsia"/>
          <w:b/>
          <w:bCs/>
        </w:rPr>
        <w:t>（五）任务分工</w:t>
      </w:r>
    </w:p>
    <w:p>
      <w:pPr>
        <w:spacing w:line="360" w:lineRule="auto"/>
        <w:ind w:firstLine="420" w:firstLineChars="200"/>
        <w:rPr>
          <w:rFonts w:ascii="宋体" w:eastAsia="宋体" w:hAnsi="宋体" w:hint="eastAsia"/>
        </w:rPr>
      </w:pPr>
      <w:r>
        <w:rPr>
          <w:rFonts w:ascii="宋体" w:eastAsia="宋体" w:hAnsi="宋体" w:hint="eastAsia"/>
        </w:rPr>
        <w:t>蔡大鑫，标准第一起草人，负责标准编制全面工作，负责编写标准文本、编写编制说明并修改完善，协调起草小组成员工作。</w:t>
      </w:r>
    </w:p>
    <w:p>
      <w:pPr>
        <w:spacing w:line="360" w:lineRule="auto"/>
        <w:ind w:firstLine="420" w:firstLineChars="200"/>
        <w:rPr>
          <w:rFonts w:ascii="宋体" w:eastAsia="宋体" w:hAnsi="宋体" w:hint="eastAsia"/>
        </w:rPr>
      </w:pPr>
      <w:r>
        <w:rPr>
          <w:rFonts w:ascii="宋体" w:eastAsia="宋体" w:hAnsi="宋体" w:hint="eastAsia"/>
        </w:rPr>
        <w:t>刘少军，负责制定标准编写方案、技术设计，标准文本结构梳理及修改完善。</w:t>
      </w:r>
    </w:p>
    <w:p>
      <w:pPr>
        <w:spacing w:line="360" w:lineRule="auto"/>
        <w:ind w:firstLine="420" w:firstLineChars="200"/>
        <w:rPr>
          <w:rFonts w:ascii="宋体" w:eastAsia="宋体" w:hAnsi="宋体" w:hint="eastAsia"/>
        </w:rPr>
      </w:pPr>
      <w:r>
        <w:rPr>
          <w:rFonts w:ascii="宋体" w:eastAsia="宋体" w:hAnsi="宋体" w:hint="eastAsia"/>
        </w:rPr>
        <w:t>张国峰，负责标准查新、规范相关技术工作。</w:t>
      </w:r>
    </w:p>
    <w:p>
      <w:pPr>
        <w:spacing w:line="360" w:lineRule="auto"/>
        <w:ind w:firstLine="420" w:firstLineChars="200"/>
        <w:rPr>
          <w:rFonts w:ascii="宋体" w:eastAsia="宋体" w:hAnsi="宋体" w:hint="eastAsia"/>
        </w:rPr>
      </w:pPr>
      <w:r>
        <w:rPr>
          <w:rFonts w:ascii="宋体" w:eastAsia="宋体" w:hAnsi="宋体" w:hint="eastAsia"/>
        </w:rPr>
        <w:t>韩静，负责文献资料搜集整理、标准等材料报批。</w:t>
      </w:r>
    </w:p>
    <w:p>
      <w:pPr>
        <w:spacing w:line="360" w:lineRule="auto"/>
        <w:ind w:firstLine="420" w:firstLineChars="200"/>
        <w:rPr>
          <w:rFonts w:ascii="宋体" w:eastAsia="宋体" w:hAnsi="宋体" w:hint="eastAsia"/>
        </w:rPr>
      </w:pPr>
      <w:r>
        <w:rPr>
          <w:rFonts w:ascii="宋体" w:eastAsia="宋体" w:hAnsi="宋体" w:hint="eastAsia"/>
        </w:rPr>
        <w:t>罗琪，负责相关数据收集整理。</w:t>
      </w:r>
    </w:p>
    <w:p>
      <w:pPr>
        <w:spacing w:line="360" w:lineRule="auto"/>
        <w:ind w:firstLine="420" w:firstLineChars="200"/>
        <w:rPr>
          <w:rFonts w:ascii="宋体" w:eastAsia="宋体" w:hAnsi="宋体" w:hint="eastAsia"/>
        </w:rPr>
      </w:pPr>
      <w:r>
        <w:rPr>
          <w:rFonts w:ascii="宋体" w:eastAsia="宋体" w:hAnsi="宋体" w:hint="eastAsia"/>
        </w:rPr>
        <w:t>赵婷，负责标准修改工作。</w:t>
      </w:r>
    </w:p>
    <w:p>
      <w:pPr>
        <w:spacing w:line="360" w:lineRule="auto"/>
        <w:ind w:firstLine="420" w:firstLineChars="200"/>
        <w:rPr>
          <w:rFonts w:ascii="宋体" w:eastAsia="宋体" w:hAnsi="宋体" w:hint="eastAsia"/>
        </w:rPr>
      </w:pPr>
      <w:r>
        <w:rPr>
          <w:rFonts w:ascii="宋体" w:eastAsia="宋体" w:hAnsi="宋体" w:hint="eastAsia"/>
        </w:rPr>
        <w:t>林冲，负责标准评审事宜。</w:t>
      </w:r>
    </w:p>
    <w:p>
      <w:pPr>
        <w:spacing w:line="360" w:lineRule="auto"/>
        <w:rPr>
          <w:rFonts w:ascii="宋体" w:eastAsia="宋体" w:hAnsi="宋体" w:hint="eastAsia"/>
          <w:b/>
          <w:bCs/>
        </w:rPr>
      </w:pPr>
      <w:r>
        <w:rPr>
          <w:rFonts w:ascii="宋体" w:eastAsia="宋体" w:hAnsi="宋体" w:hint="eastAsia"/>
          <w:b/>
          <w:bCs/>
        </w:rPr>
        <w:t>二、编制标准的必要性和意义及背景</w:t>
      </w:r>
    </w:p>
    <w:p>
      <w:pPr>
        <w:spacing w:line="360" w:lineRule="auto"/>
        <w:ind w:firstLine="420" w:firstLineChars="200"/>
        <w:rPr>
          <w:rFonts w:ascii="宋体" w:eastAsia="宋体" w:hAnsi="宋体" w:hint="eastAsia"/>
        </w:rPr>
      </w:pPr>
      <w:r>
        <w:rPr>
          <w:rFonts w:ascii="宋体" w:eastAsia="宋体" w:hAnsi="宋体" w:hint="eastAsia"/>
        </w:rPr>
        <w:t>IPCC第六次气候变化评估第一工作组报告显示，目前全球地表平均温度比1850-1900年高出约1.09℃，表明因温室气体过量排放造成的气候变暖已十分严重（IPCC，2021）。海洋是地表系统最大的碳库，吸纳的碳量远超大气和陆地，与气候变化和海洋生物化学存在紧密联系。但目前对于海-气CO</w:t>
      </w:r>
      <w:r>
        <w:rPr>
          <w:rFonts w:ascii="宋体" w:eastAsia="宋体" w:hAnsi="宋体" w:hint="eastAsia"/>
          <w:vertAlign w:val="subscript"/>
        </w:rPr>
        <w:t>2</w:t>
      </w:r>
      <w:r>
        <w:rPr>
          <w:rFonts w:ascii="宋体" w:eastAsia="宋体" w:hAnsi="宋体" w:hint="eastAsia"/>
        </w:rPr>
        <w:t>通量变化幅度和源汇的认识还存在不确定性，因此准确定量评价CO</w:t>
      </w:r>
      <w:r>
        <w:rPr>
          <w:rFonts w:ascii="宋体" w:eastAsia="宋体" w:hAnsi="宋体" w:hint="eastAsia"/>
          <w:vertAlign w:val="subscript"/>
        </w:rPr>
        <w:t>2</w:t>
      </w:r>
      <w:r>
        <w:rPr>
          <w:rFonts w:ascii="宋体" w:eastAsia="宋体" w:hAnsi="宋体" w:hint="eastAsia"/>
        </w:rPr>
        <w:t>在海洋与大气间的交换对于研究海洋碳汇潜力和海洋酸化，阐明储碳机制，开展海洋碳汇评估等具有重要意义（焦念志，2022）。过去三十年，海洋CO</w:t>
      </w:r>
      <w:r>
        <w:rPr>
          <w:rFonts w:ascii="宋体" w:eastAsia="宋体" w:hAnsi="宋体" w:hint="eastAsia"/>
          <w:vertAlign w:val="subscript"/>
        </w:rPr>
        <w:t>2</w:t>
      </w:r>
      <w:r>
        <w:rPr>
          <w:rFonts w:ascii="宋体" w:eastAsia="宋体" w:hAnsi="宋体" w:hint="eastAsia"/>
        </w:rPr>
        <w:t>通量研究主要依赖走航观测，国内外学者在多个地区取得有价值的结论。但已有研究仍存在较大的局限性，原因在于：（1）空间和季节数据覆盖不足，（2）数据记录短，（3）由于观测误差传输和其他建模误差，以及生物地球化学假设造成的不确定性。另外海气传输速率也是CO</w:t>
      </w:r>
      <w:r>
        <w:rPr>
          <w:rFonts w:ascii="宋体" w:eastAsia="宋体" w:hAnsi="宋体" w:hint="eastAsia"/>
          <w:vertAlign w:val="subscript"/>
        </w:rPr>
        <w:t>2</w:t>
      </w:r>
      <w:r>
        <w:rPr>
          <w:rFonts w:ascii="宋体" w:eastAsia="宋体" w:hAnsi="宋体" w:hint="eastAsia"/>
        </w:rPr>
        <w:t>通量估算不确定性的主要来源。而遥感技术由于具有观测范围大的优势，近年来在海洋参数反演、海表CO</w:t>
      </w:r>
      <w:r>
        <w:rPr>
          <w:rFonts w:ascii="宋体" w:eastAsia="宋体" w:hAnsi="宋体" w:hint="eastAsia"/>
          <w:vertAlign w:val="subscript"/>
        </w:rPr>
        <w:t>2</w:t>
      </w:r>
      <w:r>
        <w:rPr>
          <w:rFonts w:ascii="宋体" w:eastAsia="宋体" w:hAnsi="宋体" w:hint="eastAsia"/>
        </w:rPr>
        <w:t>分压计算和通量估计方面得到较多应用。</w:t>
      </w:r>
    </w:p>
    <w:p>
      <w:pPr>
        <w:spacing w:line="360" w:lineRule="auto"/>
        <w:ind w:firstLine="420" w:firstLineChars="200"/>
        <w:rPr>
          <w:rFonts w:ascii="宋体" w:eastAsia="宋体" w:hAnsi="宋体" w:hint="eastAsia"/>
        </w:rPr>
      </w:pPr>
      <w:r>
        <w:rPr>
          <w:rFonts w:ascii="宋体" w:eastAsia="宋体" w:hAnsi="宋体" w:hint="eastAsia"/>
        </w:rPr>
        <w:t>南海是重要的边缘海，海-气CO</w:t>
      </w:r>
      <w:r>
        <w:rPr>
          <w:rFonts w:ascii="宋体" w:eastAsia="宋体" w:hAnsi="宋体" w:hint="eastAsia"/>
          <w:vertAlign w:val="subscript"/>
        </w:rPr>
        <w:t>2</w:t>
      </w:r>
      <w:r>
        <w:rPr>
          <w:rFonts w:ascii="宋体" w:eastAsia="宋体" w:hAnsi="宋体" w:hint="eastAsia"/>
        </w:rPr>
        <w:t>通量受多种机制调控，在碳循环研究方面具有重要的代表性。海南省管辖的南海海域面积约200万平方千米。在加强海洋强国建设、实现我国碳达峰、碳中和愿景目标背景下，以及海南“十四五”规划和二〇三五远景目标纲要中“深度实施海洋强省战略”、海南省“十四五”科技创新规划“开展海洋碳汇关键技术研发与示范”等建设需求引领下，准确掌握南海碳通量时空变化格局具有重要的现实意义。但目前关于海-气CO</w:t>
      </w:r>
      <w:r>
        <w:rPr>
          <w:rFonts w:ascii="宋体" w:eastAsia="宋体" w:hAnsi="宋体" w:hint="eastAsia"/>
          <w:vertAlign w:val="subscript"/>
        </w:rPr>
        <w:t>2</w:t>
      </w:r>
      <w:r>
        <w:rPr>
          <w:rFonts w:ascii="宋体" w:eastAsia="宋体" w:hAnsi="宋体" w:hint="eastAsia"/>
        </w:rPr>
        <w:t>通量的遥感估算工作刚刚起步，各种方法标准不一，加之南海的海洋环境和气象环境比较复杂，得到的估算结果缺乏一致性，难以满足政府对于海洋碳汇时空变化的精准需求。因此，为适应南海海洋碳汇评估科学发展的需要，有必要建立遥感估算方法的统一标准，实现分析结果可衔接、可对比，提高产品、服务的适用性，为政府碳达峰、碳中和、南海蓝色经济发展、近海生态保护及应对气候变化等提供科学支撑，更好服务海南国家生态文明试验区建设。</w:t>
      </w:r>
    </w:p>
    <w:p>
      <w:pPr>
        <w:spacing w:line="360" w:lineRule="auto"/>
        <w:rPr>
          <w:rFonts w:ascii="宋体" w:eastAsia="宋体" w:hAnsi="宋体" w:hint="eastAsia"/>
          <w:b/>
          <w:bCs/>
        </w:rPr>
      </w:pPr>
      <w:r>
        <w:rPr>
          <w:rFonts w:ascii="宋体" w:eastAsia="宋体" w:hAnsi="宋体" w:hint="eastAsia"/>
          <w:b/>
          <w:bCs/>
        </w:rPr>
        <w:t>三、编制过程</w:t>
      </w:r>
    </w:p>
    <w:p>
      <w:pPr>
        <w:spacing w:line="360" w:lineRule="auto"/>
        <w:rPr>
          <w:rFonts w:ascii="宋体" w:eastAsia="宋体" w:hAnsi="宋体" w:hint="eastAsia"/>
          <w:b/>
          <w:bCs/>
        </w:rPr>
      </w:pPr>
      <w:r>
        <w:rPr>
          <w:rFonts w:ascii="宋体" w:eastAsia="宋体" w:hAnsi="宋体" w:hint="eastAsia"/>
          <w:b/>
          <w:bCs/>
        </w:rPr>
        <w:t>（一）标准立项</w:t>
      </w:r>
    </w:p>
    <w:p>
      <w:pPr>
        <w:spacing w:line="360" w:lineRule="auto"/>
        <w:ind w:firstLine="420" w:firstLineChars="200"/>
        <w:rPr>
          <w:rFonts w:ascii="宋体" w:eastAsia="宋体" w:hAnsi="宋体" w:hint="eastAsia"/>
        </w:rPr>
      </w:pPr>
      <w:r>
        <w:rPr>
          <w:rFonts w:ascii="宋体" w:eastAsia="宋体" w:hAnsi="宋体" w:hint="eastAsia"/>
        </w:rPr>
        <w:t>2024年7月，海南省市场监督管理局下发地方标准立项通知，《南海海-气CO</w:t>
      </w:r>
      <w:r>
        <w:rPr>
          <w:rFonts w:ascii="宋体" w:eastAsia="宋体" w:hAnsi="宋体" w:hint="eastAsia"/>
          <w:vertAlign w:val="subscript"/>
        </w:rPr>
        <w:t>2</w:t>
      </w:r>
      <w:r>
        <w:rPr>
          <w:rFonts w:ascii="宋体" w:eastAsia="宋体" w:hAnsi="宋体" w:hint="eastAsia"/>
        </w:rPr>
        <w:t>通量遥感估算方法》获批立项。成立标准编制小组，成员为海南省气象科学研究所的蔡大鑫、刘少军、张国峰、韩静、罗琪、赵婷、林冲，同时按照专家意见，将标准名称修改为《南海海-气CO</w:t>
      </w:r>
      <w:r>
        <w:rPr>
          <w:rFonts w:ascii="宋体" w:eastAsia="宋体" w:hAnsi="宋体" w:hint="eastAsia"/>
          <w:vertAlign w:val="subscript"/>
        </w:rPr>
        <w:t>2</w:t>
      </w:r>
      <w:r>
        <w:rPr>
          <w:rFonts w:ascii="宋体" w:eastAsia="宋体" w:hAnsi="宋体" w:hint="eastAsia"/>
        </w:rPr>
        <w:t>通量遥感估算技术规范》。</w:t>
      </w:r>
    </w:p>
    <w:p>
      <w:pPr>
        <w:spacing w:line="360" w:lineRule="auto"/>
        <w:rPr>
          <w:rFonts w:ascii="宋体" w:eastAsia="宋体" w:hAnsi="宋体" w:hint="eastAsia"/>
          <w:b/>
          <w:bCs/>
        </w:rPr>
      </w:pPr>
      <w:r>
        <w:rPr>
          <w:rFonts w:ascii="宋体" w:eastAsia="宋体" w:hAnsi="宋体" w:hint="eastAsia"/>
          <w:b/>
          <w:bCs/>
        </w:rPr>
        <w:t>（二）实施方案</w:t>
      </w:r>
    </w:p>
    <w:p>
      <w:pPr>
        <w:spacing w:line="360" w:lineRule="auto"/>
        <w:ind w:firstLine="420" w:firstLineChars="200"/>
        <w:rPr>
          <w:rFonts w:ascii="宋体" w:eastAsia="宋体" w:hAnsi="宋体" w:hint="eastAsia"/>
        </w:rPr>
      </w:pPr>
      <w:r>
        <w:rPr>
          <w:rFonts w:ascii="宋体" w:eastAsia="宋体" w:hAnsi="宋体" w:hint="eastAsia"/>
        </w:rPr>
        <w:t>2024年7月，编制小组制定了《南海海-气CO</w:t>
      </w:r>
      <w:r>
        <w:rPr>
          <w:rFonts w:ascii="宋体" w:eastAsia="宋体" w:hAnsi="宋体" w:hint="eastAsia"/>
          <w:vertAlign w:val="subscript"/>
        </w:rPr>
        <w:t>2</w:t>
      </w:r>
      <w:r>
        <w:rPr>
          <w:rFonts w:ascii="宋体" w:eastAsia="宋体" w:hAnsi="宋体" w:hint="eastAsia"/>
        </w:rPr>
        <w:t>通量遥感估算技术规范》制订工作实施方案，方案明确标准制修订工作负责人、人员任务分工、主要时间节点工作计划与进度等相关内容。</w:t>
      </w:r>
    </w:p>
    <w:p>
      <w:pPr>
        <w:spacing w:line="360" w:lineRule="auto"/>
        <w:rPr>
          <w:rFonts w:ascii="宋体" w:eastAsia="宋体" w:hAnsi="宋体" w:hint="eastAsia"/>
          <w:b/>
          <w:bCs/>
        </w:rPr>
      </w:pPr>
      <w:r>
        <w:rPr>
          <w:rFonts w:ascii="宋体" w:eastAsia="宋体" w:hAnsi="宋体" w:hint="eastAsia"/>
          <w:b/>
          <w:bCs/>
        </w:rPr>
        <w:t>（三）初稿</w:t>
      </w:r>
    </w:p>
    <w:p>
      <w:pPr>
        <w:spacing w:line="360" w:lineRule="auto"/>
        <w:ind w:firstLine="420" w:firstLineChars="200"/>
        <w:rPr>
          <w:rFonts w:ascii="宋体" w:eastAsia="宋体" w:hAnsi="宋体" w:hint="eastAsia"/>
        </w:rPr>
      </w:pPr>
      <w:r>
        <w:rPr>
          <w:rFonts w:ascii="宋体" w:eastAsia="宋体" w:hAnsi="宋体" w:hint="eastAsia"/>
        </w:rPr>
        <w:t>2024年8-11月，在前期资料收集、整理和申报立项稿等工作基础上，编写</w:t>
      </w:r>
      <w:r>
        <w:rPr>
          <w:rFonts w:ascii="宋体" w:eastAsia="宋体" w:hAnsi="宋体"/>
        </w:rPr>
        <w:t>组</w:t>
      </w:r>
      <w:r>
        <w:rPr>
          <w:rFonts w:ascii="宋体" w:eastAsia="宋体" w:hAnsi="宋体" w:hint="eastAsia"/>
        </w:rPr>
        <w:t>整理</w:t>
      </w:r>
      <w:r>
        <w:rPr>
          <w:rFonts w:ascii="宋体" w:eastAsia="宋体" w:hAnsi="宋体"/>
        </w:rPr>
        <w:t>汇总了有关标准</w:t>
      </w:r>
      <w:r>
        <w:rPr>
          <w:rFonts w:ascii="宋体" w:eastAsia="宋体" w:hAnsi="宋体" w:hint="eastAsia"/>
        </w:rPr>
        <w:t>及</w:t>
      </w:r>
      <w:r>
        <w:rPr>
          <w:rFonts w:ascii="宋体" w:eastAsia="宋体" w:hAnsi="宋体"/>
        </w:rPr>
        <w:t>文献</w:t>
      </w:r>
      <w:r>
        <w:rPr>
          <w:rFonts w:ascii="宋体" w:eastAsia="宋体" w:hAnsi="宋体" w:hint="eastAsia"/>
        </w:rPr>
        <w:t>资料，汇总了</w:t>
      </w:r>
      <w:r>
        <w:rPr>
          <w:rFonts w:ascii="宋体" w:eastAsia="宋体" w:hAnsi="宋体"/>
        </w:rPr>
        <w:t>涉及到</w:t>
      </w:r>
      <w:r>
        <w:rPr>
          <w:rFonts w:ascii="宋体" w:eastAsia="宋体" w:hAnsi="宋体" w:hint="eastAsia"/>
        </w:rPr>
        <w:t>海洋气象</w:t>
      </w:r>
      <w:r>
        <w:rPr>
          <w:rFonts w:ascii="宋体" w:eastAsia="宋体" w:hAnsi="宋体"/>
        </w:rPr>
        <w:t>内容有关的基础性标准</w:t>
      </w:r>
      <w:r>
        <w:rPr>
          <w:rFonts w:ascii="宋体" w:eastAsia="宋体" w:hAnsi="宋体" w:hint="eastAsia"/>
        </w:rPr>
        <w:t>，</w:t>
      </w:r>
      <w:r>
        <w:rPr>
          <w:rFonts w:ascii="宋体" w:eastAsia="宋体" w:hAnsi="宋体"/>
        </w:rPr>
        <w:t>翻译了</w:t>
      </w:r>
      <w:r>
        <w:rPr>
          <w:rFonts w:ascii="宋体" w:eastAsia="宋体" w:hAnsi="宋体" w:hint="eastAsia"/>
        </w:rPr>
        <w:t>部分英文资料</w:t>
      </w:r>
      <w:r>
        <w:rPr>
          <w:rFonts w:ascii="宋体" w:eastAsia="宋体" w:hAnsi="宋体"/>
        </w:rPr>
        <w:t>。</w:t>
      </w:r>
      <w:r>
        <w:rPr>
          <w:rFonts w:ascii="宋体" w:eastAsia="宋体" w:hAnsi="宋体" w:hint="eastAsia"/>
        </w:rPr>
        <w:t>开展文献调研，对影响海-气CO</w:t>
      </w:r>
      <w:r>
        <w:rPr>
          <w:rFonts w:ascii="宋体" w:eastAsia="宋体" w:hAnsi="宋体" w:hint="eastAsia"/>
          <w:vertAlign w:val="subscript"/>
        </w:rPr>
        <w:t>2</w:t>
      </w:r>
      <w:r>
        <w:rPr>
          <w:rFonts w:ascii="宋体" w:eastAsia="宋体" w:hAnsi="宋体" w:hint="eastAsia"/>
        </w:rPr>
        <w:t>的因素和通量估算方法的相关文献进行综合查阅，建立适合南海的估算方法流程。严格遵循GB/T 1.1-2020《标准化工作导则第1部分：标准化文件的结构和起草规则》所规定的标准编写要求和格式，编制组按照人员分工，于2024年12月形成海南省地方标准《南海海-气CO</w:t>
      </w:r>
      <w:r>
        <w:rPr>
          <w:rFonts w:ascii="宋体" w:eastAsia="宋体" w:hAnsi="宋体" w:hint="eastAsia"/>
          <w:vertAlign w:val="subscript"/>
        </w:rPr>
        <w:t>2</w:t>
      </w:r>
      <w:r>
        <w:rPr>
          <w:rFonts w:ascii="宋体" w:eastAsia="宋体" w:hAnsi="宋体" w:hint="eastAsia"/>
        </w:rPr>
        <w:t>通量遥感估算技术规范》初稿。</w:t>
      </w:r>
    </w:p>
    <w:p>
      <w:pPr>
        <w:spacing w:line="360" w:lineRule="auto"/>
        <w:rPr>
          <w:rFonts w:ascii="宋体" w:eastAsia="宋体" w:hAnsi="宋体" w:hint="eastAsia"/>
          <w:b/>
          <w:bCs/>
        </w:rPr>
      </w:pPr>
      <w:r>
        <w:rPr>
          <w:rFonts w:ascii="宋体" w:eastAsia="宋体" w:hAnsi="宋体" w:hint="eastAsia"/>
          <w:b/>
          <w:bCs/>
        </w:rPr>
        <w:t>（四）讨论稿</w:t>
      </w:r>
    </w:p>
    <w:p>
      <w:pPr>
        <w:spacing w:line="360" w:lineRule="auto"/>
        <w:ind w:firstLine="420" w:firstLineChars="200"/>
        <w:rPr>
          <w:rFonts w:ascii="宋体" w:eastAsia="宋体" w:hAnsi="宋体" w:hint="eastAsia"/>
        </w:rPr>
      </w:pPr>
      <w:r>
        <w:rPr>
          <w:rFonts w:ascii="宋体" w:eastAsia="宋体" w:hAnsi="宋体" w:hint="eastAsia"/>
        </w:rPr>
        <w:t>2025年1月，标准编制组召开讨论会，按照分工汇报编制情况，并对各章节格式和内容提出修改意见，确定未来工作计划。按照会议意见修改完成后，形成讨论稿。</w:t>
      </w:r>
    </w:p>
    <w:p>
      <w:pPr>
        <w:spacing w:line="360" w:lineRule="auto"/>
        <w:rPr>
          <w:rFonts w:ascii="宋体" w:eastAsia="宋体" w:hAnsi="宋体" w:hint="eastAsia"/>
          <w:b/>
          <w:bCs/>
        </w:rPr>
      </w:pPr>
      <w:r>
        <w:rPr>
          <w:rFonts w:ascii="宋体" w:eastAsia="宋体" w:hAnsi="宋体" w:hint="eastAsia"/>
          <w:b/>
          <w:bCs/>
        </w:rPr>
        <w:t>（五）征求意见稿</w:t>
      </w:r>
    </w:p>
    <w:p>
      <w:pPr>
        <w:spacing w:line="360" w:lineRule="auto"/>
        <w:ind w:firstLine="420" w:firstLineChars="200"/>
        <w:rPr>
          <w:rFonts w:ascii="宋体" w:eastAsia="宋体" w:hAnsi="宋体" w:hint="eastAsia"/>
        </w:rPr>
      </w:pPr>
      <w:r>
        <w:rPr>
          <w:rFonts w:ascii="宋体" w:eastAsia="宋体" w:hAnsi="宋体" w:hint="eastAsia"/>
        </w:rPr>
        <w:t>2025年2月，编制小组对标准文本进行了修改，并将修改的文本发给了起草单位征求意见，并根据专家的意见和建议对标准文本进行了修改完善，形成了标准征求意见稿。</w:t>
      </w:r>
    </w:p>
    <w:p>
      <w:pPr>
        <w:spacing w:line="360" w:lineRule="auto"/>
        <w:rPr>
          <w:rFonts w:ascii="宋体" w:eastAsia="宋体" w:hAnsi="宋体" w:hint="eastAsia"/>
          <w:b/>
          <w:bCs/>
        </w:rPr>
      </w:pPr>
      <w:r>
        <w:rPr>
          <w:rFonts w:ascii="宋体" w:eastAsia="宋体" w:hAnsi="宋体" w:hint="eastAsia"/>
          <w:b/>
          <w:bCs/>
        </w:rPr>
        <w:t>（六）送审讨论稿</w:t>
      </w:r>
    </w:p>
    <w:p>
      <w:pPr>
        <w:spacing w:line="360" w:lineRule="auto"/>
        <w:ind w:firstLine="420" w:firstLineChars="200"/>
        <w:rPr>
          <w:rFonts w:ascii="宋体" w:eastAsia="宋体" w:hAnsi="宋体" w:hint="eastAsia"/>
        </w:rPr>
      </w:pPr>
      <w:r>
        <w:rPr>
          <w:rFonts w:ascii="宋体" w:eastAsia="宋体" w:hAnsi="宋体" w:hint="eastAsia"/>
        </w:rPr>
        <w:t>2025年2-3月，海南省气象标准化技术委员会向有关单位以及专家征求意见。征求意见稿发送专家数29人，收到回函专家数6人，其中回函有建议或意见的专家数4人。征求意见专家共提出修改意见18条，其中气象部门外意见6条，起草组采纳18条。</w:t>
      </w:r>
    </w:p>
    <w:p>
      <w:pPr>
        <w:spacing w:line="360" w:lineRule="auto"/>
        <w:ind w:firstLine="420" w:firstLineChars="200"/>
        <w:rPr>
          <w:rFonts w:ascii="宋体" w:eastAsia="宋体" w:hAnsi="宋体" w:hint="eastAsia"/>
        </w:rPr>
      </w:pPr>
      <w:r>
        <w:rPr>
          <w:rFonts w:ascii="宋体" w:eastAsia="宋体" w:hAnsi="宋体" w:hint="eastAsia"/>
        </w:rPr>
        <w:t>2025年3月11日，海南省气象标准化技术委员会在海口市召开征求意见会，共有5位标委会专家参会，分别为：海南省检验检测研究院莫淑琴正高、</w:t>
      </w:r>
      <w:r>
        <w:rPr>
          <w:rFonts w:ascii="宋体" w:eastAsia="宋体" w:hAnsi="宋体"/>
        </w:rPr>
        <w:t>海南大学国际旅游与公共管理学院王凤霞</w:t>
      </w:r>
      <w:r>
        <w:rPr>
          <w:rFonts w:ascii="宋体" w:eastAsia="宋体" w:hAnsi="宋体" w:hint="eastAsia"/>
        </w:rPr>
        <w:t>教授、海南省气象科学研究所高燚正高、海南省气象科学研究所李光伟正高、海南省气候中心陈小敏正高。5位专家分别对编制说明和标准文本进行讨论，并提出修改意见共37条，其中采纳37条，未采纳0条。起草组按照专家意见及时修改完善，于2025年5月形成送审讨论稿。</w:t>
      </w:r>
    </w:p>
    <w:p>
      <w:pPr>
        <w:spacing w:line="360" w:lineRule="auto"/>
        <w:ind w:firstLine="420" w:firstLineChars="200"/>
        <w:rPr>
          <w:rFonts w:ascii="宋体" w:eastAsia="宋体" w:hAnsi="宋体" w:hint="eastAsia"/>
        </w:rPr>
      </w:pPr>
      <w:r>
        <w:rPr>
          <w:rFonts w:ascii="宋体" w:eastAsia="宋体" w:hAnsi="宋体" w:hint="eastAsia"/>
        </w:rPr>
        <w:t>建议或意见总体情况：从章节来看，建议或意见主要集中在标准文本的第3章至第5章，及编制说明的第五部分，其中采纳24条，未采纳0条。从专家来看，建议或意见主要集中在气象部门外的专家，其中采纳17条，未采纳0条。主要意见如下：</w:t>
      </w:r>
    </w:p>
    <w:p>
      <w:pPr>
        <w:pStyle w:val="ListParagraph"/>
        <w:numPr>
          <w:ilvl w:val="0"/>
          <w:numId w:val="1"/>
        </w:numPr>
        <w:spacing w:line="360" w:lineRule="auto"/>
        <w:ind w:firstLineChars="0"/>
        <w:rPr>
          <w:rFonts w:ascii="宋体" w:eastAsia="宋体" w:hAnsi="宋体" w:hint="eastAsia"/>
        </w:rPr>
      </w:pPr>
      <w:r>
        <w:rPr>
          <w:rFonts w:ascii="宋体" w:eastAsia="宋体" w:hAnsi="宋体" w:hint="eastAsia"/>
        </w:rPr>
        <w:t>建议标准名称改为“南海海-气CO</w:t>
      </w:r>
      <w:r>
        <w:rPr>
          <w:rFonts w:ascii="宋体" w:eastAsia="宋体" w:hAnsi="宋体" w:hint="eastAsia"/>
          <w:vertAlign w:val="subscript"/>
        </w:rPr>
        <w:t>2</w:t>
      </w:r>
      <w:r>
        <w:rPr>
          <w:rFonts w:ascii="宋体" w:eastAsia="宋体" w:hAnsi="宋体" w:hint="eastAsia"/>
        </w:rPr>
        <w:t>通量遥感估算技术规范”。</w:t>
      </w:r>
    </w:p>
    <w:p>
      <w:pPr>
        <w:pStyle w:val="ListParagraph"/>
        <w:numPr>
          <w:ilvl w:val="0"/>
          <w:numId w:val="1"/>
        </w:numPr>
        <w:spacing w:line="360" w:lineRule="auto"/>
        <w:ind w:firstLineChars="0"/>
        <w:rPr>
          <w:rFonts w:ascii="宋体" w:eastAsia="宋体" w:hAnsi="宋体" w:hint="eastAsia"/>
        </w:rPr>
      </w:pPr>
      <w:r>
        <w:rPr>
          <w:rFonts w:ascii="宋体" w:eastAsia="宋体" w:hAnsi="宋体" w:hint="eastAsia"/>
          <w:color w:val="000000" w:themeColor="text1"/>
          <w:szCs w:val="21"/>
          <w14:textFill>
            <w14:solidFill>
              <w14:schemeClr w14:val="tx1"/>
            </w14:solidFill>
          </w14:textFill>
        </w:rPr>
        <w:t>目次中的前言的页码应该从I开始。</w:t>
      </w:r>
    </w:p>
    <w:p>
      <w:pPr>
        <w:pStyle w:val="ListParagraph"/>
        <w:numPr>
          <w:ilvl w:val="0"/>
          <w:numId w:val="1"/>
        </w:numPr>
        <w:spacing w:line="360" w:lineRule="auto"/>
        <w:ind w:firstLineChars="0"/>
        <w:rPr>
          <w:rFonts w:ascii="宋体" w:eastAsia="宋体" w:hAnsi="宋体" w:hint="eastAsia"/>
        </w:rPr>
      </w:pPr>
      <w:r>
        <w:rPr>
          <w:rFonts w:ascii="宋体" w:eastAsia="宋体" w:hAnsi="宋体" w:hint="eastAsia"/>
          <w:szCs w:val="21"/>
        </w:rPr>
        <w:t>建议增加标准适用范围。</w:t>
      </w:r>
    </w:p>
    <w:p>
      <w:pPr>
        <w:pStyle w:val="ListParagraph"/>
        <w:numPr>
          <w:ilvl w:val="0"/>
          <w:numId w:val="1"/>
        </w:numPr>
        <w:spacing w:line="360" w:lineRule="auto"/>
        <w:ind w:firstLineChars="0"/>
        <w:rPr>
          <w:rFonts w:ascii="宋体" w:eastAsia="宋体" w:hAnsi="宋体" w:hint="eastAsia"/>
        </w:rPr>
      </w:pPr>
      <w:r>
        <w:rPr>
          <w:rFonts w:ascii="宋体" w:eastAsia="宋体" w:hAnsi="宋体" w:hint="eastAsia"/>
          <w:szCs w:val="21"/>
        </w:rPr>
        <w:t>“二氧化碳”建议改为“CO</w:t>
      </w:r>
      <w:r>
        <w:rPr>
          <w:rFonts w:ascii="宋体" w:eastAsia="宋体" w:hAnsi="宋体" w:hint="eastAsia"/>
          <w:szCs w:val="21"/>
          <w:vertAlign w:val="subscript"/>
        </w:rPr>
        <w:t>2</w:t>
      </w:r>
      <w:r>
        <w:rPr>
          <w:rFonts w:ascii="宋体" w:eastAsia="宋体" w:hAnsi="宋体" w:hint="eastAsia"/>
          <w:szCs w:val="21"/>
        </w:rPr>
        <w:t>”。</w:t>
      </w:r>
    </w:p>
    <w:p>
      <w:pPr>
        <w:pStyle w:val="ListParagraph"/>
        <w:numPr>
          <w:ilvl w:val="0"/>
          <w:numId w:val="1"/>
        </w:numPr>
        <w:spacing w:line="360" w:lineRule="auto"/>
        <w:ind w:firstLineChars="0"/>
        <w:rPr>
          <w:rFonts w:ascii="宋体" w:eastAsia="宋体" w:hAnsi="宋体" w:hint="eastAsia"/>
        </w:rPr>
      </w:pPr>
      <w:r>
        <w:rPr>
          <w:rFonts w:ascii="宋体" w:eastAsia="宋体" w:hAnsi="宋体" w:hint="eastAsia"/>
          <w:color w:val="000000" w:themeColor="text1"/>
          <w:szCs w:val="21"/>
          <w14:textFill>
            <w14:solidFill>
              <w14:schemeClr w14:val="tx1"/>
            </w14:solidFill>
          </w14:textFill>
        </w:rPr>
        <w:t>建议海-气CO</w:t>
      </w:r>
      <w:r>
        <w:rPr>
          <w:rFonts w:ascii="宋体" w:eastAsia="宋体" w:hAnsi="宋体" w:hint="eastAsia"/>
          <w:color w:val="000000" w:themeColor="text1"/>
          <w:szCs w:val="21"/>
          <w:vertAlign w:val="subscript"/>
          <w14:textFill>
            <w14:solidFill>
              <w14:schemeClr w14:val="tx1"/>
            </w14:solidFill>
          </w14:textFill>
        </w:rPr>
        <w:t>2</w:t>
      </w:r>
      <w:r>
        <w:rPr>
          <w:rFonts w:ascii="宋体" w:eastAsia="宋体" w:hAnsi="宋体" w:hint="eastAsia"/>
          <w:color w:val="000000" w:themeColor="text1"/>
          <w:szCs w:val="21"/>
          <w14:textFill>
            <w14:solidFill>
              <w14:schemeClr w14:val="tx1"/>
            </w14:solidFill>
          </w14:textFill>
        </w:rPr>
        <w:t>通量的定义，参照GB/T 33696-2017定义“海洋-大气界面因湍流运动引起的单位时间内通过单位面积的二氧化碳垂直输送量。”</w:t>
      </w:r>
    </w:p>
    <w:p>
      <w:pPr>
        <w:pStyle w:val="ListParagraph"/>
        <w:numPr>
          <w:ilvl w:val="0"/>
          <w:numId w:val="1"/>
        </w:numPr>
        <w:spacing w:line="360" w:lineRule="auto"/>
        <w:ind w:firstLineChars="0"/>
        <w:rPr>
          <w:rFonts w:ascii="宋体" w:eastAsia="宋体" w:hAnsi="宋体" w:hint="eastAsia"/>
        </w:rPr>
      </w:pPr>
      <w:r>
        <w:rPr>
          <w:rFonts w:ascii="宋体" w:eastAsia="宋体" w:hAnsi="宋体" w:hint="eastAsia"/>
          <w:color w:val="000000" w:themeColor="text1"/>
          <w:szCs w:val="21"/>
          <w14:textFill>
            <w14:solidFill>
              <w14:schemeClr w14:val="tx1"/>
            </w14:solidFill>
          </w14:textFill>
        </w:rPr>
        <w:t>对于缺少标准定义的变量，在基本要求部分进行说明，并说明如何应用。</w:t>
      </w:r>
    </w:p>
    <w:p>
      <w:pPr>
        <w:pStyle w:val="ListParagraph"/>
        <w:numPr>
          <w:ilvl w:val="0"/>
          <w:numId w:val="1"/>
        </w:numPr>
        <w:spacing w:line="360" w:lineRule="auto"/>
        <w:ind w:firstLineChars="0"/>
        <w:rPr>
          <w:rFonts w:ascii="宋体" w:eastAsia="宋体" w:hAnsi="宋体" w:hint="eastAsia"/>
        </w:rPr>
      </w:pPr>
      <w:r>
        <w:rPr>
          <w:rFonts w:ascii="宋体" w:eastAsia="宋体" w:hAnsi="宋体" w:hint="eastAsia"/>
          <w:color w:val="000000" w:themeColor="text1"/>
          <w:szCs w:val="21"/>
          <w14:textFill>
            <w14:solidFill>
              <w14:schemeClr w14:val="tx1"/>
            </w14:solidFill>
          </w14:textFill>
        </w:rPr>
        <w:t>5.1-5.5标题下方的文字中加入公式编号。</w:t>
      </w:r>
    </w:p>
    <w:p>
      <w:pPr>
        <w:pStyle w:val="ListParagraph"/>
        <w:numPr>
          <w:ilvl w:val="0"/>
          <w:numId w:val="1"/>
        </w:numPr>
        <w:spacing w:line="360" w:lineRule="auto"/>
        <w:ind w:firstLineChars="0"/>
        <w:rPr>
          <w:rFonts w:ascii="宋体" w:eastAsia="宋体" w:hAnsi="宋体" w:hint="eastAsia"/>
        </w:rPr>
      </w:pPr>
      <w:r>
        <w:rPr>
          <w:rFonts w:ascii="宋体" w:eastAsia="宋体" w:hAnsi="宋体" w:hint="eastAsia"/>
          <w:szCs w:val="21"/>
        </w:rPr>
        <w:t>第5部分公式涉及到的变量的含义，需在下方全部标出。</w:t>
      </w:r>
    </w:p>
    <w:p>
      <w:pPr>
        <w:pStyle w:val="ListParagraph"/>
        <w:numPr>
          <w:ilvl w:val="0"/>
          <w:numId w:val="1"/>
        </w:numPr>
        <w:spacing w:line="360" w:lineRule="auto"/>
        <w:ind w:firstLineChars="0"/>
        <w:rPr>
          <w:rFonts w:ascii="宋体" w:eastAsia="宋体" w:hAnsi="宋体" w:hint="eastAsia"/>
        </w:rPr>
      </w:pPr>
      <w:r>
        <w:rPr>
          <w:rFonts w:ascii="宋体" w:eastAsia="宋体" w:hAnsi="宋体" w:hint="eastAsia"/>
          <w:color w:val="000000" w:themeColor="text1"/>
          <w:szCs w:val="21"/>
          <w14:textFill>
            <w14:solidFill>
              <w14:schemeClr w14:val="tx1"/>
            </w14:solidFill>
          </w14:textFill>
        </w:rPr>
        <w:t>第5部分公式变量的单位需按国家法定计量单位。</w:t>
      </w:r>
    </w:p>
    <w:p>
      <w:pPr>
        <w:pStyle w:val="ListParagraph"/>
        <w:numPr>
          <w:ilvl w:val="0"/>
          <w:numId w:val="1"/>
        </w:numPr>
        <w:spacing w:line="360" w:lineRule="auto"/>
        <w:ind w:firstLineChars="0"/>
        <w:rPr>
          <w:rFonts w:ascii="宋体" w:eastAsia="宋体" w:hAnsi="宋体" w:hint="eastAsia"/>
        </w:rPr>
      </w:pPr>
      <w:r>
        <w:rPr>
          <w:rFonts w:ascii="宋体" w:eastAsia="宋体" w:hAnsi="宋体" w:hint="eastAsia"/>
          <w:szCs w:val="21"/>
        </w:rPr>
        <w:t>在“3 术语和定义”之后添加“4 基本要求”，加入卫星数据来源和分辨率等要求。</w:t>
      </w:r>
    </w:p>
    <w:p>
      <w:pPr>
        <w:pStyle w:val="ListParagraph"/>
        <w:numPr>
          <w:ilvl w:val="0"/>
          <w:numId w:val="1"/>
        </w:numPr>
        <w:spacing w:line="360" w:lineRule="auto"/>
        <w:ind w:firstLineChars="0"/>
        <w:rPr>
          <w:rFonts w:ascii="宋体" w:eastAsia="宋体" w:hAnsi="宋体" w:hint="eastAsia"/>
          <w:szCs w:val="21"/>
        </w:rPr>
      </w:pPr>
      <w:r>
        <w:rPr>
          <w:rFonts w:ascii="宋体" w:eastAsia="宋体" w:hAnsi="宋体" w:hint="eastAsia"/>
          <w:szCs w:val="21"/>
        </w:rPr>
        <w:t>建议增加标准使用到的遥感数据具体内容，比如海表温度、</w:t>
      </w:r>
      <w:r>
        <w:rPr>
          <w:rFonts w:ascii="宋体" w:eastAsia="宋体" w:hAnsi="宋体"/>
          <w:szCs w:val="21"/>
        </w:rPr>
        <w:t>海平面10</w:t>
      </w:r>
      <w:r>
        <w:rPr>
          <w:rFonts w:ascii="宋体" w:eastAsia="宋体" w:hAnsi="宋体" w:hint="eastAsia"/>
          <w:szCs w:val="21"/>
        </w:rPr>
        <w:t>m高处</w:t>
      </w:r>
      <w:r>
        <w:rPr>
          <w:rFonts w:ascii="宋体" w:eastAsia="宋体" w:hAnsi="宋体"/>
          <w:szCs w:val="21"/>
        </w:rPr>
        <w:t>风速等</w:t>
      </w:r>
      <w:r>
        <w:rPr>
          <w:rFonts w:ascii="宋体" w:eastAsia="宋体" w:hAnsi="宋体" w:hint="eastAsia"/>
          <w:szCs w:val="21"/>
        </w:rPr>
        <w:t>。</w:t>
      </w:r>
    </w:p>
    <w:p>
      <w:pPr>
        <w:pStyle w:val="ListParagraph"/>
        <w:numPr>
          <w:ilvl w:val="0"/>
          <w:numId w:val="1"/>
        </w:numPr>
        <w:spacing w:line="360" w:lineRule="auto"/>
        <w:ind w:firstLineChars="0"/>
        <w:rPr>
          <w:rFonts w:ascii="宋体" w:eastAsia="宋体" w:hAnsi="宋体" w:hint="eastAsia"/>
          <w:szCs w:val="21"/>
        </w:rPr>
      </w:pPr>
      <w:r>
        <w:rPr>
          <w:rFonts w:ascii="宋体" w:eastAsia="宋体" w:hAnsi="宋体" w:hint="eastAsia"/>
          <w:szCs w:val="21"/>
        </w:rPr>
        <w:t>建议增加标准终止符。</w:t>
      </w:r>
    </w:p>
    <w:p>
      <w:pPr>
        <w:pStyle w:val="ListParagraph"/>
        <w:numPr>
          <w:ilvl w:val="0"/>
          <w:numId w:val="1"/>
        </w:numPr>
        <w:spacing w:line="360" w:lineRule="auto"/>
        <w:ind w:firstLineChars="0"/>
        <w:rPr>
          <w:rFonts w:ascii="宋体" w:eastAsia="宋体" w:hAnsi="宋体" w:hint="eastAsia"/>
          <w:szCs w:val="21"/>
        </w:rPr>
      </w:pPr>
      <w:r>
        <w:rPr>
          <w:rFonts w:ascii="宋体" w:eastAsia="宋体" w:hAnsi="宋体" w:hint="eastAsia"/>
          <w:color w:val="000000" w:themeColor="text1"/>
          <w:szCs w:val="21"/>
          <w14:textFill>
            <w14:solidFill>
              <w14:schemeClr w14:val="tx1"/>
            </w14:solidFill>
          </w14:textFill>
        </w:rPr>
        <w:t>编制说明中“卫星”应修改为“遥感”。</w:t>
      </w:r>
    </w:p>
    <w:p>
      <w:pPr>
        <w:pStyle w:val="ListParagraph"/>
        <w:numPr>
          <w:ilvl w:val="0"/>
          <w:numId w:val="1"/>
        </w:numPr>
        <w:spacing w:line="360" w:lineRule="auto"/>
        <w:ind w:firstLineChars="0"/>
        <w:rPr>
          <w:rFonts w:ascii="宋体" w:eastAsia="宋体" w:hAnsi="宋体" w:hint="eastAsia"/>
          <w:szCs w:val="21"/>
        </w:rPr>
      </w:pPr>
      <w:r>
        <w:rPr>
          <w:rFonts w:ascii="宋体" w:eastAsia="宋体" w:hAnsi="宋体" w:hint="eastAsia"/>
          <w:color w:val="000000" w:themeColor="text1"/>
          <w:szCs w:val="21"/>
          <w14:textFill>
            <w14:solidFill>
              <w14:schemeClr w14:val="tx1"/>
            </w14:solidFill>
          </w14:textFill>
        </w:rPr>
        <w:t>编制说明中“</w:t>
      </w:r>
      <w:r>
        <w:rPr>
          <w:rFonts w:ascii="宋体" w:eastAsia="宋体" w:hAnsi="宋体" w:hint="eastAsia"/>
          <w:szCs w:val="21"/>
        </w:rPr>
        <w:t>三、编制过程</w:t>
      </w:r>
      <w:r>
        <w:rPr>
          <w:rFonts w:ascii="宋体" w:eastAsia="宋体" w:hAnsi="宋体" w:hint="eastAsia"/>
          <w:color w:val="000000" w:themeColor="text1"/>
          <w:szCs w:val="21"/>
          <w14:textFill>
            <w14:solidFill>
              <w14:schemeClr w14:val="tx1"/>
            </w14:solidFill>
          </w14:textFill>
        </w:rPr>
        <w:t>”加入专家提出意见的过程和意见的统计，出席征求意见会的专家，意见的数量和主要分布章节等内容。</w:t>
      </w:r>
    </w:p>
    <w:p>
      <w:pPr>
        <w:pStyle w:val="ListParagraph"/>
        <w:numPr>
          <w:ilvl w:val="0"/>
          <w:numId w:val="1"/>
        </w:numPr>
        <w:spacing w:line="360" w:lineRule="auto"/>
        <w:ind w:firstLineChars="0"/>
        <w:rPr>
          <w:rFonts w:ascii="宋体" w:eastAsia="宋体" w:hAnsi="宋体" w:hint="eastAsia"/>
          <w:szCs w:val="21"/>
        </w:rPr>
      </w:pPr>
      <w:r>
        <w:rPr>
          <w:rFonts w:ascii="宋体" w:eastAsia="宋体" w:hAnsi="宋体" w:hint="eastAsia"/>
          <w:color w:val="000000" w:themeColor="text1"/>
          <w:szCs w:val="21"/>
          <w14:textFill>
            <w14:solidFill>
              <w14:schemeClr w14:val="tx1"/>
            </w14:solidFill>
          </w14:textFill>
        </w:rPr>
        <w:t>编制说明中“（二）主要技术指标、参数、试验验证的论述”中“</w:t>
      </w:r>
      <w:r>
        <w:rPr>
          <w:rFonts w:ascii="宋体" w:eastAsia="宋体" w:hAnsi="宋体" w:hint="eastAsia"/>
          <w:szCs w:val="21"/>
        </w:rPr>
        <w:t>2.适用范围</w:t>
      </w:r>
      <w:r>
        <w:rPr>
          <w:rFonts w:ascii="宋体" w:eastAsia="宋体" w:hAnsi="宋体" w:hint="eastAsia"/>
          <w:color w:val="000000" w:themeColor="text1"/>
          <w:szCs w:val="21"/>
          <w14:textFill>
            <w14:solidFill>
              <w14:schemeClr w14:val="tx1"/>
            </w14:solidFill>
          </w14:textFill>
        </w:rPr>
        <w:t>”部分，“模型相关参数”表达不够明确。</w:t>
      </w:r>
    </w:p>
    <w:p>
      <w:pPr>
        <w:pStyle w:val="ListParagraph"/>
        <w:numPr>
          <w:ilvl w:val="0"/>
          <w:numId w:val="1"/>
        </w:numPr>
        <w:spacing w:line="360" w:lineRule="auto"/>
        <w:ind w:firstLineChars="0"/>
        <w:rPr>
          <w:rFonts w:ascii="宋体" w:eastAsia="宋体" w:hAnsi="宋体" w:hint="eastAsia"/>
          <w:szCs w:val="21"/>
        </w:rPr>
      </w:pPr>
      <w:r>
        <w:rPr>
          <w:rFonts w:ascii="宋体" w:eastAsia="宋体" w:hAnsi="宋体" w:hint="eastAsia"/>
          <w:color w:val="000000" w:themeColor="text1"/>
          <w:szCs w:val="21"/>
          <w14:textFill>
            <w14:solidFill>
              <w14:schemeClr w14:val="tx1"/>
            </w14:solidFill>
          </w14:textFill>
        </w:rPr>
        <w:t>编制说明中海-气CO</w:t>
      </w:r>
      <w:r>
        <w:rPr>
          <w:rFonts w:ascii="宋体" w:eastAsia="宋体" w:hAnsi="宋体" w:hint="eastAsia"/>
          <w:color w:val="000000" w:themeColor="text1"/>
          <w:szCs w:val="21"/>
          <w:vertAlign w:val="subscript"/>
          <w14:textFill>
            <w14:solidFill>
              <w14:schemeClr w14:val="tx1"/>
            </w14:solidFill>
          </w14:textFill>
        </w:rPr>
        <w:t>2</w:t>
      </w:r>
      <w:r>
        <w:rPr>
          <w:rFonts w:ascii="宋体" w:eastAsia="宋体" w:hAnsi="宋体" w:hint="eastAsia"/>
          <w:color w:val="000000" w:themeColor="text1"/>
          <w:szCs w:val="21"/>
          <w14:textFill>
            <w14:solidFill>
              <w14:schemeClr w14:val="tx1"/>
            </w14:solidFill>
          </w14:textFill>
        </w:rPr>
        <w:t>通量模型的验证需补充。</w:t>
      </w:r>
    </w:p>
    <w:p>
      <w:pPr>
        <w:spacing w:line="360" w:lineRule="auto"/>
        <w:rPr>
          <w:rFonts w:ascii="宋体" w:eastAsia="宋体" w:hAnsi="宋体" w:hint="eastAsia"/>
          <w:b/>
          <w:bCs/>
        </w:rPr>
      </w:pPr>
      <w:r>
        <w:rPr>
          <w:rFonts w:ascii="宋体" w:eastAsia="宋体" w:hAnsi="宋体" w:hint="eastAsia"/>
          <w:b/>
          <w:bCs/>
        </w:rPr>
        <w:t>四、制定标准的原则和依据，与现行法律法规、标准的关系</w:t>
      </w:r>
    </w:p>
    <w:p>
      <w:pPr>
        <w:spacing w:line="360" w:lineRule="auto"/>
        <w:rPr>
          <w:rFonts w:ascii="宋体" w:eastAsia="宋体" w:hAnsi="宋体" w:hint="eastAsia"/>
          <w:b/>
          <w:bCs/>
        </w:rPr>
      </w:pPr>
      <w:r>
        <w:rPr>
          <w:rFonts w:ascii="宋体" w:eastAsia="宋体" w:hAnsi="宋体" w:hint="eastAsia"/>
          <w:b/>
          <w:bCs/>
        </w:rPr>
        <w:t>（一）制定标准的原则和依据</w:t>
      </w:r>
    </w:p>
    <w:p>
      <w:pPr>
        <w:spacing w:line="360" w:lineRule="auto"/>
        <w:rPr>
          <w:rFonts w:ascii="宋体" w:eastAsia="宋体" w:hAnsi="宋体" w:hint="eastAsia"/>
          <w:b/>
          <w:bCs/>
        </w:rPr>
      </w:pPr>
      <w:r>
        <w:rPr>
          <w:rFonts w:ascii="宋体" w:eastAsia="宋体" w:hAnsi="宋体" w:hint="eastAsia"/>
          <w:b/>
          <w:bCs/>
        </w:rPr>
        <w:t>1.科学性</w:t>
      </w:r>
    </w:p>
    <w:p>
      <w:pPr>
        <w:spacing w:line="360" w:lineRule="auto"/>
        <w:ind w:firstLine="420" w:firstLineChars="200"/>
        <w:rPr>
          <w:rFonts w:ascii="宋体" w:eastAsia="宋体" w:hAnsi="宋体" w:hint="eastAsia"/>
        </w:rPr>
      </w:pPr>
      <w:r>
        <w:rPr>
          <w:rFonts w:ascii="宋体" w:eastAsia="宋体" w:hAnsi="宋体"/>
        </w:rPr>
        <w:t>根据鼓励国内各行业采用国际标准和国外先进标准的精神，</w:t>
      </w:r>
      <w:r>
        <w:rPr>
          <w:rFonts w:ascii="宋体" w:eastAsia="宋体" w:hAnsi="宋体" w:hint="eastAsia"/>
        </w:rPr>
        <w:t>本标准结合南海海域的实际情况，分析影响海-气CO</w:t>
      </w:r>
      <w:r>
        <w:rPr>
          <w:rFonts w:ascii="宋体" w:eastAsia="宋体" w:hAnsi="宋体" w:hint="eastAsia"/>
          <w:vertAlign w:val="subscript"/>
        </w:rPr>
        <w:t>2</w:t>
      </w:r>
      <w:r>
        <w:rPr>
          <w:rFonts w:ascii="宋体" w:eastAsia="宋体" w:hAnsi="宋体" w:hint="eastAsia"/>
        </w:rPr>
        <w:t>通量的海洋气象因素，参考了国家标准、行业标准和国内外文献等制订形成。</w:t>
      </w:r>
    </w:p>
    <w:p>
      <w:pPr>
        <w:spacing w:line="360" w:lineRule="auto"/>
        <w:rPr>
          <w:rFonts w:ascii="宋体" w:eastAsia="宋体" w:hAnsi="宋体" w:hint="eastAsia"/>
          <w:b/>
          <w:bCs/>
        </w:rPr>
      </w:pPr>
      <w:r>
        <w:rPr>
          <w:rFonts w:ascii="宋体" w:eastAsia="宋体" w:hAnsi="宋体" w:hint="eastAsia"/>
          <w:b/>
          <w:bCs/>
        </w:rPr>
        <w:t>2.适用性</w:t>
      </w:r>
    </w:p>
    <w:p>
      <w:pPr>
        <w:spacing w:line="360" w:lineRule="auto"/>
        <w:ind w:firstLine="420" w:firstLineChars="200"/>
        <w:rPr>
          <w:rFonts w:ascii="宋体" w:eastAsia="宋体" w:hAnsi="宋体" w:hint="eastAsia"/>
        </w:rPr>
      </w:pPr>
      <w:r>
        <w:rPr>
          <w:rFonts w:ascii="宋体" w:eastAsia="宋体" w:hAnsi="宋体" w:hint="eastAsia"/>
        </w:rPr>
        <w:t>本标准编写在文献调研和统计南海观测资料的基础上，主要从南海海-气CO</w:t>
      </w:r>
      <w:r>
        <w:rPr>
          <w:rFonts w:ascii="宋体" w:eastAsia="宋体" w:hAnsi="宋体" w:hint="eastAsia"/>
          <w:vertAlign w:val="subscript"/>
        </w:rPr>
        <w:t>2</w:t>
      </w:r>
      <w:r>
        <w:rPr>
          <w:rFonts w:ascii="宋体" w:eastAsia="宋体" w:hAnsi="宋体" w:hint="eastAsia"/>
        </w:rPr>
        <w:t>通量估算和海洋碳汇评估的实际需求出发，做到标准的语言及表达形式尽可能简洁、通俗、易懂，以保障标准容易使用。</w:t>
      </w:r>
    </w:p>
    <w:p>
      <w:pPr>
        <w:spacing w:line="360" w:lineRule="auto"/>
        <w:rPr>
          <w:rFonts w:ascii="宋体" w:eastAsia="宋体" w:hAnsi="宋体" w:hint="eastAsia"/>
          <w:b/>
          <w:bCs/>
        </w:rPr>
      </w:pPr>
      <w:r>
        <w:rPr>
          <w:rFonts w:ascii="宋体" w:eastAsia="宋体" w:hAnsi="宋体" w:hint="eastAsia"/>
          <w:b/>
          <w:bCs/>
        </w:rPr>
        <w:t>3.可行性</w:t>
      </w:r>
    </w:p>
    <w:p>
      <w:pPr>
        <w:spacing w:line="360" w:lineRule="auto"/>
        <w:ind w:firstLine="420" w:firstLineChars="200"/>
        <w:rPr>
          <w:rFonts w:ascii="宋体" w:eastAsia="宋体" w:hAnsi="宋体" w:hint="eastAsia"/>
        </w:rPr>
      </w:pPr>
      <w:r>
        <w:rPr>
          <w:rFonts w:ascii="宋体" w:eastAsia="宋体" w:hAnsi="宋体" w:hint="eastAsia"/>
        </w:rPr>
        <w:t>本标准对南海海域的海水CO</w:t>
      </w:r>
      <w:r>
        <w:rPr>
          <w:rFonts w:ascii="宋体" w:eastAsia="宋体" w:hAnsi="宋体" w:hint="eastAsia"/>
          <w:vertAlign w:val="subscript"/>
        </w:rPr>
        <w:t>2</w:t>
      </w:r>
      <w:r>
        <w:rPr>
          <w:rFonts w:ascii="宋体" w:eastAsia="宋体" w:hAnsi="宋体" w:hint="eastAsia"/>
        </w:rPr>
        <w:t>分压、大气CO</w:t>
      </w:r>
      <w:r>
        <w:rPr>
          <w:rFonts w:ascii="宋体" w:eastAsia="宋体" w:hAnsi="宋体" w:hint="eastAsia"/>
          <w:vertAlign w:val="subscript"/>
        </w:rPr>
        <w:t>2</w:t>
      </w:r>
      <w:r>
        <w:rPr>
          <w:rFonts w:ascii="宋体" w:eastAsia="宋体" w:hAnsi="宋体" w:hint="eastAsia"/>
        </w:rPr>
        <w:t>分压、海-气界面的气体传输速率或交换速率和CO</w:t>
      </w:r>
      <w:r>
        <w:rPr>
          <w:rFonts w:ascii="宋体" w:eastAsia="宋体" w:hAnsi="宋体" w:hint="eastAsia"/>
          <w:vertAlign w:val="subscript"/>
        </w:rPr>
        <w:t>2</w:t>
      </w:r>
      <w:r>
        <w:rPr>
          <w:rFonts w:ascii="宋体" w:eastAsia="宋体" w:hAnsi="宋体" w:hint="eastAsia"/>
        </w:rPr>
        <w:t>在海水中的溶解度给出了推荐的具体估算方法，本标准选用的技术指标明确，指标要素易获取，计算方法简便，并在气象部门多项课题研究的工作基础上制定，具有可操作性。</w:t>
      </w:r>
    </w:p>
    <w:p>
      <w:pPr>
        <w:spacing w:line="360" w:lineRule="auto"/>
        <w:rPr>
          <w:rFonts w:ascii="宋体" w:eastAsia="宋体" w:hAnsi="宋体" w:hint="eastAsia"/>
          <w:b/>
          <w:bCs/>
        </w:rPr>
      </w:pPr>
      <w:r>
        <w:rPr>
          <w:rFonts w:ascii="宋体" w:eastAsia="宋体" w:hAnsi="宋体" w:hint="eastAsia"/>
          <w:b/>
          <w:bCs/>
        </w:rPr>
        <w:t>4.规范性</w:t>
      </w:r>
    </w:p>
    <w:p>
      <w:pPr>
        <w:spacing w:line="360" w:lineRule="auto"/>
        <w:ind w:firstLine="420" w:firstLineChars="200"/>
        <w:rPr>
          <w:rFonts w:ascii="宋体" w:eastAsia="宋体" w:hAnsi="宋体" w:hint="eastAsia"/>
        </w:rPr>
      </w:pPr>
      <w:r>
        <w:rPr>
          <w:rFonts w:ascii="宋体" w:eastAsia="宋体" w:hAnsi="宋体" w:hint="eastAsia"/>
        </w:rPr>
        <w:t>本标准遵守GB/T 1.1—2020《标准化工作导则 第1部分：标准化文件的结构和起草规则》以及相关基础标准、法律法规和规章的规定，编制中，借鉴了相关国家标准和行业标准，实现了标准编制的规范性。</w:t>
      </w:r>
    </w:p>
    <w:p>
      <w:pPr>
        <w:spacing w:line="360" w:lineRule="auto"/>
        <w:rPr>
          <w:rFonts w:ascii="宋体" w:eastAsia="宋体" w:hAnsi="宋体" w:hint="eastAsia"/>
          <w:b/>
          <w:bCs/>
        </w:rPr>
      </w:pPr>
      <w:r>
        <w:rPr>
          <w:rFonts w:ascii="宋体" w:eastAsia="宋体" w:hAnsi="宋体"/>
          <w:b/>
          <w:bCs/>
        </w:rPr>
        <w:t>5</w:t>
      </w:r>
      <w:r>
        <w:rPr>
          <w:rFonts w:ascii="宋体" w:eastAsia="宋体" w:hAnsi="宋体" w:hint="eastAsia"/>
          <w:b/>
          <w:bCs/>
        </w:rPr>
        <w:t>.导向性</w:t>
      </w:r>
    </w:p>
    <w:p>
      <w:pPr>
        <w:spacing w:line="360" w:lineRule="auto"/>
        <w:ind w:firstLine="420" w:firstLineChars="200"/>
        <w:rPr>
          <w:rFonts w:ascii="宋体" w:eastAsia="宋体" w:hAnsi="宋体" w:hint="eastAsia"/>
        </w:rPr>
      </w:pPr>
      <w:r>
        <w:rPr>
          <w:rFonts w:ascii="宋体" w:eastAsia="宋体" w:hAnsi="宋体" w:hint="eastAsia"/>
        </w:rPr>
        <w:t>遵循标准化对象、文件使用者、目的导向原则。本标准的目的在于提供南海海-气CO</w:t>
      </w:r>
      <w:r>
        <w:rPr>
          <w:rFonts w:ascii="宋体" w:eastAsia="宋体" w:hAnsi="宋体" w:hint="eastAsia"/>
          <w:vertAlign w:val="subscript"/>
        </w:rPr>
        <w:t>2</w:t>
      </w:r>
      <w:r>
        <w:rPr>
          <w:rFonts w:ascii="宋体" w:eastAsia="宋体" w:hAnsi="宋体" w:hint="eastAsia"/>
        </w:rPr>
        <w:t>通量估算和海洋碳汇估算的统一方法，使用者为政府部门和科研工作者。</w:t>
      </w:r>
    </w:p>
    <w:p>
      <w:pPr>
        <w:spacing w:line="360" w:lineRule="auto"/>
        <w:rPr>
          <w:rFonts w:ascii="宋体" w:eastAsia="宋体" w:hAnsi="宋体" w:hint="eastAsia"/>
          <w:b/>
          <w:bCs/>
        </w:rPr>
      </w:pPr>
      <w:r>
        <w:rPr>
          <w:rFonts w:ascii="宋体" w:eastAsia="宋体" w:hAnsi="宋体" w:hint="eastAsia"/>
          <w:b/>
          <w:bCs/>
        </w:rPr>
        <w:t>（二）与现行法律法规、标准的关系</w:t>
      </w:r>
    </w:p>
    <w:p>
      <w:pPr>
        <w:spacing w:line="360" w:lineRule="auto"/>
        <w:ind w:firstLine="420" w:firstLineChars="200"/>
        <w:rPr>
          <w:rFonts w:ascii="宋体" w:eastAsia="宋体" w:hAnsi="宋体" w:hint="eastAsia"/>
        </w:rPr>
      </w:pPr>
      <w:r>
        <w:rPr>
          <w:rFonts w:ascii="宋体" w:eastAsia="宋体" w:hAnsi="宋体" w:hint="eastAsia"/>
        </w:rPr>
        <w:t>在标准的制定过程中严格贯彻国家有关方针、政策、法律和规章，与相关的各种基础标准相衔接，遵循了政策性和协调同一性的原则，无冲突。</w:t>
      </w:r>
    </w:p>
    <w:p>
      <w:pPr>
        <w:spacing w:line="360" w:lineRule="auto"/>
        <w:rPr>
          <w:rFonts w:ascii="宋体" w:eastAsia="宋体" w:hAnsi="宋体" w:hint="eastAsia"/>
          <w:b/>
          <w:bCs/>
        </w:rPr>
      </w:pPr>
      <w:r>
        <w:rPr>
          <w:rFonts w:ascii="宋体" w:eastAsia="宋体" w:hAnsi="宋体" w:hint="eastAsia"/>
          <w:b/>
          <w:bCs/>
        </w:rPr>
        <w:t>五、主要条款的说明，主要技术指标、参数、试验验证的论述</w:t>
      </w:r>
    </w:p>
    <w:p>
      <w:pPr>
        <w:spacing w:line="360" w:lineRule="auto"/>
        <w:rPr>
          <w:rFonts w:ascii="宋体" w:eastAsia="宋体" w:hAnsi="宋体" w:hint="eastAsia"/>
        </w:rPr>
      </w:pPr>
      <w:r>
        <w:rPr>
          <w:rFonts w:ascii="宋体" w:eastAsia="宋体" w:hAnsi="宋体" w:hint="eastAsia"/>
          <w:b/>
          <w:bCs/>
        </w:rPr>
        <w:t>（一）主要条款的说明</w:t>
      </w:r>
    </w:p>
    <w:p>
      <w:pPr>
        <w:spacing w:line="360" w:lineRule="auto"/>
        <w:ind w:firstLine="420" w:firstLineChars="200"/>
        <w:rPr>
          <w:rFonts w:ascii="宋体" w:eastAsia="宋体" w:hAnsi="宋体" w:hint="eastAsia"/>
        </w:rPr>
      </w:pPr>
      <w:r>
        <w:rPr>
          <w:rFonts w:ascii="宋体" w:eastAsia="宋体" w:hAnsi="宋体" w:hint="eastAsia"/>
        </w:rPr>
        <w:t>本文件的章节由前言、范围、规范性引用文件、术语和定义、南海海-气CO</w:t>
      </w:r>
      <w:r>
        <w:rPr>
          <w:rFonts w:ascii="宋体" w:eastAsia="宋体" w:hAnsi="宋体" w:hint="eastAsia"/>
          <w:vertAlign w:val="subscript"/>
        </w:rPr>
        <w:t>2</w:t>
      </w:r>
      <w:r>
        <w:rPr>
          <w:rFonts w:ascii="宋体" w:eastAsia="宋体" w:hAnsi="宋体" w:hint="eastAsia"/>
        </w:rPr>
        <w:t>通量估算、参考文献组成，其中“南海海-气CO</w:t>
      </w:r>
      <w:r>
        <w:rPr>
          <w:rFonts w:ascii="宋体" w:eastAsia="宋体" w:hAnsi="宋体" w:hint="eastAsia"/>
          <w:vertAlign w:val="subscript"/>
        </w:rPr>
        <w:t>2</w:t>
      </w:r>
      <w:r>
        <w:rPr>
          <w:rFonts w:ascii="宋体" w:eastAsia="宋体" w:hAnsi="宋体" w:hint="eastAsia"/>
        </w:rPr>
        <w:t>通量估算”是本文件的主要技术内容。</w:t>
      </w:r>
    </w:p>
    <w:p>
      <w:pPr>
        <w:spacing w:line="360" w:lineRule="auto"/>
        <w:rPr>
          <w:rFonts w:ascii="宋体" w:eastAsia="宋体" w:hAnsi="宋体" w:hint="eastAsia"/>
        </w:rPr>
      </w:pPr>
      <w:r>
        <w:rPr>
          <w:rFonts w:ascii="宋体" w:eastAsia="宋体" w:hAnsi="宋体" w:hint="eastAsia"/>
          <w:b/>
          <w:bCs/>
        </w:rPr>
        <w:t>（二）主要技术指标、参数、试验验证的论述</w:t>
      </w:r>
    </w:p>
    <w:p>
      <w:pPr>
        <w:spacing w:line="360" w:lineRule="auto"/>
        <w:ind w:firstLine="420" w:firstLineChars="200"/>
        <w:rPr>
          <w:rFonts w:ascii="宋体" w:eastAsia="宋体" w:hAnsi="宋体" w:hint="eastAsia"/>
        </w:rPr>
      </w:pPr>
      <w:r>
        <w:rPr>
          <w:rFonts w:ascii="宋体" w:eastAsia="宋体" w:hAnsi="宋体" w:hint="eastAsia"/>
          <w:b/>
          <w:bCs/>
        </w:rPr>
        <w:t>1.标准名称：</w:t>
      </w:r>
      <w:r>
        <w:rPr>
          <w:rFonts w:ascii="宋体" w:eastAsia="宋体" w:hAnsi="宋体" w:hint="eastAsia"/>
        </w:rPr>
        <w:t>本文件是对南海海-气CO</w:t>
      </w:r>
      <w:r>
        <w:rPr>
          <w:rFonts w:ascii="宋体" w:eastAsia="宋体" w:hAnsi="宋体" w:hint="eastAsia"/>
          <w:vertAlign w:val="subscript"/>
        </w:rPr>
        <w:t>2</w:t>
      </w:r>
      <w:r>
        <w:rPr>
          <w:rFonts w:ascii="宋体" w:eastAsia="宋体" w:hAnsi="宋体" w:hint="eastAsia"/>
        </w:rPr>
        <w:t>通量估算方法的规范，为评估南海CO</w:t>
      </w:r>
      <w:r>
        <w:rPr>
          <w:rFonts w:ascii="宋体" w:eastAsia="宋体" w:hAnsi="宋体" w:hint="eastAsia"/>
          <w:vertAlign w:val="subscript"/>
        </w:rPr>
        <w:t>2</w:t>
      </w:r>
      <w:r>
        <w:rPr>
          <w:rFonts w:ascii="宋体" w:eastAsia="宋体" w:hAnsi="宋体" w:hint="eastAsia"/>
        </w:rPr>
        <w:t>通量提供了统一的方法，使结果具有科学性和通用性。按照专家意见，将文件的原名称“南海海-气CO</w:t>
      </w:r>
      <w:r>
        <w:rPr>
          <w:rFonts w:ascii="宋体" w:eastAsia="宋体" w:hAnsi="宋体" w:hint="eastAsia"/>
          <w:vertAlign w:val="subscript"/>
        </w:rPr>
        <w:t>2</w:t>
      </w:r>
      <w:r>
        <w:rPr>
          <w:rFonts w:ascii="宋体" w:eastAsia="宋体" w:hAnsi="宋体" w:hint="eastAsia"/>
        </w:rPr>
        <w:t>通量遥感估算方法”改为“南海海-气CO</w:t>
      </w:r>
      <w:r>
        <w:rPr>
          <w:rFonts w:ascii="宋体" w:eastAsia="宋体" w:hAnsi="宋体" w:hint="eastAsia"/>
          <w:vertAlign w:val="subscript"/>
        </w:rPr>
        <w:t>2</w:t>
      </w:r>
      <w:r>
        <w:rPr>
          <w:rFonts w:ascii="宋体" w:eastAsia="宋体" w:hAnsi="宋体" w:hint="eastAsia"/>
        </w:rPr>
        <w:t>通量遥感估算技术规范”。</w:t>
      </w:r>
    </w:p>
    <w:p>
      <w:pPr>
        <w:spacing w:line="360" w:lineRule="auto"/>
        <w:ind w:firstLine="420" w:firstLineChars="200"/>
        <w:rPr>
          <w:rFonts w:ascii="宋体" w:eastAsia="宋体" w:hAnsi="宋体" w:hint="eastAsia"/>
        </w:rPr>
      </w:pPr>
      <w:r>
        <w:rPr>
          <w:rFonts w:ascii="宋体" w:eastAsia="宋体" w:hAnsi="宋体" w:hint="eastAsia"/>
          <w:b/>
          <w:bCs/>
        </w:rPr>
        <w:t>2.适用范围：</w:t>
      </w:r>
      <w:r>
        <w:rPr>
          <w:rFonts w:ascii="宋体" w:eastAsia="宋体" w:hAnsi="宋体" w:hint="eastAsia"/>
        </w:rPr>
        <w:t>本文件主要规定了南海海-气CO</w:t>
      </w:r>
      <w:r>
        <w:rPr>
          <w:rFonts w:ascii="宋体" w:eastAsia="宋体" w:hAnsi="宋体" w:hint="eastAsia"/>
          <w:vertAlign w:val="subscript"/>
        </w:rPr>
        <w:t>2</w:t>
      </w:r>
      <w:r>
        <w:rPr>
          <w:rFonts w:ascii="宋体" w:eastAsia="宋体" w:hAnsi="宋体" w:hint="eastAsia"/>
        </w:rPr>
        <w:t>通量的估算方法，海水CO</w:t>
      </w:r>
      <w:r>
        <w:rPr>
          <w:rFonts w:ascii="宋体" w:eastAsia="宋体" w:hAnsi="宋体" w:hint="eastAsia"/>
          <w:vertAlign w:val="subscript"/>
        </w:rPr>
        <w:t>2</w:t>
      </w:r>
      <w:r>
        <w:rPr>
          <w:rFonts w:ascii="宋体" w:eastAsia="宋体" w:hAnsi="宋体" w:hint="eastAsia"/>
        </w:rPr>
        <w:t>分压、大气CO</w:t>
      </w:r>
      <w:r>
        <w:rPr>
          <w:rFonts w:ascii="宋体" w:eastAsia="宋体" w:hAnsi="宋体" w:hint="eastAsia"/>
          <w:vertAlign w:val="subscript"/>
        </w:rPr>
        <w:t>2</w:t>
      </w:r>
      <w:r>
        <w:rPr>
          <w:rFonts w:ascii="宋体" w:eastAsia="宋体" w:hAnsi="宋体" w:hint="eastAsia"/>
        </w:rPr>
        <w:t>分压、</w:t>
      </w:r>
      <w:r>
        <w:rPr>
          <w:rFonts w:ascii="宋体" w:eastAsia="宋体" w:hAnsi="宋体" w:hint="eastAsia"/>
          <w:szCs w:val="21"/>
        </w:rPr>
        <w:t>海-气界面的气体传输速率或交换速率</w:t>
      </w:r>
      <w:r>
        <w:rPr>
          <w:rFonts w:ascii="宋体" w:eastAsia="宋体" w:hAnsi="宋体" w:hint="eastAsia"/>
        </w:rPr>
        <w:t>和CO</w:t>
      </w:r>
      <w:r>
        <w:rPr>
          <w:rFonts w:ascii="宋体" w:eastAsia="宋体" w:hAnsi="宋体" w:hint="eastAsia"/>
          <w:vertAlign w:val="subscript"/>
        </w:rPr>
        <w:t>2</w:t>
      </w:r>
      <w:r>
        <w:rPr>
          <w:rFonts w:ascii="宋体" w:eastAsia="宋体" w:hAnsi="宋体" w:hint="eastAsia"/>
        </w:rPr>
        <w:t>在海水中的溶解度等模型相关参数的确定基于整个南海海域2011-2020年的数据统计。方法适用于南海海域CO</w:t>
      </w:r>
      <w:r>
        <w:rPr>
          <w:rFonts w:ascii="宋体" w:eastAsia="宋体" w:hAnsi="宋体" w:hint="eastAsia"/>
          <w:vertAlign w:val="subscript"/>
        </w:rPr>
        <w:t>2</w:t>
      </w:r>
      <w:r>
        <w:rPr>
          <w:rFonts w:ascii="宋体" w:eastAsia="宋体" w:hAnsi="宋体" w:hint="eastAsia"/>
        </w:rPr>
        <w:t>通量的监测评估。</w:t>
      </w:r>
    </w:p>
    <w:p>
      <w:pPr>
        <w:spacing w:line="360" w:lineRule="auto"/>
        <w:ind w:firstLine="420" w:firstLineChars="200"/>
        <w:rPr>
          <w:rFonts w:ascii="宋体" w:eastAsia="宋体" w:hAnsi="宋体" w:hint="eastAsia"/>
        </w:rPr>
      </w:pPr>
      <w:r>
        <w:rPr>
          <w:rFonts w:ascii="宋体" w:eastAsia="宋体" w:hAnsi="宋体" w:hint="eastAsia"/>
          <w:b/>
          <w:bCs/>
        </w:rPr>
        <w:t>3.术语和定义：</w:t>
      </w:r>
      <w:r>
        <w:rPr>
          <w:rFonts w:ascii="宋体" w:eastAsia="宋体" w:hAnsi="宋体" w:hint="eastAsia"/>
        </w:rPr>
        <w:t>本文件“术语和定义”内容借鉴参考了多项标准。“3.1 海-气二氧化碳通量”，参考了GB/T 33696</w:t>
      </w:r>
      <w:r>
        <w:rPr>
          <w:rFonts w:ascii="宋体" w:eastAsia="宋体" w:hAnsi="宋体"/>
        </w:rPr>
        <w:t>—</w:t>
      </w:r>
      <w:r>
        <w:rPr>
          <w:rFonts w:ascii="宋体" w:eastAsia="宋体" w:hAnsi="宋体" w:hint="eastAsia"/>
        </w:rPr>
        <w:t>2017，术语和定义3.7；“3.2 海面风场”，参考GB/T 14914.5-2021，术语和定义3.5；“3.3 海表温度”，参考GB/T 14914.5-2021，术语和定义3.7；“3.4 海平面气压”，参考GB/T 12763.3-2020，术语和定义3.8；“3.5 盐度”，参考GB/T 39420-2020，术语和定义3.1.1.5；“3.6 大气二氧化碳分压”，参考HY/T 0343.4—2022，术语和定义3.1；“3.7 海水二氧化碳分压”，参考HY/T 0343.4—2022，术语和定义3.2；“3.8 海-气界面的气体传输速率或交换速率”，参考HY/T 0343.4—2022，术语和定义3.4。</w:t>
      </w:r>
    </w:p>
    <w:p>
      <w:pPr>
        <w:spacing w:line="360" w:lineRule="auto"/>
        <w:ind w:firstLine="420" w:firstLineChars="200"/>
        <w:rPr>
          <w:rFonts w:ascii="宋体" w:eastAsia="宋体" w:hAnsi="宋体" w:hint="eastAsia"/>
        </w:rPr>
      </w:pPr>
      <w:r>
        <w:rPr>
          <w:rFonts w:ascii="宋体" w:eastAsia="宋体" w:hAnsi="宋体" w:hint="eastAsia"/>
          <w:b/>
          <w:bCs/>
        </w:rPr>
        <w:t>4.基本要求：</w:t>
      </w:r>
      <w:r>
        <w:rPr>
          <w:rFonts w:ascii="宋体" w:eastAsia="宋体" w:hAnsi="宋体" w:hint="eastAsia"/>
        </w:rPr>
        <w:t>规定了海水</w:t>
      </w:r>
      <w:r>
        <w:rPr>
          <w:rFonts w:ascii="宋体" w:eastAsia="宋体" w:hAnsi="宋体"/>
        </w:rPr>
        <w:t>CO</w:t>
      </w:r>
      <w:r>
        <w:rPr>
          <w:rFonts w:ascii="宋体" w:eastAsia="宋体" w:hAnsi="宋体"/>
          <w:vertAlign w:val="subscript"/>
        </w:rPr>
        <w:t>2</w:t>
      </w:r>
      <w:r>
        <w:rPr>
          <w:rFonts w:ascii="宋体" w:eastAsia="宋体" w:hAnsi="宋体" w:hint="eastAsia"/>
        </w:rPr>
        <w:t>分压、大气</w:t>
      </w:r>
      <w:r>
        <w:rPr>
          <w:rFonts w:ascii="宋体" w:eastAsia="宋体" w:hAnsi="宋体"/>
        </w:rPr>
        <w:t>CO</w:t>
      </w:r>
      <w:r>
        <w:rPr>
          <w:rFonts w:ascii="宋体" w:eastAsia="宋体" w:hAnsi="宋体"/>
          <w:vertAlign w:val="subscript"/>
        </w:rPr>
        <w:t>2</w:t>
      </w:r>
      <w:r>
        <w:rPr>
          <w:rFonts w:ascii="宋体" w:eastAsia="宋体" w:hAnsi="宋体" w:hint="eastAsia"/>
        </w:rPr>
        <w:t>分压、海-气界面的气体传输速率或交换速率、</w:t>
      </w:r>
      <w:bookmarkStart w:id="1" w:name="_Toc187418465"/>
      <w:r>
        <w:rPr>
          <w:rFonts w:ascii="宋体" w:eastAsia="宋体" w:hAnsi="宋体"/>
        </w:rPr>
        <w:t>CO</w:t>
      </w:r>
      <w:r>
        <w:rPr>
          <w:rFonts w:ascii="宋体" w:eastAsia="宋体" w:hAnsi="宋体"/>
          <w:vertAlign w:val="subscript"/>
        </w:rPr>
        <w:t>2</w:t>
      </w:r>
      <w:r>
        <w:rPr>
          <w:rFonts w:ascii="宋体" w:eastAsia="宋体" w:hAnsi="宋体" w:hint="eastAsia"/>
        </w:rPr>
        <w:t>在海水中的</w:t>
      </w:r>
      <w:r>
        <w:rPr>
          <w:rFonts w:ascii="宋体" w:eastAsia="宋体" w:hAnsi="宋体"/>
        </w:rPr>
        <w:t>溶解度</w:t>
      </w:r>
      <w:bookmarkEnd w:id="1"/>
      <w:r>
        <w:rPr>
          <w:rFonts w:ascii="宋体" w:eastAsia="宋体" w:hAnsi="宋体" w:hint="eastAsia"/>
        </w:rPr>
        <w:t>、南海海-气CO</w:t>
      </w:r>
      <w:r>
        <w:rPr>
          <w:rFonts w:ascii="宋体" w:eastAsia="宋体" w:hAnsi="宋体" w:hint="eastAsia"/>
          <w:vertAlign w:val="subscript"/>
        </w:rPr>
        <w:t>2</w:t>
      </w:r>
      <w:r>
        <w:rPr>
          <w:rFonts w:ascii="宋体" w:eastAsia="宋体" w:hAnsi="宋体" w:hint="eastAsia"/>
        </w:rPr>
        <w:t>通量的估算方法等主要内容，采用的数据类型、时空分辨率及海-气CO</w:t>
      </w:r>
      <w:r>
        <w:rPr>
          <w:rFonts w:ascii="宋体" w:eastAsia="宋体" w:hAnsi="宋体" w:hint="eastAsia"/>
          <w:vertAlign w:val="subscript"/>
        </w:rPr>
        <w:t>2</w:t>
      </w:r>
      <w:r>
        <w:rPr>
          <w:rFonts w:ascii="宋体" w:eastAsia="宋体" w:hAnsi="宋体" w:hint="eastAsia"/>
        </w:rPr>
        <w:t>通量数据的保留位数。</w:t>
      </w:r>
    </w:p>
    <w:p>
      <w:pPr>
        <w:spacing w:line="360" w:lineRule="auto"/>
        <w:ind w:firstLine="420" w:firstLineChars="200"/>
        <w:rPr>
          <w:rFonts w:ascii="宋体" w:eastAsia="宋体" w:hAnsi="宋体" w:hint="eastAsia"/>
        </w:rPr>
      </w:pPr>
      <w:r>
        <w:rPr>
          <w:rFonts w:ascii="宋体" w:eastAsia="宋体" w:hAnsi="宋体" w:hint="eastAsia"/>
          <w:b/>
          <w:bCs/>
        </w:rPr>
        <w:t>5.海水</w:t>
      </w:r>
      <w:r>
        <w:rPr>
          <w:rFonts w:ascii="宋体" w:eastAsia="宋体" w:hAnsi="宋体"/>
          <w:b/>
          <w:bCs/>
        </w:rPr>
        <w:t>CO</w:t>
      </w:r>
      <w:r>
        <w:rPr>
          <w:rFonts w:ascii="宋体" w:eastAsia="宋体" w:hAnsi="宋体"/>
          <w:b/>
          <w:bCs/>
          <w:vertAlign w:val="subscript"/>
        </w:rPr>
        <w:t>2</w:t>
      </w:r>
      <w:r>
        <w:rPr>
          <w:rFonts w:ascii="宋体" w:eastAsia="宋体" w:hAnsi="宋体" w:hint="eastAsia"/>
          <w:b/>
          <w:bCs/>
        </w:rPr>
        <w:t>分压：</w:t>
      </w:r>
      <w:r>
        <w:rPr>
          <w:rFonts w:ascii="Times New Roman" w:eastAsia="宋体" w:hAnsi="Times New Roman" w:cs="Times New Roman" w:hint="eastAsia"/>
        </w:rPr>
        <w:t>现有的</w:t>
      </w:r>
      <w:r>
        <w:rPr>
          <w:rFonts w:ascii="宋体" w:eastAsia="宋体" w:hAnsi="宋体" w:hint="eastAsia"/>
        </w:rPr>
        <w:t>海水</w:t>
      </w:r>
      <w:r>
        <w:rPr>
          <w:rFonts w:ascii="宋体" w:eastAsia="宋体" w:hAnsi="宋体"/>
        </w:rPr>
        <w:t>CO</w:t>
      </w:r>
      <w:r>
        <w:rPr>
          <w:rFonts w:ascii="宋体" w:eastAsia="宋体" w:hAnsi="宋体"/>
          <w:vertAlign w:val="subscript"/>
        </w:rPr>
        <w:t>2</w:t>
      </w:r>
      <w:r>
        <w:rPr>
          <w:rFonts w:ascii="宋体" w:eastAsia="宋体" w:hAnsi="宋体" w:hint="eastAsia"/>
        </w:rPr>
        <w:t>分压</w:t>
      </w:r>
      <w:r>
        <w:rPr>
          <w:rFonts w:ascii="Times New Roman" w:eastAsia="宋体" w:hAnsi="Times New Roman" w:cs="Times New Roman" w:hint="eastAsia"/>
          <w:szCs w:val="21"/>
        </w:rPr>
        <w:t>数据多以走航方式实际测量得到，利用遥感反演的研究较少，主要是以</w:t>
      </w:r>
      <w:r>
        <w:rPr>
          <w:rFonts w:ascii="Times New Roman" w:eastAsia="宋体" w:hAnsi="Times New Roman" w:cs="Times New Roman" w:hint="eastAsia"/>
        </w:rPr>
        <w:t>海表温度</w:t>
      </w:r>
      <w:r>
        <w:rPr>
          <w:rFonts w:ascii="Times New Roman" w:eastAsia="宋体" w:hAnsi="Times New Roman" w:cs="Times New Roman" w:hint="eastAsia"/>
          <w:szCs w:val="21"/>
        </w:rPr>
        <w:t>、盐度、叶绿素等单因子或多因子建模，地域间差别较大。而以往建立的南海区域遥感反演模型，由于研究区域较小，观测数据较少，导致模型的通用性受限，无法估算整个南海的</w:t>
      </w:r>
      <w:r>
        <w:rPr>
          <w:rFonts w:ascii="宋体" w:eastAsia="宋体" w:hAnsi="宋体" w:hint="eastAsia"/>
        </w:rPr>
        <w:t>海水</w:t>
      </w:r>
      <w:r>
        <w:rPr>
          <w:rFonts w:ascii="宋体" w:eastAsia="宋体" w:hAnsi="宋体"/>
        </w:rPr>
        <w:t>CO</w:t>
      </w:r>
      <w:r>
        <w:rPr>
          <w:rFonts w:ascii="宋体" w:eastAsia="宋体" w:hAnsi="宋体"/>
          <w:vertAlign w:val="subscript"/>
        </w:rPr>
        <w:t>2</w:t>
      </w:r>
      <w:r>
        <w:rPr>
          <w:rFonts w:ascii="宋体" w:eastAsia="宋体" w:hAnsi="宋体" w:hint="eastAsia"/>
        </w:rPr>
        <w:t>分压，</w:t>
      </w:r>
      <w:r>
        <w:rPr>
          <w:rFonts w:ascii="Times New Roman" w:eastAsia="宋体" w:hAnsi="Times New Roman" w:cs="Times New Roman" w:hint="eastAsia"/>
          <w:szCs w:val="21"/>
        </w:rPr>
        <w:t>及其随时间的变</w:t>
      </w:r>
      <w:r>
        <w:rPr>
          <w:rFonts w:ascii="宋体" w:eastAsia="宋体" w:hAnsi="宋体" w:cs="Times New Roman" w:hint="eastAsia"/>
          <w:szCs w:val="21"/>
        </w:rPr>
        <w:t>化趋势。</w:t>
      </w:r>
      <w:r>
        <w:rPr>
          <w:rFonts w:ascii="Times New Roman" w:eastAsia="宋体" w:hAnsi="Times New Roman" w:cs="Times New Roman" w:hint="eastAsia"/>
        </w:rPr>
        <w:t>海表温度是</w:t>
      </w:r>
      <w:r>
        <w:rPr>
          <w:rFonts w:ascii="宋体" w:eastAsia="宋体" w:hAnsi="宋体" w:hint="eastAsia"/>
        </w:rPr>
        <w:t>海水</w:t>
      </w:r>
      <w:r>
        <w:rPr>
          <w:rFonts w:ascii="宋体" w:eastAsia="宋体" w:hAnsi="宋体"/>
        </w:rPr>
        <w:t>CO</w:t>
      </w:r>
      <w:r>
        <w:rPr>
          <w:rFonts w:ascii="宋体" w:eastAsia="宋体" w:hAnsi="宋体"/>
          <w:vertAlign w:val="subscript"/>
        </w:rPr>
        <w:t>2</w:t>
      </w:r>
      <w:r>
        <w:rPr>
          <w:rFonts w:ascii="宋体" w:eastAsia="宋体" w:hAnsi="宋体" w:hint="eastAsia"/>
        </w:rPr>
        <w:t>分压</w:t>
      </w:r>
      <w:r>
        <w:rPr>
          <w:rFonts w:ascii="Times New Roman" w:eastAsia="宋体" w:hAnsi="Times New Roman" w:cs="Times New Roman" w:hint="eastAsia"/>
        </w:rPr>
        <w:t>重要的影响因子</w:t>
      </w:r>
      <w:r>
        <w:rPr>
          <w:rFonts w:ascii="宋体" w:eastAsia="宋体" w:hAnsi="宋体" w:cs="Times New Roman" w:hint="eastAsia"/>
          <w:szCs w:val="21"/>
        </w:rPr>
        <w:t>（翟惟东，2015）</w:t>
      </w:r>
      <w:r>
        <w:rPr>
          <w:rFonts w:ascii="Times New Roman" w:eastAsia="宋体" w:hAnsi="Times New Roman" w:cs="Times New Roman" w:hint="eastAsia"/>
        </w:rPr>
        <w:t>，</w:t>
      </w:r>
      <w:r>
        <w:rPr>
          <w:rFonts w:ascii="宋体" w:eastAsia="宋体" w:hAnsi="宋体" w:hint="eastAsia"/>
        </w:rPr>
        <w:t>基于海表</w:t>
      </w:r>
      <w:r>
        <w:rPr>
          <w:rFonts w:ascii="Times New Roman" w:eastAsia="宋体" w:hAnsi="Times New Roman" w:cs="Times New Roman" w:hint="eastAsia"/>
        </w:rPr>
        <w:t>温度建立的</w:t>
      </w:r>
      <w:r>
        <w:rPr>
          <w:rFonts w:ascii="宋体" w:eastAsia="宋体" w:hAnsi="宋体" w:hint="eastAsia"/>
        </w:rPr>
        <w:t>海水</w:t>
      </w:r>
      <w:r>
        <w:rPr>
          <w:rFonts w:ascii="宋体" w:eastAsia="宋体" w:hAnsi="宋体"/>
        </w:rPr>
        <w:t>CO</w:t>
      </w:r>
      <w:r>
        <w:rPr>
          <w:rFonts w:ascii="宋体" w:eastAsia="宋体" w:hAnsi="宋体"/>
          <w:vertAlign w:val="subscript"/>
        </w:rPr>
        <w:t>2</w:t>
      </w:r>
      <w:r>
        <w:rPr>
          <w:rFonts w:ascii="宋体" w:eastAsia="宋体" w:hAnsi="宋体" w:hint="eastAsia"/>
        </w:rPr>
        <w:t>分压</w:t>
      </w:r>
      <w:r>
        <w:rPr>
          <w:rFonts w:ascii="Times New Roman" w:eastAsia="宋体" w:hAnsi="Times New Roman" w:cs="Times New Roman" w:hint="eastAsia"/>
        </w:rPr>
        <w:t>反演方法也有广泛应用</w:t>
      </w:r>
      <w:r>
        <w:rPr>
          <w:rFonts w:ascii="宋体" w:eastAsia="宋体" w:hAnsi="宋体" w:hint="eastAsia"/>
        </w:rPr>
        <w:t>（姜亦飞等，2015）</w:t>
      </w:r>
      <w:r>
        <w:rPr>
          <w:rFonts w:ascii="Times New Roman" w:eastAsia="宋体" w:hAnsi="Times New Roman" w:cs="Times New Roman" w:hint="eastAsia"/>
        </w:rPr>
        <w:t>。</w:t>
      </w:r>
      <w:r>
        <w:rPr>
          <w:rFonts w:ascii="Times New Roman" w:eastAsia="宋体" w:hAnsi="Times New Roman" w:cs="Times New Roman" w:hint="eastAsia"/>
          <w:kern w:val="0"/>
          <w:szCs w:val="21"/>
        </w:rPr>
        <w:t>研究发现，海表温度与</w:t>
      </w:r>
      <w:r>
        <w:rPr>
          <w:rFonts w:ascii="宋体" w:eastAsia="宋体" w:hAnsi="宋体" w:hint="eastAsia"/>
        </w:rPr>
        <w:t>海水</w:t>
      </w:r>
      <w:r>
        <w:rPr>
          <w:rFonts w:ascii="宋体" w:eastAsia="宋体" w:hAnsi="宋体"/>
        </w:rPr>
        <w:t>CO</w:t>
      </w:r>
      <w:r>
        <w:rPr>
          <w:rFonts w:ascii="宋体" w:eastAsia="宋体" w:hAnsi="宋体"/>
          <w:vertAlign w:val="subscript"/>
        </w:rPr>
        <w:t>2</w:t>
      </w:r>
      <w:r>
        <w:rPr>
          <w:rFonts w:ascii="宋体" w:eastAsia="宋体" w:hAnsi="宋体" w:hint="eastAsia"/>
        </w:rPr>
        <w:t>分压</w:t>
      </w:r>
      <w:r>
        <w:rPr>
          <w:rFonts w:ascii="Times New Roman" w:eastAsia="宋体" w:hAnsi="Times New Roman" w:cs="Times New Roman" w:hint="eastAsia"/>
          <w:kern w:val="0"/>
          <w:szCs w:val="21"/>
        </w:rPr>
        <w:t>对数之间存在极显著线性关系（</w:t>
      </w:r>
      <w:r>
        <w:rPr>
          <w:rFonts w:ascii="宋体" w:eastAsia="宋体" w:hAnsi="宋体" w:cs="Times New Roman" w:hint="eastAsia"/>
          <w:kern w:val="0"/>
          <w:szCs w:val="21"/>
        </w:rPr>
        <w:t>Li</w:t>
      </w:r>
      <w:r>
        <w:rPr>
          <w:rFonts w:ascii="Times New Roman" w:eastAsia="宋体" w:hAnsi="Times New Roman" w:cs="Times New Roman"/>
          <w:kern w:val="0"/>
          <w:szCs w:val="21"/>
        </w:rPr>
        <w:t>等</w:t>
      </w:r>
      <w:r>
        <w:rPr>
          <w:rFonts w:ascii="Times New Roman" w:eastAsia="宋体" w:hAnsi="Times New Roman" w:cs="Times New Roman" w:hint="eastAsia"/>
          <w:kern w:val="0"/>
          <w:szCs w:val="21"/>
        </w:rPr>
        <w:t>，2020），南海海域的数据也表现出相似的规律（</w:t>
      </w:r>
      <w:r>
        <w:rPr>
          <w:rFonts w:ascii="Times New Roman" w:eastAsia="宋体" w:hAnsi="Times New Roman" w:cs="Times New Roman" w:hint="eastAsia"/>
        </w:rPr>
        <w:t>图1</w:t>
      </w:r>
      <w:r>
        <w:rPr>
          <w:rFonts w:ascii="Times New Roman" w:eastAsia="宋体" w:hAnsi="Times New Roman" w:cs="Times New Roman" w:hint="eastAsia"/>
          <w:kern w:val="0"/>
          <w:szCs w:val="21"/>
        </w:rPr>
        <w:t>）。</w:t>
      </w:r>
      <w:r>
        <w:rPr>
          <w:rFonts w:ascii="Times New Roman" w:eastAsia="宋体" w:hAnsi="Times New Roman" w:cs="Times New Roman" w:hint="eastAsia"/>
          <w:szCs w:val="21"/>
        </w:rPr>
        <w:t>通过统计南海区域的</w:t>
      </w:r>
      <w:r>
        <w:rPr>
          <w:rFonts w:ascii="宋体" w:eastAsia="宋体" w:hAnsi="宋体" w:hint="eastAsia"/>
        </w:rPr>
        <w:t>海水</w:t>
      </w:r>
      <w:r>
        <w:rPr>
          <w:rFonts w:ascii="宋体" w:eastAsia="宋体" w:hAnsi="宋体"/>
        </w:rPr>
        <w:t>CO</w:t>
      </w:r>
      <w:r>
        <w:rPr>
          <w:rFonts w:ascii="宋体" w:eastAsia="宋体" w:hAnsi="宋体"/>
          <w:vertAlign w:val="subscript"/>
        </w:rPr>
        <w:t>2</w:t>
      </w:r>
      <w:r>
        <w:rPr>
          <w:rFonts w:ascii="宋体" w:eastAsia="宋体" w:hAnsi="宋体" w:hint="eastAsia"/>
        </w:rPr>
        <w:t>分压观测值</w:t>
      </w:r>
      <w:r>
        <w:rPr>
          <w:rFonts w:ascii="Times New Roman" w:eastAsia="宋体" w:hAnsi="Times New Roman" w:cs="Times New Roman" w:hint="eastAsia"/>
          <w:szCs w:val="21"/>
        </w:rPr>
        <w:t>和遥感</w:t>
      </w:r>
      <w:r>
        <w:rPr>
          <w:rFonts w:ascii="Times New Roman" w:eastAsia="宋体" w:hAnsi="Times New Roman" w:cs="Times New Roman" w:hint="eastAsia"/>
        </w:rPr>
        <w:t>海表温度</w:t>
      </w:r>
      <w:r>
        <w:rPr>
          <w:rFonts w:ascii="Times New Roman" w:eastAsia="宋体" w:hAnsi="Times New Roman" w:cs="Times New Roman" w:hint="eastAsia"/>
          <w:szCs w:val="21"/>
        </w:rPr>
        <w:t>构建</w:t>
      </w:r>
      <w:r>
        <w:rPr>
          <w:rFonts w:ascii="Times New Roman" w:eastAsia="宋体" w:hAnsi="Times New Roman" w:cs="Times New Roman" w:hint="eastAsia"/>
        </w:rPr>
        <w:t>模型，见公式（1）。对比观测数据，</w:t>
      </w:r>
      <w:r>
        <w:rPr>
          <w:rFonts w:ascii="Times New Roman" w:eastAsia="宋体" w:hAnsi="Times New Roman" w:cs="Times New Roman" w:hint="eastAsia"/>
          <w:szCs w:val="21"/>
        </w:rPr>
        <w:t>模型的平均相对误差为</w:t>
      </w:r>
      <w:r>
        <w:rPr>
          <w:rFonts w:ascii="Times New Roman" w:eastAsia="宋体" w:hAnsi="Times New Roman" w:cs="Times New Roman"/>
          <w:szCs w:val="21"/>
        </w:rPr>
        <w:t>3.45%</w:t>
      </w:r>
      <w:r>
        <w:rPr>
          <w:rFonts w:ascii="Times New Roman" w:eastAsia="宋体" w:hAnsi="Times New Roman" w:cs="Times New Roman" w:hint="eastAsia"/>
          <w:szCs w:val="21"/>
        </w:rPr>
        <w:t>，均方根误差为1</w:t>
      </w:r>
      <w:r>
        <w:rPr>
          <w:rFonts w:ascii="Times New Roman" w:eastAsia="宋体" w:hAnsi="Times New Roman" w:cs="Times New Roman"/>
          <w:szCs w:val="21"/>
        </w:rPr>
        <w:t>8.7</w:t>
      </w:r>
      <w:r>
        <w:rPr>
          <w:rFonts w:ascii="Times New Roman" w:eastAsia="宋体" w:hAnsi="Times New Roman" w:cs="Times New Roman"/>
        </w:rPr>
        <w:t>μ</w:t>
      </w:r>
      <w:r>
        <w:rPr>
          <w:rFonts w:ascii="Times New Roman" w:eastAsia="宋体" w:hAnsi="Times New Roman" w:cs="Times New Roman" w:hint="eastAsia"/>
        </w:rPr>
        <w:t>atm（图2）。模型精度较高，估算结果适用于南海。</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
      <w:tblGrid>
        <w:gridCol w:w="4248"/>
        <w:gridCol w:w="4048"/>
      </w:tblGrid>
      <w:tr>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jc w:val="center"/>
        </w:trPr>
        <w:tc>
          <w:tcPr>
            <w:tcW w:w="4248" w:type="dxa"/>
          </w:tcPr>
          <w:p>
            <w:pPr>
              <w:autoSpaceDE w:val="0"/>
              <w:autoSpaceDN w:val="0"/>
              <w:adjustRightInd w:val="0"/>
              <w:spacing w:line="360" w:lineRule="auto"/>
              <w:jc w:val="center"/>
              <w:rPr>
                <w:rFonts w:ascii="Times New Roman" w:eastAsia="宋体" w:hAnsi="Times New Roman" w:cs="Times New Roman"/>
                <w:sz w:val="18"/>
                <w:szCs w:val="18"/>
              </w:rPr>
            </w:pPr>
            <w:r>
              <w:rPr>
                <w:rFonts w:ascii="Times New Roman" w:eastAsia="宋体" w:hAnsi="Times New Roman" w:cs="Times New Roman"/>
                <w:sz w:val="18"/>
                <w:szCs w:val="18"/>
              </w:rPr>
              <w:drawing>
                <wp:inline distT="0" distB="0" distL="0" distR="0">
                  <wp:extent cx="2489835" cy="2339975"/>
                  <wp:effectExtent l="0" t="0" r="5715" b="3175"/>
                  <wp:docPr id="77004496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044965" name="图片 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2489993" cy="2340000"/>
                          </a:xfrm>
                          <a:prstGeom prst="rect">
                            <a:avLst/>
                          </a:prstGeom>
                          <a:noFill/>
                        </pic:spPr>
                      </pic:pic>
                    </a:graphicData>
                  </a:graphic>
                </wp:inline>
              </w:drawing>
            </w:r>
          </w:p>
          <w:p>
            <w:pPr>
              <w:autoSpaceDE w:val="0"/>
              <w:autoSpaceDN w:val="0"/>
              <w:adjustRightInd w:val="0"/>
              <w:spacing w:line="360" w:lineRule="auto"/>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图1</w:t>
            </w:r>
            <w:r>
              <w:rPr>
                <w:rFonts w:ascii="Times New Roman" w:eastAsia="宋体" w:hAnsi="Times New Roman" w:cs="Times New Roman"/>
                <w:sz w:val="18"/>
                <w:szCs w:val="18"/>
              </w:rPr>
              <w:t xml:space="preserve">  </w:t>
            </w:r>
            <w:r>
              <w:rPr>
                <w:rFonts w:ascii="Times New Roman" w:eastAsia="宋体" w:hAnsi="Times New Roman" w:cs="Times New Roman" w:hint="eastAsia"/>
                <w:sz w:val="18"/>
                <w:szCs w:val="18"/>
              </w:rPr>
              <w:t>南海海表温度与海水C</w:t>
            </w:r>
            <w:r>
              <w:rPr>
                <w:rFonts w:ascii="Times New Roman" w:eastAsia="宋体" w:hAnsi="Times New Roman" w:cs="Times New Roman"/>
                <w:sz w:val="18"/>
                <w:szCs w:val="18"/>
              </w:rPr>
              <w:t>O</w:t>
            </w:r>
            <w:r>
              <w:rPr>
                <w:rFonts w:ascii="Times New Roman" w:eastAsia="宋体" w:hAnsi="Times New Roman" w:cs="Times New Roman"/>
                <w:sz w:val="18"/>
                <w:szCs w:val="18"/>
                <w:vertAlign w:val="subscript"/>
              </w:rPr>
              <w:t>2</w:t>
            </w:r>
            <w:r>
              <w:rPr>
                <w:rFonts w:ascii="Times New Roman" w:eastAsia="宋体" w:hAnsi="Times New Roman" w:cs="Times New Roman" w:hint="eastAsia"/>
                <w:sz w:val="18"/>
                <w:szCs w:val="18"/>
              </w:rPr>
              <w:t>分压对数的线性拟合</w:t>
            </w:r>
          </w:p>
        </w:tc>
        <w:tc>
          <w:tcPr>
            <w:tcW w:w="4048" w:type="dxa"/>
          </w:tcPr>
          <w:p>
            <w:pPr>
              <w:autoSpaceDE w:val="0"/>
              <w:autoSpaceDN w:val="0"/>
              <w:adjustRightInd w:val="0"/>
              <w:spacing w:line="360" w:lineRule="auto"/>
              <w:jc w:val="center"/>
              <w:rPr>
                <w:rFonts w:ascii="Times New Roman" w:eastAsia="宋体" w:hAnsi="Times New Roman" w:cs="Times New Roman"/>
                <w:sz w:val="18"/>
                <w:szCs w:val="18"/>
              </w:rPr>
            </w:pPr>
            <w:r>
              <w:rPr>
                <w:rFonts w:ascii="Times New Roman" w:eastAsia="宋体" w:hAnsi="Times New Roman" w:cs="Times New Roman"/>
                <w:sz w:val="18"/>
                <w:szCs w:val="18"/>
              </w:rPr>
              <w:drawing>
                <wp:inline distT="0" distB="0" distL="0" distR="0">
                  <wp:extent cx="2505710" cy="2341245"/>
                  <wp:effectExtent l="0" t="0" r="8890" b="1905"/>
                  <wp:docPr id="24814016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140165" name="图片 3"/>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2505710" cy="2341245"/>
                          </a:xfrm>
                          <a:prstGeom prst="rect">
                            <a:avLst/>
                          </a:prstGeom>
                          <a:noFill/>
                        </pic:spPr>
                      </pic:pic>
                    </a:graphicData>
                  </a:graphic>
                </wp:inline>
              </w:drawing>
            </w:r>
          </w:p>
          <w:p>
            <w:pPr>
              <w:autoSpaceDE w:val="0"/>
              <w:autoSpaceDN w:val="0"/>
              <w:adjustRightInd w:val="0"/>
              <w:spacing w:line="360" w:lineRule="auto"/>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图2</w:t>
            </w:r>
            <w:r>
              <w:rPr>
                <w:rFonts w:ascii="Times New Roman" w:eastAsia="宋体" w:hAnsi="Times New Roman" w:cs="Times New Roman"/>
                <w:sz w:val="18"/>
                <w:szCs w:val="18"/>
              </w:rPr>
              <w:t xml:space="preserve">  </w:t>
            </w:r>
            <w:r>
              <w:rPr>
                <w:rFonts w:ascii="Times New Roman" w:eastAsia="宋体" w:hAnsi="Times New Roman" w:cs="Times New Roman" w:hint="eastAsia"/>
                <w:sz w:val="18"/>
                <w:szCs w:val="18"/>
              </w:rPr>
              <w:t>海水C</w:t>
            </w:r>
            <w:r>
              <w:rPr>
                <w:rFonts w:ascii="Times New Roman" w:eastAsia="宋体" w:hAnsi="Times New Roman" w:cs="Times New Roman"/>
                <w:sz w:val="18"/>
                <w:szCs w:val="18"/>
              </w:rPr>
              <w:t>O</w:t>
            </w:r>
            <w:r>
              <w:rPr>
                <w:rFonts w:ascii="Times New Roman" w:eastAsia="宋体" w:hAnsi="Times New Roman" w:cs="Times New Roman"/>
                <w:sz w:val="18"/>
                <w:szCs w:val="18"/>
                <w:vertAlign w:val="subscript"/>
              </w:rPr>
              <w:t>2</w:t>
            </w:r>
            <w:r>
              <w:rPr>
                <w:rFonts w:ascii="Times New Roman" w:eastAsia="宋体" w:hAnsi="Times New Roman" w:cs="Times New Roman" w:hint="eastAsia"/>
                <w:sz w:val="18"/>
                <w:szCs w:val="18"/>
              </w:rPr>
              <w:t>分压观测值与反演值的线性拟合</w:t>
            </w:r>
          </w:p>
        </w:tc>
      </w:tr>
    </w:tbl>
    <w:p>
      <w:pPr>
        <w:pStyle w:val="a3"/>
        <w:spacing w:line="360" w:lineRule="auto"/>
        <w:jc w:val="right"/>
        <w:rPr>
          <w:rFonts w:hint="eastAsia"/>
        </w:rPr>
      </w:pPr>
      <m:oMath>
        <m:r>
          <w:rPr>
            <w:rFonts w:ascii="Cambria Math" w:hAnsi="Cambria Math"/>
          </w:rPr>
          <m:t>p</m:t>
        </m:r>
        <m:sSubSup>
          <m:sSubSupPr>
            <m:ctrlPr>
              <w:rPr>
                <w:rFonts w:ascii="Cambria Math" w:hAnsi="Cambria Math"/>
                <w:i/>
              </w:rPr>
            </m:ctrlPr>
          </m:sSubSupPr>
          <m:e>
            <m:ctrlPr>
              <w:rPr>
                <w:rFonts w:ascii="Cambria Math" w:hAnsi="Cambria Math"/>
                <w:i/>
              </w:rPr>
            </m:ctrlPr>
            <m:r>
              <w:rPr>
                <w:rFonts w:ascii="Cambria Math" w:hAnsi="Cambria Math"/>
              </w:rPr>
              <m:t>CO</m:t>
            </m:r>
          </m:e>
          <m:sub>
            <m:ctrlPr>
              <w:rPr>
                <w:rFonts w:ascii="Cambria Math" w:hAnsi="Cambria Math"/>
                <w:i/>
              </w:rPr>
            </m:ctrlPr>
            <m:r>
              <w:rPr>
                <w:rFonts w:ascii="Cambria Math" w:hAnsi="Cambria Math"/>
              </w:rPr>
              <m:t>2</m:t>
            </m:r>
          </m:sub>
          <m:sup>
            <m:ctrlPr>
              <w:rPr>
                <w:rFonts w:ascii="Cambria Math" w:hAnsi="Cambria Math"/>
                <w:i/>
              </w:rPr>
            </m:ctrlPr>
            <m:r>
              <w:rPr>
                <w:rFonts w:ascii="Cambria Math" w:hAnsi="Cambria Math"/>
              </w:rPr>
              <m:t>sw</m:t>
            </m:r>
          </m:sup>
        </m:sSubSup>
        <m:r>
          <w:rPr>
            <w:rFonts w:ascii="Cambria Math" w:hAnsi="Cambria Math"/>
          </w:rPr>
          <m:t>=exp</m:t>
        </m:r>
        <m:d>
          <m:dPr>
            <m:ctrlPr>
              <w:rPr>
                <w:rFonts w:ascii="Cambria Math" w:hAnsi="Cambria Math"/>
                <w:i/>
              </w:rPr>
            </m:ctrlPr>
          </m:dPr>
          <m:e>
            <m:ctrlPr>
              <w:rPr>
                <w:rFonts w:ascii="Cambria Math" w:hAnsi="Cambria Math"/>
                <w:i/>
              </w:rPr>
            </m:ctrlPr>
            <m:r>
              <w:rPr>
                <w:rFonts w:ascii="Cambria Math" w:hAnsi="Cambria Math"/>
              </w:rPr>
              <m:t>0.0168×</m:t>
            </m:r>
            <m:d>
              <m:dPr>
                <m:ctrlPr>
                  <w:rPr>
                    <w:rFonts w:ascii="Cambria Math" w:hAnsi="Cambria Math"/>
                    <w:i/>
                  </w:rPr>
                </m:ctrlPr>
              </m:dPr>
              <m:e>
                <m:ctrlPr>
                  <w:rPr>
                    <w:rFonts w:ascii="Cambria Math" w:hAnsi="Cambria Math"/>
                    <w:i/>
                  </w:rPr>
                </m:ctrlPr>
                <m:r>
                  <w:rPr>
                    <w:rFonts w:ascii="Cambria Math" w:hAnsi="Cambria Math"/>
                  </w:rPr>
                  <m:t>T−273.15</m:t>
                </m:r>
              </m:e>
            </m:d>
            <m:r>
              <w:rPr>
                <w:rFonts w:ascii="Cambria Math" w:hAnsi="Cambria Math"/>
              </w:rPr>
              <m:t>+5.4997</m:t>
            </m:r>
          </m:e>
        </m:d>
        <m:r>
          <w:rPr>
            <w:rFonts w:ascii="Cambria Math" w:hAnsi="Cambria Math"/>
          </w:rPr>
          <m:t>×0.101325</m:t>
        </m:r>
      </m:oMath>
      <w:r>
        <w:rPr>
          <w:rFonts w:hint="eastAsia"/>
        </w:rPr>
        <w:t xml:space="preserve">         （1）</w:t>
      </w:r>
    </w:p>
    <w:p>
      <w:pPr>
        <w:pStyle w:val="a1"/>
        <w:spacing w:line="360" w:lineRule="auto"/>
        <w:ind w:firstLine="420"/>
      </w:pPr>
      <w:r>
        <w:rPr>
          <w:rFonts w:hint="eastAsia"/>
        </w:rPr>
        <w:t>式中：</w:t>
      </w:r>
    </w:p>
    <w:p>
      <w:pPr>
        <w:pStyle w:val="a2"/>
        <w:spacing w:line="360" w:lineRule="auto"/>
        <w:ind w:firstLine="420"/>
      </w:pPr>
      <m:oMath>
        <m:r>
          <m:rPr>
            <m:nor/>
          </m:rPr>
          <w:rPr>
            <w:rFonts w:ascii="Times New Roman"/>
            <w:i/>
            <w:iCs/>
          </w:rPr>
          <m:t>p</m:t>
        </m:r>
        <m:sSubSup>
          <m:sSubSupPr>
            <m:ctrlPr>
              <w:rPr>
                <w:rFonts w:ascii="Cambria Math" w:hAnsi="Cambria Math"/>
                <w:iCs/>
              </w:rPr>
            </m:ctrlPr>
          </m:sSubSupPr>
          <m:e>
            <m:ctrlPr>
              <w:rPr>
                <w:rFonts w:ascii="Cambria Math" w:hAnsi="Cambria Math"/>
                <w:iCs/>
              </w:rPr>
            </m:ctrlPr>
            <m:r>
              <m:rPr>
                <m:nor/>
                <m:sty m:val="p"/>
              </m:rPr>
              <w:rPr>
                <w:rFonts w:ascii="Times New Roman"/>
                <w:iCs/>
              </w:rPr>
              <m:t>CO</m:t>
            </m:r>
          </m:e>
          <m:sub>
            <m:ctrlPr>
              <w:rPr>
                <w:rFonts w:ascii="Cambria Math" w:hAnsi="Cambria Math"/>
                <w:iCs/>
              </w:rPr>
            </m:ctrlPr>
            <m:r>
              <m:rPr>
                <m:nor/>
                <m:sty m:val="p"/>
              </m:rPr>
              <w:rPr>
                <w:rFonts w:ascii="Times New Roman"/>
                <w:iCs/>
              </w:rPr>
              <m:t>2</m:t>
            </m:r>
          </m:sub>
          <m:sup>
            <m:ctrlPr>
              <w:rPr>
                <w:rFonts w:ascii="Cambria Math" w:hAnsi="Cambria Math"/>
                <w:iCs/>
              </w:rPr>
            </m:ctrlPr>
            <m:r>
              <m:rPr>
                <m:nor/>
                <m:sty m:val="p"/>
              </m:rPr>
              <w:rPr>
                <w:rFonts w:ascii="Times New Roman"/>
                <w:iCs/>
              </w:rPr>
              <m:t>sw</m:t>
            </m:r>
          </m:sup>
        </m:sSubSup>
      </m:oMath>
      <w:r>
        <w:rPr>
          <w:rFonts w:ascii="Times New Roman" w:hint="eastAsia"/>
          <w:iCs/>
        </w:rPr>
        <w:t xml:space="preserve"> ——</w:t>
      </w:r>
      <w:r>
        <w:rPr>
          <w:rFonts w:ascii="Times New Roman" w:hint="eastAsia"/>
          <w:szCs w:val="21"/>
        </w:rPr>
        <w:t>海水</w:t>
      </w:r>
      <w:r>
        <w:rPr>
          <w:rFonts w:ascii="Times New Roman"/>
          <w:szCs w:val="21"/>
        </w:rPr>
        <w:t>CO</w:t>
      </w:r>
      <w:r>
        <w:rPr>
          <w:rFonts w:ascii="Times New Roman"/>
          <w:szCs w:val="21"/>
          <w:vertAlign w:val="subscript"/>
        </w:rPr>
        <w:t>2</w:t>
      </w:r>
      <w:r>
        <w:rPr>
          <w:rFonts w:ascii="Times New Roman" w:hint="eastAsia"/>
          <w:szCs w:val="21"/>
        </w:rPr>
        <w:t>分压（</w:t>
      </w:r>
      <w:r>
        <w:rPr>
          <w:rFonts w:ascii="Times New Roman" w:hint="eastAsia"/>
        </w:rPr>
        <w:t>Pa）</w:t>
      </w:r>
      <w:r>
        <w:rPr>
          <w:rFonts w:ascii="Times New Roman"/>
        </w:rPr>
        <w:t>；</w:t>
      </w:r>
    </w:p>
    <w:p>
      <w:pPr>
        <w:pStyle w:val="a2"/>
        <w:spacing w:line="360" w:lineRule="auto"/>
        <w:ind w:firstLine="420"/>
        <w:rPr>
          <w:rFonts w:ascii="Times New Roman"/>
        </w:rPr>
      </w:pPr>
      <w:r>
        <w:rPr>
          <w:rFonts w:ascii="Times New Roman"/>
          <w:i/>
          <w:iCs/>
          <w:szCs w:val="21"/>
        </w:rPr>
        <w:t>T</w:t>
      </w:r>
      <w:r>
        <w:rPr>
          <w:rFonts w:ascii="Times New Roman"/>
          <w:szCs w:val="21"/>
        </w:rPr>
        <w:t xml:space="preserve"> ——海表温度（</w:t>
      </w:r>
      <w:r>
        <w:rPr>
          <w:rFonts w:ascii="Times New Roman"/>
        </w:rPr>
        <w:t>K）。</w:t>
      </w:r>
    </w:p>
    <w:p>
      <w:pPr>
        <w:spacing w:line="360" w:lineRule="auto"/>
        <w:rPr>
          <w:rFonts w:ascii="宋体" w:eastAsia="宋体" w:hAnsi="宋体" w:hint="eastAsia"/>
        </w:rPr>
      </w:pPr>
    </w:p>
    <w:p>
      <w:pPr>
        <w:wordWrap w:val="0"/>
        <w:spacing w:line="360" w:lineRule="auto"/>
        <w:ind w:firstLine="420" w:firstLineChars="200"/>
        <w:rPr>
          <w:rFonts w:ascii="宋体" w:eastAsia="宋体" w:hAnsi="宋体" w:hint="eastAsia"/>
        </w:rPr>
      </w:pPr>
      <w:r>
        <w:rPr>
          <w:rFonts w:ascii="宋体" w:eastAsia="宋体" w:hAnsi="宋体" w:hint="eastAsia"/>
          <w:b/>
          <w:bCs/>
        </w:rPr>
        <w:t>6.大气</w:t>
      </w:r>
      <w:r>
        <w:rPr>
          <w:rFonts w:ascii="宋体" w:eastAsia="宋体" w:hAnsi="宋体"/>
          <w:b/>
          <w:bCs/>
        </w:rPr>
        <w:t>CO</w:t>
      </w:r>
      <w:r>
        <w:rPr>
          <w:rFonts w:ascii="宋体" w:eastAsia="宋体" w:hAnsi="宋体"/>
          <w:b/>
          <w:bCs/>
          <w:vertAlign w:val="subscript"/>
        </w:rPr>
        <w:t>2</w:t>
      </w:r>
      <w:r>
        <w:rPr>
          <w:rFonts w:ascii="宋体" w:eastAsia="宋体" w:hAnsi="宋体" w:hint="eastAsia"/>
          <w:b/>
          <w:bCs/>
        </w:rPr>
        <w:t>分压：</w:t>
      </w:r>
      <w:r>
        <w:rPr>
          <w:rFonts w:ascii="宋体" w:eastAsia="宋体" w:hAnsi="宋体" w:hint="eastAsia"/>
        </w:rPr>
        <w:t>大气</w:t>
      </w:r>
      <w:r>
        <w:rPr>
          <w:rFonts w:ascii="宋体" w:eastAsia="宋体" w:hAnsi="宋体"/>
        </w:rPr>
        <w:t>CO</w:t>
      </w:r>
      <w:r>
        <w:rPr>
          <w:rFonts w:ascii="宋体" w:eastAsia="宋体" w:hAnsi="宋体"/>
          <w:vertAlign w:val="subscript"/>
        </w:rPr>
        <w:t>2</w:t>
      </w:r>
      <w:r>
        <w:rPr>
          <w:rFonts w:ascii="宋体" w:eastAsia="宋体" w:hAnsi="宋体" w:hint="eastAsia"/>
        </w:rPr>
        <w:t>分压估算采用Li等（2020）方法，通过建立海表温度和盐度的函数计算水蒸气压，海平面气压与水蒸气压的差为大气干空气气压，根据大气</w:t>
      </w:r>
      <w:r>
        <w:rPr>
          <w:rFonts w:ascii="宋体" w:eastAsia="宋体" w:hAnsi="宋体"/>
        </w:rPr>
        <w:t>CO</w:t>
      </w:r>
      <w:r>
        <w:rPr>
          <w:rFonts w:ascii="宋体" w:eastAsia="宋体" w:hAnsi="宋体"/>
          <w:vertAlign w:val="subscript"/>
        </w:rPr>
        <w:t>2</w:t>
      </w:r>
      <w:r>
        <w:rPr>
          <w:rFonts w:ascii="宋体" w:eastAsia="宋体" w:hAnsi="宋体" w:hint="eastAsia"/>
        </w:rPr>
        <w:t>柱浓度得到大气CO</w:t>
      </w:r>
      <w:r>
        <w:rPr>
          <w:rFonts w:ascii="宋体" w:eastAsia="宋体" w:hAnsi="宋体" w:hint="eastAsia"/>
          <w:vertAlign w:val="subscript"/>
        </w:rPr>
        <w:t>2</w:t>
      </w:r>
      <w:r>
        <w:rPr>
          <w:rFonts w:ascii="宋体" w:eastAsia="宋体" w:hAnsi="宋体" w:hint="eastAsia"/>
        </w:rPr>
        <w:t>分压，见公式（2）和公式（3）。该方法确立了海水温度、盐度与水蒸气压的通用关系，适用于南海海域（Yan等，2018）。大气</w:t>
      </w:r>
      <w:r>
        <w:rPr>
          <w:rFonts w:ascii="宋体" w:eastAsia="宋体" w:hAnsi="宋体"/>
        </w:rPr>
        <w:t>CO</w:t>
      </w:r>
      <w:r>
        <w:rPr>
          <w:rFonts w:ascii="宋体" w:eastAsia="宋体" w:hAnsi="宋体"/>
          <w:vertAlign w:val="subscript"/>
        </w:rPr>
        <w:t>2</w:t>
      </w:r>
      <w:r>
        <w:rPr>
          <w:rFonts w:ascii="宋体" w:eastAsia="宋体" w:hAnsi="宋体" w:hint="eastAsia"/>
        </w:rPr>
        <w:t>柱浓度数据来自碳卫星观测（https://disc.gsfc.nasa.gov/）。</w:t>
      </w:r>
      <w:r>
        <w:rPr>
          <w:rFonts w:ascii="宋体" w:eastAsia="宋体" w:hAnsi="宋体" w:hint="eastAsia"/>
          <w:color w:val="000000" w:themeColor="text1"/>
          <w14:textFill>
            <w14:solidFill>
              <w14:schemeClr w14:val="tx1"/>
            </w14:solidFill>
          </w14:textFill>
        </w:rPr>
        <w:t>南海盐度的数值时空变化不大，约在30-35‰之间，采用卫星盐度产品数据（</w:t>
      </w:r>
      <w:r>
        <w:rPr>
          <w:rFonts w:ascii="宋体" w:eastAsia="宋体" w:hAnsi="宋体" w:hint="eastAsia"/>
        </w:rPr>
        <w:t>Wang等，2023</w:t>
      </w:r>
      <w:r>
        <w:rPr>
          <w:rFonts w:ascii="宋体" w:eastAsia="宋体" w:hAnsi="宋体" w:hint="eastAsia"/>
          <w:color w:val="000000" w:themeColor="text1"/>
          <w14:textFill>
            <w14:solidFill>
              <w14:schemeClr w14:val="tx1"/>
            </w14:solidFill>
          </w14:textFill>
        </w:rPr>
        <w:t>）或SODA（Simple Ocean Data Assimilation，</w:t>
      </w:r>
      <w:r>
        <w:rPr>
          <w:rFonts w:ascii="宋体" w:eastAsia="宋体" w:hAnsi="宋体"/>
          <w:color w:val="000000" w:themeColor="text1"/>
          <w14:textFill>
            <w14:solidFill>
              <w14:schemeClr w14:val="tx1"/>
            </w14:solidFill>
          </w14:textFill>
        </w:rPr>
        <w:t>全球简单海洋资料同化系统</w:t>
      </w:r>
      <w:r>
        <w:rPr>
          <w:rFonts w:ascii="宋体" w:eastAsia="宋体" w:hAnsi="宋体" w:hint="eastAsia"/>
          <w:color w:val="000000" w:themeColor="text1"/>
          <w14:textFill>
            <w14:solidFill>
              <w14:schemeClr w14:val="tx1"/>
            </w14:solidFill>
          </w14:textFill>
        </w:rPr>
        <w:t>）数据（</w:t>
      </w:r>
      <w:r>
        <w:rPr>
          <w:rFonts w:ascii="宋体" w:eastAsia="宋体" w:hAnsi="宋体"/>
          <w:color w:val="000000" w:themeColor="text1"/>
          <w14:textFill>
            <w14:solidFill>
              <w14:schemeClr w14:val="tx1"/>
            </w14:solidFill>
          </w14:textFill>
        </w:rPr>
        <w:t>Carton</w:t>
      </w:r>
      <w:r>
        <w:rPr>
          <w:rFonts w:ascii="宋体" w:eastAsia="宋体" w:hAnsi="宋体" w:hint="eastAsia"/>
          <w:color w:val="000000" w:themeColor="text1"/>
          <w14:textFill>
            <w14:solidFill>
              <w14:schemeClr w14:val="tx1"/>
            </w14:solidFill>
          </w14:textFill>
        </w:rPr>
        <w:t>，2018）</w:t>
      </w:r>
      <w:r>
        <w:rPr>
          <w:rFonts w:ascii="Times New Roman" w:hint="eastAsia"/>
          <w:color w:val="000000" w:themeColor="text1"/>
          <w14:textFill>
            <w14:solidFill>
              <w14:schemeClr w14:val="tx1"/>
            </w14:solidFill>
          </w14:textFill>
        </w:rPr>
        <w:t>。</w:t>
      </w:r>
      <w:r>
        <w:rPr>
          <w:rFonts w:ascii="宋体" w:eastAsia="宋体" w:hAnsi="宋体" w:hint="eastAsia"/>
          <w:color w:val="000000" w:themeColor="text1"/>
          <w14:textFill>
            <w14:solidFill>
              <w14:schemeClr w14:val="tx1"/>
            </w14:solidFill>
          </w14:textFill>
        </w:rPr>
        <w:t>海平</w:t>
      </w:r>
      <w:r>
        <w:rPr>
          <w:rFonts w:ascii="宋体" w:eastAsia="宋体" w:hAnsi="宋体" w:hint="eastAsia"/>
        </w:rPr>
        <w:t>面气压在缺乏遥感数据的情况下，可采用模式数据或再分析数据产品（https://psl.noaa.gov/data/gridded/data.ncep.reanalysis.surface.html）。</w:t>
      </w:r>
    </w:p>
    <w:p>
      <w:pPr>
        <w:pStyle w:val="a3"/>
        <w:spacing w:line="360" w:lineRule="auto"/>
        <w:jc w:val="right"/>
        <w:rPr>
          <w:rFonts w:hint="eastAsia"/>
        </w:rPr>
      </w:pPr>
      <m:oMath>
        <m:sSubSup>
          <m:sSubSupPr>
            <m:ctrlPr>
              <w:rPr>
                <w:rFonts w:ascii="Cambria Math" w:hAnsi="Cambria Math"/>
                <w:i/>
              </w:rPr>
            </m:ctrlPr>
          </m:sSubSupPr>
          <m:e>
            <m:ctrlPr>
              <w:rPr>
                <w:rFonts w:ascii="Cambria Math" w:hAnsi="Cambria Math"/>
                <w:i/>
              </w:rPr>
            </m:ctrlPr>
            <m:r>
              <w:rPr>
                <w:rFonts w:ascii="Cambria Math" w:hAnsi="Cambria Math"/>
              </w:rPr>
              <m:t>pCO</m:t>
            </m:r>
          </m:e>
          <m:sub>
            <m:ctrlPr>
              <w:rPr>
                <w:rFonts w:ascii="Cambria Math" w:hAnsi="Cambria Math"/>
                <w:i/>
              </w:rPr>
            </m:ctrlPr>
            <m:r>
              <w:rPr>
                <w:rFonts w:ascii="Cambria Math" w:hAnsi="Cambria Math"/>
              </w:rPr>
              <m:t>2</m:t>
            </m:r>
          </m:sub>
          <m:sup>
            <m:ctrlPr>
              <w:rPr>
                <w:rFonts w:ascii="Cambria Math" w:hAnsi="Cambria Math"/>
                <w:i/>
              </w:rPr>
            </m:ctrlPr>
            <m:r>
              <w:rPr>
                <w:rFonts w:ascii="Cambria Math" w:hAnsi="Cambria Math"/>
              </w:rPr>
              <m:t>a</m:t>
            </m:r>
          </m:sup>
        </m:sSubSup>
        <m:r>
          <w:rPr>
            <w:rFonts w:ascii="Cambria Math" w:hAnsi="Cambria Math"/>
          </w:rPr>
          <m:t>=</m:t>
        </m:r>
        <m:sSub>
          <m:sSubPr>
            <m:ctrlPr>
              <w:rPr>
                <w:rFonts w:ascii="Cambria Math" w:hAnsi="Cambria Math"/>
                <w:i/>
              </w:rPr>
            </m:ctrlPr>
          </m:sSubPr>
          <m:e>
            <m:ctrlPr>
              <w:rPr>
                <w:rFonts w:ascii="Cambria Math" w:hAnsi="Cambria Math"/>
                <w:i/>
              </w:rPr>
            </m:ctrlPr>
            <m:r>
              <w:rPr>
                <w:rFonts w:ascii="Cambria Math" w:hAnsi="Cambria Math"/>
              </w:rPr>
              <m:t>xCO</m:t>
            </m:r>
          </m:e>
          <m:sub>
            <m:ctrlPr>
              <w:rPr>
                <w:rFonts w:ascii="Cambria Math" w:hAnsi="Cambria Math"/>
                <w:i/>
              </w:rPr>
            </m:ctrlPr>
            <m:r>
              <w:rPr>
                <w:rFonts w:ascii="Cambria Math" w:hAnsi="Cambria Math"/>
              </w:rPr>
              <m:t>2</m:t>
            </m:r>
          </m:sub>
        </m:sSub>
        <m:r>
          <w:rPr>
            <w:rFonts w:ascii="Cambria Math" w:hAnsi="Cambria Math"/>
          </w:rPr>
          <m:t>×</m:t>
        </m:r>
        <m:d>
          <m:dPr>
            <m:ctrlPr>
              <w:rPr>
                <w:rFonts w:ascii="Cambria Math" w:hAnsi="Cambria Math"/>
                <w:i/>
              </w:rPr>
            </m:ctrlPr>
          </m:dPr>
          <m:e>
            <m:ctrlPr>
              <w:rPr>
                <w:rFonts w:ascii="Cambria Math" w:hAnsi="Cambria Math"/>
                <w:i/>
              </w:rPr>
            </m:ctrlPr>
            <m:sSup>
              <m:sSupPr>
                <m:ctrlPr>
                  <w:rPr>
                    <w:rFonts w:ascii="Cambria Math" w:hAnsi="Cambria Math"/>
                    <w:i/>
                  </w:rPr>
                </m:ctrlPr>
              </m:sSupPr>
              <m:e>
                <m:ctrlPr>
                  <w:rPr>
                    <w:rFonts w:ascii="Cambria Math" w:hAnsi="Cambria Math"/>
                    <w:i/>
                  </w:rPr>
                </m:ctrlPr>
                <m:r>
                  <w:rPr>
                    <w:rFonts w:ascii="Cambria Math" w:hAnsi="Cambria Math"/>
                  </w:rPr>
                  <m:t>p</m:t>
                </m:r>
              </m:e>
              <m:sup>
                <m:ctrlPr>
                  <w:rPr>
                    <w:rFonts w:ascii="Cambria Math" w:hAnsi="Cambria Math"/>
                    <w:i/>
                  </w:rPr>
                </m:ctrlPr>
                <m:r>
                  <w:rPr>
                    <w:rFonts w:ascii="Cambria Math" w:hAnsi="Cambria Math"/>
                  </w:rPr>
                  <m:t>b</m:t>
                </m:r>
              </m:sup>
            </m:sSup>
            <m:r>
              <w:rPr>
                <w:rFonts w:ascii="Cambria Math" w:hAnsi="Cambria Math"/>
              </w:rPr>
              <m:t>−</m:t>
            </m:r>
            <m:sSup>
              <m:sSupPr>
                <m:ctrlPr>
                  <w:rPr>
                    <w:rFonts w:ascii="Cambria Math" w:hAnsi="Cambria Math"/>
                    <w:i/>
                  </w:rPr>
                </m:ctrlPr>
              </m:sSupPr>
              <m:e>
                <m:ctrlPr>
                  <w:rPr>
                    <w:rFonts w:ascii="Cambria Math" w:hAnsi="Cambria Math"/>
                    <w:i/>
                  </w:rPr>
                </m:ctrlPr>
                <m:r>
                  <w:rPr>
                    <w:rFonts w:ascii="Cambria Math" w:hAnsi="Cambria Math"/>
                  </w:rPr>
                  <m:t>p</m:t>
                </m:r>
              </m:e>
              <m:sup>
                <m:ctrlPr>
                  <w:rPr>
                    <w:rFonts w:ascii="Cambria Math" w:hAnsi="Cambria Math"/>
                    <w:i/>
                  </w:rPr>
                </m:ctrlPr>
                <m:r>
                  <w:rPr>
                    <w:rFonts w:ascii="Cambria Math" w:hAnsi="Cambria Math"/>
                  </w:rPr>
                  <m:t>H</m:t>
                </m:r>
              </m:sup>
            </m:sSup>
          </m:e>
        </m:d>
        <m:r>
          <w:rPr>
            <w:rFonts w:ascii="Cambria Math" w:hAnsi="Cambria Math"/>
          </w:rPr>
          <m:t>×</m:t>
        </m:r>
        <m:sSup>
          <m:sSupPr>
            <m:ctrlPr>
              <w:rPr>
                <w:rFonts w:ascii="Cambria Math" w:hAnsi="Cambria Math"/>
                <w:i/>
              </w:rPr>
            </m:ctrlPr>
          </m:sSupPr>
          <m:e>
            <m:ctrlPr>
              <w:rPr>
                <w:rFonts w:ascii="Cambria Math" w:hAnsi="Cambria Math"/>
                <w:i/>
              </w:rPr>
            </m:ctrlPr>
            <m:r>
              <w:rPr>
                <w:rFonts w:ascii="Cambria Math" w:hAnsi="Cambria Math"/>
              </w:rPr>
              <m:t>10</m:t>
            </m:r>
          </m:e>
          <m:sup>
            <m:ctrlPr>
              <w:rPr>
                <w:rFonts w:ascii="Cambria Math" w:hAnsi="Cambria Math"/>
                <w:i/>
              </w:rPr>
            </m:ctrlPr>
            <m:r>
              <w:rPr>
                <w:rFonts w:ascii="Cambria Math" w:hAnsi="Cambria Math"/>
              </w:rPr>
              <m:t>−6</m:t>
            </m:r>
          </m:sup>
        </m:sSup>
      </m:oMath>
      <w:r>
        <w:rPr>
          <w:rFonts w:hint="eastAsia"/>
        </w:rPr>
        <w:t xml:space="preserve">                  （2）</w:t>
      </w:r>
    </w:p>
    <w:p>
      <w:pPr>
        <w:pStyle w:val="a3"/>
        <w:spacing w:line="360" w:lineRule="auto"/>
        <w:jc w:val="right"/>
        <w:rPr>
          <w:rFonts w:hint="eastAsia"/>
        </w:rPr>
      </w:pPr>
      <m:oMath>
        <m:sSup>
          <m:sSupPr>
            <m:ctrlPr>
              <w:rPr>
                <w:rFonts w:ascii="Cambria Math" w:hAnsi="Cambria Math"/>
                <w:i/>
              </w:rPr>
            </m:ctrlPr>
          </m:sSupPr>
          <m:e>
            <m:ctrlPr>
              <w:rPr>
                <w:rFonts w:ascii="Cambria Math" w:hAnsi="Cambria Math"/>
                <w:i/>
              </w:rPr>
            </m:ctrlPr>
            <m:r>
              <w:rPr>
                <w:rFonts w:ascii="Cambria Math" w:hAnsi="Cambria Math"/>
              </w:rPr>
              <m:t>p</m:t>
            </m:r>
          </m:e>
          <m:sup>
            <m:ctrlPr>
              <w:rPr>
                <w:rFonts w:ascii="Cambria Math" w:hAnsi="Cambria Math"/>
                <w:i/>
              </w:rPr>
            </m:ctrlPr>
            <m:r>
              <w:rPr>
                <w:rFonts w:ascii="Cambria Math" w:hAnsi="Cambria Math"/>
              </w:rPr>
              <m:t>H</m:t>
            </m:r>
          </m:sup>
        </m:sSup>
        <m:r>
          <w:rPr>
            <w:rFonts w:ascii="Cambria Math" w:hAnsi="Cambria Math"/>
          </w:rPr>
          <m:t>=</m:t>
        </m:r>
        <m:r>
          <w:rPr>
            <w:rFonts w:ascii="Cambria Math" w:hAnsi="Cambria Math" w:hint="eastAsia"/>
          </w:rPr>
          <m:t>e</m:t>
        </m:r>
        <m:r>
          <w:rPr>
            <w:rFonts w:ascii="Cambria Math" w:hAnsi="Cambria Math"/>
          </w:rPr>
          <m:t>xp</m:t>
        </m:r>
        <m:d>
          <m:dPr>
            <m:ctrlPr>
              <w:rPr>
                <w:rFonts w:ascii="Cambria Math" w:hAnsi="Cambria Math"/>
                <w:i/>
              </w:rPr>
            </m:ctrlPr>
          </m:dPr>
          <m:e>
            <m:ctrlPr>
              <w:rPr>
                <w:rFonts w:ascii="Cambria Math" w:hAnsi="Cambria Math"/>
                <w:i/>
              </w:rPr>
            </m:ctrlPr>
            <m:r>
              <w:rPr>
                <w:rFonts w:ascii="Cambria Math" w:hAnsi="Cambria Math"/>
              </w:rPr>
              <m:t>24.4543−67.4509×</m:t>
            </m:r>
            <m:d>
              <m:dPr>
                <m:ctrlPr>
                  <w:rPr>
                    <w:rFonts w:ascii="Cambria Math" w:hAnsi="Cambria Math"/>
                    <w:i/>
                  </w:rPr>
                </m:ctrlPr>
              </m:dPr>
              <m:e>
                <m:ctrlPr>
                  <w:rPr>
                    <w:rFonts w:ascii="Cambria Math" w:hAnsi="Cambria Math"/>
                    <w:i/>
                  </w:rPr>
                </m:ctrlPr>
                <m:f>
                  <m:fPr>
                    <m:ctrlPr>
                      <w:rPr>
                        <w:rFonts w:ascii="Cambria Math" w:hAnsi="Cambria Math"/>
                        <w:i/>
                      </w:rPr>
                    </m:ctrlPr>
                  </m:fPr>
                  <m:num>
                    <m:ctrlPr>
                      <w:rPr>
                        <w:rFonts w:ascii="Cambria Math" w:hAnsi="Cambria Math"/>
                        <w:i/>
                      </w:rPr>
                    </m:ctrlPr>
                    <m:r>
                      <w:rPr>
                        <w:rFonts w:ascii="Cambria Math" w:hAnsi="Cambria Math"/>
                      </w:rPr>
                      <m:t>100</m:t>
                    </m:r>
                  </m:num>
                  <m:den>
                    <m:ctrlPr>
                      <w:rPr>
                        <w:rFonts w:ascii="Cambria Math" w:hAnsi="Cambria Math"/>
                        <w:i/>
                      </w:rPr>
                    </m:ctrlPr>
                    <m:r>
                      <w:rPr>
                        <w:rFonts w:ascii="Cambria Math" w:hAnsi="Cambria Math"/>
                      </w:rPr>
                      <m:t>T</m:t>
                    </m:r>
                  </m:den>
                </m:f>
              </m:e>
            </m:d>
            <m:r>
              <w:rPr>
                <w:rFonts w:ascii="Cambria Math" w:hAnsi="Cambria Math"/>
              </w:rPr>
              <m:t>−4.8489×ln</m:t>
            </m:r>
            <m:d>
              <m:dPr>
                <m:ctrlPr>
                  <w:rPr>
                    <w:rFonts w:ascii="Cambria Math" w:hAnsi="Cambria Math"/>
                    <w:i/>
                  </w:rPr>
                </m:ctrlPr>
              </m:dPr>
              <m:e>
                <m:ctrlPr>
                  <w:rPr>
                    <w:rFonts w:ascii="Cambria Math" w:hAnsi="Cambria Math"/>
                    <w:i/>
                  </w:rPr>
                </m:ctrlPr>
                <m:f>
                  <m:fPr>
                    <m:ctrlPr>
                      <w:rPr>
                        <w:rFonts w:ascii="Cambria Math" w:hAnsi="Cambria Math"/>
                        <w:i/>
                      </w:rPr>
                    </m:ctrlPr>
                  </m:fPr>
                  <m:num>
                    <m:ctrlPr>
                      <w:rPr>
                        <w:rFonts w:ascii="Cambria Math" w:hAnsi="Cambria Math"/>
                        <w:i/>
                      </w:rPr>
                    </m:ctrlPr>
                    <m:r>
                      <w:rPr>
                        <w:rFonts w:ascii="Cambria Math" w:hAnsi="Cambria Math"/>
                      </w:rPr>
                      <m:t>T</m:t>
                    </m:r>
                  </m:num>
                  <m:den>
                    <m:ctrlPr>
                      <w:rPr>
                        <w:rFonts w:ascii="Cambria Math" w:hAnsi="Cambria Math"/>
                        <w:i/>
                      </w:rPr>
                    </m:ctrlPr>
                    <m:r>
                      <w:rPr>
                        <w:rFonts w:ascii="Cambria Math" w:hAnsi="Cambria Math"/>
                      </w:rPr>
                      <m:t>100</m:t>
                    </m:r>
                  </m:den>
                </m:f>
              </m:e>
            </m:d>
            <m:r>
              <w:rPr>
                <w:rFonts w:ascii="Cambria Math" w:hAnsi="Cambria Math"/>
              </w:rPr>
              <m:t>−0.000544×S</m:t>
            </m:r>
          </m:e>
        </m:d>
        <m:r>
          <w:rPr>
            <w:rFonts w:ascii="Cambria Math" w:hAnsi="Cambria Math"/>
          </w:rPr>
          <m:t>×101325</m:t>
        </m:r>
      </m:oMath>
      <w:r>
        <w:rPr>
          <w:rFonts w:hint="eastAsia"/>
        </w:rPr>
        <w:t>（3）</w:t>
      </w:r>
    </w:p>
    <w:p>
      <w:pPr>
        <w:pStyle w:val="a1"/>
        <w:spacing w:line="360" w:lineRule="auto"/>
        <w:ind w:firstLine="420"/>
      </w:pPr>
      <w:r>
        <w:rPr>
          <w:rFonts w:hint="eastAsia"/>
        </w:rPr>
        <w:t>式中：</w:t>
      </w:r>
    </w:p>
    <w:p>
      <w:pPr>
        <w:pStyle w:val="a2"/>
        <w:spacing w:line="360" w:lineRule="auto"/>
        <w:ind w:firstLine="420"/>
        <w:rPr>
          <w:rFonts w:hAnsi="宋体" w:cs="宋体" w:hint="eastAsia"/>
        </w:rPr>
      </w:pPr>
      <m:oMath>
        <m:r>
          <m:rPr>
            <m:nor/>
          </m:rPr>
          <w:rPr>
            <w:rFonts w:ascii="Times New Roman"/>
            <w:i/>
            <w:iCs/>
          </w:rPr>
          <m:t>p</m:t>
        </m:r>
        <m:sSubSup>
          <m:sSubSupPr>
            <m:ctrlPr>
              <w:rPr>
                <w:rFonts w:ascii="Cambria Math" w:hAnsi="Cambria Math"/>
                <w:iCs/>
              </w:rPr>
            </m:ctrlPr>
          </m:sSubSupPr>
          <m:e>
            <m:ctrlPr>
              <w:rPr>
                <w:rFonts w:ascii="Cambria Math" w:hAnsi="Cambria Math"/>
                <w:iCs/>
              </w:rPr>
            </m:ctrlPr>
            <m:r>
              <m:rPr>
                <m:nor/>
                <m:sty m:val="p"/>
              </m:rPr>
              <w:rPr>
                <w:rFonts w:ascii="Times New Roman"/>
                <w:iCs/>
              </w:rPr>
              <m:t>CO</m:t>
            </m:r>
          </m:e>
          <m:sub>
            <m:ctrlPr>
              <w:rPr>
                <w:rFonts w:ascii="Cambria Math" w:hAnsi="Cambria Math"/>
                <w:iCs/>
              </w:rPr>
            </m:ctrlPr>
            <m:r>
              <m:rPr>
                <m:nor/>
                <m:sty m:val="p"/>
              </m:rPr>
              <w:rPr>
                <w:rFonts w:ascii="Times New Roman"/>
                <w:iCs/>
              </w:rPr>
              <m:t>2</m:t>
            </m:r>
          </m:sub>
          <m:sup>
            <m:ctrlPr>
              <w:rPr>
                <w:rFonts w:ascii="Cambria Math" w:hAnsi="Cambria Math"/>
                <w:iCs/>
              </w:rPr>
            </m:ctrlPr>
            <m:r>
              <m:rPr>
                <m:nor/>
                <m:sty m:val="p"/>
              </m:rPr>
              <w:rPr>
                <w:rFonts w:ascii="Times New Roman"/>
                <w:iCs/>
              </w:rPr>
              <m:t>a</m:t>
            </m:r>
          </m:sup>
        </m:sSubSup>
      </m:oMath>
      <w:r>
        <w:rPr>
          <w:rFonts w:ascii="Times New Roman" w:hint="eastAsia"/>
          <w:iCs/>
        </w:rPr>
        <w:t xml:space="preserve"> ——</w:t>
      </w:r>
      <w:r>
        <w:rPr>
          <w:rFonts w:ascii="Times New Roman" w:hint="eastAsia"/>
          <w:szCs w:val="21"/>
        </w:rPr>
        <w:t>大气</w:t>
      </w:r>
      <w:r>
        <w:rPr>
          <w:rFonts w:ascii="Times New Roman"/>
          <w:szCs w:val="21"/>
        </w:rPr>
        <w:t>CO</w:t>
      </w:r>
      <w:r>
        <w:rPr>
          <w:rFonts w:ascii="Times New Roman"/>
          <w:szCs w:val="21"/>
          <w:vertAlign w:val="subscript"/>
        </w:rPr>
        <w:t>2</w:t>
      </w:r>
      <w:r>
        <w:rPr>
          <w:rFonts w:ascii="Times New Roman" w:hint="eastAsia"/>
          <w:szCs w:val="21"/>
        </w:rPr>
        <w:t>分压（</w:t>
      </w:r>
      <w:r>
        <w:rPr>
          <w:rFonts w:ascii="Times New Roman" w:hint="eastAsia"/>
        </w:rPr>
        <w:t>Pa）；</w:t>
      </w:r>
    </w:p>
    <w:p>
      <w:pPr>
        <w:pStyle w:val="a2"/>
        <w:spacing w:line="360" w:lineRule="auto"/>
        <w:ind w:firstLine="420"/>
        <w:rPr>
          <w:rFonts w:hAnsi="宋体" w:cs="宋体" w:hint="eastAsia"/>
        </w:rPr>
      </w:pPr>
      <w:r>
        <w:rPr>
          <w:rFonts w:ascii="Times New Roman"/>
          <w:i/>
          <w:iCs/>
          <w:szCs w:val="21"/>
        </w:rPr>
        <w:t>x</w:t>
      </w:r>
      <w:r>
        <w:rPr>
          <w:rFonts w:ascii="Times New Roman"/>
          <w:szCs w:val="21"/>
        </w:rPr>
        <w:t>CO</w:t>
      </w:r>
      <w:r>
        <w:rPr>
          <w:rFonts w:ascii="Times New Roman"/>
          <w:szCs w:val="21"/>
          <w:vertAlign w:val="subscript"/>
        </w:rPr>
        <w:t>2</w:t>
      </w:r>
      <w:r>
        <w:rPr>
          <w:rFonts w:ascii="Times New Roman" w:hint="eastAsia"/>
          <w:szCs w:val="21"/>
        </w:rPr>
        <w:t xml:space="preserve"> ——大气</w:t>
      </w:r>
      <w:r>
        <w:rPr>
          <w:rFonts w:ascii="Times New Roman"/>
          <w:szCs w:val="21"/>
        </w:rPr>
        <w:t>CO</w:t>
      </w:r>
      <w:r>
        <w:rPr>
          <w:rFonts w:ascii="Times New Roman"/>
          <w:szCs w:val="21"/>
          <w:vertAlign w:val="subscript"/>
        </w:rPr>
        <w:t>2</w:t>
      </w:r>
      <w:r>
        <w:rPr>
          <w:rFonts w:hAnsi="宋体" w:hint="eastAsia"/>
        </w:rPr>
        <w:t>柱浓度</w:t>
      </w:r>
      <w:r>
        <w:rPr>
          <w:rFonts w:ascii="Times New Roman" w:hint="eastAsia"/>
        </w:rPr>
        <w:t>（</w:t>
      </w:r>
      <w:r>
        <w:rPr>
          <w:rFonts w:ascii="Times New Roman"/>
        </w:rPr>
        <w:t>μ</w:t>
      </w:r>
      <w:r>
        <w:rPr>
          <w:rFonts w:ascii="Times New Roman" w:hint="eastAsia"/>
        </w:rPr>
        <w:t>m</w:t>
      </w:r>
      <w:r>
        <w:rPr>
          <w:rFonts w:ascii="Times New Roman"/>
        </w:rPr>
        <w:t>ol·</w:t>
      </w:r>
      <w:r>
        <w:rPr>
          <w:rFonts w:ascii="Times New Roman" w:hint="eastAsia"/>
        </w:rPr>
        <w:t>m</w:t>
      </w:r>
      <w:r>
        <w:rPr>
          <w:rFonts w:ascii="Times New Roman"/>
        </w:rPr>
        <w:t>ol</w:t>
      </w:r>
      <w:r>
        <w:rPr>
          <w:rFonts w:ascii="Times New Roman"/>
          <w:vertAlign w:val="superscript"/>
        </w:rPr>
        <w:t>-1</w:t>
      </w:r>
      <w:r>
        <w:rPr>
          <w:rFonts w:ascii="Times New Roman" w:hint="eastAsia"/>
        </w:rPr>
        <w:t>）</w:t>
      </w:r>
      <w:r>
        <w:rPr>
          <w:rFonts w:ascii="Times New Roman" w:hint="eastAsia"/>
          <w:szCs w:val="21"/>
        </w:rPr>
        <w:t>；</w:t>
      </w:r>
    </w:p>
    <w:p>
      <w:pPr>
        <w:pStyle w:val="a2"/>
        <w:spacing w:line="360" w:lineRule="auto"/>
        <w:ind w:firstLine="420"/>
        <w:rPr>
          <w:rFonts w:ascii="Times New Roman"/>
        </w:rPr>
      </w:pPr>
      <w:r>
        <w:rPr>
          <w:rFonts w:ascii="Times New Roman" w:hint="eastAsia"/>
          <w:i/>
          <w:iCs/>
        </w:rPr>
        <w:t>p</w:t>
      </w:r>
      <w:r>
        <w:rPr>
          <w:rFonts w:ascii="Times New Roman"/>
          <w:vertAlign w:val="superscript"/>
        </w:rPr>
        <w:t>b</w:t>
      </w:r>
      <w:r>
        <w:rPr>
          <w:rFonts w:ascii="Times New Roman"/>
        </w:rPr>
        <w:t xml:space="preserve"> </w:t>
      </w:r>
      <w:r>
        <w:rPr>
          <w:rFonts w:ascii="Times New Roman" w:hint="eastAsia"/>
        </w:rPr>
        <w:t>——海平面气压（Pa）；</w:t>
      </w:r>
    </w:p>
    <w:p>
      <w:pPr>
        <w:pStyle w:val="a2"/>
        <w:spacing w:line="360" w:lineRule="auto"/>
        <w:ind w:firstLine="420"/>
        <w:rPr>
          <w:rFonts w:ascii="Times New Roman"/>
        </w:rPr>
      </w:pPr>
      <w:r>
        <w:rPr>
          <w:rFonts w:ascii="Times New Roman" w:hint="eastAsia"/>
          <w:i/>
          <w:iCs/>
        </w:rPr>
        <w:t>p</w:t>
      </w:r>
      <w:r>
        <w:rPr>
          <w:rFonts w:ascii="Times New Roman"/>
          <w:vertAlign w:val="superscript"/>
        </w:rPr>
        <w:t>H</w:t>
      </w:r>
      <w:r>
        <w:rPr>
          <w:rFonts w:ascii="Times New Roman"/>
        </w:rPr>
        <w:t xml:space="preserve"> </w:t>
      </w:r>
      <w:r>
        <w:rPr>
          <w:rFonts w:ascii="Times New Roman" w:hint="eastAsia"/>
        </w:rPr>
        <w:t>——水蒸气压（Pa）；</w:t>
      </w:r>
    </w:p>
    <w:p>
      <w:pPr>
        <w:pStyle w:val="a2"/>
        <w:spacing w:line="360" w:lineRule="auto"/>
        <w:ind w:firstLine="420"/>
        <w:rPr>
          <w:rFonts w:ascii="Times New Roman"/>
        </w:rPr>
      </w:pPr>
      <w:r>
        <w:rPr>
          <w:rFonts w:ascii="Times New Roman"/>
          <w:i/>
          <w:iCs/>
          <w:szCs w:val="21"/>
        </w:rPr>
        <w:t>T</w:t>
      </w:r>
      <w:r>
        <w:rPr>
          <w:rFonts w:ascii="Times New Roman"/>
          <w:szCs w:val="21"/>
        </w:rPr>
        <w:t xml:space="preserve"> ——海表温度（</w:t>
      </w:r>
      <w:r>
        <w:rPr>
          <w:rFonts w:ascii="Times New Roman"/>
        </w:rPr>
        <w:t>K）；</w:t>
      </w:r>
    </w:p>
    <w:p>
      <w:pPr>
        <w:pStyle w:val="a2"/>
        <w:spacing w:line="360" w:lineRule="auto"/>
        <w:ind w:firstLine="420"/>
        <w:rPr>
          <w:rFonts w:hAnsi="宋体" w:cs="宋体" w:hint="eastAsia"/>
        </w:rPr>
      </w:pPr>
      <w:r>
        <w:rPr>
          <w:rFonts w:ascii="Times New Roman"/>
          <w:i/>
          <w:iCs/>
          <w:szCs w:val="21"/>
        </w:rPr>
        <w:t>S</w:t>
      </w:r>
      <w:r>
        <w:rPr>
          <w:rFonts w:ascii="Times New Roman" w:hint="eastAsia"/>
          <w:szCs w:val="21"/>
        </w:rPr>
        <w:t xml:space="preserve"> ——</w:t>
      </w:r>
      <w:r>
        <w:rPr>
          <w:rFonts w:ascii="Times New Roman" w:hint="eastAsia"/>
        </w:rPr>
        <w:t>盐度（无量纲）。</w:t>
      </w:r>
    </w:p>
    <w:p>
      <w:pPr>
        <w:spacing w:line="360" w:lineRule="auto"/>
        <w:rPr>
          <w:rFonts w:ascii="宋体" w:eastAsia="宋体" w:hAnsi="宋体" w:hint="eastAsia"/>
        </w:rPr>
      </w:pPr>
    </w:p>
    <w:p>
      <w:pPr>
        <w:spacing w:line="360" w:lineRule="auto"/>
        <w:ind w:firstLine="420" w:firstLineChars="200"/>
        <w:rPr>
          <w:rFonts w:ascii="宋体" w:eastAsia="宋体" w:hAnsi="宋体" w:hint="eastAsia"/>
        </w:rPr>
      </w:pPr>
      <w:r>
        <w:rPr>
          <w:rFonts w:ascii="宋体" w:eastAsia="宋体" w:hAnsi="宋体" w:hint="eastAsia"/>
          <w:b/>
          <w:bCs/>
        </w:rPr>
        <w:t>7.</w:t>
      </w:r>
      <w:r>
        <w:rPr>
          <w:rFonts w:ascii="宋体" w:eastAsia="宋体" w:hAnsi="宋体" w:hint="eastAsia"/>
          <w:b/>
          <w:bCs/>
          <w:szCs w:val="21"/>
        </w:rPr>
        <w:t>海-气界面的气体传输速率或交换速率：</w:t>
      </w:r>
      <w:r>
        <w:rPr>
          <w:rFonts w:ascii="宋体" w:eastAsia="宋体" w:hAnsi="宋体" w:hint="eastAsia"/>
        </w:rPr>
        <w:t>参考Yu等（2020）的经验公式，见公式（4）和公式（5）。该方法建立了海面风场风速、海表温度与</w:t>
      </w:r>
      <w:r>
        <w:rPr>
          <w:rFonts w:ascii="宋体" w:eastAsia="宋体" w:hAnsi="宋体" w:hint="eastAsia"/>
          <w:szCs w:val="21"/>
        </w:rPr>
        <w:t>海-气界面的气体传输速率或交换速率</w:t>
      </w:r>
      <w:r>
        <w:rPr>
          <w:rFonts w:ascii="宋体" w:eastAsia="宋体" w:hAnsi="宋体" w:hint="eastAsia"/>
        </w:rPr>
        <w:t>之间的函数关系，适用于南海（Yan等，2018）。海面风场</w:t>
      </w:r>
      <w:r>
        <w:rPr>
          <w:rFonts w:ascii="宋体" w:eastAsia="宋体" w:hAnsi="宋体"/>
        </w:rPr>
        <w:t>风速</w:t>
      </w:r>
      <w:r>
        <w:rPr>
          <w:rFonts w:ascii="宋体" w:eastAsia="宋体" w:hAnsi="宋体" w:hint="eastAsia"/>
        </w:rPr>
        <w:t>采用遥感风速产品。采用海表温度函数估算</w:t>
      </w:r>
      <w:r>
        <w:rPr>
          <w:rFonts w:ascii="宋体" w:eastAsia="宋体" w:hAnsi="宋体"/>
        </w:rPr>
        <w:t>Schmidt</w:t>
      </w:r>
      <w:r>
        <w:rPr>
          <w:rFonts w:ascii="宋体" w:eastAsia="宋体" w:hAnsi="宋体" w:hint="eastAsia"/>
        </w:rPr>
        <w:t>数，</w:t>
      </w:r>
      <w:r>
        <w:rPr>
          <w:rFonts w:ascii="宋体" w:eastAsia="宋体" w:hAnsi="宋体"/>
        </w:rPr>
        <w:t>Schmidt</w:t>
      </w:r>
      <w:r>
        <w:rPr>
          <w:rFonts w:ascii="宋体" w:eastAsia="宋体" w:hAnsi="宋体" w:hint="eastAsia"/>
        </w:rPr>
        <w:t>数是一个无量纲的标量，用于表征</w:t>
      </w:r>
      <w:r>
        <w:rPr>
          <w:rFonts w:ascii="宋体" w:eastAsia="宋体" w:hAnsi="宋体"/>
        </w:rPr>
        <w:t>海水运动黏性</w:t>
      </w:r>
      <w:r>
        <w:rPr>
          <w:rFonts w:ascii="宋体" w:eastAsia="宋体" w:hAnsi="宋体" w:hint="eastAsia"/>
        </w:rPr>
        <w:t>和气体分子</w:t>
      </w:r>
      <w:r>
        <w:rPr>
          <w:rFonts w:ascii="宋体" w:eastAsia="宋体" w:hAnsi="宋体"/>
        </w:rPr>
        <w:t>扩散，与海水温度有关</w:t>
      </w:r>
      <w:r>
        <w:rPr>
          <w:rFonts w:ascii="宋体" w:eastAsia="宋体" w:hAnsi="宋体" w:hint="eastAsia"/>
        </w:rPr>
        <w:t>。</w:t>
      </w:r>
    </w:p>
    <w:p>
      <w:pPr>
        <w:spacing w:line="360" w:lineRule="auto"/>
        <w:jc w:val="right"/>
        <w:rPr>
          <w:rFonts w:ascii="宋体" w:eastAsia="宋体" w:hAnsi="宋体" w:hint="eastAsia"/>
        </w:rPr>
      </w:pPr>
      <m:oMath>
        <m:r>
          <w:rPr>
            <w:rFonts w:ascii="Cambria Math" w:hAnsi="Cambria Math"/>
          </w:rPr>
          <m:t>K=0.39×</m:t>
        </m:r>
        <m:sSubSup>
          <m:sSubSupPr>
            <m:ctrlPr>
              <w:rPr>
                <w:rFonts w:ascii="Cambria Math" w:hAnsi="Cambria Math"/>
                <w:i/>
              </w:rPr>
            </m:ctrlPr>
          </m:sSubSupPr>
          <m:e>
            <m:ctrlPr>
              <w:rPr>
                <w:rFonts w:ascii="Cambria Math" w:hAnsi="Cambria Math"/>
                <w:i/>
              </w:rPr>
            </m:ctrlPr>
            <m:r>
              <w:rPr>
                <w:rFonts w:ascii="Cambria Math" w:hAnsi="Cambria Math"/>
              </w:rPr>
              <m:t>u</m:t>
            </m:r>
          </m:e>
          <m:sub>
            <m:ctrlPr>
              <w:rPr>
                <w:rFonts w:ascii="Cambria Math" w:hAnsi="Cambria Math"/>
                <w:i/>
              </w:rPr>
            </m:ctrlPr>
            <m:r>
              <w:rPr>
                <w:rFonts w:ascii="Cambria Math" w:hAnsi="Cambria Math"/>
              </w:rPr>
              <m:t>10</m:t>
            </m:r>
          </m:sub>
          <m:sup>
            <m:ctrlPr>
              <w:rPr>
                <w:rFonts w:ascii="Cambria Math" w:hAnsi="Cambria Math"/>
                <w:i/>
              </w:rPr>
            </m:ctrlPr>
            <m:r>
              <w:rPr>
                <w:rFonts w:ascii="Cambria Math" w:hAnsi="Cambria Math"/>
              </w:rPr>
              <m:t>2</m:t>
            </m:r>
          </m:sup>
        </m:sSubSup>
        <m:r>
          <w:rPr>
            <w:rFonts w:ascii="Cambria Math" w:hAnsi="Cambria Math"/>
          </w:rPr>
          <m:t>×</m:t>
        </m:r>
        <m:sSup>
          <m:sSupPr>
            <m:ctrlPr>
              <w:rPr>
                <w:rFonts w:ascii="Cambria Math" w:hAnsi="Cambria Math"/>
                <w:i/>
              </w:rPr>
            </m:ctrlPr>
          </m:sSupPr>
          <m:e>
            <m:ctrlPr>
              <w:rPr>
                <w:rFonts w:ascii="Cambria Math" w:hAnsi="Cambria Math"/>
                <w:i/>
              </w:rPr>
            </m:ctrlPr>
            <m:d>
              <m:dPr>
                <m:ctrlPr>
                  <w:rPr>
                    <w:rFonts w:ascii="Cambria Math" w:hAnsi="Cambria Math"/>
                    <w:i/>
                  </w:rPr>
                </m:ctrlPr>
              </m:dPr>
              <m:e>
                <m:ctrlPr>
                  <w:rPr>
                    <w:rFonts w:ascii="Cambria Math" w:hAnsi="Cambria Math"/>
                    <w:i/>
                  </w:rPr>
                </m:ctrlPr>
                <m:sSub>
                  <m:sSubPr>
                    <m:ctrlPr>
                      <w:rPr>
                        <w:rFonts w:ascii="Cambria Math" w:hAnsi="Cambria Math"/>
                        <w:i/>
                      </w:rPr>
                    </m:ctrlPr>
                  </m:sSubPr>
                  <m:e>
                    <m:ctrlPr>
                      <w:rPr>
                        <w:rFonts w:ascii="Cambria Math" w:hAnsi="Cambria Math"/>
                        <w:i/>
                      </w:rPr>
                    </m:ctrlPr>
                    <m:r>
                      <w:rPr>
                        <w:rFonts w:ascii="Cambria Math" w:hAnsi="Cambria Math"/>
                      </w:rPr>
                      <m:t>S</m:t>
                    </m:r>
                  </m:e>
                  <m:sub>
                    <m:ctrlPr>
                      <w:rPr>
                        <w:rFonts w:ascii="Cambria Math" w:hAnsi="Cambria Math"/>
                        <w:i/>
                      </w:rPr>
                    </m:ctrlPr>
                    <m:r>
                      <w:rPr>
                        <w:rFonts w:ascii="Cambria Math" w:hAnsi="Cambria Math"/>
                      </w:rPr>
                      <m:t>c</m:t>
                    </m:r>
                  </m:sub>
                </m:sSub>
                <m:r>
                  <w:rPr>
                    <w:rFonts w:ascii="Cambria Math" w:hAnsi="Cambria Math"/>
                  </w:rPr>
                  <m:t>/660</m:t>
                </m:r>
              </m:e>
            </m:d>
          </m:e>
          <m:sup>
            <m:ctrlPr>
              <w:rPr>
                <w:rFonts w:ascii="Cambria Math" w:hAnsi="Cambria Math"/>
                <w:i/>
              </w:rPr>
            </m:ctrlPr>
            <m:r>
              <w:rPr>
                <w:rFonts w:ascii="Cambria Math" w:hAnsi="Cambria Math"/>
              </w:rPr>
              <m:t>−0.5</m:t>
            </m:r>
          </m:sup>
        </m:sSup>
        <m:r>
          <w:rPr>
            <w:rFonts w:ascii="Cambria Math" w:hAnsi="Cambria Math"/>
          </w:rPr>
          <m:t>×0.01</m:t>
        </m:r>
      </m:oMath>
      <w:r>
        <w:rPr>
          <w:rFonts w:ascii="宋体" w:eastAsia="宋体" w:hAnsi="宋体" w:hint="eastAsia"/>
        </w:rPr>
        <w:t xml:space="preserve">                     （4）</w:t>
      </w:r>
    </w:p>
    <w:p>
      <w:pPr>
        <w:spacing w:line="360" w:lineRule="auto"/>
        <w:jc w:val="right"/>
        <w:rPr>
          <w:rFonts w:ascii="宋体" w:eastAsia="宋体" w:hAnsi="宋体" w:hint="eastAsia"/>
        </w:rPr>
      </w:pPr>
      <m:oMath>
        <m:sSub>
          <m:sSubPr>
            <m:ctrlPr>
              <w:rPr>
                <w:rFonts w:ascii="Cambria Math" w:hAnsi="Cambria Math"/>
                <w:i/>
              </w:rPr>
            </m:ctrlPr>
          </m:sSubPr>
          <m:e>
            <m:ctrlPr>
              <w:rPr>
                <w:rFonts w:ascii="Cambria Math" w:hAnsi="Cambria Math"/>
                <w:i/>
              </w:rPr>
            </m:ctrlPr>
            <m:r>
              <w:rPr>
                <w:rFonts w:ascii="Cambria Math" w:hAnsi="Cambria Math"/>
              </w:rPr>
              <m:t>S</m:t>
            </m:r>
          </m:e>
          <m:sub>
            <m:ctrlPr>
              <w:rPr>
                <w:rFonts w:ascii="Cambria Math" w:hAnsi="Cambria Math"/>
                <w:i/>
              </w:rPr>
            </m:ctrlPr>
            <m:r>
              <w:rPr>
                <w:rFonts w:ascii="Cambria Math" w:hAnsi="Cambria Math"/>
              </w:rPr>
              <m:t>c</m:t>
            </m:r>
          </m:sub>
        </m:sSub>
        <m:r>
          <w:rPr>
            <w:rFonts w:ascii="Cambria Math" w:hAnsi="Cambria Math"/>
          </w:rPr>
          <m:t>=2073.1−125.62</m:t>
        </m:r>
        <m:d>
          <m:dPr>
            <m:ctrlPr>
              <w:rPr>
                <w:rFonts w:ascii="Cambria Math" w:hAnsi="Cambria Math"/>
                <w:i/>
              </w:rPr>
            </m:ctrlPr>
          </m:dPr>
          <m:e>
            <m:ctrlPr>
              <w:rPr>
                <w:rFonts w:ascii="Cambria Math" w:hAnsi="Cambria Math"/>
                <w:i/>
              </w:rPr>
            </m:ctrlPr>
            <m:r>
              <w:rPr>
                <w:rFonts w:ascii="Cambria Math" w:hAnsi="Cambria Math"/>
              </w:rPr>
              <m:t>T−273.15</m:t>
            </m:r>
          </m:e>
        </m:d>
        <m:r>
          <w:rPr>
            <w:rFonts w:ascii="Cambria Math" w:hAnsi="Cambria Math"/>
          </w:rPr>
          <m:t>+</m:t>
        </m:r>
        <m:sSup>
          <m:sSupPr>
            <m:ctrlPr>
              <w:rPr>
                <w:rFonts w:ascii="Cambria Math" w:hAnsi="Cambria Math"/>
                <w:i/>
              </w:rPr>
            </m:ctrlPr>
          </m:sSupPr>
          <m:e>
            <m:ctrlPr>
              <w:rPr>
                <w:rFonts w:ascii="Cambria Math" w:hAnsi="Cambria Math"/>
                <w:i/>
              </w:rPr>
            </m:ctrlPr>
            <m:r>
              <w:rPr>
                <w:rFonts w:ascii="Cambria Math" w:hAnsi="Cambria Math"/>
              </w:rPr>
              <m:t>3.6276</m:t>
            </m:r>
            <m:d>
              <m:dPr>
                <m:ctrlPr>
                  <w:rPr>
                    <w:rFonts w:ascii="Cambria Math" w:hAnsi="Cambria Math"/>
                    <w:i/>
                  </w:rPr>
                </m:ctrlPr>
              </m:dPr>
              <m:e>
                <m:ctrlPr>
                  <w:rPr>
                    <w:rFonts w:ascii="Cambria Math" w:hAnsi="Cambria Math"/>
                    <w:i/>
                  </w:rPr>
                </m:ctrlPr>
                <m:r>
                  <w:rPr>
                    <w:rFonts w:ascii="Cambria Math" w:hAnsi="Cambria Math"/>
                  </w:rPr>
                  <m:t>T−273.15</m:t>
                </m:r>
              </m:e>
            </m:d>
          </m:e>
          <m:sup>
            <m:ctrlPr>
              <w:rPr>
                <w:rFonts w:ascii="Cambria Math" w:hAnsi="Cambria Math"/>
                <w:i/>
              </w:rPr>
            </m:ctrlPr>
            <m:r>
              <w:rPr>
                <w:rFonts w:ascii="Cambria Math" w:hAnsi="Cambria Math"/>
              </w:rPr>
              <m:t>2</m:t>
            </m:r>
          </m:sup>
        </m:sSup>
        <m:r>
          <w:rPr>
            <w:rFonts w:ascii="Cambria Math" w:hAnsi="Cambria Math"/>
          </w:rPr>
          <m:t>−0.043219</m:t>
        </m:r>
        <m:sSup>
          <m:sSupPr>
            <m:ctrlPr>
              <w:rPr>
                <w:rFonts w:ascii="Cambria Math" w:hAnsi="Cambria Math"/>
                <w:i/>
              </w:rPr>
            </m:ctrlPr>
          </m:sSupPr>
          <m:e>
            <m:ctrlPr>
              <w:rPr>
                <w:rFonts w:ascii="Cambria Math" w:hAnsi="Cambria Math"/>
                <w:i/>
              </w:rPr>
            </m:ctrlPr>
            <m:d>
              <m:dPr>
                <m:ctrlPr>
                  <w:rPr>
                    <w:rFonts w:ascii="Cambria Math" w:hAnsi="Cambria Math"/>
                    <w:i/>
                  </w:rPr>
                </m:ctrlPr>
              </m:dPr>
              <m:e>
                <m:ctrlPr>
                  <w:rPr>
                    <w:rFonts w:ascii="Cambria Math" w:hAnsi="Cambria Math"/>
                    <w:i/>
                  </w:rPr>
                </m:ctrlPr>
                <m:r>
                  <w:rPr>
                    <w:rFonts w:ascii="Cambria Math" w:hAnsi="Cambria Math"/>
                  </w:rPr>
                  <m:t>T−273.15</m:t>
                </m:r>
              </m:e>
            </m:d>
          </m:e>
          <m:sup>
            <m:ctrlPr>
              <w:rPr>
                <w:rFonts w:ascii="Cambria Math" w:hAnsi="Cambria Math"/>
                <w:i/>
              </w:rPr>
            </m:ctrlPr>
            <m:r>
              <w:rPr>
                <w:rFonts w:ascii="Cambria Math" w:hAnsi="Cambria Math"/>
              </w:rPr>
              <m:t>3</m:t>
            </m:r>
          </m:sup>
        </m:sSup>
      </m:oMath>
      <w:r>
        <w:rPr>
          <w:rFonts w:ascii="宋体" w:eastAsia="宋体" w:hAnsi="宋体" w:hint="eastAsia"/>
        </w:rPr>
        <w:t>（5）</w:t>
      </w:r>
    </w:p>
    <w:p>
      <w:pPr>
        <w:pStyle w:val="a1"/>
        <w:spacing w:line="360" w:lineRule="auto"/>
        <w:ind w:firstLine="420"/>
      </w:pPr>
      <w:r>
        <w:rPr>
          <w:rFonts w:hint="eastAsia"/>
        </w:rPr>
        <w:t>式中：</w:t>
      </w:r>
    </w:p>
    <w:p>
      <w:pPr>
        <w:pStyle w:val="a2"/>
        <w:spacing w:line="360" w:lineRule="auto"/>
        <w:ind w:firstLine="420"/>
        <w:rPr>
          <w:rFonts w:hAnsi="宋体" w:cs="宋体" w:hint="eastAsia"/>
        </w:rPr>
      </w:pPr>
      <w:r>
        <w:rPr>
          <w:rFonts w:ascii="Times New Roman" w:hint="eastAsia"/>
          <w:i/>
          <w:iCs/>
          <w:szCs w:val="21"/>
        </w:rPr>
        <w:t>K</w:t>
      </w:r>
      <w:r>
        <w:rPr>
          <w:rFonts w:ascii="Times New Roman"/>
          <w:szCs w:val="21"/>
        </w:rPr>
        <w:t xml:space="preserve"> </w:t>
      </w:r>
      <w:r>
        <w:rPr>
          <w:rFonts w:ascii="Times New Roman" w:hint="eastAsia"/>
          <w:szCs w:val="21"/>
        </w:rPr>
        <w:t>——气体传输速率（</w:t>
      </w:r>
      <w:r>
        <w:rPr>
          <w:rFonts w:ascii="Times New Roman"/>
        </w:rPr>
        <w:t>m·h</w:t>
      </w:r>
      <w:r>
        <w:rPr>
          <w:rFonts w:ascii="Times New Roman"/>
          <w:vertAlign w:val="superscript"/>
        </w:rPr>
        <w:t>-1</w:t>
      </w:r>
      <w:r>
        <w:rPr>
          <w:rFonts w:ascii="Times New Roman" w:hint="eastAsia"/>
        </w:rPr>
        <w:t>）</w:t>
      </w:r>
      <w:r>
        <w:rPr>
          <w:rFonts w:ascii="Times New Roman"/>
        </w:rPr>
        <w:t>；</w:t>
      </w:r>
    </w:p>
    <w:p>
      <w:pPr>
        <w:pStyle w:val="a2"/>
        <w:spacing w:line="360" w:lineRule="auto"/>
        <w:ind w:firstLine="420"/>
        <w:rPr>
          <w:rFonts w:hAnsi="宋体" w:cs="宋体" w:hint="eastAsia"/>
        </w:rPr>
      </w:pPr>
      <w:r>
        <w:rPr>
          <w:rFonts w:ascii="Times New Roman" w:hint="eastAsia"/>
          <w:i/>
          <w:iCs/>
          <w:szCs w:val="21"/>
        </w:rPr>
        <w:t>u</w:t>
      </w:r>
      <w:r>
        <w:rPr>
          <w:rFonts w:ascii="Times New Roman"/>
          <w:szCs w:val="21"/>
          <w:vertAlign w:val="subscript"/>
        </w:rPr>
        <w:t>10</w:t>
      </w:r>
      <w:r>
        <w:rPr>
          <w:rFonts w:ascii="Times New Roman"/>
          <w:szCs w:val="21"/>
        </w:rPr>
        <w:t xml:space="preserve"> </w:t>
      </w:r>
      <w:r>
        <w:rPr>
          <w:rFonts w:ascii="Times New Roman" w:hint="eastAsia"/>
          <w:szCs w:val="21"/>
        </w:rPr>
        <w:t>——</w:t>
      </w:r>
      <w:r>
        <w:rPr>
          <w:rFonts w:ascii="Times New Roman" w:hint="eastAsia"/>
        </w:rPr>
        <w:t>海面风场</w:t>
      </w:r>
      <w:r>
        <w:rPr>
          <w:rFonts w:ascii="Times New Roman"/>
        </w:rPr>
        <w:t>风速</w:t>
      </w:r>
      <w:r>
        <w:rPr>
          <w:rFonts w:ascii="Times New Roman" w:hint="eastAsia"/>
        </w:rPr>
        <w:t>（</w:t>
      </w:r>
      <w:r>
        <w:rPr>
          <w:rFonts w:ascii="Times New Roman"/>
        </w:rPr>
        <w:t>m·s</w:t>
      </w:r>
      <w:r>
        <w:rPr>
          <w:rFonts w:ascii="Times New Roman"/>
          <w:vertAlign w:val="superscript"/>
        </w:rPr>
        <w:t>-1</w:t>
      </w:r>
      <w:r>
        <w:rPr>
          <w:rFonts w:ascii="Times New Roman" w:hint="eastAsia"/>
        </w:rPr>
        <w:t>）</w:t>
      </w:r>
      <w:r>
        <w:rPr>
          <w:rFonts w:ascii="Times New Roman"/>
        </w:rPr>
        <w:t>；</w:t>
      </w:r>
    </w:p>
    <w:p>
      <w:pPr>
        <w:pStyle w:val="a2"/>
        <w:spacing w:line="360" w:lineRule="auto"/>
        <w:ind w:firstLine="420"/>
        <w:rPr>
          <w:rFonts w:ascii="Times New Roman"/>
        </w:rPr>
      </w:pPr>
      <w:r>
        <w:rPr>
          <w:rFonts w:ascii="Times New Roman"/>
          <w:i/>
          <w:iCs/>
        </w:rPr>
        <w:t>S</w:t>
      </w:r>
      <w:r>
        <w:rPr>
          <w:rFonts w:ascii="Times New Roman"/>
          <w:vertAlign w:val="subscript"/>
        </w:rPr>
        <w:t>c</w:t>
      </w:r>
      <w:r>
        <w:rPr>
          <w:rFonts w:ascii="Times New Roman"/>
        </w:rPr>
        <w:t xml:space="preserve"> </w:t>
      </w:r>
      <w:r>
        <w:rPr>
          <w:rFonts w:ascii="Times New Roman" w:hint="eastAsia"/>
          <w:szCs w:val="21"/>
        </w:rPr>
        <w:t>——</w:t>
      </w:r>
      <w:r>
        <w:rPr>
          <w:rFonts w:ascii="Times New Roman"/>
        </w:rPr>
        <w:t>Schmidt数</w:t>
      </w:r>
      <w:r>
        <w:rPr>
          <w:rFonts w:ascii="Times New Roman" w:hint="eastAsia"/>
        </w:rPr>
        <w:t>（无量纲）；</w:t>
      </w:r>
    </w:p>
    <w:p>
      <w:pPr>
        <w:pStyle w:val="a2"/>
        <w:spacing w:line="360" w:lineRule="auto"/>
        <w:ind w:firstLine="420"/>
        <w:rPr>
          <w:rFonts w:hAnsi="宋体" w:cs="宋体" w:hint="eastAsia"/>
        </w:rPr>
      </w:pPr>
      <w:r>
        <w:rPr>
          <w:rFonts w:ascii="Times New Roman"/>
          <w:i/>
          <w:iCs/>
          <w:szCs w:val="21"/>
        </w:rPr>
        <w:t>T</w:t>
      </w:r>
      <w:r>
        <w:rPr>
          <w:rFonts w:ascii="Times New Roman" w:hint="eastAsia"/>
          <w:szCs w:val="21"/>
        </w:rPr>
        <w:t xml:space="preserve"> ——海表温度（</w:t>
      </w:r>
      <w:r>
        <w:rPr>
          <w:rFonts w:ascii="Times New Roman"/>
        </w:rPr>
        <w:t>K</w:t>
      </w:r>
      <w:r>
        <w:rPr>
          <w:rFonts w:hAnsi="宋体" w:cs="宋体" w:hint="eastAsia"/>
        </w:rPr>
        <w:t>）</w:t>
      </w:r>
      <w:r>
        <w:rPr>
          <w:rFonts w:ascii="Times New Roman" w:hint="eastAsia"/>
        </w:rPr>
        <w:t>。</w:t>
      </w:r>
    </w:p>
    <w:p>
      <w:pPr>
        <w:spacing w:line="360" w:lineRule="auto"/>
        <w:rPr>
          <w:rFonts w:ascii="宋体" w:eastAsia="宋体" w:hAnsi="宋体" w:hint="eastAsia"/>
        </w:rPr>
      </w:pPr>
    </w:p>
    <w:p>
      <w:pPr>
        <w:spacing w:line="360" w:lineRule="auto"/>
        <w:ind w:firstLine="420" w:firstLineChars="200"/>
        <w:rPr>
          <w:rFonts w:ascii="宋体" w:eastAsia="宋体" w:hAnsi="宋体" w:hint="eastAsia"/>
        </w:rPr>
      </w:pPr>
      <w:r>
        <w:rPr>
          <w:rFonts w:ascii="宋体" w:eastAsia="宋体" w:hAnsi="宋体" w:hint="eastAsia"/>
          <w:b/>
          <w:bCs/>
        </w:rPr>
        <w:t>8.</w:t>
      </w:r>
      <w:r>
        <w:rPr>
          <w:rFonts w:ascii="宋体" w:eastAsia="宋体" w:hAnsi="宋体"/>
          <w:b/>
          <w:bCs/>
        </w:rPr>
        <w:t>CO</w:t>
      </w:r>
      <w:r>
        <w:rPr>
          <w:rFonts w:ascii="宋体" w:eastAsia="宋体" w:hAnsi="宋体"/>
          <w:b/>
          <w:bCs/>
          <w:vertAlign w:val="subscript"/>
        </w:rPr>
        <w:t>2</w:t>
      </w:r>
      <w:r>
        <w:rPr>
          <w:rFonts w:ascii="宋体" w:eastAsia="宋体" w:hAnsi="宋体" w:hint="eastAsia"/>
          <w:b/>
          <w:bCs/>
        </w:rPr>
        <w:t>在海水中的</w:t>
      </w:r>
      <w:r>
        <w:rPr>
          <w:rFonts w:ascii="宋体" w:eastAsia="宋体" w:hAnsi="宋体"/>
          <w:b/>
          <w:bCs/>
        </w:rPr>
        <w:t>溶解度</w:t>
      </w:r>
      <w:r>
        <w:rPr>
          <w:rFonts w:ascii="宋体" w:eastAsia="宋体" w:hAnsi="宋体" w:hint="eastAsia"/>
          <w:b/>
          <w:bCs/>
        </w:rPr>
        <w:t>：</w:t>
      </w:r>
      <w:r>
        <w:rPr>
          <w:rFonts w:ascii="宋体" w:eastAsia="宋体" w:hAnsi="宋体" w:hint="eastAsia"/>
        </w:rPr>
        <w:t>参考Jin等（2017）的方法，见公式（6）。该方法已应用于多个海域，也适用于南海（邱爽，2022）。</w:t>
      </w:r>
    </w:p>
    <w:p>
      <w:pPr>
        <w:spacing w:line="360" w:lineRule="auto"/>
        <w:jc w:val="right"/>
        <w:rPr>
          <w:rFonts w:ascii="宋体" w:eastAsia="宋体" w:hAnsi="宋体" w:hint="eastAsia"/>
          <w:sz w:val="18"/>
          <w:szCs w:val="18"/>
        </w:rPr>
      </w:pPr>
      <m:oMath>
        <m:r>
          <w:rPr>
            <w:rFonts w:ascii="Cambria Math" w:hAnsi="Cambria Math"/>
            <w:sz w:val="18"/>
            <w:szCs w:val="18"/>
          </w:rPr>
          <m:t>lnα=</m:t>
        </m:r>
        <m:d>
          <m:dPr>
            <m:ctrlPr>
              <w:rPr>
                <w:rFonts w:ascii="Cambria Math" w:hAnsi="Cambria Math"/>
                <w:i/>
                <w:sz w:val="18"/>
                <w:szCs w:val="18"/>
              </w:rPr>
            </m:ctrlPr>
          </m:dPr>
          <m:e>
            <m:ctrlPr>
              <w:rPr>
                <w:rFonts w:ascii="Cambria Math" w:hAnsi="Cambria Math"/>
                <w:i/>
                <w:sz w:val="18"/>
                <w:szCs w:val="18"/>
              </w:rPr>
            </m:ctrlPr>
            <m:r>
              <w:rPr>
                <w:rFonts w:ascii="Cambria Math" w:hAnsi="Cambria Math"/>
                <w:sz w:val="18"/>
                <w:szCs w:val="18"/>
              </w:rPr>
              <m:t>−58.0931+90.5069×</m:t>
            </m:r>
            <m:d>
              <m:dPr>
                <m:ctrlPr>
                  <w:rPr>
                    <w:rFonts w:ascii="Cambria Math" w:hAnsi="Cambria Math"/>
                    <w:i/>
                    <w:sz w:val="18"/>
                    <w:szCs w:val="18"/>
                  </w:rPr>
                </m:ctrlPr>
              </m:dPr>
              <m:e>
                <m:ctrlPr>
                  <w:rPr>
                    <w:rFonts w:ascii="Cambria Math" w:hAnsi="Cambria Math"/>
                    <w:i/>
                    <w:sz w:val="18"/>
                    <w:szCs w:val="18"/>
                  </w:rPr>
                </m:ctrlPr>
                <m:f>
                  <m:fPr>
                    <m:ctrlPr>
                      <w:rPr>
                        <w:rFonts w:ascii="Cambria Math" w:hAnsi="Cambria Math"/>
                        <w:i/>
                        <w:sz w:val="18"/>
                        <w:szCs w:val="18"/>
                      </w:rPr>
                    </m:ctrlPr>
                  </m:fPr>
                  <m:num>
                    <m:ctrlPr>
                      <w:rPr>
                        <w:rFonts w:ascii="Cambria Math" w:hAnsi="Cambria Math"/>
                        <w:i/>
                        <w:sz w:val="18"/>
                        <w:szCs w:val="18"/>
                      </w:rPr>
                    </m:ctrlPr>
                    <m:r>
                      <w:rPr>
                        <w:rFonts w:ascii="Cambria Math" w:hAnsi="Cambria Math"/>
                        <w:sz w:val="18"/>
                        <w:szCs w:val="18"/>
                      </w:rPr>
                      <m:t>100</m:t>
                    </m:r>
                  </m:num>
                  <m:den>
                    <m:ctrlPr>
                      <w:rPr>
                        <w:rFonts w:ascii="Cambria Math" w:hAnsi="Cambria Math"/>
                        <w:i/>
                        <w:sz w:val="18"/>
                        <w:szCs w:val="18"/>
                      </w:rPr>
                    </m:ctrlPr>
                    <m:r>
                      <w:rPr>
                        <w:rFonts w:ascii="Cambria Math" w:hAnsi="Cambria Math"/>
                        <w:sz w:val="18"/>
                        <w:szCs w:val="18"/>
                      </w:rPr>
                      <m:t>T</m:t>
                    </m:r>
                  </m:den>
                </m:f>
              </m:e>
            </m:d>
            <m:r>
              <w:rPr>
                <w:rFonts w:ascii="Cambria Math" w:hAnsi="Cambria Math"/>
                <w:sz w:val="18"/>
                <w:szCs w:val="18"/>
              </w:rPr>
              <m:t>+22.294×ln</m:t>
            </m:r>
            <m:d>
              <m:dPr>
                <m:ctrlPr>
                  <w:rPr>
                    <w:rFonts w:ascii="Cambria Math" w:hAnsi="Cambria Math"/>
                    <w:i/>
                    <w:sz w:val="18"/>
                    <w:szCs w:val="18"/>
                  </w:rPr>
                </m:ctrlPr>
              </m:dPr>
              <m:e>
                <m:ctrlPr>
                  <w:rPr>
                    <w:rFonts w:ascii="Cambria Math" w:hAnsi="Cambria Math"/>
                    <w:i/>
                    <w:sz w:val="18"/>
                    <w:szCs w:val="18"/>
                  </w:rPr>
                </m:ctrlPr>
                <m:f>
                  <m:fPr>
                    <m:ctrlPr>
                      <w:rPr>
                        <w:rFonts w:ascii="Cambria Math" w:hAnsi="Cambria Math"/>
                        <w:i/>
                        <w:sz w:val="18"/>
                        <w:szCs w:val="18"/>
                      </w:rPr>
                    </m:ctrlPr>
                  </m:fPr>
                  <m:num>
                    <m:ctrlPr>
                      <w:rPr>
                        <w:rFonts w:ascii="Cambria Math" w:hAnsi="Cambria Math"/>
                        <w:i/>
                        <w:sz w:val="18"/>
                        <w:szCs w:val="18"/>
                      </w:rPr>
                    </m:ctrlPr>
                    <m:r>
                      <w:rPr>
                        <w:rFonts w:ascii="Cambria Math" w:hAnsi="Cambria Math"/>
                        <w:sz w:val="18"/>
                        <w:szCs w:val="18"/>
                      </w:rPr>
                      <m:t>T</m:t>
                    </m:r>
                  </m:num>
                  <m:den>
                    <m:ctrlPr>
                      <w:rPr>
                        <w:rFonts w:ascii="Cambria Math" w:hAnsi="Cambria Math"/>
                        <w:i/>
                        <w:sz w:val="18"/>
                        <w:szCs w:val="18"/>
                      </w:rPr>
                    </m:ctrlPr>
                    <m:r>
                      <w:rPr>
                        <w:rFonts w:ascii="Cambria Math" w:hAnsi="Cambria Math"/>
                        <w:sz w:val="18"/>
                        <w:szCs w:val="18"/>
                      </w:rPr>
                      <m:t>100</m:t>
                    </m:r>
                  </m:den>
                </m:f>
              </m:e>
            </m:d>
            <m:r>
              <w:rPr>
                <w:rFonts w:ascii="Cambria Math" w:hAnsi="Cambria Math"/>
                <w:sz w:val="18"/>
                <w:szCs w:val="18"/>
              </w:rPr>
              <m:t>+S×</m:t>
            </m:r>
            <m:d>
              <m:dPr>
                <m:begChr m:val="["/>
                <m:endChr m:val="]"/>
                <m:ctrlPr>
                  <w:rPr>
                    <w:rFonts w:ascii="Cambria Math" w:hAnsi="Cambria Math"/>
                    <w:i/>
                    <w:sz w:val="18"/>
                    <w:szCs w:val="18"/>
                  </w:rPr>
                </m:ctrlPr>
              </m:dPr>
              <m:e>
                <m:ctrlPr>
                  <w:rPr>
                    <w:rFonts w:ascii="Cambria Math" w:hAnsi="Cambria Math"/>
                    <w:i/>
                    <w:sz w:val="18"/>
                    <w:szCs w:val="18"/>
                  </w:rPr>
                </m:ctrlPr>
                <m:r>
                  <w:rPr>
                    <w:rFonts w:ascii="Cambria Math" w:hAnsi="Cambria Math"/>
                    <w:sz w:val="18"/>
                    <w:szCs w:val="18"/>
                  </w:rPr>
                  <m:t>0.027766−0.025888×</m:t>
                </m:r>
                <m:d>
                  <m:dPr>
                    <m:ctrlPr>
                      <w:rPr>
                        <w:rFonts w:ascii="Cambria Math" w:hAnsi="Cambria Math"/>
                        <w:i/>
                        <w:sz w:val="18"/>
                        <w:szCs w:val="18"/>
                      </w:rPr>
                    </m:ctrlPr>
                  </m:dPr>
                  <m:e>
                    <m:ctrlPr>
                      <w:rPr>
                        <w:rFonts w:ascii="Cambria Math" w:hAnsi="Cambria Math"/>
                        <w:i/>
                        <w:sz w:val="18"/>
                        <w:szCs w:val="18"/>
                      </w:rPr>
                    </m:ctrlPr>
                    <m:f>
                      <m:fPr>
                        <m:ctrlPr>
                          <w:rPr>
                            <w:rFonts w:ascii="Cambria Math" w:hAnsi="Cambria Math"/>
                            <w:i/>
                            <w:sz w:val="18"/>
                            <w:szCs w:val="18"/>
                          </w:rPr>
                        </m:ctrlPr>
                      </m:fPr>
                      <m:num>
                        <m:ctrlPr>
                          <w:rPr>
                            <w:rFonts w:ascii="Cambria Math" w:hAnsi="Cambria Math"/>
                            <w:i/>
                            <w:sz w:val="18"/>
                            <w:szCs w:val="18"/>
                          </w:rPr>
                        </m:ctrlPr>
                        <m:r>
                          <w:rPr>
                            <w:rFonts w:ascii="Cambria Math" w:hAnsi="Cambria Math"/>
                            <w:sz w:val="18"/>
                            <w:szCs w:val="18"/>
                          </w:rPr>
                          <m:t>T</m:t>
                        </m:r>
                      </m:num>
                      <m:den>
                        <m:ctrlPr>
                          <w:rPr>
                            <w:rFonts w:ascii="Cambria Math" w:hAnsi="Cambria Math"/>
                            <w:i/>
                            <w:sz w:val="18"/>
                            <w:szCs w:val="18"/>
                          </w:rPr>
                        </m:ctrlPr>
                        <m:r>
                          <w:rPr>
                            <w:rFonts w:ascii="Cambria Math" w:hAnsi="Cambria Math"/>
                            <w:sz w:val="18"/>
                            <w:szCs w:val="18"/>
                          </w:rPr>
                          <m:t>100</m:t>
                        </m:r>
                      </m:den>
                    </m:f>
                  </m:e>
                </m:d>
                <m:r>
                  <w:rPr>
                    <w:rFonts w:ascii="Cambria Math" w:hAnsi="Cambria Math"/>
                    <w:sz w:val="18"/>
                    <w:szCs w:val="18"/>
                  </w:rPr>
                  <m:t>+0.0050578×</m:t>
                </m:r>
                <m:sSup>
                  <m:sSupPr>
                    <m:ctrlPr>
                      <w:rPr>
                        <w:rFonts w:ascii="Cambria Math" w:hAnsi="Cambria Math"/>
                        <w:i/>
                        <w:sz w:val="18"/>
                        <w:szCs w:val="18"/>
                      </w:rPr>
                    </m:ctrlPr>
                  </m:sSupPr>
                  <m:e>
                    <m:ctrlPr>
                      <w:rPr>
                        <w:rFonts w:ascii="Cambria Math" w:hAnsi="Cambria Math"/>
                        <w:i/>
                        <w:sz w:val="18"/>
                        <w:szCs w:val="18"/>
                      </w:rPr>
                    </m:ctrlPr>
                    <m:d>
                      <m:dPr>
                        <m:ctrlPr>
                          <w:rPr>
                            <w:rFonts w:ascii="Cambria Math" w:hAnsi="Cambria Math"/>
                            <w:i/>
                            <w:sz w:val="18"/>
                            <w:szCs w:val="18"/>
                          </w:rPr>
                        </m:ctrlPr>
                      </m:dPr>
                      <m:e>
                        <m:ctrlPr>
                          <w:rPr>
                            <w:rFonts w:ascii="Cambria Math" w:hAnsi="Cambria Math"/>
                            <w:i/>
                            <w:sz w:val="18"/>
                            <w:szCs w:val="18"/>
                          </w:rPr>
                        </m:ctrlPr>
                        <m:f>
                          <m:fPr>
                            <m:ctrlPr>
                              <w:rPr>
                                <w:rFonts w:ascii="Cambria Math" w:hAnsi="Cambria Math"/>
                                <w:i/>
                                <w:sz w:val="18"/>
                                <w:szCs w:val="18"/>
                              </w:rPr>
                            </m:ctrlPr>
                          </m:fPr>
                          <m:num>
                            <m:ctrlPr>
                              <w:rPr>
                                <w:rFonts w:ascii="Cambria Math" w:hAnsi="Cambria Math"/>
                                <w:i/>
                                <w:sz w:val="18"/>
                                <w:szCs w:val="18"/>
                              </w:rPr>
                            </m:ctrlPr>
                            <m:r>
                              <w:rPr>
                                <w:rFonts w:ascii="Cambria Math" w:hAnsi="Cambria Math"/>
                                <w:sz w:val="18"/>
                                <w:szCs w:val="18"/>
                              </w:rPr>
                              <m:t>T</m:t>
                            </m:r>
                          </m:num>
                          <m:den>
                            <m:ctrlPr>
                              <w:rPr>
                                <w:rFonts w:ascii="Cambria Math" w:hAnsi="Cambria Math"/>
                                <w:i/>
                                <w:sz w:val="18"/>
                                <w:szCs w:val="18"/>
                              </w:rPr>
                            </m:ctrlPr>
                            <m:r>
                              <w:rPr>
                                <w:rFonts w:ascii="Cambria Math" w:hAnsi="Cambria Math"/>
                                <w:sz w:val="18"/>
                                <w:szCs w:val="18"/>
                              </w:rPr>
                              <m:t>100</m:t>
                            </m:r>
                          </m:den>
                        </m:f>
                      </m:e>
                    </m:d>
                  </m:e>
                  <m:sup>
                    <m:ctrlPr>
                      <w:rPr>
                        <w:rFonts w:ascii="Cambria Math" w:hAnsi="Cambria Math"/>
                        <w:i/>
                        <w:sz w:val="18"/>
                        <w:szCs w:val="18"/>
                      </w:rPr>
                    </m:ctrlPr>
                    <m:r>
                      <w:rPr>
                        <w:rFonts w:ascii="Cambria Math" w:hAnsi="Cambria Math"/>
                        <w:sz w:val="18"/>
                        <w:szCs w:val="18"/>
                      </w:rPr>
                      <m:t>2</m:t>
                    </m:r>
                  </m:sup>
                </m:sSup>
              </m:e>
            </m:d>
          </m:e>
        </m:d>
        <m:r>
          <w:rPr>
            <w:rFonts w:ascii="Cambria Math" w:hAnsi="Cambria Math"/>
            <w:sz w:val="18"/>
            <w:szCs w:val="18"/>
          </w:rPr>
          <m:t>/101325</m:t>
        </m:r>
      </m:oMath>
      <w:r>
        <w:rPr>
          <w:rFonts w:ascii="宋体" w:eastAsia="宋体" w:hAnsi="宋体" w:hint="eastAsia"/>
          <w:sz w:val="18"/>
          <w:szCs w:val="18"/>
        </w:rPr>
        <w:t>（6）</w:t>
      </w:r>
    </w:p>
    <w:p>
      <w:pPr>
        <w:pStyle w:val="a1"/>
        <w:ind w:firstLine="420"/>
      </w:pPr>
      <w:r>
        <w:rPr>
          <w:rFonts w:hint="eastAsia"/>
        </w:rPr>
        <w:t>式中：</w:t>
      </w:r>
    </w:p>
    <w:p>
      <w:pPr>
        <w:pStyle w:val="a2"/>
        <w:spacing w:line="360" w:lineRule="auto"/>
        <w:ind w:firstLine="420"/>
        <w:rPr>
          <w:rFonts w:ascii="Times New Roman"/>
        </w:rPr>
      </w:pPr>
      <w:r>
        <w:rPr>
          <w:rFonts w:ascii="Times New Roman"/>
          <w:i/>
          <w:iCs/>
        </w:rPr>
        <w:t>α</w:t>
      </w:r>
      <w:r>
        <w:rPr>
          <w:rFonts w:ascii="Times New Roman"/>
        </w:rPr>
        <w:t xml:space="preserve"> </w:t>
      </w:r>
      <w:r>
        <w:rPr>
          <w:rFonts w:ascii="Times New Roman" w:hint="eastAsia"/>
        </w:rPr>
        <w:t>——</w:t>
      </w:r>
      <w:r>
        <w:rPr>
          <w:rFonts w:ascii="Times New Roman"/>
          <w:szCs w:val="21"/>
        </w:rPr>
        <w:t>CO</w:t>
      </w:r>
      <w:r>
        <w:rPr>
          <w:rFonts w:ascii="Times New Roman"/>
          <w:szCs w:val="21"/>
          <w:vertAlign w:val="subscript"/>
        </w:rPr>
        <w:t>2</w:t>
      </w:r>
      <w:r>
        <w:rPr>
          <w:rFonts w:ascii="Times New Roman" w:hint="eastAsia"/>
          <w:szCs w:val="21"/>
        </w:rPr>
        <w:t>在海水中的</w:t>
      </w:r>
      <w:r>
        <w:rPr>
          <w:rFonts w:ascii="Times New Roman"/>
          <w:szCs w:val="21"/>
        </w:rPr>
        <w:t>溶解度</w:t>
      </w:r>
      <w:r>
        <w:rPr>
          <w:rFonts w:ascii="Times New Roman" w:hint="eastAsia"/>
        </w:rPr>
        <w:t>（</w:t>
      </w:r>
      <w:r>
        <w:rPr>
          <w:rFonts w:ascii="Times New Roman"/>
        </w:rPr>
        <w:t>mol·L</w:t>
      </w:r>
      <w:r>
        <w:rPr>
          <w:rFonts w:ascii="Times New Roman"/>
          <w:vertAlign w:val="superscript"/>
        </w:rPr>
        <w:t>-1</w:t>
      </w:r>
      <w:r>
        <w:rPr>
          <w:rFonts w:ascii="Times New Roman"/>
        </w:rPr>
        <w:t>·</w:t>
      </w:r>
      <w:r>
        <w:rPr>
          <w:rFonts w:ascii="Times New Roman" w:hint="eastAsia"/>
        </w:rPr>
        <w:t>Pa</w:t>
      </w:r>
      <w:r>
        <w:rPr>
          <w:rFonts w:ascii="Times New Roman"/>
          <w:vertAlign w:val="superscript"/>
        </w:rPr>
        <w:t>-1</w:t>
      </w:r>
      <w:r>
        <w:rPr>
          <w:rFonts w:ascii="Times New Roman" w:hint="eastAsia"/>
        </w:rPr>
        <w:t>）；</w:t>
      </w:r>
    </w:p>
    <w:p>
      <w:pPr>
        <w:pStyle w:val="a2"/>
        <w:spacing w:line="360" w:lineRule="auto"/>
        <w:ind w:firstLine="420"/>
        <w:rPr>
          <w:rFonts w:ascii="Times New Roman"/>
        </w:rPr>
      </w:pPr>
      <w:r>
        <w:rPr>
          <w:rFonts w:ascii="Times New Roman"/>
          <w:i/>
          <w:iCs/>
          <w:szCs w:val="21"/>
        </w:rPr>
        <w:t>T</w:t>
      </w:r>
      <w:r>
        <w:rPr>
          <w:rFonts w:ascii="Times New Roman" w:hint="eastAsia"/>
          <w:szCs w:val="21"/>
        </w:rPr>
        <w:t xml:space="preserve"> ——海表温度（</w:t>
      </w:r>
      <w:r>
        <w:rPr>
          <w:rFonts w:ascii="Times New Roman"/>
        </w:rPr>
        <w:t>K</w:t>
      </w:r>
      <w:r>
        <w:rPr>
          <w:rFonts w:hAnsi="宋体" w:cs="宋体" w:hint="eastAsia"/>
        </w:rPr>
        <w:t>）；</w:t>
      </w:r>
    </w:p>
    <w:p>
      <w:pPr>
        <w:pStyle w:val="a2"/>
        <w:spacing w:line="360" w:lineRule="auto"/>
        <w:ind w:firstLine="420"/>
        <w:rPr>
          <w:rFonts w:hAnsi="宋体" w:cs="宋体" w:hint="eastAsia"/>
        </w:rPr>
      </w:pPr>
      <w:r>
        <w:rPr>
          <w:rFonts w:ascii="Times New Roman"/>
          <w:i/>
          <w:iCs/>
          <w:szCs w:val="21"/>
        </w:rPr>
        <w:t>S</w:t>
      </w:r>
      <w:r>
        <w:rPr>
          <w:rFonts w:ascii="Times New Roman" w:hint="eastAsia"/>
          <w:szCs w:val="21"/>
        </w:rPr>
        <w:t xml:space="preserve"> ——</w:t>
      </w:r>
      <w:r>
        <w:rPr>
          <w:rFonts w:ascii="Times New Roman" w:hint="eastAsia"/>
        </w:rPr>
        <w:t>盐度（无量纲）。</w:t>
      </w:r>
    </w:p>
    <w:p>
      <w:pPr>
        <w:spacing w:line="360" w:lineRule="auto"/>
        <w:rPr>
          <w:rFonts w:ascii="宋体" w:eastAsia="宋体" w:hAnsi="宋体" w:hint="eastAsia"/>
        </w:rPr>
      </w:pPr>
    </w:p>
    <w:p>
      <w:pPr>
        <w:spacing w:line="360" w:lineRule="auto"/>
        <w:ind w:firstLine="420" w:firstLineChars="200"/>
        <w:rPr>
          <w:rFonts w:ascii="宋体" w:eastAsia="宋体" w:hAnsi="宋体" w:hint="eastAsia"/>
        </w:rPr>
      </w:pPr>
      <w:r>
        <w:rPr>
          <w:rFonts w:ascii="宋体" w:eastAsia="宋体" w:hAnsi="宋体" w:hint="eastAsia"/>
          <w:b/>
          <w:bCs/>
        </w:rPr>
        <w:t>9.</w:t>
      </w:r>
      <w:bookmarkStart w:id="2" w:name="_Toc187418466"/>
      <w:r>
        <w:rPr>
          <w:rFonts w:ascii="宋体" w:eastAsia="宋体" w:hAnsi="宋体" w:hint="eastAsia"/>
          <w:b/>
          <w:bCs/>
        </w:rPr>
        <w:t>南海海-气CO</w:t>
      </w:r>
      <w:r>
        <w:rPr>
          <w:rFonts w:ascii="宋体" w:eastAsia="宋体" w:hAnsi="宋体" w:hint="eastAsia"/>
          <w:b/>
          <w:bCs/>
          <w:vertAlign w:val="subscript"/>
        </w:rPr>
        <w:t>2</w:t>
      </w:r>
      <w:r>
        <w:rPr>
          <w:rFonts w:ascii="宋体" w:eastAsia="宋体" w:hAnsi="宋体" w:hint="eastAsia"/>
          <w:b/>
          <w:bCs/>
        </w:rPr>
        <w:t>通量</w:t>
      </w:r>
      <w:bookmarkEnd w:id="2"/>
      <w:r>
        <w:rPr>
          <w:rFonts w:ascii="宋体" w:eastAsia="宋体" w:hAnsi="宋体" w:hint="eastAsia"/>
          <w:b/>
          <w:bCs/>
        </w:rPr>
        <w:t>：</w:t>
      </w:r>
      <w:r>
        <w:rPr>
          <w:rFonts w:ascii="宋体" w:eastAsia="宋体" w:hAnsi="宋体" w:hint="eastAsia"/>
        </w:rPr>
        <w:t>南海海-气CO</w:t>
      </w:r>
      <w:r>
        <w:rPr>
          <w:rFonts w:ascii="宋体" w:eastAsia="宋体" w:hAnsi="宋体" w:hint="eastAsia"/>
          <w:vertAlign w:val="subscript"/>
        </w:rPr>
        <w:t>2</w:t>
      </w:r>
      <w:r>
        <w:rPr>
          <w:rFonts w:ascii="宋体" w:eastAsia="宋体" w:hAnsi="宋体" w:hint="eastAsia"/>
        </w:rPr>
        <w:t>通量采用分压差算法（邱爽，2022），通过计算海水CO</w:t>
      </w:r>
      <w:r>
        <w:rPr>
          <w:rFonts w:ascii="宋体" w:eastAsia="宋体" w:hAnsi="宋体" w:hint="eastAsia"/>
          <w:vertAlign w:val="subscript"/>
        </w:rPr>
        <w:t>2</w:t>
      </w:r>
      <w:r>
        <w:rPr>
          <w:rFonts w:ascii="宋体" w:eastAsia="宋体" w:hAnsi="宋体" w:hint="eastAsia"/>
        </w:rPr>
        <w:t>分压和大气CO</w:t>
      </w:r>
      <w:r>
        <w:rPr>
          <w:rFonts w:ascii="宋体" w:eastAsia="宋体" w:hAnsi="宋体" w:hint="eastAsia"/>
          <w:vertAlign w:val="subscript"/>
        </w:rPr>
        <w:t>2</w:t>
      </w:r>
      <w:r>
        <w:rPr>
          <w:rFonts w:ascii="宋体" w:eastAsia="宋体" w:hAnsi="宋体" w:hint="eastAsia"/>
        </w:rPr>
        <w:t>分压的差值，估算CO</w:t>
      </w:r>
      <w:r>
        <w:rPr>
          <w:rFonts w:ascii="宋体" w:eastAsia="宋体" w:hAnsi="宋体" w:hint="eastAsia"/>
          <w:vertAlign w:val="subscript"/>
        </w:rPr>
        <w:t>2</w:t>
      </w:r>
      <w:r>
        <w:rPr>
          <w:rFonts w:ascii="Times New Roman" w:eastAsia="宋体" w:hAnsi="Times New Roman" w:cs="Times New Roman" w:hint="eastAsia"/>
        </w:rPr>
        <w:t>在海</w:t>
      </w:r>
      <w:r>
        <w:rPr>
          <w:rFonts w:ascii="宋体" w:eastAsia="宋体" w:hAnsi="宋体" w:cs="Times New Roman" w:hint="eastAsia"/>
        </w:rPr>
        <w:t>-</w:t>
      </w:r>
      <w:r>
        <w:rPr>
          <w:rFonts w:ascii="Times New Roman" w:eastAsia="宋体" w:hAnsi="Times New Roman" w:cs="Times New Roman" w:hint="eastAsia"/>
        </w:rPr>
        <w:t>气界面间的流动方向和输送强度，根据通量的正负值确定碳源汇。建立的</w:t>
      </w:r>
      <w:r>
        <w:rPr>
          <w:rFonts w:ascii="宋体" w:eastAsia="宋体" w:hAnsi="宋体" w:hint="eastAsia"/>
        </w:rPr>
        <w:t>南海海-气CO</w:t>
      </w:r>
      <w:r>
        <w:rPr>
          <w:rFonts w:ascii="宋体" w:eastAsia="宋体" w:hAnsi="宋体" w:hint="eastAsia"/>
          <w:vertAlign w:val="subscript"/>
        </w:rPr>
        <w:t>2</w:t>
      </w:r>
      <w:r>
        <w:rPr>
          <w:rFonts w:ascii="宋体" w:eastAsia="宋体" w:hAnsi="宋体" w:hint="eastAsia"/>
        </w:rPr>
        <w:t>通量估算模型见公式（7）。经过对比走航观测数据进行验证，</w:t>
      </w:r>
      <w:r>
        <w:rPr>
          <w:rFonts w:ascii="Times New Roman" w:eastAsia="宋体" w:hAnsi="Times New Roman" w:cs="Times New Roman" w:hint="eastAsia"/>
        </w:rPr>
        <w:t>模型的平均绝对误差和均方根误差分别为1</w:t>
      </w:r>
      <w:r>
        <w:rPr>
          <w:rFonts w:ascii="Times New Roman" w:eastAsia="宋体" w:hAnsi="Times New Roman" w:cs="Times New Roman"/>
        </w:rPr>
        <w:t>.04mmol·m</w:t>
      </w:r>
      <w:r>
        <w:rPr>
          <w:rFonts w:ascii="Times New Roman" w:eastAsia="宋体" w:hAnsi="Times New Roman" w:cs="Times New Roman"/>
          <w:vertAlign w:val="superscript"/>
        </w:rPr>
        <w:t>-2</w:t>
      </w:r>
      <w:r>
        <w:rPr>
          <w:rFonts w:ascii="Times New Roman" w:eastAsia="宋体" w:hAnsi="Times New Roman" w:cs="Times New Roman"/>
        </w:rPr>
        <w:t>·d</w:t>
      </w:r>
      <w:r>
        <w:rPr>
          <w:rFonts w:ascii="Times New Roman" w:eastAsia="宋体" w:hAnsi="Times New Roman" w:cs="Times New Roman"/>
          <w:vertAlign w:val="superscript"/>
        </w:rPr>
        <w:t>-1</w:t>
      </w:r>
      <w:r>
        <w:rPr>
          <w:rFonts w:ascii="Times New Roman" w:eastAsia="宋体" w:hAnsi="Times New Roman" w:cs="Times New Roman" w:hint="eastAsia"/>
        </w:rPr>
        <w:t>和1</w:t>
      </w:r>
      <w:r>
        <w:rPr>
          <w:rFonts w:ascii="Times New Roman" w:eastAsia="宋体" w:hAnsi="Times New Roman" w:cs="Times New Roman"/>
        </w:rPr>
        <w:t>.37mmol·m</w:t>
      </w:r>
      <w:r>
        <w:rPr>
          <w:rFonts w:ascii="Times New Roman" w:eastAsia="宋体" w:hAnsi="Times New Roman" w:cs="Times New Roman"/>
          <w:vertAlign w:val="superscript"/>
        </w:rPr>
        <w:t>-2</w:t>
      </w:r>
      <w:r>
        <w:rPr>
          <w:rFonts w:ascii="Times New Roman" w:eastAsia="宋体" w:hAnsi="Times New Roman" w:cs="Times New Roman"/>
        </w:rPr>
        <w:t>·d</w:t>
      </w:r>
      <w:r>
        <w:rPr>
          <w:rFonts w:ascii="Times New Roman" w:eastAsia="宋体" w:hAnsi="Times New Roman" w:cs="Times New Roman"/>
          <w:vertAlign w:val="superscript"/>
        </w:rPr>
        <w:t>-1</w:t>
      </w:r>
      <w:r>
        <w:rPr>
          <w:rFonts w:ascii="Times New Roman" w:eastAsia="宋体" w:hAnsi="Times New Roman" w:cs="Times New Roman" w:hint="eastAsia"/>
        </w:rPr>
        <w:t>，误差低于1</w:t>
      </w:r>
      <w:r>
        <w:rPr>
          <w:rFonts w:ascii="Times New Roman" w:eastAsia="宋体" w:hAnsi="Times New Roman" w:cs="Times New Roman"/>
        </w:rPr>
        <w:t>mmol·m</w:t>
      </w:r>
      <w:r>
        <w:rPr>
          <w:rFonts w:ascii="Times New Roman" w:eastAsia="宋体" w:hAnsi="Times New Roman" w:cs="Times New Roman"/>
          <w:vertAlign w:val="superscript"/>
        </w:rPr>
        <w:t>-2</w:t>
      </w:r>
      <w:r>
        <w:rPr>
          <w:rFonts w:ascii="Times New Roman" w:eastAsia="宋体" w:hAnsi="Times New Roman" w:cs="Times New Roman"/>
        </w:rPr>
        <w:t>·d</w:t>
      </w:r>
      <w:r>
        <w:rPr>
          <w:rFonts w:ascii="Times New Roman" w:eastAsia="宋体" w:hAnsi="Times New Roman" w:cs="Times New Roman"/>
          <w:vertAlign w:val="superscript"/>
        </w:rPr>
        <w:t>-1</w:t>
      </w:r>
      <w:r>
        <w:rPr>
          <w:rFonts w:ascii="Times New Roman" w:eastAsia="宋体" w:hAnsi="Times New Roman" w:cs="Times New Roman" w:hint="eastAsia"/>
        </w:rPr>
        <w:t>的样本数量占到62.5%，误差低于2</w:t>
      </w:r>
      <w:r>
        <w:rPr>
          <w:rFonts w:ascii="Times New Roman" w:eastAsia="宋体" w:hAnsi="Times New Roman" w:cs="Times New Roman"/>
        </w:rPr>
        <w:t>mmol·m</w:t>
      </w:r>
      <w:r>
        <w:rPr>
          <w:rFonts w:ascii="Times New Roman" w:eastAsia="宋体" w:hAnsi="Times New Roman" w:cs="Times New Roman"/>
          <w:vertAlign w:val="superscript"/>
        </w:rPr>
        <w:t>-2</w:t>
      </w:r>
      <w:r>
        <w:rPr>
          <w:rFonts w:ascii="Times New Roman" w:eastAsia="宋体" w:hAnsi="Times New Roman" w:cs="Times New Roman"/>
        </w:rPr>
        <w:t>·d</w:t>
      </w:r>
      <w:r>
        <w:rPr>
          <w:rFonts w:ascii="Times New Roman" w:eastAsia="宋体" w:hAnsi="Times New Roman" w:cs="Times New Roman"/>
          <w:vertAlign w:val="superscript"/>
        </w:rPr>
        <w:t>-1</w:t>
      </w:r>
      <w:r>
        <w:rPr>
          <w:rFonts w:ascii="Times New Roman" w:eastAsia="宋体" w:hAnsi="Times New Roman" w:cs="Times New Roman" w:hint="eastAsia"/>
        </w:rPr>
        <w:t>的样本数量达到84.37%，精度较高，误差低于G</w:t>
      </w:r>
      <w:r>
        <w:rPr>
          <w:rFonts w:ascii="Times New Roman" w:eastAsia="宋体" w:hAnsi="Times New Roman" w:cs="Times New Roman"/>
        </w:rPr>
        <w:t>OSAT</w:t>
      </w:r>
      <w:r>
        <w:rPr>
          <w:rFonts w:ascii="Times New Roman" w:eastAsia="宋体" w:hAnsi="Times New Roman" w:cs="Times New Roman" w:hint="eastAsia"/>
        </w:rPr>
        <w:t>全球通量数据，后者相对于走航观测数据的平均绝对误差和均方根误差分别为</w:t>
      </w:r>
      <w:r>
        <w:rPr>
          <w:rFonts w:ascii="Times New Roman" w:eastAsia="宋体" w:hAnsi="Times New Roman" w:cs="Times New Roman"/>
        </w:rPr>
        <w:t>2.77mmol·m</w:t>
      </w:r>
      <w:r>
        <w:rPr>
          <w:rFonts w:ascii="Times New Roman" w:eastAsia="宋体" w:hAnsi="Times New Roman" w:cs="Times New Roman"/>
          <w:vertAlign w:val="superscript"/>
        </w:rPr>
        <w:t>-2</w:t>
      </w:r>
      <w:r>
        <w:rPr>
          <w:rFonts w:ascii="Times New Roman" w:eastAsia="宋体" w:hAnsi="Times New Roman" w:cs="Times New Roman"/>
        </w:rPr>
        <w:t>·d</w:t>
      </w:r>
      <w:r>
        <w:rPr>
          <w:rFonts w:ascii="Times New Roman" w:eastAsia="宋体" w:hAnsi="Times New Roman" w:cs="Times New Roman"/>
          <w:vertAlign w:val="superscript"/>
        </w:rPr>
        <w:t>-1</w:t>
      </w:r>
      <w:r>
        <w:rPr>
          <w:rFonts w:ascii="Times New Roman" w:eastAsia="宋体" w:hAnsi="Times New Roman" w:cs="Times New Roman" w:hint="eastAsia"/>
        </w:rPr>
        <w:t>和</w:t>
      </w:r>
      <w:r>
        <w:rPr>
          <w:rFonts w:ascii="Times New Roman" w:eastAsia="宋体" w:hAnsi="Times New Roman" w:cs="Times New Roman"/>
        </w:rPr>
        <w:t>3.37mmol·m</w:t>
      </w:r>
      <w:r>
        <w:rPr>
          <w:rFonts w:ascii="Times New Roman" w:eastAsia="宋体" w:hAnsi="Times New Roman" w:cs="Times New Roman"/>
          <w:vertAlign w:val="superscript"/>
        </w:rPr>
        <w:t>-2</w:t>
      </w:r>
      <w:r>
        <w:rPr>
          <w:rFonts w:ascii="Times New Roman" w:eastAsia="宋体" w:hAnsi="Times New Roman" w:cs="Times New Roman"/>
        </w:rPr>
        <w:t>·d</w:t>
      </w:r>
      <w:r>
        <w:rPr>
          <w:rFonts w:ascii="Times New Roman" w:eastAsia="宋体" w:hAnsi="Times New Roman" w:cs="Times New Roman"/>
          <w:vertAlign w:val="superscript"/>
        </w:rPr>
        <w:t>-1</w:t>
      </w:r>
      <w:r>
        <w:rPr>
          <w:rFonts w:ascii="Times New Roman" w:eastAsia="宋体" w:hAnsi="Times New Roman" w:cs="Times New Roman" w:hint="eastAsia"/>
        </w:rPr>
        <w:t>，见图3。分析反演数据对于南海CO</w:t>
      </w:r>
      <w:r>
        <w:rPr>
          <w:rFonts w:ascii="Times New Roman" w:eastAsia="宋体" w:hAnsi="Times New Roman" w:cs="Times New Roman" w:hint="eastAsia"/>
          <w:vertAlign w:val="subscript"/>
        </w:rPr>
        <w:t>2</w:t>
      </w:r>
      <w:r>
        <w:rPr>
          <w:rFonts w:ascii="Times New Roman" w:eastAsia="宋体" w:hAnsi="Times New Roman" w:cs="Times New Roman" w:hint="eastAsia"/>
        </w:rPr>
        <w:t>源汇区的识别，即与测定数据相比，二者同为正值或同为负值，表示源汇识别正确。结果表明，模型识别的准确率达到90.63%，准确率较高。</w:t>
      </w:r>
    </w:p>
    <w:p>
      <w:pPr>
        <w:spacing w:line="360" w:lineRule="auto"/>
        <w:jc w:val="right"/>
        <w:rPr>
          <w:rFonts w:ascii="宋体" w:eastAsia="宋体" w:hAnsi="宋体" w:hint="eastAsia"/>
        </w:rPr>
      </w:pPr>
      <m:oMath>
        <m:r>
          <w:rPr>
            <w:rFonts w:ascii="Cambria Math" w:hAnsi="Cambria Math"/>
          </w:rPr>
          <m:t>F=K×α×</m:t>
        </m:r>
        <m:d>
          <m:dPr>
            <m:ctrlPr>
              <w:rPr>
                <w:rFonts w:ascii="Cambria Math" w:hAnsi="Cambria Math"/>
                <w:i/>
              </w:rPr>
            </m:ctrlPr>
          </m:dPr>
          <m:e>
            <m:ctrlPr>
              <w:rPr>
                <w:rFonts w:ascii="Cambria Math" w:hAnsi="Cambria Math"/>
                <w:i/>
              </w:rPr>
            </m:ctrlPr>
            <m:sSubSup>
              <m:sSubSupPr>
                <m:ctrlPr>
                  <w:rPr>
                    <w:rFonts w:ascii="Cambria Math" w:hAnsi="Cambria Math"/>
                    <w:i/>
                  </w:rPr>
                </m:ctrlPr>
              </m:sSubSupPr>
              <m:e>
                <m:ctrlPr>
                  <w:rPr>
                    <w:rFonts w:ascii="Cambria Math" w:hAnsi="Cambria Math"/>
                    <w:i/>
                  </w:rPr>
                </m:ctrlPr>
                <m:r>
                  <w:rPr>
                    <w:rFonts w:ascii="Cambria Math" w:hAnsi="Cambria Math"/>
                  </w:rPr>
                  <m:t>pCO</m:t>
                </m:r>
              </m:e>
              <m:sub>
                <m:ctrlPr>
                  <w:rPr>
                    <w:rFonts w:ascii="Cambria Math" w:hAnsi="Cambria Math"/>
                    <w:i/>
                  </w:rPr>
                </m:ctrlPr>
                <m:r>
                  <w:rPr>
                    <w:rFonts w:ascii="Cambria Math" w:hAnsi="Cambria Math"/>
                  </w:rPr>
                  <m:t>2</m:t>
                </m:r>
              </m:sub>
              <m:sup>
                <m:ctrlPr>
                  <w:rPr>
                    <w:rFonts w:ascii="Cambria Math" w:hAnsi="Cambria Math"/>
                    <w:i/>
                  </w:rPr>
                </m:ctrlPr>
                <m:r>
                  <w:rPr>
                    <w:rFonts w:ascii="Cambria Math" w:hAnsi="Cambria Math"/>
                  </w:rPr>
                  <m:t>sw</m:t>
                </m:r>
              </m:sup>
            </m:sSubSup>
            <m:r>
              <w:rPr>
                <w:rFonts w:ascii="Cambria Math" w:hAnsi="Cambria Math"/>
              </w:rPr>
              <m:t>−</m:t>
            </m:r>
            <m:sSubSup>
              <m:sSubSupPr>
                <m:ctrlPr>
                  <w:rPr>
                    <w:rFonts w:ascii="Cambria Math" w:hAnsi="Cambria Math"/>
                    <w:i/>
                  </w:rPr>
                </m:ctrlPr>
              </m:sSubSupPr>
              <m:e>
                <m:ctrlPr>
                  <w:rPr>
                    <w:rFonts w:ascii="Cambria Math" w:hAnsi="Cambria Math"/>
                    <w:i/>
                  </w:rPr>
                </m:ctrlPr>
                <m:r>
                  <w:rPr>
                    <w:rFonts w:ascii="Cambria Math" w:hAnsi="Cambria Math"/>
                  </w:rPr>
                  <m:t>pCO</m:t>
                </m:r>
              </m:e>
              <m:sub>
                <m:ctrlPr>
                  <w:rPr>
                    <w:rFonts w:ascii="Cambria Math" w:hAnsi="Cambria Math"/>
                    <w:i/>
                  </w:rPr>
                </m:ctrlPr>
                <m:r>
                  <w:rPr>
                    <w:rFonts w:ascii="Cambria Math" w:hAnsi="Cambria Math"/>
                  </w:rPr>
                  <m:t>2</m:t>
                </m:r>
              </m:sub>
              <m:sup>
                <m:ctrlPr>
                  <w:rPr>
                    <w:rFonts w:ascii="Cambria Math" w:hAnsi="Cambria Math"/>
                    <w:i/>
                  </w:rPr>
                </m:ctrlPr>
                <m:r>
                  <w:rPr>
                    <w:rFonts w:ascii="Cambria Math" w:hAnsi="Cambria Math"/>
                  </w:rPr>
                  <m:t>a</m:t>
                </m:r>
              </m:sup>
            </m:sSubSup>
          </m:e>
        </m:d>
        <m:r>
          <w:rPr>
            <w:rFonts w:ascii="Cambria Math" w:hAnsi="Cambria Math"/>
          </w:rPr>
          <m:t>×</m:t>
        </m:r>
        <m:sSup>
          <m:sSupPr>
            <m:ctrlPr>
              <w:rPr>
                <w:rFonts w:ascii="Cambria Math" w:hAnsi="Cambria Math"/>
                <w:i/>
              </w:rPr>
            </m:ctrlPr>
          </m:sSupPr>
          <m:e>
            <m:ctrlPr>
              <w:rPr>
                <w:rFonts w:ascii="Cambria Math" w:hAnsi="Cambria Math"/>
                <w:i/>
              </w:rPr>
            </m:ctrlPr>
            <m:r>
              <w:rPr>
                <w:rFonts w:ascii="Cambria Math" w:hAnsi="Cambria Math"/>
              </w:rPr>
              <m:t>10</m:t>
            </m:r>
          </m:e>
          <m:sup>
            <m:ctrlPr>
              <w:rPr>
                <w:rFonts w:ascii="Cambria Math" w:hAnsi="Cambria Math"/>
                <w:i/>
              </w:rPr>
            </m:ctrlPr>
            <m:r>
              <w:rPr>
                <w:rFonts w:ascii="Cambria Math" w:hAnsi="Cambria Math"/>
              </w:rPr>
              <m:t>8</m:t>
            </m:r>
          </m:sup>
        </m:sSup>
      </m:oMath>
      <w:r>
        <w:rPr>
          <w:rFonts w:ascii="宋体" w:eastAsia="宋体" w:hAnsi="宋体" w:hint="eastAsia"/>
        </w:rPr>
        <w:t xml:space="preserve">                     （7）</w:t>
      </w:r>
    </w:p>
    <w:p>
      <w:pPr>
        <w:pStyle w:val="a1"/>
        <w:spacing w:line="360" w:lineRule="auto"/>
        <w:ind w:firstLine="420"/>
      </w:pPr>
      <w:r>
        <w:rPr>
          <w:rFonts w:hint="eastAsia"/>
        </w:rPr>
        <w:t>式中：</w:t>
      </w:r>
    </w:p>
    <w:p>
      <w:pPr>
        <w:pStyle w:val="a2"/>
        <w:spacing w:line="360" w:lineRule="auto"/>
        <w:ind w:firstLine="420"/>
        <w:rPr>
          <w:rFonts w:ascii="Times New Roman"/>
        </w:rPr>
      </w:pPr>
      <w:r>
        <w:rPr>
          <w:rFonts w:ascii="Times New Roman" w:hint="eastAsia"/>
          <w:i/>
          <w:iCs/>
          <w:szCs w:val="21"/>
        </w:rPr>
        <w:t>F</w:t>
      </w:r>
      <w:r>
        <w:rPr>
          <w:rFonts w:ascii="Times New Roman"/>
          <w:szCs w:val="21"/>
        </w:rPr>
        <w:t xml:space="preserve"> </w:t>
      </w:r>
      <w:r>
        <w:rPr>
          <w:rFonts w:ascii="Times New Roman" w:hint="eastAsia"/>
          <w:szCs w:val="21"/>
        </w:rPr>
        <w:t>——海</w:t>
      </w:r>
      <w:r>
        <w:rPr>
          <w:rFonts w:hAnsi="宋体" w:hint="eastAsia"/>
          <w:szCs w:val="21"/>
        </w:rPr>
        <w:t>-</w:t>
      </w:r>
      <w:r>
        <w:rPr>
          <w:rFonts w:ascii="Times New Roman" w:hint="eastAsia"/>
          <w:szCs w:val="21"/>
        </w:rPr>
        <w:t>气CO</w:t>
      </w:r>
      <w:r>
        <w:rPr>
          <w:rFonts w:ascii="Times New Roman" w:hint="eastAsia"/>
          <w:szCs w:val="21"/>
          <w:vertAlign w:val="subscript"/>
        </w:rPr>
        <w:t>2</w:t>
      </w:r>
      <w:r>
        <w:rPr>
          <w:rFonts w:ascii="Times New Roman" w:hint="eastAsia"/>
          <w:szCs w:val="21"/>
        </w:rPr>
        <w:t>通量（</w:t>
      </w:r>
      <w:r>
        <w:rPr>
          <w:rFonts w:ascii="Times New Roman"/>
        </w:rPr>
        <w:t>mmol·m</w:t>
      </w:r>
      <w:r>
        <w:rPr>
          <w:rFonts w:ascii="Times New Roman"/>
          <w:vertAlign w:val="superscript"/>
        </w:rPr>
        <w:t>-2</w:t>
      </w:r>
      <w:r>
        <w:rPr>
          <w:rFonts w:ascii="Times New Roman"/>
        </w:rPr>
        <w:t>·d</w:t>
      </w:r>
      <w:r>
        <w:rPr>
          <w:rFonts w:ascii="Times New Roman"/>
          <w:vertAlign w:val="superscript"/>
        </w:rPr>
        <w:t>-1</w:t>
      </w:r>
      <w:r>
        <w:rPr>
          <w:rFonts w:ascii="Times New Roman" w:hint="eastAsia"/>
        </w:rPr>
        <w:t>）；</w:t>
      </w:r>
    </w:p>
    <w:p>
      <w:pPr>
        <w:pStyle w:val="a2"/>
        <w:spacing w:line="360" w:lineRule="auto"/>
        <w:ind w:firstLine="420"/>
        <w:rPr>
          <w:rFonts w:ascii="Times New Roman"/>
        </w:rPr>
      </w:pPr>
      <w:r>
        <w:rPr>
          <w:rFonts w:ascii="Times New Roman" w:hint="eastAsia"/>
          <w:i/>
          <w:iCs/>
          <w:szCs w:val="21"/>
        </w:rPr>
        <w:t>K</w:t>
      </w:r>
      <w:r>
        <w:rPr>
          <w:rFonts w:ascii="Times New Roman"/>
          <w:szCs w:val="21"/>
        </w:rPr>
        <w:t xml:space="preserve"> </w:t>
      </w:r>
      <w:r>
        <w:rPr>
          <w:rFonts w:ascii="Times New Roman" w:hint="eastAsia"/>
          <w:szCs w:val="21"/>
        </w:rPr>
        <w:t>——</w:t>
      </w:r>
      <w:r>
        <w:rPr>
          <w:rFonts w:hAnsi="宋体" w:hint="eastAsia"/>
          <w:szCs w:val="21"/>
        </w:rPr>
        <w:t>海-气界面的气体传输速率或交换速率</w:t>
      </w:r>
      <w:r>
        <w:rPr>
          <w:rFonts w:ascii="Times New Roman" w:hint="eastAsia"/>
          <w:szCs w:val="21"/>
        </w:rPr>
        <w:t>（</w:t>
      </w:r>
      <w:r>
        <w:rPr>
          <w:rFonts w:ascii="Times New Roman"/>
        </w:rPr>
        <w:t>m·h</w:t>
      </w:r>
      <w:r>
        <w:rPr>
          <w:rFonts w:ascii="Times New Roman"/>
          <w:vertAlign w:val="superscript"/>
        </w:rPr>
        <w:t>-1</w:t>
      </w:r>
      <w:r>
        <w:rPr>
          <w:rFonts w:ascii="Times New Roman" w:hint="eastAsia"/>
        </w:rPr>
        <w:t>）</w:t>
      </w:r>
      <w:r>
        <w:rPr>
          <w:rFonts w:ascii="Times New Roman"/>
        </w:rPr>
        <w:t>；</w:t>
      </w:r>
    </w:p>
    <w:p>
      <w:pPr>
        <w:pStyle w:val="a2"/>
        <w:spacing w:line="360" w:lineRule="auto"/>
        <w:ind w:firstLine="420"/>
        <w:rPr>
          <w:rFonts w:ascii="Times New Roman"/>
        </w:rPr>
      </w:pPr>
      <w:r>
        <w:rPr>
          <w:rFonts w:ascii="Times New Roman"/>
          <w:i/>
          <w:iCs/>
        </w:rPr>
        <w:t>α</w:t>
      </w:r>
      <w:r>
        <w:rPr>
          <w:rFonts w:ascii="Times New Roman"/>
        </w:rPr>
        <w:t xml:space="preserve"> </w:t>
      </w:r>
      <w:r>
        <w:rPr>
          <w:rFonts w:ascii="Times New Roman" w:hint="eastAsia"/>
        </w:rPr>
        <w:t>——</w:t>
      </w:r>
      <w:r>
        <w:rPr>
          <w:rFonts w:ascii="Times New Roman"/>
          <w:szCs w:val="21"/>
        </w:rPr>
        <w:t>CO</w:t>
      </w:r>
      <w:r>
        <w:rPr>
          <w:rFonts w:ascii="Times New Roman"/>
          <w:szCs w:val="21"/>
          <w:vertAlign w:val="subscript"/>
        </w:rPr>
        <w:t>2</w:t>
      </w:r>
      <w:r>
        <w:rPr>
          <w:rFonts w:ascii="Times New Roman" w:hint="eastAsia"/>
          <w:szCs w:val="21"/>
        </w:rPr>
        <w:t>在海水中的</w:t>
      </w:r>
      <w:r>
        <w:rPr>
          <w:rFonts w:ascii="Times New Roman"/>
          <w:szCs w:val="21"/>
        </w:rPr>
        <w:t>溶解度</w:t>
      </w:r>
      <w:r>
        <w:rPr>
          <w:rFonts w:ascii="Times New Roman" w:hint="eastAsia"/>
        </w:rPr>
        <w:t>（</w:t>
      </w:r>
      <w:r>
        <w:rPr>
          <w:rFonts w:ascii="Times New Roman"/>
        </w:rPr>
        <w:t>mol·L</w:t>
      </w:r>
      <w:r>
        <w:rPr>
          <w:rFonts w:ascii="Times New Roman"/>
          <w:vertAlign w:val="superscript"/>
        </w:rPr>
        <w:t>-1</w:t>
      </w:r>
      <w:r>
        <w:rPr>
          <w:rFonts w:ascii="Times New Roman"/>
        </w:rPr>
        <w:t>·</w:t>
      </w:r>
      <w:r>
        <w:rPr>
          <w:rFonts w:ascii="Times New Roman" w:hint="eastAsia"/>
        </w:rPr>
        <w:t>Pa</w:t>
      </w:r>
      <w:r>
        <w:rPr>
          <w:rFonts w:ascii="Times New Roman"/>
          <w:vertAlign w:val="superscript"/>
        </w:rPr>
        <w:t xml:space="preserve"> -1</w:t>
      </w:r>
      <w:r>
        <w:rPr>
          <w:rFonts w:ascii="Times New Roman" w:hint="eastAsia"/>
        </w:rPr>
        <w:t>）；</w:t>
      </w:r>
    </w:p>
    <w:p>
      <w:pPr>
        <w:pStyle w:val="a2"/>
        <w:spacing w:line="360" w:lineRule="auto"/>
        <w:ind w:firstLine="420"/>
      </w:pPr>
      <m:oMath>
        <m:r>
          <m:rPr>
            <m:nor/>
          </m:rPr>
          <w:rPr>
            <w:rFonts w:ascii="Times New Roman"/>
            <w:i/>
            <w:iCs/>
          </w:rPr>
          <m:t>p</m:t>
        </m:r>
        <m:sSubSup>
          <m:sSubSupPr>
            <m:ctrlPr>
              <w:rPr>
                <w:rFonts w:ascii="Cambria Math" w:hAnsi="Cambria Math"/>
                <w:iCs/>
              </w:rPr>
            </m:ctrlPr>
          </m:sSubSupPr>
          <m:e>
            <m:ctrlPr>
              <w:rPr>
                <w:rFonts w:ascii="Cambria Math" w:hAnsi="Cambria Math"/>
                <w:iCs/>
              </w:rPr>
            </m:ctrlPr>
            <m:r>
              <m:rPr>
                <m:nor/>
                <m:sty m:val="p"/>
              </m:rPr>
              <w:rPr>
                <w:rFonts w:ascii="Times New Roman"/>
                <w:iCs/>
              </w:rPr>
              <m:t>CO</m:t>
            </m:r>
          </m:e>
          <m:sub>
            <m:ctrlPr>
              <w:rPr>
                <w:rFonts w:ascii="Cambria Math" w:hAnsi="Cambria Math"/>
                <w:iCs/>
              </w:rPr>
            </m:ctrlPr>
            <m:r>
              <m:rPr>
                <m:nor/>
                <m:sty m:val="p"/>
              </m:rPr>
              <w:rPr>
                <w:rFonts w:ascii="Times New Roman"/>
                <w:iCs/>
              </w:rPr>
              <m:t>2</m:t>
            </m:r>
          </m:sub>
          <m:sup>
            <m:ctrlPr>
              <w:rPr>
                <w:rFonts w:ascii="Cambria Math" w:hAnsi="Cambria Math"/>
                <w:iCs/>
              </w:rPr>
            </m:ctrlPr>
            <m:r>
              <m:rPr>
                <m:nor/>
                <m:sty m:val="p"/>
              </m:rPr>
              <w:rPr>
                <w:rFonts w:ascii="Times New Roman"/>
                <w:iCs/>
              </w:rPr>
              <m:t>sw</m:t>
            </m:r>
          </m:sup>
        </m:sSubSup>
      </m:oMath>
      <w:r>
        <w:rPr>
          <w:rFonts w:ascii="Times New Roman" w:hint="eastAsia"/>
          <w:iCs/>
        </w:rPr>
        <w:t xml:space="preserve"> ——</w:t>
      </w:r>
      <w:r>
        <w:rPr>
          <w:rFonts w:ascii="Times New Roman" w:hint="eastAsia"/>
          <w:szCs w:val="21"/>
        </w:rPr>
        <w:t>海水</w:t>
      </w:r>
      <w:r>
        <w:rPr>
          <w:rFonts w:ascii="Times New Roman"/>
          <w:szCs w:val="21"/>
        </w:rPr>
        <w:t>CO</w:t>
      </w:r>
      <w:r>
        <w:rPr>
          <w:rFonts w:ascii="Times New Roman"/>
          <w:szCs w:val="21"/>
          <w:vertAlign w:val="subscript"/>
        </w:rPr>
        <w:t>2</w:t>
      </w:r>
      <w:r>
        <w:rPr>
          <w:rFonts w:ascii="Times New Roman" w:hint="eastAsia"/>
          <w:szCs w:val="21"/>
        </w:rPr>
        <w:t>分压（</w:t>
      </w:r>
      <w:r>
        <w:rPr>
          <w:rFonts w:ascii="Times New Roman" w:hint="eastAsia"/>
        </w:rPr>
        <w:t>Pa）</w:t>
      </w:r>
      <w:r>
        <w:rPr>
          <w:rFonts w:ascii="Times New Roman"/>
        </w:rPr>
        <w:t>；</w:t>
      </w:r>
    </w:p>
    <w:p>
      <w:pPr>
        <w:pStyle w:val="a2"/>
        <w:spacing w:line="360" w:lineRule="auto"/>
        <w:ind w:firstLine="420"/>
        <w:rPr>
          <w:rFonts w:hAnsi="宋体" w:hint="eastAsia"/>
        </w:rPr>
      </w:pPr>
      <m:oMath>
        <m:r>
          <m:rPr>
            <m:nor/>
          </m:rPr>
          <w:rPr>
            <w:rFonts w:ascii="Times New Roman"/>
            <w:i/>
            <w:iCs/>
          </w:rPr>
          <m:t>p</m:t>
        </m:r>
        <m:sSubSup>
          <m:sSubSupPr>
            <m:ctrlPr>
              <w:rPr>
                <w:rFonts w:ascii="Cambria Math" w:hAnsi="Cambria Math"/>
                <w:iCs/>
              </w:rPr>
            </m:ctrlPr>
          </m:sSubSupPr>
          <m:e>
            <m:ctrlPr>
              <w:rPr>
                <w:rFonts w:ascii="Cambria Math" w:hAnsi="Cambria Math"/>
                <w:iCs/>
              </w:rPr>
            </m:ctrlPr>
            <m:r>
              <m:rPr>
                <m:nor/>
                <m:sty m:val="p"/>
              </m:rPr>
              <w:rPr>
                <w:rFonts w:ascii="Times New Roman"/>
                <w:iCs/>
              </w:rPr>
              <m:t>CO</m:t>
            </m:r>
          </m:e>
          <m:sub>
            <m:ctrlPr>
              <w:rPr>
                <w:rFonts w:ascii="Cambria Math" w:hAnsi="Cambria Math"/>
                <w:iCs/>
              </w:rPr>
            </m:ctrlPr>
            <m:r>
              <m:rPr>
                <m:nor/>
                <m:sty m:val="p"/>
              </m:rPr>
              <w:rPr>
                <w:rFonts w:ascii="Times New Roman"/>
                <w:iCs/>
              </w:rPr>
              <m:t>2</m:t>
            </m:r>
          </m:sub>
          <m:sup>
            <m:ctrlPr>
              <w:rPr>
                <w:rFonts w:ascii="Cambria Math" w:hAnsi="Cambria Math"/>
                <w:iCs/>
              </w:rPr>
            </m:ctrlPr>
            <m:r>
              <m:rPr>
                <m:nor/>
                <m:sty m:val="p"/>
              </m:rPr>
              <w:rPr>
                <w:rFonts w:ascii="Times New Roman"/>
                <w:iCs/>
              </w:rPr>
              <m:t>a</m:t>
            </m:r>
          </m:sup>
        </m:sSubSup>
      </m:oMath>
      <w:r>
        <w:rPr>
          <w:rFonts w:ascii="Times New Roman" w:hint="eastAsia"/>
          <w:iCs/>
        </w:rPr>
        <w:t xml:space="preserve"> ——</w:t>
      </w:r>
      <w:r>
        <w:rPr>
          <w:rFonts w:ascii="Times New Roman" w:hint="eastAsia"/>
          <w:szCs w:val="21"/>
        </w:rPr>
        <w:t>大气</w:t>
      </w:r>
      <w:r>
        <w:rPr>
          <w:rFonts w:ascii="Times New Roman"/>
          <w:szCs w:val="21"/>
        </w:rPr>
        <w:t>CO</w:t>
      </w:r>
      <w:r>
        <w:rPr>
          <w:rFonts w:ascii="Times New Roman"/>
          <w:szCs w:val="21"/>
          <w:vertAlign w:val="subscript"/>
        </w:rPr>
        <w:t>2</w:t>
      </w:r>
      <w:r>
        <w:rPr>
          <w:rFonts w:ascii="Times New Roman" w:hint="eastAsia"/>
          <w:szCs w:val="21"/>
        </w:rPr>
        <w:t>分压（</w:t>
      </w:r>
      <w:r>
        <w:rPr>
          <w:rFonts w:ascii="Times New Roman" w:hint="eastAsia"/>
        </w:rPr>
        <w:t>Pa）。</w:t>
      </w:r>
    </w:p>
    <w:p>
      <w:pPr>
        <w:spacing w:line="360" w:lineRule="auto"/>
        <w:jc w:val="center"/>
        <w:rPr>
          <w:rFonts w:ascii="宋体" w:eastAsia="宋体" w:hAnsi="宋体" w:hint="eastAsia"/>
        </w:rPr>
      </w:pPr>
      <w:r>
        <w:rPr>
          <w:rFonts w:ascii="宋体" w:eastAsia="宋体" w:hAnsi="宋体" w:hint="eastAsia"/>
        </w:rPr>
        <w:drawing>
          <wp:inline distT="0" distB="0" distL="0" distR="0">
            <wp:extent cx="2876550" cy="2743200"/>
            <wp:effectExtent l="0" t="0" r="0" b="0"/>
            <wp:docPr id="823561917" name="图形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561917" name="图形 2"/>
                    <pic:cNvPicPr>
                      <a:picLocks noChangeAspect="1"/>
                    </pic:cNvPicPr>
                  </pic:nvPicPr>
                  <pic:blipFill>
                    <a:blip xmlns:r="http://schemas.openxmlformats.org/officeDocument/2006/relationships" r:embed="rId7">
                      <a:extLst>
                        <a:ext uri="{96DAC541-7B7A-43D3-8B79-37D633B846F1}">
                          <asvg:svgBlip xmlns:asvg="http://schemas.microsoft.com/office/drawing/2016/SVG/main" r:embed="rId8"/>
                        </a:ext>
                      </a:extLst>
                    </a:blip>
                    <a:stretch>
                      <a:fillRect/>
                    </a:stretch>
                  </pic:blipFill>
                  <pic:spPr>
                    <a:xfrm>
                      <a:off x="0" y="0"/>
                      <a:ext cx="2876550" cy="2743200"/>
                    </a:xfrm>
                    <a:prstGeom prst="rect">
                      <a:avLst/>
                    </a:prstGeom>
                  </pic:spPr>
                </pic:pic>
              </a:graphicData>
            </a:graphic>
          </wp:inline>
        </w:drawing>
      </w:r>
    </w:p>
    <w:p>
      <w:pPr>
        <w:spacing w:line="360" w:lineRule="auto"/>
        <w:jc w:val="center"/>
        <w:rPr>
          <w:rFonts w:ascii="宋体" w:eastAsia="宋体" w:hAnsi="宋体" w:hint="eastAsia"/>
        </w:rPr>
      </w:pPr>
      <w:r>
        <w:rPr>
          <w:rFonts w:ascii="Times New Roman" w:eastAsia="宋体" w:hAnsi="Times New Roman" w:cs="Times New Roman" w:hint="eastAsia"/>
          <w:sz w:val="18"/>
          <w:szCs w:val="18"/>
        </w:rPr>
        <w:t>图3</w:t>
      </w:r>
      <w:r>
        <w:rPr>
          <w:rFonts w:ascii="Times New Roman" w:eastAsia="宋体" w:hAnsi="Times New Roman" w:cs="Times New Roman"/>
          <w:sz w:val="18"/>
          <w:szCs w:val="18"/>
        </w:rPr>
        <w:t xml:space="preserve">  </w:t>
      </w:r>
      <w:r>
        <w:rPr>
          <w:rFonts w:ascii="Times New Roman" w:eastAsia="宋体" w:hAnsi="Times New Roman" w:cs="Times New Roman" w:hint="eastAsia"/>
          <w:sz w:val="18"/>
          <w:szCs w:val="18"/>
        </w:rPr>
        <w:t>南海海-气C</w:t>
      </w:r>
      <w:r>
        <w:rPr>
          <w:rFonts w:ascii="Times New Roman" w:eastAsia="宋体" w:hAnsi="Times New Roman" w:cs="Times New Roman"/>
          <w:sz w:val="18"/>
          <w:szCs w:val="18"/>
        </w:rPr>
        <w:t>O</w:t>
      </w:r>
      <w:r>
        <w:rPr>
          <w:rFonts w:ascii="Times New Roman" w:eastAsia="宋体" w:hAnsi="Times New Roman" w:cs="Times New Roman"/>
          <w:sz w:val="18"/>
          <w:szCs w:val="18"/>
          <w:vertAlign w:val="subscript"/>
        </w:rPr>
        <w:t>2</w:t>
      </w:r>
      <w:r>
        <w:rPr>
          <w:rFonts w:ascii="Times New Roman" w:eastAsia="宋体" w:hAnsi="Times New Roman" w:cs="Times New Roman" w:hint="eastAsia"/>
          <w:sz w:val="18"/>
          <w:szCs w:val="18"/>
        </w:rPr>
        <w:t>通量验证</w:t>
      </w:r>
    </w:p>
    <w:p>
      <w:pPr>
        <w:spacing w:line="360" w:lineRule="auto"/>
        <w:rPr>
          <w:rFonts w:ascii="宋体" w:eastAsia="宋体" w:hAnsi="宋体" w:hint="eastAsia"/>
        </w:rPr>
      </w:pPr>
    </w:p>
    <w:p>
      <w:pPr>
        <w:spacing w:line="360" w:lineRule="auto"/>
        <w:rPr>
          <w:rFonts w:ascii="宋体" w:eastAsia="宋体" w:hAnsi="宋体" w:hint="eastAsia"/>
          <w:b/>
          <w:bCs/>
        </w:rPr>
      </w:pPr>
      <w:r>
        <w:rPr>
          <w:rFonts w:ascii="宋体" w:eastAsia="宋体" w:hAnsi="宋体" w:hint="eastAsia"/>
          <w:b/>
          <w:bCs/>
        </w:rPr>
        <w:t>六、标准中如果涉及专利，应有明确的知识产权说明</w:t>
      </w:r>
    </w:p>
    <w:p>
      <w:pPr>
        <w:spacing w:line="360" w:lineRule="auto"/>
        <w:ind w:firstLine="420" w:firstLineChars="200"/>
        <w:rPr>
          <w:rFonts w:ascii="宋体" w:eastAsia="宋体" w:hAnsi="宋体" w:hint="eastAsia"/>
        </w:rPr>
      </w:pPr>
      <w:r>
        <w:rPr>
          <w:rFonts w:ascii="宋体" w:eastAsia="宋体" w:hAnsi="宋体" w:hint="eastAsia"/>
        </w:rPr>
        <w:t>无。</w:t>
      </w:r>
    </w:p>
    <w:p>
      <w:pPr>
        <w:spacing w:line="360" w:lineRule="auto"/>
        <w:rPr>
          <w:rFonts w:ascii="宋体" w:eastAsia="宋体" w:hAnsi="宋体" w:hint="eastAsia"/>
          <w:b/>
          <w:bCs/>
        </w:rPr>
      </w:pPr>
      <w:r>
        <w:rPr>
          <w:rFonts w:ascii="宋体" w:eastAsia="宋体" w:hAnsi="宋体" w:hint="eastAsia"/>
          <w:b/>
          <w:bCs/>
        </w:rPr>
        <w:t>七、采用国际标准或国外先进标准的，说明采标程度，以及国内外同类标准水平的对比情况</w:t>
      </w:r>
    </w:p>
    <w:p>
      <w:pPr>
        <w:spacing w:line="360" w:lineRule="auto"/>
        <w:ind w:firstLine="420" w:firstLineChars="200"/>
        <w:rPr>
          <w:rFonts w:ascii="宋体" w:eastAsia="宋体" w:hAnsi="宋体" w:hint="eastAsia"/>
        </w:rPr>
      </w:pPr>
      <w:r>
        <w:rPr>
          <w:rFonts w:ascii="宋体" w:eastAsia="宋体" w:hAnsi="宋体" w:hint="eastAsia"/>
        </w:rPr>
        <w:t>未采用国际标准或国外标准。</w:t>
      </w:r>
    </w:p>
    <w:p>
      <w:pPr>
        <w:spacing w:line="360" w:lineRule="auto"/>
        <w:ind w:firstLine="420" w:firstLineChars="200"/>
        <w:rPr>
          <w:rFonts w:ascii="宋体" w:eastAsia="宋体" w:hAnsi="宋体" w:hint="eastAsia"/>
        </w:rPr>
      </w:pPr>
      <w:r>
        <w:rPr>
          <w:rFonts w:ascii="宋体" w:eastAsia="宋体" w:hAnsi="宋体" w:hint="eastAsia"/>
        </w:rPr>
        <w:t>通过在“</w:t>
      </w:r>
      <w:r>
        <w:rPr>
          <w:rFonts w:ascii="宋体" w:eastAsia="宋体" w:hAnsi="宋体"/>
        </w:rPr>
        <w:t>全国标准信息公共服务平台</w:t>
      </w:r>
      <w:r>
        <w:rPr>
          <w:rFonts w:ascii="宋体" w:eastAsia="宋体" w:hAnsi="宋体" w:hint="eastAsia"/>
        </w:rPr>
        <w:t>”中查询国标、行标和地标，未发现海-气CO</w:t>
      </w:r>
      <w:r>
        <w:rPr>
          <w:rFonts w:ascii="宋体" w:eastAsia="宋体" w:hAnsi="宋体" w:hint="eastAsia"/>
          <w:vertAlign w:val="subscript"/>
        </w:rPr>
        <w:t>2</w:t>
      </w:r>
      <w:r>
        <w:rPr>
          <w:rFonts w:ascii="宋体" w:eastAsia="宋体" w:hAnsi="宋体" w:hint="eastAsia"/>
        </w:rPr>
        <w:t>通量遥感估算技术规范的相关标准。本标准中规范性引用和参考了部分标准的术语。</w:t>
      </w:r>
    </w:p>
    <w:p>
      <w:pPr>
        <w:spacing w:line="360" w:lineRule="auto"/>
        <w:rPr>
          <w:rFonts w:ascii="宋体" w:eastAsia="宋体" w:hAnsi="宋体" w:hint="eastAsia"/>
          <w:b/>
          <w:bCs/>
        </w:rPr>
      </w:pPr>
      <w:r>
        <w:rPr>
          <w:rFonts w:ascii="宋体" w:eastAsia="宋体" w:hAnsi="宋体" w:hint="eastAsia"/>
          <w:b/>
          <w:bCs/>
        </w:rPr>
        <w:t>八、重大分歧意见的处理依据和结果</w:t>
      </w:r>
    </w:p>
    <w:p>
      <w:pPr>
        <w:spacing w:line="360" w:lineRule="auto"/>
        <w:ind w:firstLine="420" w:firstLineChars="200"/>
        <w:rPr>
          <w:rFonts w:ascii="宋体" w:eastAsia="宋体" w:hAnsi="宋体" w:hint="eastAsia"/>
        </w:rPr>
      </w:pPr>
      <w:r>
        <w:rPr>
          <w:rFonts w:ascii="宋体" w:eastAsia="宋体" w:hAnsi="宋体" w:hint="eastAsia"/>
        </w:rPr>
        <w:t>无。</w:t>
      </w:r>
    </w:p>
    <w:p>
      <w:pPr>
        <w:spacing w:line="360" w:lineRule="auto"/>
        <w:rPr>
          <w:rFonts w:ascii="宋体" w:eastAsia="宋体" w:hAnsi="宋体" w:hint="eastAsia"/>
          <w:b/>
          <w:bCs/>
        </w:rPr>
      </w:pPr>
      <w:r>
        <w:rPr>
          <w:rFonts w:ascii="宋体" w:eastAsia="宋体" w:hAnsi="宋体" w:hint="eastAsia"/>
          <w:b/>
          <w:bCs/>
        </w:rPr>
        <w:t>九、实施标准的措施建议（包括组织措施、技术措施、过渡办法、实施日期等）</w:t>
      </w:r>
    </w:p>
    <w:p>
      <w:pPr>
        <w:spacing w:line="360" w:lineRule="auto"/>
        <w:ind w:firstLine="420" w:firstLineChars="200"/>
        <w:rPr>
          <w:rFonts w:ascii="宋体" w:eastAsia="宋体" w:hAnsi="宋体" w:hint="eastAsia"/>
        </w:rPr>
      </w:pPr>
      <w:r>
        <w:rPr>
          <w:rFonts w:ascii="宋体" w:eastAsia="宋体" w:hAnsi="宋体" w:hint="eastAsia"/>
        </w:rPr>
        <w:t>标准发布后，通过举办线上和线下标准宣贯培训班对该标准内容进行解读和普及宣贯。</w:t>
      </w:r>
    </w:p>
    <w:p>
      <w:pPr>
        <w:spacing w:line="360" w:lineRule="auto"/>
        <w:rPr>
          <w:rFonts w:ascii="宋体" w:eastAsia="宋体" w:hAnsi="宋体" w:hint="eastAsia"/>
          <w:b/>
          <w:bCs/>
        </w:rPr>
      </w:pPr>
      <w:r>
        <w:rPr>
          <w:rFonts w:ascii="宋体" w:eastAsia="宋体" w:hAnsi="宋体" w:hint="eastAsia"/>
          <w:b/>
          <w:bCs/>
        </w:rPr>
        <w:t>十、预期效果</w:t>
      </w:r>
    </w:p>
    <w:p>
      <w:pPr>
        <w:spacing w:line="360" w:lineRule="auto"/>
        <w:ind w:firstLine="420" w:firstLineChars="200"/>
        <w:rPr>
          <w:rFonts w:ascii="宋体" w:eastAsia="宋体" w:hAnsi="宋体" w:hint="eastAsia"/>
        </w:rPr>
      </w:pPr>
      <w:r>
        <w:rPr>
          <w:rFonts w:ascii="宋体" w:eastAsia="宋体" w:hAnsi="宋体" w:hint="eastAsia"/>
        </w:rPr>
        <w:t>《南海海</w:t>
      </w:r>
      <w:r>
        <w:rPr>
          <w:rFonts w:ascii="宋体" w:eastAsia="宋体" w:hAnsi="宋体"/>
        </w:rPr>
        <w:t>-</w:t>
      </w:r>
      <w:r>
        <w:rPr>
          <w:rFonts w:ascii="宋体" w:eastAsia="宋体" w:hAnsi="宋体" w:hint="eastAsia"/>
        </w:rPr>
        <w:t>气CO</w:t>
      </w:r>
      <w:r>
        <w:rPr>
          <w:rFonts w:ascii="宋体" w:eastAsia="宋体" w:hAnsi="宋体" w:hint="eastAsia"/>
          <w:vertAlign w:val="subscript"/>
        </w:rPr>
        <w:t>2</w:t>
      </w:r>
      <w:r>
        <w:rPr>
          <w:rFonts w:ascii="宋体" w:eastAsia="宋体" w:hAnsi="宋体" w:hint="eastAsia"/>
        </w:rPr>
        <w:t>通量遥感估算技术规范》标准的完成，可共同支撑南海海</w:t>
      </w:r>
      <w:r>
        <w:rPr>
          <w:rFonts w:ascii="宋体" w:eastAsia="宋体" w:hAnsi="宋体"/>
        </w:rPr>
        <w:t>-</w:t>
      </w:r>
      <w:r>
        <w:rPr>
          <w:rFonts w:ascii="宋体" w:eastAsia="宋体" w:hAnsi="宋体" w:hint="eastAsia"/>
        </w:rPr>
        <w:t>气CO</w:t>
      </w:r>
      <w:r>
        <w:rPr>
          <w:rFonts w:ascii="宋体" w:eastAsia="宋体" w:hAnsi="宋体" w:hint="eastAsia"/>
          <w:vertAlign w:val="subscript"/>
        </w:rPr>
        <w:t>2</w:t>
      </w:r>
      <w:r>
        <w:rPr>
          <w:rFonts w:ascii="宋体" w:eastAsia="宋体" w:hAnsi="宋体" w:hint="eastAsia"/>
        </w:rPr>
        <w:t>浮标、走航、遥感一体化监测数据的通量评估和数据清单发布，提高南海海</w:t>
      </w:r>
      <w:r>
        <w:rPr>
          <w:rFonts w:ascii="宋体" w:eastAsia="宋体" w:hAnsi="宋体"/>
        </w:rPr>
        <w:t>-</w:t>
      </w:r>
      <w:r>
        <w:rPr>
          <w:rFonts w:ascii="宋体" w:eastAsia="宋体" w:hAnsi="宋体" w:hint="eastAsia"/>
        </w:rPr>
        <w:t>气CO</w:t>
      </w:r>
      <w:r>
        <w:rPr>
          <w:rFonts w:ascii="宋体" w:eastAsia="宋体" w:hAnsi="宋体" w:hint="eastAsia"/>
          <w:vertAlign w:val="subscript"/>
        </w:rPr>
        <w:t>2</w:t>
      </w:r>
      <w:r>
        <w:rPr>
          <w:rFonts w:ascii="宋体" w:eastAsia="宋体" w:hAnsi="宋体" w:hint="eastAsia"/>
        </w:rPr>
        <w:t>通量数据的可视化程度及数据获取的时效性。标准的应用可使海</w:t>
      </w:r>
      <w:r>
        <w:rPr>
          <w:rFonts w:ascii="宋体" w:eastAsia="宋体" w:hAnsi="宋体"/>
        </w:rPr>
        <w:t>-</w:t>
      </w:r>
      <w:r>
        <w:rPr>
          <w:rFonts w:ascii="宋体" w:eastAsia="宋体" w:hAnsi="宋体" w:hint="eastAsia"/>
        </w:rPr>
        <w:t>气CO</w:t>
      </w:r>
      <w:r>
        <w:rPr>
          <w:rFonts w:ascii="宋体" w:eastAsia="宋体" w:hAnsi="宋体" w:hint="eastAsia"/>
          <w:vertAlign w:val="subscript"/>
        </w:rPr>
        <w:t>2</w:t>
      </w:r>
      <w:r>
        <w:rPr>
          <w:rFonts w:ascii="宋体" w:eastAsia="宋体" w:hAnsi="宋体" w:hint="eastAsia"/>
        </w:rPr>
        <w:t>通量的监测和评估业务规范化、标准化、定量化，为海南海洋碳汇评估、生态价值核算提供数据支撑。</w:t>
      </w:r>
    </w:p>
    <w:p>
      <w:pPr>
        <w:spacing w:line="360" w:lineRule="auto"/>
        <w:rPr>
          <w:rFonts w:ascii="宋体" w:eastAsia="宋体" w:hAnsi="宋体" w:hint="eastAsia"/>
          <w:b/>
          <w:bCs/>
        </w:rPr>
      </w:pPr>
      <w:r>
        <w:rPr>
          <w:rFonts w:ascii="宋体" w:eastAsia="宋体" w:hAnsi="宋体" w:hint="eastAsia"/>
          <w:b/>
          <w:bCs/>
        </w:rPr>
        <w:t>十一、其他应予说明的事项</w:t>
      </w:r>
    </w:p>
    <w:p>
      <w:pPr>
        <w:spacing w:line="360" w:lineRule="auto"/>
        <w:ind w:firstLine="420" w:firstLineChars="200"/>
        <w:rPr>
          <w:rFonts w:ascii="宋体" w:eastAsia="宋体" w:hAnsi="宋体" w:hint="eastAsia"/>
        </w:rPr>
      </w:pPr>
      <w:r>
        <w:rPr>
          <w:rFonts w:ascii="宋体" w:eastAsia="宋体" w:hAnsi="宋体" w:hint="eastAsia"/>
        </w:rPr>
        <w:t>无。</w:t>
      </w:r>
    </w:p>
    <w:p>
      <w:pPr>
        <w:spacing w:line="360" w:lineRule="auto"/>
        <w:rPr>
          <w:rFonts w:ascii="宋体" w:eastAsia="宋体" w:hAnsi="宋体" w:hint="eastAsia"/>
        </w:rPr>
      </w:pPr>
    </w:p>
    <w:p>
      <w:pPr>
        <w:spacing w:line="360" w:lineRule="auto"/>
        <w:rPr>
          <w:rFonts w:ascii="宋体" w:eastAsia="宋体" w:hAnsi="宋体" w:hint="eastAsia"/>
        </w:rPr>
      </w:pPr>
    </w:p>
    <w:p>
      <w:pPr>
        <w:spacing w:line="360" w:lineRule="auto"/>
        <w:rPr>
          <w:rFonts w:ascii="宋体" w:eastAsia="宋体" w:hAnsi="宋体" w:hint="eastAsia"/>
        </w:rPr>
      </w:pPr>
    </w:p>
    <w:p>
      <w:pPr>
        <w:spacing w:line="360" w:lineRule="auto"/>
        <w:jc w:val="right"/>
        <w:rPr>
          <w:rFonts w:ascii="宋体" w:eastAsia="宋体" w:hAnsi="宋体" w:hint="eastAsia"/>
        </w:rPr>
      </w:pPr>
      <w:r>
        <w:rPr>
          <w:rFonts w:ascii="宋体" w:eastAsia="宋体" w:hAnsi="宋体" w:hint="eastAsia"/>
        </w:rPr>
        <w:t>海南省地方标准《南海海-气CO</w:t>
      </w:r>
      <w:r>
        <w:rPr>
          <w:rFonts w:ascii="宋体" w:eastAsia="宋体" w:hAnsi="宋体" w:hint="eastAsia"/>
          <w:vertAlign w:val="subscript"/>
        </w:rPr>
        <w:t>2</w:t>
      </w:r>
      <w:r>
        <w:rPr>
          <w:rFonts w:ascii="宋体" w:eastAsia="宋体" w:hAnsi="宋体" w:hint="eastAsia"/>
        </w:rPr>
        <w:t>通量遥感估算技术规范》编制组</w:t>
      </w:r>
    </w:p>
    <w:p>
      <w:pPr>
        <w:spacing w:line="360" w:lineRule="auto"/>
        <w:jc w:val="right"/>
        <w:rPr>
          <w:rFonts w:ascii="宋体" w:eastAsia="宋体" w:hAnsi="宋体" w:hint="eastAsia"/>
        </w:rPr>
      </w:pPr>
      <w:r>
        <w:rPr>
          <w:rFonts w:ascii="宋体" w:eastAsia="宋体" w:hAnsi="宋体" w:hint="eastAsia"/>
        </w:rPr>
        <w:t>2025年5月20日</w:t>
      </w:r>
    </w:p>
    <w:p>
      <w:pPr>
        <w:spacing w:line="360" w:lineRule="auto"/>
        <w:rPr>
          <w:rFonts w:ascii="宋体" w:eastAsia="宋体" w:hAnsi="宋体" w:hint="eastAsia"/>
        </w:rPr>
      </w:pPr>
      <w:r>
        <w:rPr>
          <w:rFonts w:ascii="宋体" w:eastAsia="宋体" w:hAnsi="宋体" w:hint="eastAsia"/>
        </w:rPr>
        <w:br w:type="page"/>
      </w:r>
    </w:p>
    <w:p>
      <w:pPr>
        <w:spacing w:line="360" w:lineRule="auto"/>
        <w:jc w:val="center"/>
        <w:rPr>
          <w:rFonts w:ascii="黑体" w:eastAsia="黑体" w:hAnsi="黑体" w:hint="eastAsia"/>
        </w:rPr>
      </w:pPr>
      <w:r>
        <w:rPr>
          <w:rFonts w:ascii="黑体" w:eastAsia="黑体" w:hAnsi="黑体" w:hint="eastAsia"/>
        </w:rPr>
        <w:t>参考文献</w:t>
      </w:r>
    </w:p>
    <w:p>
      <w:pPr>
        <w:pStyle w:val="ListParagraph"/>
        <w:numPr>
          <w:ilvl w:val="0"/>
          <w:numId w:val="2"/>
        </w:numPr>
        <w:spacing w:line="360" w:lineRule="auto"/>
        <w:ind w:firstLineChars="0"/>
        <w:rPr>
          <w:rFonts w:ascii="Times New Roman" w:eastAsia="宋体" w:hAnsi="Times New Roman" w:cs="Times New Roman"/>
        </w:rPr>
      </w:pPr>
      <w:r>
        <w:rPr>
          <w:rFonts w:ascii="Times New Roman" w:eastAsia="宋体" w:hAnsi="Times New Roman" w:cs="Times New Roman"/>
        </w:rPr>
        <w:t>IPCC. Climate Change 2021: The Physical Science Basis[R]. Cambridge, United Kingdom and New York, NY, USA: Cambridge University Press, 2021</w:t>
      </w:r>
    </w:p>
    <w:p>
      <w:pPr>
        <w:pStyle w:val="ListParagraph"/>
        <w:numPr>
          <w:ilvl w:val="0"/>
          <w:numId w:val="2"/>
        </w:numPr>
        <w:spacing w:line="360" w:lineRule="auto"/>
        <w:ind w:firstLineChars="0"/>
        <w:rPr>
          <w:rFonts w:ascii="Times New Roman" w:eastAsia="宋体" w:hAnsi="Times New Roman" w:cs="Times New Roman"/>
        </w:rPr>
      </w:pPr>
      <w:r>
        <w:rPr>
          <w:rFonts w:ascii="Times New Roman" w:eastAsia="宋体" w:hAnsi="Times New Roman" w:cs="Times New Roman"/>
        </w:rPr>
        <w:t>焦念志, 戴民汉, 翦知湣，等. 海洋储碳机制及相关生物地球化学过程研究策略[J]. 科学通报, 2022, 67(15): 1600-1606.</w:t>
      </w:r>
    </w:p>
    <w:p>
      <w:pPr>
        <w:pStyle w:val="ListParagraph"/>
        <w:numPr>
          <w:ilvl w:val="0"/>
          <w:numId w:val="2"/>
        </w:numPr>
        <w:spacing w:line="360" w:lineRule="auto"/>
        <w:ind w:firstLineChars="0"/>
        <w:rPr>
          <w:rFonts w:ascii="Times New Roman" w:eastAsia="宋体" w:hAnsi="Times New Roman" w:cs="Times New Roman"/>
        </w:rPr>
      </w:pPr>
      <w:r>
        <w:rPr>
          <w:rFonts w:ascii="Times New Roman" w:eastAsia="宋体" w:hAnsi="Times New Roman" w:cs="Times New Roman"/>
        </w:rPr>
        <w:t>翟惟东. 南海北部春季非水华期的CO</w:t>
      </w:r>
      <w:r>
        <w:rPr>
          <w:rFonts w:ascii="Times New Roman" w:eastAsia="宋体" w:hAnsi="Times New Roman" w:cs="Times New Roman"/>
          <w:vertAlign w:val="subscript"/>
        </w:rPr>
        <w:t>2</w:t>
      </w:r>
      <w:r>
        <w:rPr>
          <w:rFonts w:ascii="Times New Roman" w:eastAsia="宋体" w:hAnsi="Times New Roman" w:cs="Times New Roman"/>
        </w:rPr>
        <w:t>分压及其调控[J]. 海洋学报, 2015, 37(6): 31-40.</w:t>
      </w:r>
    </w:p>
    <w:p>
      <w:pPr>
        <w:pStyle w:val="ListParagraph"/>
        <w:numPr>
          <w:ilvl w:val="0"/>
          <w:numId w:val="2"/>
        </w:numPr>
        <w:spacing w:line="360" w:lineRule="auto"/>
        <w:ind w:firstLineChars="0"/>
        <w:rPr>
          <w:rFonts w:ascii="Times New Roman" w:eastAsia="宋体" w:hAnsi="Times New Roman" w:cs="Times New Roman"/>
        </w:rPr>
      </w:pPr>
      <w:r>
        <w:rPr>
          <w:rFonts w:ascii="Times New Roman" w:eastAsia="宋体" w:hAnsi="Times New Roman" w:cs="Times New Roman"/>
        </w:rPr>
        <w:t>姜亦飞, 吕洪刚, 季轩梁，等. 气候变化背景下海-气CO</w:t>
      </w:r>
      <w:r>
        <w:rPr>
          <w:rFonts w:ascii="Times New Roman" w:eastAsia="宋体" w:hAnsi="Times New Roman" w:cs="Times New Roman"/>
          <w:vertAlign w:val="subscript"/>
        </w:rPr>
        <w:t>2</w:t>
      </w:r>
      <w:r>
        <w:rPr>
          <w:rFonts w:ascii="Times New Roman" w:eastAsia="宋体" w:hAnsi="Times New Roman" w:cs="Times New Roman"/>
        </w:rPr>
        <w:t>通量获取方法综述[J]. 海洋预报, 2015, 32(3): 84-91.</w:t>
      </w:r>
    </w:p>
    <w:p>
      <w:pPr>
        <w:pStyle w:val="ListParagraph"/>
        <w:numPr>
          <w:ilvl w:val="0"/>
          <w:numId w:val="2"/>
        </w:numPr>
        <w:spacing w:line="360" w:lineRule="auto"/>
        <w:ind w:firstLineChars="0"/>
        <w:rPr>
          <w:rFonts w:ascii="Times New Roman" w:eastAsia="宋体" w:hAnsi="Times New Roman" w:cs="Times New Roman"/>
        </w:rPr>
      </w:pPr>
      <w:r>
        <w:rPr>
          <w:rFonts w:ascii="Times New Roman" w:eastAsia="宋体" w:hAnsi="Times New Roman" w:cs="Times New Roman" w:hint="eastAsia"/>
        </w:rPr>
        <w:t xml:space="preserve">Li, Q., Guo, X., Zhai, W., </w:t>
      </w:r>
      <w:r>
        <w:rPr>
          <w:rFonts w:ascii="Times New Roman" w:eastAsia="宋体" w:hAnsi="Times New Roman" w:cs="Times New Roman"/>
        </w:rPr>
        <w:t>et al</w:t>
      </w:r>
      <w:r>
        <w:rPr>
          <w:rFonts w:ascii="Times New Roman" w:eastAsia="宋体" w:hAnsi="Times New Roman" w:cs="Times New Roman" w:hint="eastAsia"/>
        </w:rPr>
        <w:t>. Partial pressure of CO</w:t>
      </w:r>
      <w:r>
        <w:rPr>
          <w:rFonts w:ascii="Times New Roman" w:eastAsia="宋体" w:hAnsi="Times New Roman" w:cs="Times New Roman" w:hint="eastAsia"/>
          <w:vertAlign w:val="subscript"/>
        </w:rPr>
        <w:t>2</w:t>
      </w:r>
      <w:r>
        <w:rPr>
          <w:rFonts w:ascii="Times New Roman" w:eastAsia="宋体" w:hAnsi="Times New Roman" w:cs="Times New Roman" w:hint="eastAsia"/>
        </w:rPr>
        <w:t xml:space="preserve"> and air-sea CO</w:t>
      </w:r>
      <w:r>
        <w:rPr>
          <w:rFonts w:ascii="Times New Roman" w:eastAsia="宋体" w:hAnsi="Times New Roman" w:cs="Times New Roman" w:hint="eastAsia"/>
          <w:vertAlign w:val="subscript"/>
        </w:rPr>
        <w:t>2</w:t>
      </w:r>
      <w:r>
        <w:rPr>
          <w:rFonts w:ascii="Times New Roman" w:eastAsia="宋体" w:hAnsi="Times New Roman" w:cs="Times New Roman" w:hint="eastAsia"/>
        </w:rPr>
        <w:t xml:space="preserve"> fluxes in the South China Sea: Synthesis of an 18-year dataset</w:t>
      </w:r>
      <w:r>
        <w:rPr>
          <w:rFonts w:ascii="Times New Roman" w:eastAsia="宋体" w:hAnsi="Times New Roman" w:cs="Times New Roman"/>
        </w:rPr>
        <w:t>[J].</w:t>
      </w:r>
      <w:r>
        <w:rPr>
          <w:rFonts w:ascii="Times New Roman" w:eastAsia="宋体" w:hAnsi="Times New Roman" w:cs="Times New Roman" w:hint="eastAsia"/>
        </w:rPr>
        <w:t xml:space="preserve"> Progress in Oceanography, 2020, 3: 1-20.</w:t>
      </w:r>
    </w:p>
    <w:p>
      <w:pPr>
        <w:pStyle w:val="ListParagraph"/>
        <w:numPr>
          <w:ilvl w:val="0"/>
          <w:numId w:val="2"/>
        </w:numPr>
        <w:spacing w:line="360" w:lineRule="auto"/>
        <w:ind w:firstLineChars="0"/>
        <w:rPr>
          <w:rFonts w:ascii="Times New Roman" w:eastAsia="宋体" w:hAnsi="Times New Roman" w:cs="Times New Roman"/>
        </w:rPr>
      </w:pPr>
      <w:r>
        <w:rPr>
          <w:rFonts w:ascii="Times New Roman" w:eastAsia="宋体" w:hAnsi="Times New Roman" w:cs="Times New Roman" w:hint="eastAsia"/>
        </w:rPr>
        <w:t xml:space="preserve">Yan, H. Q., </w:t>
      </w:r>
      <w:r>
        <w:rPr>
          <w:rFonts w:ascii="Times New Roman" w:eastAsia="宋体" w:hAnsi="Times New Roman" w:cs="Times New Roman"/>
        </w:rPr>
        <w:t>Yu</w:t>
      </w:r>
      <w:r>
        <w:rPr>
          <w:rFonts w:ascii="Times New Roman" w:eastAsia="宋体" w:hAnsi="Times New Roman" w:cs="Times New Roman" w:hint="eastAsia"/>
        </w:rPr>
        <w:t xml:space="preserve">, K. F., </w:t>
      </w:r>
      <w:r>
        <w:rPr>
          <w:rFonts w:ascii="Times New Roman" w:eastAsia="宋体" w:hAnsi="Times New Roman" w:cs="Times New Roman"/>
        </w:rPr>
        <w:t>Shi</w:t>
      </w:r>
      <w:r>
        <w:rPr>
          <w:rFonts w:ascii="Times New Roman" w:eastAsia="宋体" w:hAnsi="Times New Roman" w:cs="Times New Roman" w:hint="eastAsia"/>
        </w:rPr>
        <w:t xml:space="preserve">, Q., </w:t>
      </w:r>
      <w:r>
        <w:rPr>
          <w:rFonts w:ascii="Times New Roman" w:eastAsia="宋体" w:hAnsi="Times New Roman" w:cs="Times New Roman"/>
        </w:rPr>
        <w:t>et al</w:t>
      </w:r>
      <w:r>
        <w:rPr>
          <w:rFonts w:ascii="Times New Roman" w:eastAsia="宋体" w:hAnsi="Times New Roman" w:cs="Times New Roman" w:hint="eastAsia"/>
        </w:rPr>
        <w:t>. Air-sea CO</w:t>
      </w:r>
      <w:r>
        <w:rPr>
          <w:rFonts w:ascii="Times New Roman" w:eastAsia="宋体" w:hAnsi="Times New Roman" w:cs="Times New Roman" w:hint="eastAsia"/>
          <w:vertAlign w:val="subscript"/>
        </w:rPr>
        <w:t>2</w:t>
      </w:r>
      <w:r>
        <w:rPr>
          <w:rFonts w:ascii="Times New Roman" w:eastAsia="宋体" w:hAnsi="Times New Roman" w:cs="Times New Roman" w:hint="eastAsia"/>
        </w:rPr>
        <w:t xml:space="preserve"> fluxes and spatial distribution of seawater </w:t>
      </w:r>
      <w:r>
        <w:rPr>
          <w:rFonts w:ascii="Times New Roman" w:eastAsia="宋体" w:hAnsi="Times New Roman" w:cs="Times New Roman" w:hint="eastAsia"/>
          <w:i/>
          <w:iCs/>
        </w:rPr>
        <w:t>p</w:t>
      </w:r>
      <w:r>
        <w:rPr>
          <w:rFonts w:ascii="Times New Roman" w:eastAsia="宋体" w:hAnsi="Times New Roman" w:cs="Times New Roman" w:hint="eastAsia"/>
        </w:rPr>
        <w:t>CO</w:t>
      </w:r>
      <w:r>
        <w:rPr>
          <w:rFonts w:ascii="Times New Roman" w:eastAsia="宋体" w:hAnsi="Times New Roman" w:cs="Times New Roman" w:hint="eastAsia"/>
          <w:vertAlign w:val="subscript"/>
        </w:rPr>
        <w:t>2</w:t>
      </w:r>
      <w:r>
        <w:rPr>
          <w:rFonts w:ascii="Times New Roman" w:eastAsia="宋体" w:hAnsi="Times New Roman" w:cs="Times New Roman" w:hint="eastAsia"/>
        </w:rPr>
        <w:t xml:space="preserve"> in Yongle Atoll, northern-central South China Sea</w:t>
      </w:r>
      <w:r>
        <w:rPr>
          <w:rFonts w:ascii="Times New Roman" w:eastAsia="宋体" w:hAnsi="Times New Roman" w:cs="Times New Roman"/>
        </w:rPr>
        <w:t>[J].</w:t>
      </w:r>
      <w:r>
        <w:rPr>
          <w:rFonts w:ascii="Times New Roman" w:eastAsia="宋体" w:hAnsi="Times New Roman" w:cs="Times New Roman" w:hint="eastAsia"/>
        </w:rPr>
        <w:t xml:space="preserve"> Continental Shelf Research, 2018, 165: 71-77.</w:t>
      </w:r>
    </w:p>
    <w:p>
      <w:pPr>
        <w:pStyle w:val="ListParagraph"/>
        <w:numPr>
          <w:ilvl w:val="0"/>
          <w:numId w:val="2"/>
        </w:numPr>
        <w:spacing w:line="360" w:lineRule="auto"/>
        <w:ind w:firstLineChars="0"/>
        <w:rPr>
          <w:rFonts w:ascii="Times New Roman" w:eastAsia="宋体" w:hAnsi="Times New Roman" w:cs="Times New Roman"/>
        </w:rPr>
      </w:pPr>
      <w:r>
        <w:rPr>
          <w:rFonts w:ascii="Times New Roman" w:eastAsia="宋体" w:hAnsi="Times New Roman" w:cs="Times New Roman" w:hint="eastAsia"/>
        </w:rPr>
        <w:t xml:space="preserve">Wang, H. P., Song, J. Q., Zhao, C. W., </w:t>
      </w:r>
      <w:r>
        <w:rPr>
          <w:rFonts w:ascii="Times New Roman" w:eastAsia="宋体" w:hAnsi="Times New Roman" w:cs="Times New Roman"/>
        </w:rPr>
        <w:t>et al</w:t>
      </w:r>
      <w:r>
        <w:rPr>
          <w:rFonts w:ascii="Times New Roman" w:eastAsia="宋体" w:hAnsi="Times New Roman" w:cs="Times New Roman" w:hint="eastAsia"/>
        </w:rPr>
        <w:t>. Validation of the multi-satellite merged sea surface salinity in the South China Sea</w:t>
      </w:r>
      <w:r>
        <w:rPr>
          <w:rFonts w:ascii="Times New Roman" w:eastAsia="宋体" w:hAnsi="Times New Roman" w:cs="Times New Roman"/>
        </w:rPr>
        <w:t>[J].</w:t>
      </w:r>
      <w:r>
        <w:rPr>
          <w:rFonts w:ascii="Times New Roman" w:eastAsia="宋体" w:hAnsi="Times New Roman" w:cs="Times New Roman" w:hint="eastAsia"/>
        </w:rPr>
        <w:t xml:space="preserve"> </w:t>
      </w:r>
      <w:r>
        <w:rPr>
          <w:rFonts w:ascii="Times New Roman" w:eastAsia="宋体" w:hAnsi="Times New Roman" w:cs="Times New Roman"/>
        </w:rPr>
        <w:t>Journal of Oceanology and Limnology</w:t>
      </w:r>
      <w:r>
        <w:rPr>
          <w:rFonts w:ascii="Times New Roman" w:eastAsia="宋体" w:hAnsi="Times New Roman" w:cs="Times New Roman" w:hint="eastAsia"/>
        </w:rPr>
        <w:t>, 2023, 41(6): 2033-2044.</w:t>
      </w:r>
    </w:p>
    <w:p>
      <w:pPr>
        <w:pStyle w:val="ListParagraph"/>
        <w:numPr>
          <w:ilvl w:val="0"/>
          <w:numId w:val="2"/>
        </w:numPr>
        <w:spacing w:line="360" w:lineRule="auto"/>
        <w:ind w:firstLineChars="0"/>
        <w:rPr>
          <w:rFonts w:ascii="Times New Roman" w:eastAsia="宋体" w:hAnsi="Times New Roman" w:cs="Times New Roman"/>
        </w:rPr>
      </w:pPr>
      <w:r>
        <w:rPr>
          <w:rFonts w:ascii="Times New Roman" w:eastAsia="宋体" w:hAnsi="Times New Roman" w:cs="Times New Roman"/>
        </w:rPr>
        <w:t>Carton, J.</w:t>
      </w:r>
      <w:r>
        <w:rPr>
          <w:rFonts w:ascii="Times New Roman" w:eastAsia="宋体" w:hAnsi="Times New Roman" w:cs="Times New Roman" w:hint="eastAsia"/>
        </w:rPr>
        <w:t xml:space="preserve"> </w:t>
      </w:r>
      <w:r>
        <w:rPr>
          <w:rFonts w:ascii="Times New Roman" w:eastAsia="宋体" w:hAnsi="Times New Roman" w:cs="Times New Roman"/>
        </w:rPr>
        <w:t>A., Chepurin</w:t>
      </w:r>
      <w:r>
        <w:rPr>
          <w:rFonts w:ascii="Times New Roman" w:eastAsia="宋体" w:hAnsi="Times New Roman" w:cs="Times New Roman" w:hint="eastAsia"/>
        </w:rPr>
        <w:t>,</w:t>
      </w:r>
      <w:r>
        <w:rPr>
          <w:rFonts w:ascii="Times New Roman" w:eastAsia="宋体" w:hAnsi="Times New Roman" w:cs="Times New Roman"/>
        </w:rPr>
        <w:t xml:space="preserve"> G.</w:t>
      </w:r>
      <w:r>
        <w:rPr>
          <w:rFonts w:ascii="Times New Roman" w:eastAsia="宋体" w:hAnsi="Times New Roman" w:cs="Times New Roman" w:hint="eastAsia"/>
        </w:rPr>
        <w:t xml:space="preserve"> </w:t>
      </w:r>
      <w:r>
        <w:rPr>
          <w:rFonts w:ascii="Times New Roman" w:eastAsia="宋体" w:hAnsi="Times New Roman" w:cs="Times New Roman"/>
        </w:rPr>
        <w:t>A., and Chen</w:t>
      </w:r>
      <w:r>
        <w:rPr>
          <w:rFonts w:ascii="Times New Roman" w:eastAsia="宋体" w:hAnsi="Times New Roman" w:cs="Times New Roman" w:hint="eastAsia"/>
        </w:rPr>
        <w:t>,</w:t>
      </w:r>
      <w:r>
        <w:rPr>
          <w:rFonts w:ascii="Times New Roman" w:eastAsia="宋体" w:hAnsi="Times New Roman" w:cs="Times New Roman"/>
        </w:rPr>
        <w:t xml:space="preserve"> L.</w:t>
      </w:r>
      <w:r>
        <w:rPr>
          <w:rFonts w:ascii="Times New Roman" w:eastAsia="宋体" w:hAnsi="Times New Roman" w:cs="Times New Roman" w:hint="eastAsia"/>
        </w:rPr>
        <w:t xml:space="preserve"> G.</w:t>
      </w:r>
      <w:r>
        <w:rPr>
          <w:rFonts w:ascii="Times New Roman" w:eastAsia="宋体" w:hAnsi="Times New Roman" w:cs="Times New Roman"/>
        </w:rPr>
        <w:t xml:space="preserve"> SODA3: a new ocean climate reanalysis[J]</w:t>
      </w:r>
      <w:r>
        <w:rPr>
          <w:rFonts w:ascii="Times New Roman" w:eastAsia="宋体" w:hAnsi="Times New Roman" w:cs="Times New Roman" w:hint="eastAsia"/>
        </w:rPr>
        <w:t>.</w:t>
      </w:r>
      <w:r>
        <w:rPr>
          <w:rFonts w:ascii="Times New Roman" w:eastAsia="宋体" w:hAnsi="Times New Roman" w:cs="Times New Roman"/>
        </w:rPr>
        <w:t xml:space="preserve"> J. Climate, 2018</w:t>
      </w:r>
      <w:r>
        <w:rPr>
          <w:rFonts w:ascii="Times New Roman" w:eastAsia="宋体" w:hAnsi="Times New Roman" w:cs="Times New Roman" w:hint="eastAsia"/>
        </w:rPr>
        <w:t>,</w:t>
      </w:r>
      <w:r>
        <w:rPr>
          <w:rFonts w:ascii="Times New Roman" w:eastAsia="宋体" w:hAnsi="Times New Roman" w:cs="Times New Roman"/>
        </w:rPr>
        <w:t xml:space="preserve"> 31</w:t>
      </w:r>
      <w:r>
        <w:rPr>
          <w:rFonts w:ascii="Times New Roman" w:eastAsia="宋体" w:hAnsi="Times New Roman" w:cs="Times New Roman" w:hint="eastAsia"/>
        </w:rPr>
        <w:t>:</w:t>
      </w:r>
      <w:r>
        <w:rPr>
          <w:rFonts w:ascii="Times New Roman" w:eastAsia="宋体" w:hAnsi="Times New Roman" w:cs="Times New Roman"/>
        </w:rPr>
        <w:t xml:space="preserve"> 6967-6983</w:t>
      </w:r>
      <w:r>
        <w:rPr>
          <w:rFonts w:ascii="Times New Roman" w:eastAsia="宋体" w:hAnsi="Times New Roman" w:cs="Times New Roman" w:hint="eastAsia"/>
        </w:rPr>
        <w:t>.</w:t>
      </w:r>
    </w:p>
    <w:p>
      <w:pPr>
        <w:pStyle w:val="ListParagraph"/>
        <w:numPr>
          <w:ilvl w:val="0"/>
          <w:numId w:val="2"/>
        </w:numPr>
        <w:spacing w:line="360" w:lineRule="auto"/>
        <w:ind w:firstLineChars="0"/>
        <w:rPr>
          <w:rFonts w:ascii="Times New Roman" w:eastAsia="宋体" w:hAnsi="Times New Roman" w:cs="Times New Roman"/>
        </w:rPr>
      </w:pPr>
      <w:r>
        <w:rPr>
          <w:rFonts w:ascii="Times New Roman" w:hAnsi="Times New Roman" w:cs="Times New Roman"/>
          <w:sz w:val="23"/>
          <w:szCs w:val="23"/>
        </w:rPr>
        <w:t>Yu</w:t>
      </w:r>
      <w:r>
        <w:rPr>
          <w:rFonts w:ascii="Times New Roman" w:eastAsia="宋体" w:hAnsi="Times New Roman" w:cs="Times New Roman"/>
        </w:rPr>
        <w:t xml:space="preserve">, P. S., WANG, Z. H. A., Churchill, J., et al. Effects of typhoons on surface seawater </w:t>
      </w:r>
      <w:r>
        <w:rPr>
          <w:rFonts w:ascii="Times New Roman" w:eastAsia="宋体" w:hAnsi="Times New Roman" w:cs="Times New Roman"/>
          <w:i/>
          <w:iCs/>
        </w:rPr>
        <w:t>p</w:t>
      </w:r>
      <w:r>
        <w:rPr>
          <w:rFonts w:ascii="Times New Roman" w:eastAsia="宋体" w:hAnsi="Times New Roman" w:cs="Times New Roman"/>
        </w:rPr>
        <w:t>CO</w:t>
      </w:r>
      <w:r>
        <w:rPr>
          <w:rFonts w:ascii="Times New Roman" w:eastAsia="宋体" w:hAnsi="Times New Roman" w:cs="Times New Roman"/>
          <w:vertAlign w:val="subscript"/>
        </w:rPr>
        <w:t>2</w:t>
      </w:r>
      <w:r>
        <w:rPr>
          <w:rFonts w:ascii="Times New Roman" w:eastAsia="宋体" w:hAnsi="Times New Roman" w:cs="Times New Roman"/>
        </w:rPr>
        <w:t xml:space="preserve"> and air-sea CO</w:t>
      </w:r>
      <w:r>
        <w:rPr>
          <w:rFonts w:ascii="Times New Roman" w:eastAsia="宋体" w:hAnsi="Times New Roman" w:cs="Times New Roman"/>
          <w:vertAlign w:val="subscript"/>
        </w:rPr>
        <w:t>2</w:t>
      </w:r>
      <w:r>
        <w:rPr>
          <w:rFonts w:ascii="Times New Roman" w:eastAsia="宋体" w:hAnsi="Times New Roman" w:cs="Times New Roman"/>
        </w:rPr>
        <w:t xml:space="preserve"> fluxes in the northern South China Sea[J]. Journal of Geophysical Research. Oceans, 2020, 125(8):</w:t>
      </w:r>
      <w:r>
        <w:rPr>
          <w:rFonts w:ascii="Times New Roman" w:eastAsia="宋体" w:hAnsi="Times New Roman" w:cs="Times New Roman" w:hint="eastAsia"/>
        </w:rPr>
        <w:t xml:space="preserve"> </w:t>
      </w:r>
      <w:r>
        <w:rPr>
          <w:rFonts w:ascii="Times New Roman" w:eastAsia="宋体" w:hAnsi="Times New Roman" w:cs="Times New Roman"/>
        </w:rPr>
        <w:t>1-16.</w:t>
      </w:r>
    </w:p>
    <w:p>
      <w:pPr>
        <w:pStyle w:val="ListParagraph"/>
        <w:numPr>
          <w:ilvl w:val="0"/>
          <w:numId w:val="2"/>
        </w:numPr>
        <w:spacing w:line="360" w:lineRule="auto"/>
        <w:ind w:firstLineChars="0"/>
        <w:rPr>
          <w:rFonts w:ascii="Times New Roman" w:eastAsia="宋体" w:hAnsi="Times New Roman" w:cs="Times New Roman"/>
        </w:rPr>
      </w:pPr>
      <w:r>
        <w:rPr>
          <w:rFonts w:ascii="Times New Roman" w:eastAsia="宋体" w:hAnsi="Times New Roman" w:cs="Times New Roman" w:hint="eastAsia"/>
        </w:rPr>
        <w:t>邱爽</w:t>
      </w:r>
      <w:r>
        <w:rPr>
          <w:rFonts w:ascii="Times New Roman" w:eastAsia="宋体" w:hAnsi="Times New Roman" w:cs="Times New Roman"/>
        </w:rPr>
        <w:t xml:space="preserve">, </w:t>
      </w:r>
      <w:r>
        <w:rPr>
          <w:rFonts w:ascii="Times New Roman" w:eastAsia="宋体" w:hAnsi="Times New Roman" w:cs="Times New Roman" w:hint="eastAsia"/>
        </w:rPr>
        <w:t>叶海军</w:t>
      </w:r>
      <w:r>
        <w:rPr>
          <w:rFonts w:ascii="Times New Roman" w:eastAsia="宋体" w:hAnsi="Times New Roman" w:cs="Times New Roman"/>
        </w:rPr>
        <w:t xml:space="preserve">, </w:t>
      </w:r>
      <w:r>
        <w:rPr>
          <w:rFonts w:ascii="Times New Roman" w:eastAsia="宋体" w:hAnsi="Times New Roman" w:cs="Times New Roman" w:hint="eastAsia"/>
        </w:rPr>
        <w:t>张玉红</w:t>
      </w:r>
      <w:r>
        <w:rPr>
          <w:rFonts w:ascii="Times New Roman" w:eastAsia="宋体" w:hAnsi="Times New Roman" w:cs="Times New Roman"/>
        </w:rPr>
        <w:t xml:space="preserve">，等. </w:t>
      </w:r>
      <w:r>
        <w:rPr>
          <w:rFonts w:ascii="Times New Roman" w:eastAsia="宋体" w:hAnsi="Times New Roman" w:cs="Times New Roman" w:hint="eastAsia"/>
        </w:rPr>
        <w:t>基于航次观测和再分析资料的南海海表二氧化碳分压反演及变化机制分析</w:t>
      </w:r>
      <w:r>
        <w:rPr>
          <w:rFonts w:ascii="Times New Roman" w:eastAsia="宋体" w:hAnsi="Times New Roman" w:cs="Times New Roman"/>
        </w:rPr>
        <w:t xml:space="preserve">[J]. </w:t>
      </w:r>
      <w:r>
        <w:rPr>
          <w:rFonts w:ascii="Times New Roman" w:eastAsia="宋体" w:hAnsi="Times New Roman" w:cs="Times New Roman" w:hint="eastAsia"/>
        </w:rPr>
        <w:t>热带海洋学报</w:t>
      </w:r>
      <w:r>
        <w:rPr>
          <w:rFonts w:ascii="Times New Roman" w:eastAsia="宋体" w:hAnsi="Times New Roman" w:cs="Times New Roman"/>
        </w:rPr>
        <w:t>, 20</w:t>
      </w:r>
      <w:r>
        <w:rPr>
          <w:rFonts w:ascii="Times New Roman" w:eastAsia="宋体" w:hAnsi="Times New Roman" w:cs="Times New Roman" w:hint="eastAsia"/>
        </w:rPr>
        <w:t>22</w:t>
      </w:r>
      <w:r>
        <w:rPr>
          <w:rFonts w:ascii="Times New Roman" w:eastAsia="宋体" w:hAnsi="Times New Roman" w:cs="Times New Roman"/>
        </w:rPr>
        <w:t xml:space="preserve">, </w:t>
      </w:r>
      <w:r>
        <w:rPr>
          <w:rFonts w:ascii="Times New Roman" w:eastAsia="宋体" w:hAnsi="Times New Roman" w:cs="Times New Roman" w:hint="eastAsia"/>
        </w:rPr>
        <w:t>41</w:t>
      </w:r>
      <w:r>
        <w:rPr>
          <w:rFonts w:ascii="Times New Roman" w:eastAsia="宋体" w:hAnsi="Times New Roman" w:cs="Times New Roman"/>
        </w:rPr>
        <w:t>(</w:t>
      </w:r>
      <w:r>
        <w:rPr>
          <w:rFonts w:ascii="Times New Roman" w:eastAsia="宋体" w:hAnsi="Times New Roman" w:cs="Times New Roman" w:hint="eastAsia"/>
        </w:rPr>
        <w:t>1</w:t>
      </w:r>
      <w:r>
        <w:rPr>
          <w:rFonts w:ascii="Times New Roman" w:eastAsia="宋体" w:hAnsi="Times New Roman" w:cs="Times New Roman"/>
        </w:rPr>
        <w:t xml:space="preserve">): </w:t>
      </w:r>
      <w:r>
        <w:rPr>
          <w:rFonts w:ascii="Times New Roman" w:eastAsia="宋体" w:hAnsi="Times New Roman" w:cs="Times New Roman" w:hint="eastAsia"/>
        </w:rPr>
        <w:t>106</w:t>
      </w:r>
      <w:r>
        <w:rPr>
          <w:rFonts w:ascii="Times New Roman" w:eastAsia="宋体" w:hAnsi="Times New Roman" w:cs="Times New Roman"/>
        </w:rPr>
        <w:t>-</w:t>
      </w:r>
      <w:r>
        <w:rPr>
          <w:rFonts w:ascii="Times New Roman" w:eastAsia="宋体" w:hAnsi="Times New Roman" w:cs="Times New Roman" w:hint="eastAsia"/>
        </w:rPr>
        <w:t>116</w:t>
      </w:r>
      <w:r>
        <w:rPr>
          <w:rFonts w:ascii="Times New Roman" w:eastAsia="宋体" w:hAnsi="Times New Roman" w:cs="Times New Roman"/>
        </w:rPr>
        <w:t>.</w:t>
      </w:r>
    </w:p>
    <w:p>
      <w:pPr>
        <w:pStyle w:val="ListParagraph"/>
        <w:numPr>
          <w:ilvl w:val="0"/>
          <w:numId w:val="2"/>
        </w:numPr>
        <w:spacing w:line="360" w:lineRule="auto"/>
        <w:ind w:firstLineChars="0"/>
        <w:rPr>
          <w:rFonts w:ascii="Times New Roman" w:hAnsi="Times New Roman" w:cs="Times New Roman"/>
          <w:szCs w:val="21"/>
        </w:rPr>
      </w:pPr>
      <w:r>
        <w:rPr>
          <w:rFonts w:ascii="Times New Roman" w:hAnsi="Times New Roman" w:cs="Times New Roman" w:hint="eastAsia"/>
          <w:szCs w:val="21"/>
        </w:rPr>
        <w:t xml:space="preserve">Jin, C. X., Zhou, T. J., Chen, X. L., </w:t>
      </w:r>
      <w:r>
        <w:rPr>
          <w:rFonts w:ascii="Times New Roman" w:eastAsia="宋体" w:hAnsi="Times New Roman" w:cs="Times New Roman"/>
          <w:szCs w:val="21"/>
        </w:rPr>
        <w:t>et al.</w:t>
      </w:r>
      <w:r>
        <w:rPr>
          <w:rFonts w:ascii="Times New Roman" w:hAnsi="Times New Roman" w:cs="Times New Roman" w:hint="eastAsia"/>
          <w:szCs w:val="21"/>
        </w:rPr>
        <w:t xml:space="preserve"> Seasonally evolving dominant interannual variability mode of air-sea CO</w:t>
      </w:r>
      <w:r>
        <w:rPr>
          <w:rFonts w:ascii="Times New Roman" w:hAnsi="Times New Roman" w:cs="Times New Roman" w:hint="eastAsia"/>
          <w:szCs w:val="21"/>
          <w:vertAlign w:val="subscript"/>
        </w:rPr>
        <w:t>2</w:t>
      </w:r>
      <w:r>
        <w:rPr>
          <w:rFonts w:ascii="Times New Roman" w:hAnsi="Times New Roman" w:cs="Times New Roman" w:hint="eastAsia"/>
          <w:szCs w:val="21"/>
        </w:rPr>
        <w:t xml:space="preserve"> flux over the western North Pacific simulated by CESM1-BGC</w:t>
      </w:r>
      <w:r>
        <w:rPr>
          <w:rFonts w:ascii="Times New Roman" w:eastAsia="宋体" w:hAnsi="Times New Roman" w:cs="Times New Roman"/>
          <w:szCs w:val="21"/>
        </w:rPr>
        <w:t>[J]</w:t>
      </w:r>
      <w:r>
        <w:rPr>
          <w:rFonts w:ascii="Times New Roman" w:hAnsi="Times New Roman" w:cs="Times New Roman" w:hint="eastAsia"/>
          <w:szCs w:val="21"/>
        </w:rPr>
        <w:t>. Science China Earth Sciences, 2017, 60: 1854-1865.</w:t>
      </w:r>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等线">
    <w:altName w:val="微软雅黑"/>
    <w:panose1 w:val="02010600030101010101"/>
    <w:charset w:val="86"/>
    <w:family w:val="auto"/>
    <w:pitch w:val="default"/>
    <w:sig w:usb0="00000000" w:usb1="00000000" w:usb2="00000016" w:usb3="00000000" w:csb0="0004000F" w:csb1="00000000"/>
  </w:font>
  <w:font w:name="Cambria Math">
    <w:altName w:val="DejaVu Math TeX Gyre"/>
    <w:panose1 w:val="02040503050406030204"/>
    <w:charset w:val="00"/>
    <w:family w:val="roman"/>
    <w:pitch w:val="default"/>
    <w:sig w:usb0="00000000" w:usb1="00000000" w:usb2="02000000" w:usb3="00000000" w:csb0="0000019F"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Noto Sans CJK HK">
    <w:panose1 w:val="020B0600000000000000"/>
    <w:charset w:val="88"/>
    <w:family w:val="auto"/>
    <w:pitch w:val="default"/>
    <w:sig w:usb0="30000083" w:usb1="2BDF3C10" w:usb2="00000016" w:usb3="00000000" w:csb0="603A0107" w:csb1="00000000"/>
  </w:font>
  <w:font w:name="DejaVu Math TeX Gyre">
    <w:panose1 w:val="02000503000000000000"/>
    <w:charset w:val="00"/>
    <w:family w:val="auto"/>
    <w:pitch w:val="default"/>
    <w:sig w:usb0="A10000EF" w:usb1="4201F9EE" w:usb2="02000000" w:usb3="00000000" w:csb0="60000193" w:csb1="0DD4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793FDA"/>
    <w:multiLevelType w:val="multilevel"/>
    <w:tmpl w:val="00793FDA"/>
    <w:lvl w:ilvl="0">
      <w:start w:val="1"/>
      <w:numFmt w:val="decimalEnclosedCircle"/>
      <w:lvlText w:val="%1"/>
      <w:lvlJc w:val="left"/>
      <w:pPr>
        <w:ind w:left="860" w:hanging="440"/>
      </w:pPr>
      <w:rPr>
        <w:rFonts w:cs="宋体"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
    <w:nsid w:val="2DE263CA"/>
    <w:multiLevelType w:val="multilevel"/>
    <w:tmpl w:val="2DE263CA"/>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海南局文秘:核稿">
    <w15:presenceInfo w15:providerId="None" w15:userId="海南局文秘:核稿"/>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revisionView w:comments="1" w:formatting="1" w:inkAnnotations="1" w:insDel="1" w:markup="0"/>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8FE"/>
    <w:rsid w:val="FFEF09CA"/>
    <w:rsid w:val="000005AB"/>
    <w:rsid w:val="00003498"/>
    <w:rsid w:val="00005A62"/>
    <w:rsid w:val="0001515D"/>
    <w:rsid w:val="0001573E"/>
    <w:rsid w:val="00017448"/>
    <w:rsid w:val="000210C7"/>
    <w:rsid w:val="0002167D"/>
    <w:rsid w:val="00026C28"/>
    <w:rsid w:val="00033A01"/>
    <w:rsid w:val="00033CD7"/>
    <w:rsid w:val="0003494E"/>
    <w:rsid w:val="00034992"/>
    <w:rsid w:val="00035DAF"/>
    <w:rsid w:val="0003605D"/>
    <w:rsid w:val="00041DB5"/>
    <w:rsid w:val="0004328E"/>
    <w:rsid w:val="00043C00"/>
    <w:rsid w:val="00043E52"/>
    <w:rsid w:val="00044774"/>
    <w:rsid w:val="00047E90"/>
    <w:rsid w:val="000601FF"/>
    <w:rsid w:val="00060A6C"/>
    <w:rsid w:val="00060B16"/>
    <w:rsid w:val="0006178F"/>
    <w:rsid w:val="00065A0A"/>
    <w:rsid w:val="00066FF9"/>
    <w:rsid w:val="0007101F"/>
    <w:rsid w:val="000730F4"/>
    <w:rsid w:val="00073D79"/>
    <w:rsid w:val="00073E87"/>
    <w:rsid w:val="00082E73"/>
    <w:rsid w:val="00085564"/>
    <w:rsid w:val="00085780"/>
    <w:rsid w:val="00092379"/>
    <w:rsid w:val="000932C0"/>
    <w:rsid w:val="00095992"/>
    <w:rsid w:val="00097E1D"/>
    <w:rsid w:val="000A44C7"/>
    <w:rsid w:val="000A4B92"/>
    <w:rsid w:val="000A5EB5"/>
    <w:rsid w:val="000B0D10"/>
    <w:rsid w:val="000B25C8"/>
    <w:rsid w:val="000B29ED"/>
    <w:rsid w:val="000B51B1"/>
    <w:rsid w:val="000B710F"/>
    <w:rsid w:val="000B7D95"/>
    <w:rsid w:val="000C109F"/>
    <w:rsid w:val="000C2672"/>
    <w:rsid w:val="000C674F"/>
    <w:rsid w:val="000C7C56"/>
    <w:rsid w:val="000D1ABB"/>
    <w:rsid w:val="000D2E82"/>
    <w:rsid w:val="000D59AD"/>
    <w:rsid w:val="000D64B8"/>
    <w:rsid w:val="000D7462"/>
    <w:rsid w:val="000D76F0"/>
    <w:rsid w:val="000E3610"/>
    <w:rsid w:val="000E5BDF"/>
    <w:rsid w:val="000E5D3E"/>
    <w:rsid w:val="000E6507"/>
    <w:rsid w:val="000F1A33"/>
    <w:rsid w:val="000F2082"/>
    <w:rsid w:val="000F7AB7"/>
    <w:rsid w:val="00100D0B"/>
    <w:rsid w:val="00102BF9"/>
    <w:rsid w:val="0010447B"/>
    <w:rsid w:val="00110E98"/>
    <w:rsid w:val="00115A4A"/>
    <w:rsid w:val="00116050"/>
    <w:rsid w:val="00126EBE"/>
    <w:rsid w:val="0013588C"/>
    <w:rsid w:val="001369AA"/>
    <w:rsid w:val="00137662"/>
    <w:rsid w:val="00141C6F"/>
    <w:rsid w:val="00146D91"/>
    <w:rsid w:val="001505EF"/>
    <w:rsid w:val="001510C1"/>
    <w:rsid w:val="00152B29"/>
    <w:rsid w:val="001542FF"/>
    <w:rsid w:val="001551F2"/>
    <w:rsid w:val="00155499"/>
    <w:rsid w:val="001567E3"/>
    <w:rsid w:val="0016048F"/>
    <w:rsid w:val="00162277"/>
    <w:rsid w:val="00165E61"/>
    <w:rsid w:val="00170866"/>
    <w:rsid w:val="00170A70"/>
    <w:rsid w:val="00171388"/>
    <w:rsid w:val="00172F1D"/>
    <w:rsid w:val="00174FAF"/>
    <w:rsid w:val="001752AB"/>
    <w:rsid w:val="00181D3C"/>
    <w:rsid w:val="0018214B"/>
    <w:rsid w:val="0018539C"/>
    <w:rsid w:val="00187BA8"/>
    <w:rsid w:val="001907AB"/>
    <w:rsid w:val="001915FF"/>
    <w:rsid w:val="0019475E"/>
    <w:rsid w:val="00195A7E"/>
    <w:rsid w:val="00195D59"/>
    <w:rsid w:val="0019788D"/>
    <w:rsid w:val="001A1FAA"/>
    <w:rsid w:val="001A27B3"/>
    <w:rsid w:val="001A34D5"/>
    <w:rsid w:val="001A45D2"/>
    <w:rsid w:val="001A4F7A"/>
    <w:rsid w:val="001A6734"/>
    <w:rsid w:val="001A79A2"/>
    <w:rsid w:val="001B16AE"/>
    <w:rsid w:val="001B211B"/>
    <w:rsid w:val="001B25D9"/>
    <w:rsid w:val="001B3C91"/>
    <w:rsid w:val="001B47FB"/>
    <w:rsid w:val="001B63B7"/>
    <w:rsid w:val="001B7E33"/>
    <w:rsid w:val="001C21A1"/>
    <w:rsid w:val="001C2991"/>
    <w:rsid w:val="001C530B"/>
    <w:rsid w:val="001C7FE0"/>
    <w:rsid w:val="001D05F2"/>
    <w:rsid w:val="001D09C1"/>
    <w:rsid w:val="001D102C"/>
    <w:rsid w:val="001D1422"/>
    <w:rsid w:val="001D2F63"/>
    <w:rsid w:val="001D41DA"/>
    <w:rsid w:val="001D4861"/>
    <w:rsid w:val="001D495B"/>
    <w:rsid w:val="001D57B6"/>
    <w:rsid w:val="001D5C3E"/>
    <w:rsid w:val="001D6784"/>
    <w:rsid w:val="001E1039"/>
    <w:rsid w:val="001E2187"/>
    <w:rsid w:val="001E456E"/>
    <w:rsid w:val="001E5562"/>
    <w:rsid w:val="001E7C99"/>
    <w:rsid w:val="001E7CBA"/>
    <w:rsid w:val="001F0A0F"/>
    <w:rsid w:val="001F0F80"/>
    <w:rsid w:val="001F23BD"/>
    <w:rsid w:val="001F2D5E"/>
    <w:rsid w:val="001F44F4"/>
    <w:rsid w:val="001F590C"/>
    <w:rsid w:val="001F5A16"/>
    <w:rsid w:val="002021F9"/>
    <w:rsid w:val="00204DE6"/>
    <w:rsid w:val="00207203"/>
    <w:rsid w:val="00211D6C"/>
    <w:rsid w:val="002142FF"/>
    <w:rsid w:val="00216E4D"/>
    <w:rsid w:val="00217CDB"/>
    <w:rsid w:val="00221A69"/>
    <w:rsid w:val="002255FC"/>
    <w:rsid w:val="00226DA0"/>
    <w:rsid w:val="002312CC"/>
    <w:rsid w:val="00231AB0"/>
    <w:rsid w:val="00233F77"/>
    <w:rsid w:val="002366A7"/>
    <w:rsid w:val="00237A26"/>
    <w:rsid w:val="00241BE2"/>
    <w:rsid w:val="00242B96"/>
    <w:rsid w:val="00243754"/>
    <w:rsid w:val="00243F8C"/>
    <w:rsid w:val="002457DD"/>
    <w:rsid w:val="00246BF1"/>
    <w:rsid w:val="002474DB"/>
    <w:rsid w:val="00251191"/>
    <w:rsid w:val="00251F19"/>
    <w:rsid w:val="00253EF4"/>
    <w:rsid w:val="00254698"/>
    <w:rsid w:val="00260E6D"/>
    <w:rsid w:val="002709A4"/>
    <w:rsid w:val="0027239F"/>
    <w:rsid w:val="00272C36"/>
    <w:rsid w:val="00274250"/>
    <w:rsid w:val="00275B8D"/>
    <w:rsid w:val="00275CF4"/>
    <w:rsid w:val="00286806"/>
    <w:rsid w:val="00287688"/>
    <w:rsid w:val="0029099B"/>
    <w:rsid w:val="00292C71"/>
    <w:rsid w:val="00292CEB"/>
    <w:rsid w:val="00294720"/>
    <w:rsid w:val="00295853"/>
    <w:rsid w:val="002A31C4"/>
    <w:rsid w:val="002A67B0"/>
    <w:rsid w:val="002A7242"/>
    <w:rsid w:val="002B2789"/>
    <w:rsid w:val="002B3A07"/>
    <w:rsid w:val="002B453A"/>
    <w:rsid w:val="002C6DC1"/>
    <w:rsid w:val="002C79D1"/>
    <w:rsid w:val="002D3585"/>
    <w:rsid w:val="002D72F2"/>
    <w:rsid w:val="002E1230"/>
    <w:rsid w:val="002E19F6"/>
    <w:rsid w:val="002E1B14"/>
    <w:rsid w:val="002E1EE0"/>
    <w:rsid w:val="002E2BAB"/>
    <w:rsid w:val="002E6E4C"/>
    <w:rsid w:val="002E7AEC"/>
    <w:rsid w:val="002F0AEA"/>
    <w:rsid w:val="002F1425"/>
    <w:rsid w:val="002F490A"/>
    <w:rsid w:val="002F6DD4"/>
    <w:rsid w:val="00300F2B"/>
    <w:rsid w:val="00303AAC"/>
    <w:rsid w:val="0030406E"/>
    <w:rsid w:val="003106DB"/>
    <w:rsid w:val="003134D6"/>
    <w:rsid w:val="00315D73"/>
    <w:rsid w:val="00315D83"/>
    <w:rsid w:val="003160D5"/>
    <w:rsid w:val="00320A50"/>
    <w:rsid w:val="00322666"/>
    <w:rsid w:val="003228E6"/>
    <w:rsid w:val="003232D1"/>
    <w:rsid w:val="00327714"/>
    <w:rsid w:val="00332465"/>
    <w:rsid w:val="00332739"/>
    <w:rsid w:val="0033464A"/>
    <w:rsid w:val="003354E8"/>
    <w:rsid w:val="003400A2"/>
    <w:rsid w:val="00340494"/>
    <w:rsid w:val="00341D0B"/>
    <w:rsid w:val="00342639"/>
    <w:rsid w:val="00344837"/>
    <w:rsid w:val="00346306"/>
    <w:rsid w:val="00352F3E"/>
    <w:rsid w:val="003538AB"/>
    <w:rsid w:val="003542B6"/>
    <w:rsid w:val="003562FB"/>
    <w:rsid w:val="00357BA7"/>
    <w:rsid w:val="00361FBF"/>
    <w:rsid w:val="003642E9"/>
    <w:rsid w:val="003647B9"/>
    <w:rsid w:val="003677A5"/>
    <w:rsid w:val="00367EE3"/>
    <w:rsid w:val="00370931"/>
    <w:rsid w:val="0037099B"/>
    <w:rsid w:val="00370E70"/>
    <w:rsid w:val="00371E9F"/>
    <w:rsid w:val="00371EAE"/>
    <w:rsid w:val="00372722"/>
    <w:rsid w:val="00372C00"/>
    <w:rsid w:val="00373C94"/>
    <w:rsid w:val="00375222"/>
    <w:rsid w:val="003752E8"/>
    <w:rsid w:val="00375822"/>
    <w:rsid w:val="00392AE5"/>
    <w:rsid w:val="00393719"/>
    <w:rsid w:val="003972E1"/>
    <w:rsid w:val="00397956"/>
    <w:rsid w:val="003A008B"/>
    <w:rsid w:val="003A0BBD"/>
    <w:rsid w:val="003A65FB"/>
    <w:rsid w:val="003B095B"/>
    <w:rsid w:val="003B36ED"/>
    <w:rsid w:val="003B4AE6"/>
    <w:rsid w:val="003B62FE"/>
    <w:rsid w:val="003C152F"/>
    <w:rsid w:val="003C2E4A"/>
    <w:rsid w:val="003C331D"/>
    <w:rsid w:val="003C4E1A"/>
    <w:rsid w:val="003D15D9"/>
    <w:rsid w:val="003D6134"/>
    <w:rsid w:val="003D7ACB"/>
    <w:rsid w:val="003D7C8F"/>
    <w:rsid w:val="003E0279"/>
    <w:rsid w:val="003E1736"/>
    <w:rsid w:val="003E3EBB"/>
    <w:rsid w:val="003E48D3"/>
    <w:rsid w:val="003E513E"/>
    <w:rsid w:val="003E77EB"/>
    <w:rsid w:val="003F312B"/>
    <w:rsid w:val="003F5A62"/>
    <w:rsid w:val="003F7FB9"/>
    <w:rsid w:val="00401791"/>
    <w:rsid w:val="00401D86"/>
    <w:rsid w:val="00402561"/>
    <w:rsid w:val="00402809"/>
    <w:rsid w:val="00404F5C"/>
    <w:rsid w:val="0040549B"/>
    <w:rsid w:val="0040715D"/>
    <w:rsid w:val="0040751A"/>
    <w:rsid w:val="00407EDF"/>
    <w:rsid w:val="00412026"/>
    <w:rsid w:val="0041377B"/>
    <w:rsid w:val="004143F9"/>
    <w:rsid w:val="00415BD0"/>
    <w:rsid w:val="004236E5"/>
    <w:rsid w:val="0042580B"/>
    <w:rsid w:val="00436B93"/>
    <w:rsid w:val="004408BC"/>
    <w:rsid w:val="00440F35"/>
    <w:rsid w:val="00446E58"/>
    <w:rsid w:val="0045028B"/>
    <w:rsid w:val="0045045A"/>
    <w:rsid w:val="00451810"/>
    <w:rsid w:val="00454E7D"/>
    <w:rsid w:val="0045556A"/>
    <w:rsid w:val="004610BC"/>
    <w:rsid w:val="004612AD"/>
    <w:rsid w:val="00466CB9"/>
    <w:rsid w:val="00470B1F"/>
    <w:rsid w:val="00471025"/>
    <w:rsid w:val="004721A9"/>
    <w:rsid w:val="00473530"/>
    <w:rsid w:val="004769DA"/>
    <w:rsid w:val="00477B8D"/>
    <w:rsid w:val="00481974"/>
    <w:rsid w:val="00481987"/>
    <w:rsid w:val="004827C3"/>
    <w:rsid w:val="0048723A"/>
    <w:rsid w:val="00492B37"/>
    <w:rsid w:val="004951E4"/>
    <w:rsid w:val="0049575B"/>
    <w:rsid w:val="004A1257"/>
    <w:rsid w:val="004A1E7D"/>
    <w:rsid w:val="004A2599"/>
    <w:rsid w:val="004A5530"/>
    <w:rsid w:val="004A75C7"/>
    <w:rsid w:val="004B0325"/>
    <w:rsid w:val="004B0CCD"/>
    <w:rsid w:val="004B1968"/>
    <w:rsid w:val="004B62BC"/>
    <w:rsid w:val="004C062A"/>
    <w:rsid w:val="004C1170"/>
    <w:rsid w:val="004C2669"/>
    <w:rsid w:val="004C4635"/>
    <w:rsid w:val="004C4B04"/>
    <w:rsid w:val="004C577F"/>
    <w:rsid w:val="004D0E6E"/>
    <w:rsid w:val="004D1D49"/>
    <w:rsid w:val="004D3354"/>
    <w:rsid w:val="004D3B9B"/>
    <w:rsid w:val="004D4204"/>
    <w:rsid w:val="004D63C8"/>
    <w:rsid w:val="004E351D"/>
    <w:rsid w:val="004E36B8"/>
    <w:rsid w:val="004E4312"/>
    <w:rsid w:val="004E4A8D"/>
    <w:rsid w:val="004E750D"/>
    <w:rsid w:val="004E758F"/>
    <w:rsid w:val="004F0497"/>
    <w:rsid w:val="004F0A3C"/>
    <w:rsid w:val="004F2A53"/>
    <w:rsid w:val="004F3EEB"/>
    <w:rsid w:val="004F566F"/>
    <w:rsid w:val="004F7234"/>
    <w:rsid w:val="004F72E5"/>
    <w:rsid w:val="004F7C09"/>
    <w:rsid w:val="004F7F62"/>
    <w:rsid w:val="0050115D"/>
    <w:rsid w:val="00502154"/>
    <w:rsid w:val="0050374E"/>
    <w:rsid w:val="00503BA0"/>
    <w:rsid w:val="00504778"/>
    <w:rsid w:val="00506614"/>
    <w:rsid w:val="00507F20"/>
    <w:rsid w:val="0051104A"/>
    <w:rsid w:val="005111EA"/>
    <w:rsid w:val="00512818"/>
    <w:rsid w:val="0051398F"/>
    <w:rsid w:val="00515A57"/>
    <w:rsid w:val="00515CC9"/>
    <w:rsid w:val="00516C21"/>
    <w:rsid w:val="00520CFF"/>
    <w:rsid w:val="00521F57"/>
    <w:rsid w:val="0052230D"/>
    <w:rsid w:val="00522B91"/>
    <w:rsid w:val="005254BA"/>
    <w:rsid w:val="005266B6"/>
    <w:rsid w:val="00526F9B"/>
    <w:rsid w:val="005306C8"/>
    <w:rsid w:val="00530B6F"/>
    <w:rsid w:val="005325D0"/>
    <w:rsid w:val="00532E87"/>
    <w:rsid w:val="0053403C"/>
    <w:rsid w:val="00534397"/>
    <w:rsid w:val="0053526D"/>
    <w:rsid w:val="0054259D"/>
    <w:rsid w:val="00550939"/>
    <w:rsid w:val="005552DB"/>
    <w:rsid w:val="00555352"/>
    <w:rsid w:val="005560FC"/>
    <w:rsid w:val="005607A2"/>
    <w:rsid w:val="00561365"/>
    <w:rsid w:val="0056157E"/>
    <w:rsid w:val="0056294D"/>
    <w:rsid w:val="005647EF"/>
    <w:rsid w:val="00567C91"/>
    <w:rsid w:val="005703CB"/>
    <w:rsid w:val="00571A02"/>
    <w:rsid w:val="00572E41"/>
    <w:rsid w:val="005736E8"/>
    <w:rsid w:val="00577F6B"/>
    <w:rsid w:val="005804BB"/>
    <w:rsid w:val="00580732"/>
    <w:rsid w:val="00580845"/>
    <w:rsid w:val="00582E18"/>
    <w:rsid w:val="00583AC6"/>
    <w:rsid w:val="00583FFA"/>
    <w:rsid w:val="00584959"/>
    <w:rsid w:val="00592166"/>
    <w:rsid w:val="005930FC"/>
    <w:rsid w:val="00593F9A"/>
    <w:rsid w:val="0059543F"/>
    <w:rsid w:val="00596FD4"/>
    <w:rsid w:val="0059741B"/>
    <w:rsid w:val="005A2EEC"/>
    <w:rsid w:val="005A4ED3"/>
    <w:rsid w:val="005A75E0"/>
    <w:rsid w:val="005B07DD"/>
    <w:rsid w:val="005B26D1"/>
    <w:rsid w:val="005B7512"/>
    <w:rsid w:val="005B7B09"/>
    <w:rsid w:val="005C3FB2"/>
    <w:rsid w:val="005C430A"/>
    <w:rsid w:val="005D23DE"/>
    <w:rsid w:val="005D2D81"/>
    <w:rsid w:val="005D46D9"/>
    <w:rsid w:val="005D7A34"/>
    <w:rsid w:val="005E3466"/>
    <w:rsid w:val="005E4235"/>
    <w:rsid w:val="005E4C79"/>
    <w:rsid w:val="005E7189"/>
    <w:rsid w:val="005F0B16"/>
    <w:rsid w:val="005F1A77"/>
    <w:rsid w:val="005F25AC"/>
    <w:rsid w:val="005F395B"/>
    <w:rsid w:val="005F506D"/>
    <w:rsid w:val="005F55A0"/>
    <w:rsid w:val="00600028"/>
    <w:rsid w:val="006032F5"/>
    <w:rsid w:val="0060467B"/>
    <w:rsid w:val="00614112"/>
    <w:rsid w:val="00614AD5"/>
    <w:rsid w:val="00615897"/>
    <w:rsid w:val="00617CE1"/>
    <w:rsid w:val="00621F9C"/>
    <w:rsid w:val="00622817"/>
    <w:rsid w:val="00625ACB"/>
    <w:rsid w:val="00630292"/>
    <w:rsid w:val="006319AA"/>
    <w:rsid w:val="00631D05"/>
    <w:rsid w:val="006357EA"/>
    <w:rsid w:val="00635F9A"/>
    <w:rsid w:val="006361C8"/>
    <w:rsid w:val="00636434"/>
    <w:rsid w:val="00636DC6"/>
    <w:rsid w:val="00636E93"/>
    <w:rsid w:val="006423DB"/>
    <w:rsid w:val="00644384"/>
    <w:rsid w:val="006469D8"/>
    <w:rsid w:val="00647160"/>
    <w:rsid w:val="0064782E"/>
    <w:rsid w:val="00647996"/>
    <w:rsid w:val="006555B5"/>
    <w:rsid w:val="006562F0"/>
    <w:rsid w:val="00657C5C"/>
    <w:rsid w:val="0066255C"/>
    <w:rsid w:val="00662911"/>
    <w:rsid w:val="00667A40"/>
    <w:rsid w:val="00667AF2"/>
    <w:rsid w:val="00671FF3"/>
    <w:rsid w:val="00674572"/>
    <w:rsid w:val="00675D19"/>
    <w:rsid w:val="006761F6"/>
    <w:rsid w:val="00677601"/>
    <w:rsid w:val="006935C7"/>
    <w:rsid w:val="00697766"/>
    <w:rsid w:val="006A09B5"/>
    <w:rsid w:val="006A0DFC"/>
    <w:rsid w:val="006A1295"/>
    <w:rsid w:val="006A14FA"/>
    <w:rsid w:val="006A3E5E"/>
    <w:rsid w:val="006A44B2"/>
    <w:rsid w:val="006A4F86"/>
    <w:rsid w:val="006A7923"/>
    <w:rsid w:val="006B0A8F"/>
    <w:rsid w:val="006B3BAD"/>
    <w:rsid w:val="006B3EDF"/>
    <w:rsid w:val="006B5096"/>
    <w:rsid w:val="006B5279"/>
    <w:rsid w:val="006B6668"/>
    <w:rsid w:val="006C11D1"/>
    <w:rsid w:val="006C130F"/>
    <w:rsid w:val="006C1DA5"/>
    <w:rsid w:val="006C1F16"/>
    <w:rsid w:val="006C1FF9"/>
    <w:rsid w:val="006C2142"/>
    <w:rsid w:val="006C3587"/>
    <w:rsid w:val="006C366E"/>
    <w:rsid w:val="006C79AD"/>
    <w:rsid w:val="006D1ADB"/>
    <w:rsid w:val="006D272D"/>
    <w:rsid w:val="006D30E5"/>
    <w:rsid w:val="006D3146"/>
    <w:rsid w:val="006D67BD"/>
    <w:rsid w:val="006D73EA"/>
    <w:rsid w:val="006E0F4F"/>
    <w:rsid w:val="006E1EE8"/>
    <w:rsid w:val="006E2B86"/>
    <w:rsid w:val="006E31F4"/>
    <w:rsid w:val="006E347A"/>
    <w:rsid w:val="006F1B34"/>
    <w:rsid w:val="006F27AD"/>
    <w:rsid w:val="00701AA5"/>
    <w:rsid w:val="00702996"/>
    <w:rsid w:val="007031A2"/>
    <w:rsid w:val="00704DDE"/>
    <w:rsid w:val="0070579A"/>
    <w:rsid w:val="00705811"/>
    <w:rsid w:val="00706335"/>
    <w:rsid w:val="00706E17"/>
    <w:rsid w:val="00711C68"/>
    <w:rsid w:val="0071349E"/>
    <w:rsid w:val="00716494"/>
    <w:rsid w:val="00720B0D"/>
    <w:rsid w:val="00723FDB"/>
    <w:rsid w:val="007245C3"/>
    <w:rsid w:val="00725A5A"/>
    <w:rsid w:val="00725DE3"/>
    <w:rsid w:val="00731C46"/>
    <w:rsid w:val="0073284F"/>
    <w:rsid w:val="00732CD1"/>
    <w:rsid w:val="007339B1"/>
    <w:rsid w:val="00735004"/>
    <w:rsid w:val="00735570"/>
    <w:rsid w:val="00737CE7"/>
    <w:rsid w:val="00740353"/>
    <w:rsid w:val="007437D0"/>
    <w:rsid w:val="00747524"/>
    <w:rsid w:val="00753C7A"/>
    <w:rsid w:val="00756127"/>
    <w:rsid w:val="00761F77"/>
    <w:rsid w:val="00765B24"/>
    <w:rsid w:val="00772E72"/>
    <w:rsid w:val="00773B58"/>
    <w:rsid w:val="007748CC"/>
    <w:rsid w:val="00774EE0"/>
    <w:rsid w:val="007768B7"/>
    <w:rsid w:val="00777D90"/>
    <w:rsid w:val="00780D56"/>
    <w:rsid w:val="00783887"/>
    <w:rsid w:val="00783B0C"/>
    <w:rsid w:val="00784A80"/>
    <w:rsid w:val="00784E23"/>
    <w:rsid w:val="00785BB3"/>
    <w:rsid w:val="00787DCC"/>
    <w:rsid w:val="00790618"/>
    <w:rsid w:val="0079199F"/>
    <w:rsid w:val="00792DCB"/>
    <w:rsid w:val="007948EC"/>
    <w:rsid w:val="007A047F"/>
    <w:rsid w:val="007A5F1B"/>
    <w:rsid w:val="007A6EC5"/>
    <w:rsid w:val="007A7ECB"/>
    <w:rsid w:val="007B0854"/>
    <w:rsid w:val="007B21E5"/>
    <w:rsid w:val="007C0533"/>
    <w:rsid w:val="007C3F99"/>
    <w:rsid w:val="007C421E"/>
    <w:rsid w:val="007C4FDC"/>
    <w:rsid w:val="007C5C81"/>
    <w:rsid w:val="007C6000"/>
    <w:rsid w:val="007C60A3"/>
    <w:rsid w:val="007C6D1E"/>
    <w:rsid w:val="007C7046"/>
    <w:rsid w:val="007D0A52"/>
    <w:rsid w:val="007D2BEC"/>
    <w:rsid w:val="007D3369"/>
    <w:rsid w:val="007D3D91"/>
    <w:rsid w:val="007D4661"/>
    <w:rsid w:val="007D68AF"/>
    <w:rsid w:val="007D7EE3"/>
    <w:rsid w:val="007E38DD"/>
    <w:rsid w:val="007F6A40"/>
    <w:rsid w:val="007F75DC"/>
    <w:rsid w:val="00802AAC"/>
    <w:rsid w:val="00803B40"/>
    <w:rsid w:val="008051D1"/>
    <w:rsid w:val="00807133"/>
    <w:rsid w:val="00807C48"/>
    <w:rsid w:val="00807CBD"/>
    <w:rsid w:val="00811C37"/>
    <w:rsid w:val="00813F1C"/>
    <w:rsid w:val="008145AC"/>
    <w:rsid w:val="00815DDA"/>
    <w:rsid w:val="00820772"/>
    <w:rsid w:val="008236EA"/>
    <w:rsid w:val="00823965"/>
    <w:rsid w:val="0082745E"/>
    <w:rsid w:val="00831E7D"/>
    <w:rsid w:val="00833F3E"/>
    <w:rsid w:val="00835FF7"/>
    <w:rsid w:val="00836886"/>
    <w:rsid w:val="00840A1A"/>
    <w:rsid w:val="0084135A"/>
    <w:rsid w:val="0084136B"/>
    <w:rsid w:val="00841632"/>
    <w:rsid w:val="008422AC"/>
    <w:rsid w:val="00847BF1"/>
    <w:rsid w:val="00850114"/>
    <w:rsid w:val="00856866"/>
    <w:rsid w:val="008601B7"/>
    <w:rsid w:val="008613AA"/>
    <w:rsid w:val="0086559C"/>
    <w:rsid w:val="0086602D"/>
    <w:rsid w:val="008666AD"/>
    <w:rsid w:val="00871C9A"/>
    <w:rsid w:val="00872050"/>
    <w:rsid w:val="00877106"/>
    <w:rsid w:val="00877A4B"/>
    <w:rsid w:val="00880981"/>
    <w:rsid w:val="008829E4"/>
    <w:rsid w:val="00883104"/>
    <w:rsid w:val="00886100"/>
    <w:rsid w:val="008864A5"/>
    <w:rsid w:val="00886A59"/>
    <w:rsid w:val="00887677"/>
    <w:rsid w:val="00891193"/>
    <w:rsid w:val="008940C4"/>
    <w:rsid w:val="00894F20"/>
    <w:rsid w:val="00897BDC"/>
    <w:rsid w:val="008A0321"/>
    <w:rsid w:val="008A468A"/>
    <w:rsid w:val="008A58CE"/>
    <w:rsid w:val="008A636D"/>
    <w:rsid w:val="008A74AF"/>
    <w:rsid w:val="008B29E8"/>
    <w:rsid w:val="008B507A"/>
    <w:rsid w:val="008B5A45"/>
    <w:rsid w:val="008B63B5"/>
    <w:rsid w:val="008B6630"/>
    <w:rsid w:val="008C0AE7"/>
    <w:rsid w:val="008C49AB"/>
    <w:rsid w:val="008C50B0"/>
    <w:rsid w:val="008C5475"/>
    <w:rsid w:val="008C58F5"/>
    <w:rsid w:val="008C6488"/>
    <w:rsid w:val="008C7CD3"/>
    <w:rsid w:val="008D0B50"/>
    <w:rsid w:val="008D5767"/>
    <w:rsid w:val="008D6FA3"/>
    <w:rsid w:val="008E19FB"/>
    <w:rsid w:val="008E22C9"/>
    <w:rsid w:val="008E535B"/>
    <w:rsid w:val="008E5D68"/>
    <w:rsid w:val="008E6E94"/>
    <w:rsid w:val="008F002F"/>
    <w:rsid w:val="008F1F43"/>
    <w:rsid w:val="008F531C"/>
    <w:rsid w:val="008F7B79"/>
    <w:rsid w:val="00901521"/>
    <w:rsid w:val="00905C95"/>
    <w:rsid w:val="00906207"/>
    <w:rsid w:val="009068ED"/>
    <w:rsid w:val="00910545"/>
    <w:rsid w:val="0091112F"/>
    <w:rsid w:val="00913DBD"/>
    <w:rsid w:val="0091564F"/>
    <w:rsid w:val="00917240"/>
    <w:rsid w:val="00920684"/>
    <w:rsid w:val="00920D35"/>
    <w:rsid w:val="00922531"/>
    <w:rsid w:val="0092474F"/>
    <w:rsid w:val="009250C6"/>
    <w:rsid w:val="00926363"/>
    <w:rsid w:val="00930CC0"/>
    <w:rsid w:val="00934A6A"/>
    <w:rsid w:val="00935F3E"/>
    <w:rsid w:val="00937507"/>
    <w:rsid w:val="0094598D"/>
    <w:rsid w:val="00945EC4"/>
    <w:rsid w:val="009503A8"/>
    <w:rsid w:val="009506C0"/>
    <w:rsid w:val="00952D67"/>
    <w:rsid w:val="009567F1"/>
    <w:rsid w:val="00960A95"/>
    <w:rsid w:val="0096160D"/>
    <w:rsid w:val="00964420"/>
    <w:rsid w:val="00964E0D"/>
    <w:rsid w:val="0097145D"/>
    <w:rsid w:val="0097404E"/>
    <w:rsid w:val="00974DA3"/>
    <w:rsid w:val="00977928"/>
    <w:rsid w:val="009826CD"/>
    <w:rsid w:val="00990402"/>
    <w:rsid w:val="00990C44"/>
    <w:rsid w:val="00990E05"/>
    <w:rsid w:val="00991282"/>
    <w:rsid w:val="00992D37"/>
    <w:rsid w:val="00992FBA"/>
    <w:rsid w:val="00995B57"/>
    <w:rsid w:val="00995DCD"/>
    <w:rsid w:val="009968C6"/>
    <w:rsid w:val="00996EA7"/>
    <w:rsid w:val="00997EC3"/>
    <w:rsid w:val="009A120E"/>
    <w:rsid w:val="009A4382"/>
    <w:rsid w:val="009A7FD6"/>
    <w:rsid w:val="009B054D"/>
    <w:rsid w:val="009B18EB"/>
    <w:rsid w:val="009B1A7A"/>
    <w:rsid w:val="009B30E2"/>
    <w:rsid w:val="009B3130"/>
    <w:rsid w:val="009B3B05"/>
    <w:rsid w:val="009B438F"/>
    <w:rsid w:val="009B4B35"/>
    <w:rsid w:val="009B67CE"/>
    <w:rsid w:val="009B6FBE"/>
    <w:rsid w:val="009C012D"/>
    <w:rsid w:val="009C4C3A"/>
    <w:rsid w:val="009C7A27"/>
    <w:rsid w:val="009C7DE3"/>
    <w:rsid w:val="009D2E08"/>
    <w:rsid w:val="009D51ED"/>
    <w:rsid w:val="009D6984"/>
    <w:rsid w:val="009E128C"/>
    <w:rsid w:val="009E4EDB"/>
    <w:rsid w:val="009E7E27"/>
    <w:rsid w:val="009E7FAF"/>
    <w:rsid w:val="009F2173"/>
    <w:rsid w:val="009F2F0F"/>
    <w:rsid w:val="009F7A60"/>
    <w:rsid w:val="00A000B5"/>
    <w:rsid w:val="00A0080C"/>
    <w:rsid w:val="00A016C8"/>
    <w:rsid w:val="00A02B4E"/>
    <w:rsid w:val="00A030F7"/>
    <w:rsid w:val="00A058FE"/>
    <w:rsid w:val="00A07B2D"/>
    <w:rsid w:val="00A11275"/>
    <w:rsid w:val="00A12CCE"/>
    <w:rsid w:val="00A16FF6"/>
    <w:rsid w:val="00A17601"/>
    <w:rsid w:val="00A2171D"/>
    <w:rsid w:val="00A22BEB"/>
    <w:rsid w:val="00A23C2E"/>
    <w:rsid w:val="00A26303"/>
    <w:rsid w:val="00A26E86"/>
    <w:rsid w:val="00A338A8"/>
    <w:rsid w:val="00A35589"/>
    <w:rsid w:val="00A40B21"/>
    <w:rsid w:val="00A4440D"/>
    <w:rsid w:val="00A44B47"/>
    <w:rsid w:val="00A4650F"/>
    <w:rsid w:val="00A470F8"/>
    <w:rsid w:val="00A50375"/>
    <w:rsid w:val="00A51A06"/>
    <w:rsid w:val="00A51B17"/>
    <w:rsid w:val="00A53597"/>
    <w:rsid w:val="00A6245D"/>
    <w:rsid w:val="00A62A8F"/>
    <w:rsid w:val="00A62BDD"/>
    <w:rsid w:val="00A6402D"/>
    <w:rsid w:val="00A66801"/>
    <w:rsid w:val="00A72458"/>
    <w:rsid w:val="00A757AF"/>
    <w:rsid w:val="00A75A62"/>
    <w:rsid w:val="00A764E0"/>
    <w:rsid w:val="00A7688E"/>
    <w:rsid w:val="00A768CC"/>
    <w:rsid w:val="00A76E13"/>
    <w:rsid w:val="00A77E4E"/>
    <w:rsid w:val="00A77F13"/>
    <w:rsid w:val="00A80EFA"/>
    <w:rsid w:val="00A811DB"/>
    <w:rsid w:val="00A81564"/>
    <w:rsid w:val="00A8203D"/>
    <w:rsid w:val="00A84923"/>
    <w:rsid w:val="00A85878"/>
    <w:rsid w:val="00A8617A"/>
    <w:rsid w:val="00A86976"/>
    <w:rsid w:val="00A90504"/>
    <w:rsid w:val="00A912B5"/>
    <w:rsid w:val="00A93F75"/>
    <w:rsid w:val="00A94898"/>
    <w:rsid w:val="00A96385"/>
    <w:rsid w:val="00A974BC"/>
    <w:rsid w:val="00A97B4F"/>
    <w:rsid w:val="00AA32FC"/>
    <w:rsid w:val="00AA37B2"/>
    <w:rsid w:val="00AA489A"/>
    <w:rsid w:val="00AA715D"/>
    <w:rsid w:val="00AA7EEE"/>
    <w:rsid w:val="00AB058B"/>
    <w:rsid w:val="00AB43D8"/>
    <w:rsid w:val="00AB454F"/>
    <w:rsid w:val="00AC1661"/>
    <w:rsid w:val="00AC229E"/>
    <w:rsid w:val="00AC2815"/>
    <w:rsid w:val="00AC366F"/>
    <w:rsid w:val="00AD2785"/>
    <w:rsid w:val="00AD3092"/>
    <w:rsid w:val="00AD5047"/>
    <w:rsid w:val="00AD50AD"/>
    <w:rsid w:val="00AD662F"/>
    <w:rsid w:val="00AE2BBD"/>
    <w:rsid w:val="00AE4355"/>
    <w:rsid w:val="00AE649E"/>
    <w:rsid w:val="00AE754D"/>
    <w:rsid w:val="00AE7696"/>
    <w:rsid w:val="00AF065A"/>
    <w:rsid w:val="00AF0CF5"/>
    <w:rsid w:val="00AF2360"/>
    <w:rsid w:val="00AF3814"/>
    <w:rsid w:val="00AF3F8B"/>
    <w:rsid w:val="00AF6026"/>
    <w:rsid w:val="00AF7297"/>
    <w:rsid w:val="00B00ABC"/>
    <w:rsid w:val="00B02E4C"/>
    <w:rsid w:val="00B0542C"/>
    <w:rsid w:val="00B06377"/>
    <w:rsid w:val="00B12435"/>
    <w:rsid w:val="00B15CA2"/>
    <w:rsid w:val="00B179BE"/>
    <w:rsid w:val="00B200F3"/>
    <w:rsid w:val="00B24DD1"/>
    <w:rsid w:val="00B26FC8"/>
    <w:rsid w:val="00B302BF"/>
    <w:rsid w:val="00B305FC"/>
    <w:rsid w:val="00B32997"/>
    <w:rsid w:val="00B3347B"/>
    <w:rsid w:val="00B3571C"/>
    <w:rsid w:val="00B43C93"/>
    <w:rsid w:val="00B46EC6"/>
    <w:rsid w:val="00B51EE9"/>
    <w:rsid w:val="00B529AD"/>
    <w:rsid w:val="00B54088"/>
    <w:rsid w:val="00B54CAD"/>
    <w:rsid w:val="00B55A5C"/>
    <w:rsid w:val="00B55FA6"/>
    <w:rsid w:val="00B61F83"/>
    <w:rsid w:val="00B625A3"/>
    <w:rsid w:val="00B63CA9"/>
    <w:rsid w:val="00B6510B"/>
    <w:rsid w:val="00B65EF9"/>
    <w:rsid w:val="00B671EB"/>
    <w:rsid w:val="00B70D6D"/>
    <w:rsid w:val="00B717B2"/>
    <w:rsid w:val="00B73FB9"/>
    <w:rsid w:val="00B740E9"/>
    <w:rsid w:val="00B746F9"/>
    <w:rsid w:val="00B750B8"/>
    <w:rsid w:val="00B76945"/>
    <w:rsid w:val="00B76B12"/>
    <w:rsid w:val="00B76F66"/>
    <w:rsid w:val="00B77BA5"/>
    <w:rsid w:val="00B81658"/>
    <w:rsid w:val="00B85F2D"/>
    <w:rsid w:val="00B868C8"/>
    <w:rsid w:val="00B91081"/>
    <w:rsid w:val="00B91219"/>
    <w:rsid w:val="00B91CC4"/>
    <w:rsid w:val="00B91E6F"/>
    <w:rsid w:val="00B93512"/>
    <w:rsid w:val="00B938C2"/>
    <w:rsid w:val="00B93C97"/>
    <w:rsid w:val="00B94248"/>
    <w:rsid w:val="00B94BEC"/>
    <w:rsid w:val="00B96C9A"/>
    <w:rsid w:val="00BA0B79"/>
    <w:rsid w:val="00BA2C05"/>
    <w:rsid w:val="00BA31B3"/>
    <w:rsid w:val="00BA371B"/>
    <w:rsid w:val="00BA5D52"/>
    <w:rsid w:val="00BB32F8"/>
    <w:rsid w:val="00BB524F"/>
    <w:rsid w:val="00BC0D71"/>
    <w:rsid w:val="00BC0FE3"/>
    <w:rsid w:val="00BC1286"/>
    <w:rsid w:val="00BC19F8"/>
    <w:rsid w:val="00BC3153"/>
    <w:rsid w:val="00BC3DDD"/>
    <w:rsid w:val="00BC6727"/>
    <w:rsid w:val="00BD0EE6"/>
    <w:rsid w:val="00BD54CB"/>
    <w:rsid w:val="00BE06FE"/>
    <w:rsid w:val="00BE18C2"/>
    <w:rsid w:val="00BE1915"/>
    <w:rsid w:val="00BE4599"/>
    <w:rsid w:val="00BE52EB"/>
    <w:rsid w:val="00BE533A"/>
    <w:rsid w:val="00BE5455"/>
    <w:rsid w:val="00BE75A0"/>
    <w:rsid w:val="00BE7694"/>
    <w:rsid w:val="00BF2B2A"/>
    <w:rsid w:val="00BF6ECE"/>
    <w:rsid w:val="00BF7057"/>
    <w:rsid w:val="00C03162"/>
    <w:rsid w:val="00C038D0"/>
    <w:rsid w:val="00C05D72"/>
    <w:rsid w:val="00C06DD8"/>
    <w:rsid w:val="00C103D6"/>
    <w:rsid w:val="00C1476F"/>
    <w:rsid w:val="00C21A48"/>
    <w:rsid w:val="00C21A77"/>
    <w:rsid w:val="00C24E9B"/>
    <w:rsid w:val="00C25BB9"/>
    <w:rsid w:val="00C26DB8"/>
    <w:rsid w:val="00C27240"/>
    <w:rsid w:val="00C302F5"/>
    <w:rsid w:val="00C33954"/>
    <w:rsid w:val="00C34C33"/>
    <w:rsid w:val="00C34DDA"/>
    <w:rsid w:val="00C35AE7"/>
    <w:rsid w:val="00C40480"/>
    <w:rsid w:val="00C4092B"/>
    <w:rsid w:val="00C45914"/>
    <w:rsid w:val="00C512FA"/>
    <w:rsid w:val="00C53F30"/>
    <w:rsid w:val="00C56C33"/>
    <w:rsid w:val="00C64BD5"/>
    <w:rsid w:val="00C65457"/>
    <w:rsid w:val="00C6628A"/>
    <w:rsid w:val="00C66993"/>
    <w:rsid w:val="00C67C1C"/>
    <w:rsid w:val="00C67FCA"/>
    <w:rsid w:val="00C71CF7"/>
    <w:rsid w:val="00C71DF8"/>
    <w:rsid w:val="00C73CAA"/>
    <w:rsid w:val="00C767F8"/>
    <w:rsid w:val="00C76F73"/>
    <w:rsid w:val="00C772BF"/>
    <w:rsid w:val="00C83CD8"/>
    <w:rsid w:val="00C92929"/>
    <w:rsid w:val="00C92E2B"/>
    <w:rsid w:val="00C956FE"/>
    <w:rsid w:val="00CA4AA4"/>
    <w:rsid w:val="00CA6E65"/>
    <w:rsid w:val="00CB2419"/>
    <w:rsid w:val="00CB37E6"/>
    <w:rsid w:val="00CB3DBB"/>
    <w:rsid w:val="00CB486A"/>
    <w:rsid w:val="00CB7309"/>
    <w:rsid w:val="00CC0083"/>
    <w:rsid w:val="00CC07C9"/>
    <w:rsid w:val="00CC291F"/>
    <w:rsid w:val="00CC36F0"/>
    <w:rsid w:val="00CC4136"/>
    <w:rsid w:val="00CC42DD"/>
    <w:rsid w:val="00CD47FC"/>
    <w:rsid w:val="00CD4F7F"/>
    <w:rsid w:val="00CD51C7"/>
    <w:rsid w:val="00CD6D2B"/>
    <w:rsid w:val="00CD7FF4"/>
    <w:rsid w:val="00CE3EA2"/>
    <w:rsid w:val="00CE44D5"/>
    <w:rsid w:val="00CE598F"/>
    <w:rsid w:val="00CF1BE3"/>
    <w:rsid w:val="00CF284C"/>
    <w:rsid w:val="00CF2BC2"/>
    <w:rsid w:val="00CF2E5E"/>
    <w:rsid w:val="00CF3117"/>
    <w:rsid w:val="00CF3F2B"/>
    <w:rsid w:val="00CF5489"/>
    <w:rsid w:val="00D008C1"/>
    <w:rsid w:val="00D01AD5"/>
    <w:rsid w:val="00D02017"/>
    <w:rsid w:val="00D0280D"/>
    <w:rsid w:val="00D04C9E"/>
    <w:rsid w:val="00D05A70"/>
    <w:rsid w:val="00D07B39"/>
    <w:rsid w:val="00D1044D"/>
    <w:rsid w:val="00D10737"/>
    <w:rsid w:val="00D10B95"/>
    <w:rsid w:val="00D12C46"/>
    <w:rsid w:val="00D204DF"/>
    <w:rsid w:val="00D25EF8"/>
    <w:rsid w:val="00D26BD1"/>
    <w:rsid w:val="00D329CD"/>
    <w:rsid w:val="00D33372"/>
    <w:rsid w:val="00D3417F"/>
    <w:rsid w:val="00D3423C"/>
    <w:rsid w:val="00D35010"/>
    <w:rsid w:val="00D3638B"/>
    <w:rsid w:val="00D3797C"/>
    <w:rsid w:val="00D37BD2"/>
    <w:rsid w:val="00D41456"/>
    <w:rsid w:val="00D415A3"/>
    <w:rsid w:val="00D45AEA"/>
    <w:rsid w:val="00D4797D"/>
    <w:rsid w:val="00D50681"/>
    <w:rsid w:val="00D53E05"/>
    <w:rsid w:val="00D55196"/>
    <w:rsid w:val="00D56613"/>
    <w:rsid w:val="00D573F4"/>
    <w:rsid w:val="00D61724"/>
    <w:rsid w:val="00D64559"/>
    <w:rsid w:val="00D64917"/>
    <w:rsid w:val="00D663BE"/>
    <w:rsid w:val="00D66792"/>
    <w:rsid w:val="00D724FD"/>
    <w:rsid w:val="00D72C64"/>
    <w:rsid w:val="00D73033"/>
    <w:rsid w:val="00D737FA"/>
    <w:rsid w:val="00D77553"/>
    <w:rsid w:val="00D77BA4"/>
    <w:rsid w:val="00D81619"/>
    <w:rsid w:val="00D850F6"/>
    <w:rsid w:val="00D909EA"/>
    <w:rsid w:val="00D93DBF"/>
    <w:rsid w:val="00D95628"/>
    <w:rsid w:val="00D95E1E"/>
    <w:rsid w:val="00D96529"/>
    <w:rsid w:val="00D9788A"/>
    <w:rsid w:val="00DA03B5"/>
    <w:rsid w:val="00DA2CDB"/>
    <w:rsid w:val="00DA36E0"/>
    <w:rsid w:val="00DA546C"/>
    <w:rsid w:val="00DA55B6"/>
    <w:rsid w:val="00DA67A8"/>
    <w:rsid w:val="00DA7589"/>
    <w:rsid w:val="00DB1C45"/>
    <w:rsid w:val="00DB2B54"/>
    <w:rsid w:val="00DB4FF4"/>
    <w:rsid w:val="00DB50E6"/>
    <w:rsid w:val="00DB5CA6"/>
    <w:rsid w:val="00DC2287"/>
    <w:rsid w:val="00DC303C"/>
    <w:rsid w:val="00DC5024"/>
    <w:rsid w:val="00DD03B6"/>
    <w:rsid w:val="00DD1A35"/>
    <w:rsid w:val="00DD1C71"/>
    <w:rsid w:val="00DD1D50"/>
    <w:rsid w:val="00DD4C7C"/>
    <w:rsid w:val="00DD5833"/>
    <w:rsid w:val="00DD5DBE"/>
    <w:rsid w:val="00DE11AE"/>
    <w:rsid w:val="00DE18CD"/>
    <w:rsid w:val="00DF0152"/>
    <w:rsid w:val="00DF0A0D"/>
    <w:rsid w:val="00DF4603"/>
    <w:rsid w:val="00DF6DA7"/>
    <w:rsid w:val="00E04555"/>
    <w:rsid w:val="00E06C33"/>
    <w:rsid w:val="00E06E59"/>
    <w:rsid w:val="00E11181"/>
    <w:rsid w:val="00E11C5E"/>
    <w:rsid w:val="00E12610"/>
    <w:rsid w:val="00E133A9"/>
    <w:rsid w:val="00E14D40"/>
    <w:rsid w:val="00E20C0E"/>
    <w:rsid w:val="00E24CBC"/>
    <w:rsid w:val="00E3064E"/>
    <w:rsid w:val="00E308F3"/>
    <w:rsid w:val="00E317CB"/>
    <w:rsid w:val="00E33F6D"/>
    <w:rsid w:val="00E34082"/>
    <w:rsid w:val="00E34E82"/>
    <w:rsid w:val="00E37247"/>
    <w:rsid w:val="00E376DA"/>
    <w:rsid w:val="00E41D13"/>
    <w:rsid w:val="00E445CA"/>
    <w:rsid w:val="00E464E6"/>
    <w:rsid w:val="00E475AB"/>
    <w:rsid w:val="00E5152E"/>
    <w:rsid w:val="00E51C55"/>
    <w:rsid w:val="00E520D7"/>
    <w:rsid w:val="00E5267C"/>
    <w:rsid w:val="00E52DDC"/>
    <w:rsid w:val="00E55A1C"/>
    <w:rsid w:val="00E61EA3"/>
    <w:rsid w:val="00E62E37"/>
    <w:rsid w:val="00E63A06"/>
    <w:rsid w:val="00E64786"/>
    <w:rsid w:val="00E64F1C"/>
    <w:rsid w:val="00E655E0"/>
    <w:rsid w:val="00E65F15"/>
    <w:rsid w:val="00E728DF"/>
    <w:rsid w:val="00E74D5B"/>
    <w:rsid w:val="00E75860"/>
    <w:rsid w:val="00E76897"/>
    <w:rsid w:val="00E77712"/>
    <w:rsid w:val="00E813D4"/>
    <w:rsid w:val="00E8290A"/>
    <w:rsid w:val="00E84122"/>
    <w:rsid w:val="00E8598B"/>
    <w:rsid w:val="00E85DCD"/>
    <w:rsid w:val="00E86B3D"/>
    <w:rsid w:val="00E9055B"/>
    <w:rsid w:val="00E95D92"/>
    <w:rsid w:val="00EA23A3"/>
    <w:rsid w:val="00EA5A80"/>
    <w:rsid w:val="00EB1187"/>
    <w:rsid w:val="00EB4FCD"/>
    <w:rsid w:val="00EB53F2"/>
    <w:rsid w:val="00EB55AD"/>
    <w:rsid w:val="00EB5E3F"/>
    <w:rsid w:val="00EB6CA4"/>
    <w:rsid w:val="00EB7269"/>
    <w:rsid w:val="00EC04BB"/>
    <w:rsid w:val="00EC083B"/>
    <w:rsid w:val="00EC4AAE"/>
    <w:rsid w:val="00EC59FB"/>
    <w:rsid w:val="00EC5E96"/>
    <w:rsid w:val="00ED192C"/>
    <w:rsid w:val="00ED3B56"/>
    <w:rsid w:val="00ED5802"/>
    <w:rsid w:val="00ED5992"/>
    <w:rsid w:val="00ED70C5"/>
    <w:rsid w:val="00ED7A1D"/>
    <w:rsid w:val="00EE13C2"/>
    <w:rsid w:val="00EE2E69"/>
    <w:rsid w:val="00EE338D"/>
    <w:rsid w:val="00EE34B0"/>
    <w:rsid w:val="00EE52CB"/>
    <w:rsid w:val="00EE5B38"/>
    <w:rsid w:val="00EE624C"/>
    <w:rsid w:val="00EF1187"/>
    <w:rsid w:val="00EF1260"/>
    <w:rsid w:val="00EF31EA"/>
    <w:rsid w:val="00EF4C06"/>
    <w:rsid w:val="00EF60C1"/>
    <w:rsid w:val="00F02736"/>
    <w:rsid w:val="00F0544F"/>
    <w:rsid w:val="00F05620"/>
    <w:rsid w:val="00F05A46"/>
    <w:rsid w:val="00F078BB"/>
    <w:rsid w:val="00F11257"/>
    <w:rsid w:val="00F16B69"/>
    <w:rsid w:val="00F17347"/>
    <w:rsid w:val="00F17864"/>
    <w:rsid w:val="00F220CA"/>
    <w:rsid w:val="00F23A08"/>
    <w:rsid w:val="00F24439"/>
    <w:rsid w:val="00F25F00"/>
    <w:rsid w:val="00F26586"/>
    <w:rsid w:val="00F26B10"/>
    <w:rsid w:val="00F30CD1"/>
    <w:rsid w:val="00F323F5"/>
    <w:rsid w:val="00F32BD4"/>
    <w:rsid w:val="00F33A78"/>
    <w:rsid w:val="00F34738"/>
    <w:rsid w:val="00F35D84"/>
    <w:rsid w:val="00F36181"/>
    <w:rsid w:val="00F42520"/>
    <w:rsid w:val="00F43B67"/>
    <w:rsid w:val="00F4465E"/>
    <w:rsid w:val="00F45681"/>
    <w:rsid w:val="00F46182"/>
    <w:rsid w:val="00F473B0"/>
    <w:rsid w:val="00F50317"/>
    <w:rsid w:val="00F504A1"/>
    <w:rsid w:val="00F549A8"/>
    <w:rsid w:val="00F54A53"/>
    <w:rsid w:val="00F56CA2"/>
    <w:rsid w:val="00F57B73"/>
    <w:rsid w:val="00F60F26"/>
    <w:rsid w:val="00F615CE"/>
    <w:rsid w:val="00F63D77"/>
    <w:rsid w:val="00F641D7"/>
    <w:rsid w:val="00F667AC"/>
    <w:rsid w:val="00F6797F"/>
    <w:rsid w:val="00F723D6"/>
    <w:rsid w:val="00F73FDE"/>
    <w:rsid w:val="00F757ED"/>
    <w:rsid w:val="00F80A24"/>
    <w:rsid w:val="00F83C75"/>
    <w:rsid w:val="00F856AC"/>
    <w:rsid w:val="00F86296"/>
    <w:rsid w:val="00F864D3"/>
    <w:rsid w:val="00F8695D"/>
    <w:rsid w:val="00F87622"/>
    <w:rsid w:val="00F876D4"/>
    <w:rsid w:val="00F87947"/>
    <w:rsid w:val="00F927FE"/>
    <w:rsid w:val="00F934C7"/>
    <w:rsid w:val="00F9468A"/>
    <w:rsid w:val="00F95670"/>
    <w:rsid w:val="00F9697B"/>
    <w:rsid w:val="00F97B43"/>
    <w:rsid w:val="00FA0AD8"/>
    <w:rsid w:val="00FA1A9E"/>
    <w:rsid w:val="00FA2A7A"/>
    <w:rsid w:val="00FA6025"/>
    <w:rsid w:val="00FA6A95"/>
    <w:rsid w:val="00FA72EB"/>
    <w:rsid w:val="00FB063C"/>
    <w:rsid w:val="00FB06F7"/>
    <w:rsid w:val="00FB3E5A"/>
    <w:rsid w:val="00FB52CF"/>
    <w:rsid w:val="00FC19D6"/>
    <w:rsid w:val="00FC1FF3"/>
    <w:rsid w:val="00FC2CFA"/>
    <w:rsid w:val="00FC35FA"/>
    <w:rsid w:val="00FC7256"/>
    <w:rsid w:val="00FC7894"/>
    <w:rsid w:val="00FD5D0F"/>
    <w:rsid w:val="00FD673E"/>
    <w:rsid w:val="00FD6C06"/>
    <w:rsid w:val="00FD7839"/>
    <w:rsid w:val="00FE54B8"/>
    <w:rsid w:val="00FE6A94"/>
    <w:rsid w:val="00FE7910"/>
    <w:rsid w:val="00FF15C0"/>
    <w:rsid w:val="00FF16C0"/>
    <w:rsid w:val="00FF43BE"/>
    <w:rsid w:val="00FF55D3"/>
    <w:rsid w:val="00FF7423"/>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qFormat="1"/>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3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14:ligatures w14:val="standardContextual"/>
    </w:rPr>
  </w:style>
  <w:style w:type="paragraph" w:styleId="Heading3">
    <w:name w:val="heading 3"/>
    <w:basedOn w:val="Normal"/>
    <w:next w:val="Normal"/>
    <w:link w:val="3"/>
    <w:uiPriority w:val="9"/>
    <w:semiHidden/>
    <w:unhideWhenUsed/>
    <w:qFormat/>
    <w:pPr>
      <w:keepNext/>
      <w:keepLines/>
      <w:spacing w:before="260" w:after="260" w:line="416" w:lineRule="auto"/>
      <w:outlineLvl w:val="2"/>
    </w:pPr>
    <w:rPr>
      <w:b/>
      <w:bCs/>
      <w:sz w:val="32"/>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Date">
    <w:name w:val="Date"/>
    <w:basedOn w:val="Normal"/>
    <w:next w:val="Normal"/>
    <w:link w:val="a4"/>
    <w:uiPriority w:val="99"/>
    <w:semiHidden/>
    <w:unhideWhenUsed/>
    <w:qFormat/>
    <w:pPr>
      <w:ind w:left="100" w:leftChars="2500"/>
    </w:pPr>
  </w:style>
  <w:style w:type="paragraph" w:styleId="Footer">
    <w:name w:val="footer"/>
    <w:basedOn w:val="Normal"/>
    <w:link w:val="a0"/>
    <w:uiPriority w:val="99"/>
    <w:unhideWhenUsed/>
    <w:qFormat/>
    <w:pPr>
      <w:tabs>
        <w:tab w:val="center" w:pos="4153"/>
        <w:tab w:val="right" w:pos="8306"/>
      </w:tabs>
      <w:snapToGrid w:val="0"/>
      <w:jc w:val="left"/>
    </w:pPr>
    <w:rPr>
      <w:sz w:val="18"/>
      <w:szCs w:val="18"/>
    </w:rPr>
  </w:style>
  <w:style w:type="paragraph" w:styleId="Header">
    <w:name w:val="header"/>
    <w:basedOn w:val="Normal"/>
    <w:link w:val="a"/>
    <w:uiPriority w:val="99"/>
    <w:unhideWhenUsed/>
    <w:qFormat/>
    <w:pPr>
      <w:tabs>
        <w:tab w:val="center" w:pos="4153"/>
        <w:tab w:val="right" w:pos="8306"/>
      </w:tabs>
      <w:snapToGrid w:val="0"/>
      <w:jc w:val="center"/>
    </w:pPr>
    <w:rPr>
      <w:sz w:val="18"/>
      <w:szCs w:val="18"/>
    </w:rPr>
  </w:style>
  <w:style w:type="paragraph" w:styleId="NormalWeb">
    <w:name w:val="Normal (Web)"/>
    <w:basedOn w:val="Normal"/>
    <w:uiPriority w:val="99"/>
    <w:semiHidden/>
    <w:unhideWhenUsed/>
    <w:qFormat/>
    <w:rPr>
      <w:rFonts w:ascii="Times New Roman" w:hAnsi="Times New Roman" w:cs="Times New Roman"/>
      <w:sz w:val="24"/>
      <w:szCs w:val="24"/>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14:textFill>
        <w14:solidFill>
          <w14:schemeClr w14:val="hlink"/>
        </w14:solidFill>
      </w14:textFill>
    </w:rPr>
  </w:style>
  <w:style w:type="character" w:customStyle="1" w:styleId="a">
    <w:name w:val="页眉 字符"/>
    <w:basedOn w:val="DefaultParagraphFont"/>
    <w:link w:val="Header"/>
    <w:uiPriority w:val="99"/>
    <w:qFormat/>
    <w:rPr>
      <w:sz w:val="18"/>
      <w:szCs w:val="18"/>
    </w:rPr>
  </w:style>
  <w:style w:type="character" w:customStyle="1" w:styleId="a0">
    <w:name w:val="页脚 字符"/>
    <w:basedOn w:val="DefaultParagraphFont"/>
    <w:link w:val="Footer"/>
    <w:uiPriority w:val="99"/>
    <w:qFormat/>
    <w:rPr>
      <w:sz w:val="18"/>
      <w:szCs w:val="18"/>
    </w:rPr>
  </w:style>
  <w:style w:type="paragraph" w:customStyle="1" w:styleId="a1">
    <w:name w:val="标准文件_标准正文"/>
    <w:basedOn w:val="Normal"/>
    <w:next w:val="a2"/>
    <w:qFormat/>
    <w:pPr>
      <w:adjustRightInd w:val="0"/>
      <w:snapToGrid w:val="0"/>
      <w:spacing w:line="400" w:lineRule="exact"/>
      <w:ind w:firstLine="200" w:firstLineChars="200"/>
    </w:pPr>
    <w:rPr>
      <w:rFonts w:ascii="Calibri" w:eastAsia="宋体" w:hAnsi="Calibri" w:cs="Times New Roman"/>
      <w:kern w:val="0"/>
      <w:szCs w:val="21"/>
      <w14:ligatures w14:val="none"/>
    </w:rPr>
  </w:style>
  <w:style w:type="paragraph" w:customStyle="1" w:styleId="a2">
    <w:name w:val="标准文件_段"/>
    <w:link w:val="Char"/>
    <w:qFormat/>
    <w:pPr>
      <w:autoSpaceDE w:val="0"/>
      <w:autoSpaceDN w:val="0"/>
      <w:ind w:firstLine="200" w:firstLineChars="200"/>
      <w:jc w:val="both"/>
    </w:pPr>
    <w:rPr>
      <w:rFonts w:ascii="宋体" w:eastAsia="宋体" w:hAnsi="Times New Roman" w:cs="Times New Roman"/>
      <w:kern w:val="0"/>
      <w:sz w:val="21"/>
      <w:szCs w:val="20"/>
      <w:lang w:val="en-US" w:eastAsia="zh-CN" w:bidi="ar-SA"/>
      <w14:ligatures w14:val="none"/>
    </w:rPr>
  </w:style>
  <w:style w:type="paragraph" w:customStyle="1" w:styleId="a3">
    <w:name w:val="标准文件_正文公式"/>
    <w:basedOn w:val="Normal"/>
    <w:next w:val="a1"/>
    <w:qFormat/>
    <w:pPr>
      <w:tabs>
        <w:tab w:val="center" w:pos="4678"/>
        <w:tab w:val="right" w:leader="middleDot" w:pos="9356"/>
      </w:tabs>
      <w:adjustRightInd w:val="0"/>
    </w:pPr>
    <w:rPr>
      <w:rFonts w:ascii="宋体" w:eastAsia="宋体" w:hAnsi="宋体" w:cs="Times New Roman"/>
      <w:szCs w:val="21"/>
      <w14:ligatures w14:val="none"/>
    </w:rPr>
  </w:style>
  <w:style w:type="character" w:customStyle="1" w:styleId="Char">
    <w:name w:val="标准文件_段 Char"/>
    <w:link w:val="a2"/>
    <w:qFormat/>
    <w:rPr>
      <w:rFonts w:ascii="宋体" w:eastAsia="宋体" w:hAnsi="Times New Roman" w:cs="Times New Roman"/>
      <w:kern w:val="0"/>
      <w:szCs w:val="20"/>
      <w14:ligatures w14:val="none"/>
    </w:rPr>
  </w:style>
  <w:style w:type="character" w:customStyle="1" w:styleId="a4">
    <w:name w:val="日期 字符"/>
    <w:basedOn w:val="DefaultParagraphFont"/>
    <w:link w:val="Date"/>
    <w:uiPriority w:val="99"/>
    <w:semiHidden/>
    <w:qFormat/>
  </w:style>
  <w:style w:type="paragraph" w:styleId="ListParagraph">
    <w:name w:val="List Paragraph"/>
    <w:basedOn w:val="Normal"/>
    <w:uiPriority w:val="34"/>
    <w:qFormat/>
    <w:pPr>
      <w:ind w:firstLine="420" w:firstLineChars="200"/>
    </w:pPr>
  </w:style>
  <w:style w:type="paragraph" w:customStyle="1" w:styleId="Default">
    <w:name w:val="Default"/>
    <w:qFormat/>
    <w:pPr>
      <w:widowControl w:val="0"/>
      <w:autoSpaceDE w:val="0"/>
      <w:autoSpaceDN w:val="0"/>
      <w:adjustRightInd w:val="0"/>
    </w:pPr>
    <w:rPr>
      <w:rFonts w:ascii="Times New Roman" w:hAnsi="Times New Roman" w:eastAsiaTheme="minorEastAsia" w:cs="Times New Roman"/>
      <w:color w:val="000000"/>
      <w:kern w:val="0"/>
      <w:sz w:val="24"/>
      <w:szCs w:val="24"/>
      <w:lang w:val="en-US" w:eastAsia="zh-CN" w:bidi="ar-SA"/>
      <w14:ligatures w14:val="standardContextual"/>
    </w:rPr>
  </w:style>
  <w:style w:type="character" w:customStyle="1" w:styleId="UnresolvedMention">
    <w:name w:val="Unresolved Mention"/>
    <w:basedOn w:val="DefaultParagraphFont"/>
    <w:uiPriority w:val="99"/>
    <w:semiHidden/>
    <w:unhideWhenUsed/>
    <w:qFormat/>
    <w:rPr>
      <w:color w:val="605E5C"/>
      <w:shd w:val="clear" w:color="auto" w:fill="E1DFDD"/>
    </w:rPr>
  </w:style>
  <w:style w:type="character" w:customStyle="1" w:styleId="3">
    <w:name w:val="标题 3 字符"/>
    <w:basedOn w:val="DefaultParagraphFont"/>
    <w:link w:val="Heading3"/>
    <w:uiPriority w:val="9"/>
    <w:semiHidden/>
    <w:qFormat/>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12"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media/image4.svg"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26037</TotalTime>
  <Pages>10</Pages>
  <Words>1347</Words>
  <Characters>7680</Characters>
  <Application>Microsoft Office Word</Application>
  <DocSecurity>0</DocSecurity>
  <Lines>64</Lines>
  <Paragraphs>18</Paragraphs>
  <ScaleCrop>false</ScaleCrop>
  <Company/>
  <LinksUpToDate>false</LinksUpToDate>
  <CharactersWithSpaces>9009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 Turner</dc:creator>
  <cp:lastModifiedBy>海南局文秘:核稿</cp:lastModifiedBy>
  <cp:revision>362</cp:revision>
  <cp:lastPrinted>2025-05-21T08:45:00Z</cp:lastPrinted>
  <dcterms:created xsi:type="dcterms:W3CDTF">2025-01-13T08:46:00Z</dcterms:created>
  <dcterms:modified xsi:type="dcterms:W3CDTF">2025-05-26T09:16:42Z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M_INFO_ID" linkTarget="-1">
    <vt:lpwstr>250526094449ByJeIcmtKQsmFFwUyto</vt:lpwstr>
  </property>
  <property fmtid="{D5CDD505-2E9C-101B-9397-08002B2CF9AE}" pid="3" name="KSOProductBuildVer">
    <vt:lpwstr>2052-11.8.2.10458</vt:lpwstr>
  </property>
</Properties>
</file>