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0ACE4">
      <w:pPr>
        <w:spacing w:line="360" w:lineRule="auto"/>
        <w:jc w:val="center"/>
        <w:rPr>
          <w:rFonts w:hint="eastAsia"/>
          <w:b/>
          <w:bCs/>
          <w:sz w:val="32"/>
          <w:szCs w:val="40"/>
          <w:highlight w:val="none"/>
          <w:lang w:val="en-US" w:eastAsia="zh-CN"/>
        </w:rPr>
      </w:pPr>
      <w:r>
        <w:rPr>
          <w:rFonts w:hint="eastAsia"/>
          <w:b/>
          <w:bCs/>
          <w:sz w:val="32"/>
          <w:szCs w:val="40"/>
          <w:highlight w:val="none"/>
        </w:rPr>
        <w:t>海南省</w:t>
      </w:r>
      <w:r>
        <w:rPr>
          <w:rFonts w:hint="eastAsia"/>
          <w:b/>
          <w:bCs/>
          <w:sz w:val="32"/>
          <w:szCs w:val="40"/>
          <w:highlight w:val="none"/>
          <w:lang w:val="en-US" w:eastAsia="zh-CN"/>
        </w:rPr>
        <w:t>地方标准</w:t>
      </w:r>
    </w:p>
    <w:p w14:paraId="10BA1C6D">
      <w:pPr>
        <w:spacing w:line="360" w:lineRule="auto"/>
        <w:jc w:val="center"/>
        <w:rPr>
          <w:rFonts w:hint="eastAsia"/>
          <w:b/>
          <w:bCs/>
          <w:sz w:val="32"/>
          <w:szCs w:val="40"/>
          <w:highlight w:val="none"/>
          <w:lang w:val="en-US" w:eastAsia="zh-CN"/>
        </w:rPr>
      </w:pPr>
      <w:r>
        <w:rPr>
          <w:rFonts w:hint="eastAsia"/>
          <w:b/>
          <w:bCs/>
          <w:sz w:val="32"/>
          <w:szCs w:val="40"/>
          <w:highlight w:val="none"/>
          <w:lang w:eastAsia="zh-CN"/>
        </w:rPr>
        <w:t>《</w:t>
      </w:r>
      <w:r>
        <w:rPr>
          <w:rFonts w:hint="eastAsia"/>
          <w:b/>
          <w:bCs/>
          <w:sz w:val="32"/>
          <w:szCs w:val="40"/>
          <w:highlight w:val="none"/>
        </w:rPr>
        <w:t>建设工程项目电子文件与电子档案管理规范</w:t>
      </w:r>
      <w:r>
        <w:rPr>
          <w:rFonts w:hint="eastAsia"/>
          <w:b/>
          <w:bCs/>
          <w:sz w:val="32"/>
          <w:szCs w:val="40"/>
          <w:highlight w:val="none"/>
          <w:lang w:eastAsia="zh-CN"/>
        </w:rPr>
        <w:t>》</w:t>
      </w:r>
      <w:r>
        <w:rPr>
          <w:rFonts w:hint="eastAsia"/>
          <w:b/>
          <w:bCs/>
          <w:sz w:val="32"/>
          <w:szCs w:val="40"/>
          <w:highlight w:val="none"/>
          <w:lang w:val="en-US" w:eastAsia="zh-CN"/>
        </w:rPr>
        <w:t>编制说明</w:t>
      </w:r>
    </w:p>
    <w:p w14:paraId="72269D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一、项目简况</w:t>
      </w:r>
    </w:p>
    <w:p w14:paraId="11AF6B9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（一）标准名称：《建设工程项目电子文件与电子档案管理规范》</w:t>
      </w:r>
    </w:p>
    <w:p w14:paraId="151D5C7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（二）任务来源（项目计划号）：海南省2023年第二批地方标准制修订项目计划（2023-Z017）</w:t>
      </w:r>
    </w:p>
    <w:p w14:paraId="66BB207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（三）起草单位：海南省档案局</w:t>
      </w:r>
    </w:p>
    <w:p w14:paraId="795F3B8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（四）单位地址：海口市美兰区和平南街道海府路59号</w:t>
      </w:r>
    </w:p>
    <w:p w14:paraId="463F4FB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（五）参与起草单位：北京筑业志远软件开发有限公司</w:t>
      </w:r>
    </w:p>
    <w:p w14:paraId="6973687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（六）标准起草人</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567"/>
        <w:gridCol w:w="2669"/>
        <w:gridCol w:w="2109"/>
        <w:gridCol w:w="2793"/>
      </w:tblGrid>
      <w:tr w14:paraId="6BB2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61" w:type="pct"/>
            <w:vAlign w:val="center"/>
          </w:tcPr>
          <w:p w14:paraId="28ABA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
                <w:bCs w:val="0"/>
                <w:sz w:val="28"/>
                <w:szCs w:val="28"/>
                <w:highlight w:val="none"/>
                <w:lang w:val="en-US" w:eastAsia="zh-CN"/>
              </w:rPr>
            </w:pPr>
            <w:r>
              <w:rPr>
                <w:rFonts w:hint="eastAsia" w:ascii="FangSong_GB2312" w:hAnsi="FangSong_GB2312" w:eastAsia="FangSong_GB2312" w:cs="FangSong_GB2312"/>
                <w:b/>
                <w:bCs w:val="0"/>
                <w:sz w:val="28"/>
                <w:szCs w:val="28"/>
                <w:highlight w:val="none"/>
                <w:lang w:val="en-US" w:eastAsia="zh-CN"/>
              </w:rPr>
              <w:t>序号</w:t>
            </w:r>
          </w:p>
        </w:tc>
        <w:tc>
          <w:tcPr>
            <w:tcW w:w="795" w:type="pct"/>
            <w:shd w:val="clear" w:color="auto" w:fill="auto"/>
            <w:vAlign w:val="center"/>
          </w:tcPr>
          <w:p w14:paraId="38C61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
                <w:bCs w:val="0"/>
                <w:sz w:val="28"/>
                <w:szCs w:val="28"/>
                <w:highlight w:val="none"/>
                <w:lang w:val="en-US" w:eastAsia="zh-CN"/>
              </w:rPr>
            </w:pPr>
            <w:r>
              <w:rPr>
                <w:rFonts w:hint="eastAsia" w:ascii="FangSong_GB2312" w:hAnsi="FangSong_GB2312" w:eastAsia="FangSong_GB2312" w:cs="FangSong_GB2312"/>
                <w:b/>
                <w:bCs w:val="0"/>
                <w:sz w:val="28"/>
                <w:szCs w:val="28"/>
                <w:highlight w:val="none"/>
                <w:lang w:val="en-US" w:eastAsia="zh-CN"/>
              </w:rPr>
              <w:t>姓名</w:t>
            </w:r>
          </w:p>
        </w:tc>
        <w:tc>
          <w:tcPr>
            <w:tcW w:w="1354" w:type="pct"/>
            <w:shd w:val="clear" w:color="auto" w:fill="auto"/>
            <w:vAlign w:val="center"/>
          </w:tcPr>
          <w:p w14:paraId="0BBA6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
                <w:bCs w:val="0"/>
                <w:sz w:val="28"/>
                <w:szCs w:val="28"/>
                <w:highlight w:val="none"/>
                <w:lang w:val="en-US" w:eastAsia="zh-CN"/>
              </w:rPr>
            </w:pPr>
            <w:r>
              <w:rPr>
                <w:rFonts w:hint="eastAsia" w:ascii="FangSong_GB2312" w:hAnsi="FangSong_GB2312" w:eastAsia="FangSong_GB2312" w:cs="FangSong_GB2312"/>
                <w:b/>
                <w:bCs w:val="0"/>
                <w:sz w:val="28"/>
                <w:szCs w:val="28"/>
                <w:highlight w:val="none"/>
                <w:lang w:val="en-US" w:eastAsia="zh-CN"/>
              </w:rPr>
              <w:t>单位</w:t>
            </w:r>
          </w:p>
        </w:tc>
        <w:tc>
          <w:tcPr>
            <w:tcW w:w="1070" w:type="pct"/>
            <w:shd w:val="clear" w:color="auto" w:fill="auto"/>
            <w:vAlign w:val="center"/>
          </w:tcPr>
          <w:p w14:paraId="38C61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
                <w:bCs w:val="0"/>
                <w:sz w:val="28"/>
                <w:szCs w:val="28"/>
                <w:highlight w:val="none"/>
                <w:lang w:val="en-US" w:eastAsia="zh-CN"/>
              </w:rPr>
            </w:pPr>
            <w:r>
              <w:rPr>
                <w:rFonts w:hint="eastAsia" w:ascii="FangSong_GB2312" w:hAnsi="FangSong_GB2312" w:eastAsia="FangSong_GB2312" w:cs="FangSong_GB2312"/>
                <w:b/>
                <w:bCs w:val="0"/>
                <w:sz w:val="28"/>
                <w:szCs w:val="28"/>
                <w:highlight w:val="none"/>
                <w:lang w:val="en-US" w:eastAsia="zh-CN"/>
              </w:rPr>
              <w:t>职务</w:t>
            </w:r>
          </w:p>
        </w:tc>
        <w:tc>
          <w:tcPr>
            <w:tcW w:w="1417" w:type="pct"/>
            <w:shd w:val="clear" w:color="auto" w:fill="auto"/>
            <w:vAlign w:val="center"/>
          </w:tcPr>
          <w:p w14:paraId="4CEC15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
                <w:bCs w:val="0"/>
                <w:sz w:val="28"/>
                <w:szCs w:val="28"/>
                <w:highlight w:val="none"/>
                <w:lang w:val="en-US" w:eastAsia="zh-CN"/>
              </w:rPr>
            </w:pPr>
            <w:r>
              <w:rPr>
                <w:rFonts w:hint="eastAsia" w:ascii="FangSong_GB2312" w:hAnsi="FangSong_GB2312" w:eastAsia="FangSong_GB2312" w:cs="FangSong_GB2312"/>
                <w:b/>
                <w:bCs w:val="0"/>
                <w:sz w:val="28"/>
                <w:szCs w:val="28"/>
                <w:highlight w:val="none"/>
                <w:lang w:val="en-US" w:eastAsia="zh-CN"/>
              </w:rPr>
              <w:t>任务分工</w:t>
            </w:r>
          </w:p>
        </w:tc>
      </w:tr>
      <w:tr w14:paraId="472B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shd w:val="clear" w:color="auto" w:fill="auto"/>
            <w:vAlign w:val="center"/>
          </w:tcPr>
          <w:p w14:paraId="5FEB4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1</w:t>
            </w:r>
          </w:p>
        </w:tc>
        <w:tc>
          <w:tcPr>
            <w:tcW w:w="795" w:type="pct"/>
            <w:shd w:val="clear" w:color="auto" w:fill="auto"/>
            <w:vAlign w:val="center"/>
          </w:tcPr>
          <w:p w14:paraId="534C5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王伟</w:t>
            </w:r>
          </w:p>
        </w:tc>
        <w:tc>
          <w:tcPr>
            <w:tcW w:w="1354" w:type="pct"/>
            <w:shd w:val="clear" w:color="auto" w:fill="auto"/>
            <w:vAlign w:val="center"/>
          </w:tcPr>
          <w:p w14:paraId="261C2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海南省档案局</w:t>
            </w:r>
          </w:p>
        </w:tc>
        <w:tc>
          <w:tcPr>
            <w:tcW w:w="1070" w:type="pct"/>
            <w:shd w:val="clear" w:color="auto" w:fill="auto"/>
            <w:vAlign w:val="center"/>
          </w:tcPr>
          <w:p w14:paraId="22FA5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处长</w:t>
            </w:r>
          </w:p>
        </w:tc>
        <w:tc>
          <w:tcPr>
            <w:tcW w:w="1417" w:type="pct"/>
            <w:shd w:val="clear" w:color="auto" w:fill="auto"/>
            <w:vAlign w:val="center"/>
          </w:tcPr>
          <w:p w14:paraId="6596E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负责项目全面指导工作</w:t>
            </w:r>
          </w:p>
        </w:tc>
      </w:tr>
      <w:tr w14:paraId="247A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shd w:val="clear" w:color="auto" w:fill="auto"/>
            <w:vAlign w:val="center"/>
          </w:tcPr>
          <w:p w14:paraId="3515F6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2</w:t>
            </w:r>
          </w:p>
        </w:tc>
        <w:tc>
          <w:tcPr>
            <w:tcW w:w="795" w:type="pct"/>
            <w:shd w:val="clear" w:color="auto" w:fill="auto"/>
            <w:vAlign w:val="center"/>
          </w:tcPr>
          <w:p w14:paraId="21241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李金玲</w:t>
            </w:r>
          </w:p>
        </w:tc>
        <w:tc>
          <w:tcPr>
            <w:tcW w:w="1354" w:type="pct"/>
            <w:shd w:val="clear" w:color="auto" w:fill="auto"/>
            <w:vAlign w:val="center"/>
          </w:tcPr>
          <w:p w14:paraId="4038A4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海南省档案局</w:t>
            </w:r>
          </w:p>
        </w:tc>
        <w:tc>
          <w:tcPr>
            <w:tcW w:w="1070" w:type="pct"/>
            <w:shd w:val="clear" w:color="auto" w:fill="auto"/>
            <w:vAlign w:val="center"/>
          </w:tcPr>
          <w:p w14:paraId="1D6AB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一级主任科员</w:t>
            </w:r>
          </w:p>
        </w:tc>
        <w:tc>
          <w:tcPr>
            <w:tcW w:w="1417" w:type="pct"/>
            <w:shd w:val="clear" w:color="auto" w:fill="auto"/>
            <w:vAlign w:val="center"/>
          </w:tcPr>
          <w:p w14:paraId="471C4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业务指导及审核</w:t>
            </w:r>
          </w:p>
        </w:tc>
      </w:tr>
      <w:tr w14:paraId="2A57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shd w:val="clear" w:color="auto" w:fill="auto"/>
            <w:vAlign w:val="center"/>
          </w:tcPr>
          <w:p w14:paraId="69A50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3</w:t>
            </w:r>
          </w:p>
        </w:tc>
        <w:tc>
          <w:tcPr>
            <w:tcW w:w="795" w:type="pct"/>
            <w:shd w:val="clear" w:color="auto" w:fill="auto"/>
            <w:vAlign w:val="center"/>
          </w:tcPr>
          <w:p w14:paraId="76FC6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刘凌羽</w:t>
            </w:r>
          </w:p>
        </w:tc>
        <w:tc>
          <w:tcPr>
            <w:tcW w:w="1354" w:type="pct"/>
            <w:shd w:val="clear" w:color="auto" w:fill="auto"/>
            <w:vAlign w:val="center"/>
          </w:tcPr>
          <w:p w14:paraId="3025C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海南省档案局</w:t>
            </w:r>
          </w:p>
        </w:tc>
        <w:tc>
          <w:tcPr>
            <w:tcW w:w="1070" w:type="pct"/>
            <w:shd w:val="clear" w:color="auto" w:fill="auto"/>
            <w:vAlign w:val="center"/>
          </w:tcPr>
          <w:p w14:paraId="0126E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三级调研员</w:t>
            </w:r>
          </w:p>
        </w:tc>
        <w:tc>
          <w:tcPr>
            <w:tcW w:w="1417" w:type="pct"/>
            <w:shd w:val="clear" w:color="auto" w:fill="auto"/>
            <w:vAlign w:val="center"/>
          </w:tcPr>
          <w:p w14:paraId="06F01B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负责第1-4章</w:t>
            </w:r>
          </w:p>
        </w:tc>
      </w:tr>
      <w:tr w14:paraId="4C23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shd w:val="clear" w:color="auto" w:fill="auto"/>
            <w:vAlign w:val="center"/>
          </w:tcPr>
          <w:p w14:paraId="08F7E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4</w:t>
            </w:r>
          </w:p>
        </w:tc>
        <w:tc>
          <w:tcPr>
            <w:tcW w:w="795" w:type="pct"/>
            <w:shd w:val="clear" w:color="auto" w:fill="auto"/>
            <w:vAlign w:val="center"/>
          </w:tcPr>
          <w:p w14:paraId="370467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陈俏琼</w:t>
            </w:r>
          </w:p>
        </w:tc>
        <w:tc>
          <w:tcPr>
            <w:tcW w:w="1354" w:type="pct"/>
            <w:shd w:val="clear" w:color="auto" w:fill="auto"/>
            <w:vAlign w:val="center"/>
          </w:tcPr>
          <w:p w14:paraId="6207D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海南省档案局</w:t>
            </w:r>
          </w:p>
        </w:tc>
        <w:tc>
          <w:tcPr>
            <w:tcW w:w="1070" w:type="pct"/>
            <w:shd w:val="clear" w:color="auto" w:fill="auto"/>
            <w:vAlign w:val="center"/>
          </w:tcPr>
          <w:p w14:paraId="47E3A8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三级调研员</w:t>
            </w:r>
          </w:p>
        </w:tc>
        <w:tc>
          <w:tcPr>
            <w:tcW w:w="1417" w:type="pct"/>
            <w:shd w:val="clear" w:color="auto" w:fill="auto"/>
            <w:vAlign w:val="center"/>
          </w:tcPr>
          <w:p w14:paraId="5055E6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负责第5-6章</w:t>
            </w:r>
          </w:p>
        </w:tc>
      </w:tr>
      <w:tr w14:paraId="0A32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vAlign w:val="center"/>
          </w:tcPr>
          <w:p w14:paraId="40EFF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5</w:t>
            </w:r>
          </w:p>
        </w:tc>
        <w:tc>
          <w:tcPr>
            <w:tcW w:w="795" w:type="pct"/>
            <w:shd w:val="clear" w:color="auto" w:fill="auto"/>
            <w:vAlign w:val="center"/>
          </w:tcPr>
          <w:p w14:paraId="55A07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裴哲</w:t>
            </w:r>
          </w:p>
        </w:tc>
        <w:tc>
          <w:tcPr>
            <w:tcW w:w="1354" w:type="pct"/>
            <w:shd w:val="clear" w:color="auto" w:fill="auto"/>
            <w:vAlign w:val="center"/>
          </w:tcPr>
          <w:p w14:paraId="0FD2E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北京筑业志远软件开发有限公司</w:t>
            </w:r>
          </w:p>
        </w:tc>
        <w:tc>
          <w:tcPr>
            <w:tcW w:w="1070" w:type="pct"/>
            <w:shd w:val="clear" w:color="auto" w:fill="auto"/>
            <w:vAlign w:val="center"/>
          </w:tcPr>
          <w:p w14:paraId="4A4F42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总经理</w:t>
            </w:r>
          </w:p>
        </w:tc>
        <w:tc>
          <w:tcPr>
            <w:tcW w:w="1417" w:type="pct"/>
            <w:shd w:val="clear" w:color="auto" w:fill="auto"/>
            <w:vAlign w:val="center"/>
          </w:tcPr>
          <w:p w14:paraId="68391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负责第7-8章</w:t>
            </w:r>
          </w:p>
        </w:tc>
      </w:tr>
      <w:tr w14:paraId="686F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vAlign w:val="center"/>
          </w:tcPr>
          <w:p w14:paraId="520031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6</w:t>
            </w:r>
          </w:p>
        </w:tc>
        <w:tc>
          <w:tcPr>
            <w:tcW w:w="795" w:type="pct"/>
            <w:shd w:val="clear" w:color="auto" w:fill="auto"/>
            <w:vAlign w:val="center"/>
          </w:tcPr>
          <w:p w14:paraId="72F30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赵伟</w:t>
            </w:r>
          </w:p>
        </w:tc>
        <w:tc>
          <w:tcPr>
            <w:tcW w:w="1354" w:type="pct"/>
            <w:shd w:val="clear" w:color="auto" w:fill="auto"/>
            <w:vAlign w:val="center"/>
          </w:tcPr>
          <w:p w14:paraId="6575F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北京筑业志远软件开发有限公司</w:t>
            </w:r>
          </w:p>
        </w:tc>
        <w:tc>
          <w:tcPr>
            <w:tcW w:w="1070" w:type="pct"/>
            <w:shd w:val="clear" w:color="auto" w:fill="auto"/>
            <w:vAlign w:val="center"/>
          </w:tcPr>
          <w:p w14:paraId="476D0A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副总</w:t>
            </w:r>
          </w:p>
        </w:tc>
        <w:tc>
          <w:tcPr>
            <w:tcW w:w="1417" w:type="pct"/>
            <w:shd w:val="clear" w:color="auto" w:fill="auto"/>
            <w:vAlign w:val="center"/>
          </w:tcPr>
          <w:p w14:paraId="1FC3EF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负责第9-10章</w:t>
            </w:r>
          </w:p>
        </w:tc>
      </w:tr>
      <w:tr w14:paraId="3533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vAlign w:val="center"/>
          </w:tcPr>
          <w:p w14:paraId="4E97C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7</w:t>
            </w:r>
          </w:p>
        </w:tc>
        <w:tc>
          <w:tcPr>
            <w:tcW w:w="795" w:type="pct"/>
            <w:shd w:val="clear" w:color="auto" w:fill="auto"/>
            <w:vAlign w:val="center"/>
          </w:tcPr>
          <w:p w14:paraId="12E8DE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李亚正</w:t>
            </w:r>
          </w:p>
        </w:tc>
        <w:tc>
          <w:tcPr>
            <w:tcW w:w="1354" w:type="pct"/>
            <w:shd w:val="clear" w:color="auto" w:fill="auto"/>
            <w:vAlign w:val="center"/>
          </w:tcPr>
          <w:p w14:paraId="2B9DAB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北京筑业志远软件开发有限公司</w:t>
            </w:r>
          </w:p>
        </w:tc>
        <w:tc>
          <w:tcPr>
            <w:tcW w:w="1070" w:type="pct"/>
            <w:shd w:val="clear" w:color="auto" w:fill="auto"/>
            <w:vAlign w:val="center"/>
          </w:tcPr>
          <w:p w14:paraId="232DA3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部门经理</w:t>
            </w:r>
          </w:p>
        </w:tc>
        <w:tc>
          <w:tcPr>
            <w:tcW w:w="1417" w:type="pct"/>
            <w:shd w:val="clear" w:color="auto" w:fill="auto"/>
            <w:vAlign w:val="center"/>
          </w:tcPr>
          <w:p w14:paraId="2CAC4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负责第11-12章</w:t>
            </w:r>
          </w:p>
        </w:tc>
      </w:tr>
      <w:tr w14:paraId="1F48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vAlign w:val="center"/>
          </w:tcPr>
          <w:p w14:paraId="4A0B8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8</w:t>
            </w:r>
          </w:p>
        </w:tc>
        <w:tc>
          <w:tcPr>
            <w:tcW w:w="795" w:type="pct"/>
            <w:shd w:val="clear" w:color="auto" w:fill="auto"/>
            <w:vAlign w:val="center"/>
          </w:tcPr>
          <w:p w14:paraId="38D6B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徐宝双</w:t>
            </w:r>
          </w:p>
        </w:tc>
        <w:tc>
          <w:tcPr>
            <w:tcW w:w="1354" w:type="pct"/>
            <w:shd w:val="clear" w:color="auto" w:fill="auto"/>
            <w:vAlign w:val="center"/>
          </w:tcPr>
          <w:p w14:paraId="7740F7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北京筑业志远软件开发有限公司</w:t>
            </w:r>
          </w:p>
        </w:tc>
        <w:tc>
          <w:tcPr>
            <w:tcW w:w="1070" w:type="pct"/>
            <w:shd w:val="clear" w:color="auto" w:fill="auto"/>
            <w:vAlign w:val="center"/>
          </w:tcPr>
          <w:p w14:paraId="3D103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工程师</w:t>
            </w:r>
          </w:p>
        </w:tc>
        <w:tc>
          <w:tcPr>
            <w:tcW w:w="1417" w:type="pct"/>
            <w:shd w:val="clear" w:color="auto" w:fill="auto"/>
            <w:vAlign w:val="center"/>
          </w:tcPr>
          <w:p w14:paraId="5357C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负责第13章</w:t>
            </w:r>
          </w:p>
        </w:tc>
      </w:tr>
      <w:tr w14:paraId="3CE8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361" w:type="pct"/>
            <w:vAlign w:val="center"/>
          </w:tcPr>
          <w:p w14:paraId="006BD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9</w:t>
            </w:r>
          </w:p>
        </w:tc>
        <w:tc>
          <w:tcPr>
            <w:tcW w:w="795" w:type="pct"/>
            <w:shd w:val="clear" w:color="auto" w:fill="auto"/>
            <w:vAlign w:val="center"/>
          </w:tcPr>
          <w:p w14:paraId="21A0B7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黄勇辉</w:t>
            </w:r>
          </w:p>
        </w:tc>
        <w:tc>
          <w:tcPr>
            <w:tcW w:w="1354" w:type="pct"/>
            <w:shd w:val="clear" w:color="auto" w:fill="auto"/>
            <w:vAlign w:val="center"/>
          </w:tcPr>
          <w:p w14:paraId="66E5D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北京筑业志远软件开发有限公司</w:t>
            </w:r>
          </w:p>
        </w:tc>
        <w:tc>
          <w:tcPr>
            <w:tcW w:w="1070" w:type="pct"/>
            <w:shd w:val="clear" w:color="auto" w:fill="auto"/>
            <w:vAlign w:val="center"/>
          </w:tcPr>
          <w:p w14:paraId="64A0A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工程师</w:t>
            </w:r>
          </w:p>
        </w:tc>
        <w:tc>
          <w:tcPr>
            <w:tcW w:w="1417" w:type="pct"/>
            <w:shd w:val="clear" w:color="auto" w:fill="auto"/>
            <w:vAlign w:val="center"/>
          </w:tcPr>
          <w:p w14:paraId="530334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FangSong_GB2312" w:hAnsi="FangSong_GB2312" w:eastAsia="FangSong_GB2312" w:cs="FangSong_GB2312"/>
                <w:bCs/>
                <w:sz w:val="24"/>
                <w:szCs w:val="24"/>
                <w:highlight w:val="none"/>
                <w:lang w:val="en-US" w:eastAsia="zh-CN"/>
              </w:rPr>
            </w:pPr>
            <w:r>
              <w:rPr>
                <w:rFonts w:hint="eastAsia" w:ascii="FangSong_GB2312" w:hAnsi="FangSong_GB2312" w:eastAsia="FangSong_GB2312" w:cs="FangSong_GB2312"/>
                <w:bCs/>
                <w:sz w:val="24"/>
                <w:szCs w:val="24"/>
                <w:highlight w:val="none"/>
                <w:lang w:val="en-US" w:eastAsia="zh-CN"/>
              </w:rPr>
              <w:t>负责附录部分</w:t>
            </w:r>
          </w:p>
        </w:tc>
      </w:tr>
    </w:tbl>
    <w:p w14:paraId="048AE768">
      <w:pPr>
        <w:numPr>
          <w:ilvl w:val="0"/>
          <w:numId w:val="0"/>
        </w:numPr>
        <w:spacing w:line="360" w:lineRule="auto"/>
        <w:ind w:leftChars="0" w:firstLine="480" w:firstLineChars="200"/>
        <w:jc w:val="both"/>
        <w:rPr>
          <w:rFonts w:hint="eastAsia" w:ascii="宋体" w:hAnsi="宋体" w:eastAsia="宋体" w:cs="宋体"/>
          <w:b w:val="0"/>
          <w:bCs w:val="0"/>
          <w:sz w:val="24"/>
          <w:szCs w:val="32"/>
          <w:highlight w:val="none"/>
          <w:lang w:val="en-US" w:eastAsia="zh-CN"/>
        </w:rPr>
      </w:pPr>
    </w:p>
    <w:p w14:paraId="1CDBF4EA">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二、编制情况</w:t>
      </w:r>
    </w:p>
    <w:p w14:paraId="682BD10C">
      <w:pPr>
        <w:keepNext w:val="0"/>
        <w:keepLines w:val="0"/>
        <w:pageBreakBefore w:val="0"/>
        <w:widowControl w:val="0"/>
        <w:kinsoku/>
        <w:wordWrap/>
        <w:overflowPunct/>
        <w:topLinePunct w:val="0"/>
        <w:autoSpaceDE/>
        <w:autoSpaceDN/>
        <w:bidi w:val="0"/>
        <w:adjustRightInd/>
        <w:snapToGrid/>
        <w:spacing w:line="600" w:lineRule="exact"/>
        <w:textAlignment w:val="auto"/>
        <w:outlineLvl w:val="1"/>
        <w:rPr>
          <w:rFonts w:hint="eastAsia" w:ascii="黑体" w:hAnsi="黑体" w:eastAsia="黑体" w:cs="黑体"/>
          <w:b w:val="0"/>
          <w:bCs w:val="0"/>
          <w:color w:val="000000"/>
          <w:sz w:val="32"/>
          <w:szCs w:val="32"/>
          <w:highlight w:val="none"/>
        </w:rPr>
      </w:pPr>
      <w:r>
        <w:rPr>
          <w:rFonts w:hint="eastAsia" w:ascii="黑体" w:hAnsi="黑体" w:eastAsia="黑体" w:cs="黑体"/>
          <w:b w:val="0"/>
          <w:bCs w:val="0"/>
          <w:color w:val="000000"/>
          <w:sz w:val="32"/>
          <w:szCs w:val="32"/>
          <w:highlight w:val="none"/>
        </w:rPr>
        <w:t>（一）标准编制的必要性、背景及意义</w:t>
      </w:r>
    </w:p>
    <w:p w14:paraId="1044E5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2020年6月9日中办国办印发《“十四五”全国档案事业发展规划》的主要任务里明确大力推进“增量电子化”，促进各类电子文件应归尽归，电子档案应收尽收，市地级以上国家档案馆全部具备电子档案接收能力，电子档案在档案资源体系中占比明显提升。贯彻落实电子文件归档相关规定，建立健全电子文件归档、电子档案移交相关制度。强化各领域电子文件归档工作，着力推进在业务流程中嵌入电子文件归档要求，在业务系统中同步规划、同步实施电子文件归档功能，保障电子文件归档工作广泛开展，切实推动来源可靠、程序规范、要素合规的电子文件以电子形式单套制归档。</w:t>
      </w:r>
    </w:p>
    <w:p w14:paraId="5D61B1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2021年5月14日中共海南省委办公厅、海南省人民政府办公厅关于印发《海南省电子印章应用管理办法(试行)》的通知（琼办发〔2021〕19号）明确电子印章和实物印章具有同等的法律效力，加盖电子印章的电子材料合法有效，法律、法规明确电子印章不适用的情形除外。加盖电子印章的电子材料，经过打印或者其他电子格式转换的，视同复印件。</w:t>
      </w:r>
    </w:p>
    <w:p w14:paraId="5E2DFA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2021年09月07日中共海南省委办公厅、海南省人民政府办公厅关于印发《海南省档案事业发展“十四五”规划》（琼办发〔2021〕36号）全面贯彻落实新修订的档案法，要求建立以档案数字资源为主导的档案资源体系。进一步抓“增量电子化”，促进各类电子文件应归尽归，电子档案应收尽收，各级国家综合档案馆初步具备电子档案接收能力。继续做好“存量数字化”，全省各级国家综合档案馆传统载体档案数字化率达到100%，省直机关传统载体档案数字化率达100%，省属企业传统载体档案数字化率达90%以上。</w:t>
      </w:r>
    </w:p>
    <w:p w14:paraId="645B34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2021年10月21 日 海南省人民政府办公厅关于印发《海南省政务服务“零跑动”改革实施方案》的通知（琼府办函〔2021〕394号）要求：2022年底，政务服务“零跑动”事项可办率达到65％以上，可办事项使用率达到60％以上；2023年底可办率进一步提升至80％以上，可办事项使用率提升至70％以上；到2024年底，可办率不少于95％，可办事项使用率不少于80％，基本实现全省办事“零跑动为常态，必须到现场为例外”；到2025年，政务服务“零跑动”事项可办率、可办事项使用率达到营商环境国内一流的目标要求。</w:t>
      </w:r>
    </w:p>
    <w:p w14:paraId="13CE2F3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在此背景下，编制一套切合我省实际情况的建设工程电子文件和电子档案管理规范很有必要，可规范建设工程电子文件和电子档案管理，确保建设工程电子文件与电子档案的真实性、完整性、可用性和安全性，促进建设工程电子文件与电子档案的安全管理与有效利用。</w:t>
      </w:r>
    </w:p>
    <w:p w14:paraId="0FCE9054">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（二）编制过程简介</w:t>
      </w:r>
    </w:p>
    <w:p w14:paraId="60CF93BA">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宋体" w:hAnsi="宋体" w:eastAsia="宋体" w:cs="宋体"/>
          <w:b/>
          <w:bCs/>
          <w:sz w:val="32"/>
          <w:szCs w:val="32"/>
          <w:highlight w:val="none"/>
          <w:lang w:val="en-US" w:eastAsia="zh-CN"/>
        </w:rPr>
      </w:pPr>
      <w:r>
        <w:rPr>
          <w:rFonts w:hint="eastAsia" w:ascii="仿宋" w:hAnsi="仿宋" w:eastAsia="仿宋"/>
          <w:b/>
          <w:bCs/>
          <w:sz w:val="32"/>
          <w:szCs w:val="32"/>
          <w:highlight w:val="none"/>
        </w:rPr>
        <w:t>1.建立起草小组</w:t>
      </w:r>
    </w:p>
    <w:p w14:paraId="14DA49A5">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2023年08月14日收到海南省市场监督管理局《关于下达海南省 2023 年第二批地方标准制修订项目计划的通知》后，充分吸纳行业专家组建标准编制组，并对标准编制工作进行总体部署和任务分工，制定标准编制工作方案，明确标准适用范围、主要框架内容、编制时间节点等。编制组成员有：王伟、刘凌羽、陈俏琼、李金玲、裴哲、赵伟、李亚正、黄勇辉、徐宝双等人。</w:t>
      </w:r>
    </w:p>
    <w:p w14:paraId="29E2F103">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rPr>
      </w:pPr>
      <w:r>
        <w:rPr>
          <w:rFonts w:hint="eastAsia" w:ascii="仿宋" w:hAnsi="仿宋" w:eastAsia="仿宋"/>
          <w:b/>
          <w:bCs/>
          <w:sz w:val="32"/>
          <w:szCs w:val="32"/>
          <w:highlight w:val="none"/>
        </w:rPr>
        <w:t>2.标准起草过程</w:t>
      </w:r>
    </w:p>
    <w:p w14:paraId="1AB16987">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1）2023年8月海南省市场监督管理局发文同意地方标准《海南省建设项目项目电子文件与电子档案管理规范》（项目编号2023-Z017）立项。</w:t>
      </w:r>
    </w:p>
    <w:p w14:paraId="02CB0A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2）2023年9月-2024年1月，启动本项目的调研工作，通过最新的文献检索（共收集标准和政策21项，具体见附件1）、并进行组内研讨，确定了标准编写方向。</w:t>
      </w:r>
    </w:p>
    <w:p w14:paraId="5751D5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3）2024年2月-10月，参考相关文献要求，完成标准初稿的编制。</w:t>
      </w:r>
    </w:p>
    <w:p w14:paraId="7EE210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4）2024年11月-12月，根据编制的初稿向业内专家进行咨询，共收集意见11条（见附件2）。</w:t>
      </w:r>
    </w:p>
    <w:p w14:paraId="2B6212C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FangSong_GB2312" w:hAnsi="FangSong_GB2312" w:eastAsia="FangSong_GB2312" w:cs="FangSong_GB2312"/>
          <w:bCs/>
          <w:sz w:val="32"/>
          <w:szCs w:val="32"/>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1318260</wp:posOffset>
            </wp:positionH>
            <wp:positionV relativeFrom="paragraph">
              <wp:posOffset>19050</wp:posOffset>
            </wp:positionV>
            <wp:extent cx="3208020" cy="2395220"/>
            <wp:effectExtent l="0" t="0" r="11430" b="508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3208020" cy="2395220"/>
                    </a:xfrm>
                    <a:prstGeom prst="rect">
                      <a:avLst/>
                    </a:prstGeom>
                    <a:noFill/>
                    <a:ln>
                      <a:noFill/>
                    </a:ln>
                  </pic:spPr>
                </pic:pic>
              </a:graphicData>
            </a:graphic>
          </wp:anchor>
        </w:drawing>
      </w:r>
    </w:p>
    <w:p w14:paraId="1DFB15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433198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51EF32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122577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14CDE8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1952AFC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default" w:ascii="FangSong_GB2312" w:hAnsi="FangSong_GB2312" w:eastAsia="FangSong_GB2312" w:cs="FangSong_GB2312"/>
          <w:b/>
          <w:bCs w:val="0"/>
          <w:sz w:val="24"/>
          <w:szCs w:val="24"/>
          <w:highlight w:val="none"/>
          <w:lang w:val="en-US" w:eastAsia="zh-CN"/>
        </w:rPr>
      </w:pPr>
      <w:r>
        <w:rPr>
          <w:rFonts w:hint="eastAsia" w:ascii="FangSong_GB2312" w:hAnsi="FangSong_GB2312" w:eastAsia="FangSong_GB2312" w:cs="FangSong_GB2312"/>
          <w:b/>
          <w:bCs w:val="0"/>
          <w:sz w:val="24"/>
          <w:szCs w:val="24"/>
          <w:highlight w:val="none"/>
          <w:lang w:val="en-US" w:eastAsia="zh-CN"/>
        </w:rPr>
        <w:t>初稿专家审查图</w:t>
      </w:r>
    </w:p>
    <w:p w14:paraId="48C3CE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5）2025年1月-2月，根据专家意见，调整初稿，形成征求意见稿（初版），并在海南省档案局官网征求意见（第一次），</w:t>
      </w:r>
      <w:r>
        <w:rPr>
          <w:rFonts w:hint="eastAsia" w:ascii="FangSong_GB2312" w:hAnsi="FangSong_GB2312" w:eastAsia="FangSong_GB2312" w:cs="FangSong_GB2312"/>
          <w:bCs/>
          <w:sz w:val="32"/>
          <w:szCs w:val="32"/>
          <w:highlight w:val="none"/>
          <w:lang w:val="en-US" w:eastAsia="zh-CN"/>
        </w:rPr>
        <w:t>共收到1家单位10条意见，其中采纳7条，部分采纳1条，不采纳2条，</w:t>
      </w:r>
      <w:r>
        <w:rPr>
          <w:rFonts w:hint="eastAsia" w:ascii="FangSong_GB2312" w:hAnsi="FangSong_GB2312" w:eastAsia="FangSong_GB2312" w:cs="FangSong_GB2312"/>
          <w:bCs/>
          <w:sz w:val="32"/>
          <w:szCs w:val="32"/>
          <w:highlight w:val="none"/>
          <w:lang w:val="en-US" w:eastAsia="zh-CN"/>
        </w:rPr>
        <w:t>不采纳意见主要涉及不符合政策文件要求，具体见附件3。</w:t>
      </w:r>
    </w:p>
    <w:p w14:paraId="12BB97F5">
      <w:pPr>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br w:type="page"/>
      </w:r>
    </w:p>
    <w:p w14:paraId="32FD85A2">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default" w:ascii="FangSong_GB2312" w:hAnsi="FangSong_GB2312" w:eastAsia="FangSong_GB2312" w:cs="FangSong_GB2312"/>
          <w:bCs/>
          <w:sz w:val="32"/>
          <w:szCs w:val="32"/>
          <w:highlight w:val="none"/>
          <w:lang w:val="en-US" w:eastAsia="zh-CN"/>
        </w:rPr>
      </w:pPr>
      <w:r>
        <w:rPr>
          <w:highlight w:val="none"/>
        </w:rPr>
        <w:drawing>
          <wp:anchor distT="0" distB="0" distL="114300" distR="114300" simplePos="0" relativeHeight="251662336" behindDoc="1" locked="0" layoutInCell="1" allowOverlap="1">
            <wp:simplePos x="0" y="0"/>
            <wp:positionH relativeFrom="column">
              <wp:posOffset>865505</wp:posOffset>
            </wp:positionH>
            <wp:positionV relativeFrom="paragraph">
              <wp:posOffset>-56515</wp:posOffset>
            </wp:positionV>
            <wp:extent cx="4396740" cy="3529330"/>
            <wp:effectExtent l="0" t="0" r="3810" b="1397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4396740" cy="3529330"/>
                    </a:xfrm>
                    <a:prstGeom prst="rect">
                      <a:avLst/>
                    </a:prstGeom>
                    <a:noFill/>
                    <a:ln>
                      <a:noFill/>
                    </a:ln>
                  </pic:spPr>
                </pic:pic>
              </a:graphicData>
            </a:graphic>
          </wp:anchor>
        </w:drawing>
      </w:r>
    </w:p>
    <w:p w14:paraId="48E6FC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  </w:t>
      </w:r>
    </w:p>
    <w:p w14:paraId="3DFC53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11FFE0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1F63D8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4C813F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023A0B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1311E4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6F7EFFB7">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FangSong_GB2312" w:hAnsi="FangSong_GB2312" w:eastAsia="FangSong_GB2312" w:cs="FangSong_GB2312"/>
          <w:b/>
          <w:bCs w:val="0"/>
          <w:sz w:val="24"/>
          <w:szCs w:val="24"/>
          <w:highlight w:val="none"/>
          <w:lang w:val="en-US" w:eastAsia="zh-CN"/>
        </w:rPr>
      </w:pPr>
    </w:p>
    <w:p w14:paraId="1A17B30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default" w:ascii="FangSong_GB2312" w:hAnsi="FangSong_GB2312" w:eastAsia="FangSong_GB2312" w:cs="FangSong_GB2312"/>
          <w:b/>
          <w:bCs w:val="0"/>
          <w:sz w:val="24"/>
          <w:szCs w:val="24"/>
          <w:highlight w:val="none"/>
          <w:lang w:val="en-US" w:eastAsia="zh-CN"/>
        </w:rPr>
      </w:pPr>
      <w:r>
        <w:rPr>
          <w:rFonts w:hint="eastAsia" w:ascii="FangSong_GB2312" w:hAnsi="FangSong_GB2312" w:eastAsia="FangSong_GB2312" w:cs="FangSong_GB2312"/>
          <w:b/>
          <w:bCs w:val="0"/>
          <w:sz w:val="24"/>
          <w:szCs w:val="24"/>
          <w:highlight w:val="none"/>
          <w:lang w:val="en-US" w:eastAsia="zh-CN"/>
        </w:rPr>
        <w:t>标准征求意见稿（第一次）挂网截图</w:t>
      </w:r>
    </w:p>
    <w:p w14:paraId="3D77E5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6）2025年2月25日，海南省档案局组织业内专家召开征求意见稿专家研讨会，共收集7位专家反馈意见98份意见（其中采纳意见73条，不采纳25条，不采纳意见主要涉及不符合标准编制要求、标准目标、政策要求和可操作性不强等内容，具体见附件4）。</w:t>
      </w:r>
    </w:p>
    <w:p w14:paraId="3CAD2FC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FangSong_GB2312" w:hAnsi="FangSong_GB2312" w:eastAsia="FangSong_GB2312" w:cs="FangSong_GB2312"/>
          <w:bCs/>
          <w:sz w:val="32"/>
          <w:szCs w:val="32"/>
          <w:highlight w:val="none"/>
          <w:lang w:val="en-US" w:eastAsia="zh-CN"/>
        </w:rPr>
      </w:pPr>
      <w:r>
        <w:rPr>
          <w:highlight w:val="none"/>
        </w:rPr>
        <w:drawing>
          <wp:anchor distT="0" distB="0" distL="114300" distR="114300" simplePos="0" relativeHeight="251660288" behindDoc="1" locked="0" layoutInCell="1" allowOverlap="1">
            <wp:simplePos x="0" y="0"/>
            <wp:positionH relativeFrom="column">
              <wp:posOffset>3021965</wp:posOffset>
            </wp:positionH>
            <wp:positionV relativeFrom="paragraph">
              <wp:posOffset>14605</wp:posOffset>
            </wp:positionV>
            <wp:extent cx="2183130" cy="1637030"/>
            <wp:effectExtent l="0" t="0" r="7620" b="127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183130" cy="1637030"/>
                    </a:xfrm>
                    <a:prstGeom prst="rect">
                      <a:avLst/>
                    </a:prstGeom>
                    <a:noFill/>
                    <a:ln>
                      <a:noFill/>
                    </a:ln>
                  </pic:spPr>
                </pic:pic>
              </a:graphicData>
            </a:graphic>
          </wp:anchor>
        </w:drawing>
      </w:r>
      <w:r>
        <w:rPr>
          <w:rFonts w:hint="eastAsia" w:ascii="FangSong_GB2312" w:hAnsi="FangSong_GB2312" w:eastAsia="FangSong_GB2312" w:cs="FangSong_GB2312"/>
          <w:bCs/>
          <w:sz w:val="32"/>
          <w:szCs w:val="32"/>
          <w:highlight w:val="none"/>
          <w:lang w:val="en-US" w:eastAsia="zh-CN"/>
        </w:rPr>
        <w:drawing>
          <wp:anchor distT="0" distB="0" distL="114300" distR="114300" simplePos="0" relativeHeight="251659264" behindDoc="1" locked="0" layoutInCell="1" allowOverlap="1">
            <wp:simplePos x="0" y="0"/>
            <wp:positionH relativeFrom="column">
              <wp:posOffset>637540</wp:posOffset>
            </wp:positionH>
            <wp:positionV relativeFrom="paragraph">
              <wp:posOffset>17145</wp:posOffset>
            </wp:positionV>
            <wp:extent cx="2181860" cy="1636395"/>
            <wp:effectExtent l="0" t="0" r="8890" b="1905"/>
            <wp:wrapNone/>
            <wp:docPr id="2" name="图片 2" descr="8503508737_186645267295_IMG_20250225_0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03508737_186645267295_IMG_20250225_091820"/>
                    <pic:cNvPicPr>
                      <a:picLocks noChangeAspect="1"/>
                    </pic:cNvPicPr>
                  </pic:nvPicPr>
                  <pic:blipFill>
                    <a:blip r:embed="rId7"/>
                    <a:stretch>
                      <a:fillRect/>
                    </a:stretch>
                  </pic:blipFill>
                  <pic:spPr>
                    <a:xfrm>
                      <a:off x="0" y="0"/>
                      <a:ext cx="2181860" cy="1636395"/>
                    </a:xfrm>
                    <a:prstGeom prst="rect">
                      <a:avLst/>
                    </a:prstGeom>
                  </pic:spPr>
                </pic:pic>
              </a:graphicData>
            </a:graphic>
          </wp:anchor>
        </w:drawing>
      </w:r>
    </w:p>
    <w:p w14:paraId="781E4A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728B92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38D2BD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p>
    <w:p w14:paraId="2909A354">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default" w:ascii="FangSong_GB2312" w:hAnsi="FangSong_GB2312" w:eastAsia="FangSong_GB2312" w:cs="FangSong_GB2312"/>
          <w:b/>
          <w:bCs w:val="0"/>
          <w:sz w:val="24"/>
          <w:szCs w:val="24"/>
          <w:highlight w:val="none"/>
          <w:lang w:val="en-US" w:eastAsia="zh-CN"/>
        </w:rPr>
      </w:pPr>
      <w:r>
        <w:rPr>
          <w:rFonts w:hint="eastAsia" w:ascii="FangSong_GB2312" w:hAnsi="FangSong_GB2312" w:eastAsia="FangSong_GB2312" w:cs="FangSong_GB2312"/>
          <w:b/>
          <w:bCs w:val="0"/>
          <w:sz w:val="24"/>
          <w:szCs w:val="24"/>
          <w:highlight w:val="none"/>
          <w:lang w:val="en-US" w:eastAsia="zh-CN"/>
        </w:rPr>
        <w:t>征求意见稿专家研讨会照片</w:t>
      </w:r>
    </w:p>
    <w:p w14:paraId="3AACF2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7）2025年3月-6月，根据专家研讨会中的专家意见，在标准调整完成后，再次定向向各相关单位征求意见，</w:t>
      </w:r>
      <w:r>
        <w:rPr>
          <w:rFonts w:hint="eastAsia" w:ascii="FangSong_GB2312" w:hAnsi="FangSong_GB2312" w:eastAsia="FangSong_GB2312" w:cs="FangSong_GB2312"/>
          <w:bCs/>
          <w:sz w:val="32"/>
          <w:szCs w:val="32"/>
          <w:highlight w:val="none"/>
          <w:lang w:val="en-US" w:eastAsia="zh-CN"/>
        </w:rPr>
        <w:t>共收到1家单位14条意见，其中采纳5条，部分采纳1条，不采纳9条，</w:t>
      </w:r>
      <w:r>
        <w:rPr>
          <w:rFonts w:hint="eastAsia" w:ascii="FangSong_GB2312" w:hAnsi="FangSong_GB2312" w:eastAsia="FangSong_GB2312" w:cs="FangSong_GB2312"/>
          <w:bCs/>
          <w:sz w:val="32"/>
          <w:szCs w:val="32"/>
          <w:highlight w:val="none"/>
          <w:lang w:val="en-US" w:eastAsia="zh-CN"/>
        </w:rPr>
        <w:t>不采纳意见主要涉及不符合政策文件要求，具体见附件5。</w:t>
      </w:r>
    </w:p>
    <w:p w14:paraId="7828CC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8）2025年6月，根据收到的意见，</w:t>
      </w:r>
      <w:bookmarkStart w:id="2" w:name="_GoBack"/>
      <w:bookmarkEnd w:id="2"/>
      <w:r>
        <w:rPr>
          <w:rFonts w:hint="eastAsia" w:ascii="FangSong_GB2312" w:hAnsi="FangSong_GB2312" w:eastAsia="FangSong_GB2312" w:cs="FangSong_GB2312"/>
          <w:bCs/>
          <w:sz w:val="32"/>
          <w:szCs w:val="32"/>
          <w:highlight w:val="none"/>
          <w:lang w:val="en-US" w:eastAsia="zh-CN"/>
        </w:rPr>
        <w:t>修改后，形成征求意见稿（终版）。</w:t>
      </w:r>
    </w:p>
    <w:p w14:paraId="312B0C5B">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（三）制定标准的原则和依据，与现行法律法规、标准的关系</w:t>
      </w:r>
    </w:p>
    <w:p w14:paraId="34506FB0">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1、编制原则</w:t>
      </w:r>
    </w:p>
    <w:p w14:paraId="46D716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1）严格遵守和贯彻落实国家法律、法规和部门规章等要求；</w:t>
      </w:r>
    </w:p>
    <w:p w14:paraId="448D21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2）符合节约资源和保护环境，推动建设工程可持续发展的要求；</w:t>
      </w:r>
    </w:p>
    <w:p w14:paraId="755BFE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3）适应本省经济社会发展需要，技术先进、经济合理，满足建设工程绿色、节能、碳中和等指标的要求；</w:t>
      </w:r>
    </w:p>
    <w:p w14:paraId="653F80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4）对规范我省建设工程电子文件及电子档案管理具有指导意义；</w:t>
      </w:r>
    </w:p>
    <w:p w14:paraId="58379B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5）标准起草符合GB/T1.1—2020《标准化工作导则第1部分：标准化文件的结构和起草规则》的规定。</w:t>
      </w:r>
    </w:p>
    <w:p w14:paraId="5C704F42">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2、编制依据</w:t>
      </w:r>
    </w:p>
    <w:p w14:paraId="5AC55F3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FangSong_GB2312" w:hAnsi="FangSong_GB2312" w:eastAsia="FangSong_GB2312" w:cs="FangSong_GB2312"/>
          <w:b/>
          <w:bCs w:val="0"/>
          <w:sz w:val="32"/>
          <w:szCs w:val="32"/>
          <w:highlight w:val="none"/>
          <w:lang w:val="en-US" w:eastAsia="zh-CN"/>
        </w:rPr>
      </w:pPr>
      <w:r>
        <w:rPr>
          <w:rFonts w:hint="eastAsia" w:ascii="FangSong_GB2312" w:hAnsi="FangSong_GB2312" w:eastAsia="FangSong_GB2312" w:cs="FangSong_GB2312"/>
          <w:b/>
          <w:bCs w:val="0"/>
          <w:sz w:val="32"/>
          <w:szCs w:val="32"/>
          <w:highlight w:val="none"/>
          <w:lang w:val="en-US" w:eastAsia="zh-CN"/>
        </w:rPr>
        <w:t>1）国家标准和政策</w:t>
      </w:r>
    </w:p>
    <w:p w14:paraId="29343D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《中华人民共和国档案法》中华人民共和国主席令第47号。</w:t>
      </w:r>
    </w:p>
    <w:p w14:paraId="51A546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《“十四五”全国档案事业发展规划》。</w:t>
      </w:r>
    </w:p>
    <w:p w14:paraId="0B9FE0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《电子文件归档与电子档案管理规范》GB/T 18894。</w:t>
      </w:r>
    </w:p>
    <w:p w14:paraId="319802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《城市建设档案著录规范》GB/T 50323。</w:t>
      </w:r>
    </w:p>
    <w:p w14:paraId="228410C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FangSong_GB2312" w:hAnsi="FangSong_GB2312" w:eastAsia="FangSong_GB2312" w:cs="FangSong_GB2312"/>
          <w:b/>
          <w:bCs w:val="0"/>
          <w:sz w:val="32"/>
          <w:szCs w:val="32"/>
          <w:highlight w:val="none"/>
          <w:lang w:val="en-US" w:eastAsia="zh-CN"/>
        </w:rPr>
      </w:pPr>
      <w:r>
        <w:rPr>
          <w:rFonts w:hint="eastAsia" w:ascii="FangSong_GB2312" w:hAnsi="FangSong_GB2312" w:eastAsia="FangSong_GB2312" w:cs="FangSong_GB2312"/>
          <w:b/>
          <w:bCs w:val="0"/>
          <w:sz w:val="32"/>
          <w:szCs w:val="32"/>
          <w:highlight w:val="none"/>
          <w:lang w:val="en-US" w:eastAsia="zh-CN"/>
        </w:rPr>
        <w:t>2）行业标准和政策</w:t>
      </w:r>
    </w:p>
    <w:p w14:paraId="0DEA54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《建设项目电子文件归档和电子档案管理暂行办法》档发〔2016〕11 号。</w:t>
      </w:r>
    </w:p>
    <w:p w14:paraId="28DF84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《电子档案管理系统基本功能规定》（档办发〔2017〕3号）。</w:t>
      </w:r>
    </w:p>
    <w:p w14:paraId="523F97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《建设电子文件与电子档案管理规范》CJJ/T 117。</w:t>
      </w:r>
    </w:p>
    <w:p w14:paraId="2294C1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《城建档案业务管理规范》CJJ/T 158。</w:t>
      </w:r>
    </w:p>
    <w:p w14:paraId="174FA2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《建设电子档案元数据标准》CJJ/T 187。</w:t>
      </w:r>
    </w:p>
    <w:p w14:paraId="50D5D7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《档号编制规则》DA/T 13。</w:t>
      </w:r>
    </w:p>
    <w:p w14:paraId="04464B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0"/>
          <w:szCs w:val="30"/>
          <w:highlight w:val="none"/>
          <w:lang w:val="en-US" w:eastAsia="zh-CN"/>
        </w:rPr>
      </w:pPr>
      <w:r>
        <w:rPr>
          <w:rFonts w:hint="eastAsia" w:ascii="FangSong_GB2312" w:hAnsi="FangSong_GB2312" w:eastAsia="FangSong_GB2312" w:cs="FangSong_GB2312"/>
          <w:bCs/>
          <w:sz w:val="32"/>
          <w:szCs w:val="32"/>
          <w:highlight w:val="none"/>
          <w:lang w:val="en-US" w:eastAsia="zh-CN"/>
        </w:rPr>
        <w:t>《档案著录规则》DA/T 18。</w:t>
      </w:r>
    </w:p>
    <w:p w14:paraId="2F7FBE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《建设项目档案管理规范》DA/T 28。</w:t>
      </w:r>
    </w:p>
    <w:p w14:paraId="5E8AF65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《照片类电子档案元数据方案》DA/T 54。</w:t>
      </w:r>
    </w:p>
    <w:p w14:paraId="4251F9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《电子档案管理基本术语》DA/T 58。</w:t>
      </w:r>
    </w:p>
    <w:p w14:paraId="44181A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《录音录像类电子档案元数据方案》DA/T 63。</w:t>
      </w:r>
    </w:p>
    <w:p w14:paraId="3E0E00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《电子档案移交接收操作规程》DA/T 93。</w:t>
      </w:r>
    </w:p>
    <w:p w14:paraId="7B8D766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FangSong_GB2312" w:hAnsi="FangSong_GB2312" w:eastAsia="FangSong_GB2312" w:cs="FangSong_GB2312"/>
          <w:b/>
          <w:bCs w:val="0"/>
          <w:sz w:val="32"/>
          <w:szCs w:val="32"/>
          <w:highlight w:val="none"/>
          <w:lang w:val="en-US" w:eastAsia="zh-CN"/>
        </w:rPr>
      </w:pPr>
      <w:r>
        <w:rPr>
          <w:rFonts w:hint="eastAsia" w:ascii="FangSong_GB2312" w:hAnsi="FangSong_GB2312" w:eastAsia="FangSong_GB2312" w:cs="FangSong_GB2312"/>
          <w:b/>
          <w:bCs w:val="0"/>
          <w:sz w:val="32"/>
          <w:szCs w:val="32"/>
          <w:highlight w:val="none"/>
          <w:lang w:val="en-US" w:eastAsia="zh-CN"/>
        </w:rPr>
        <w:t>3）地方标准和政策</w:t>
      </w:r>
    </w:p>
    <w:p w14:paraId="23E83D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《海南省纸质档案数字化成果验收实施细则》。</w:t>
      </w:r>
    </w:p>
    <w:p w14:paraId="5FD6C3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《海南省电子文件归档与电子档案管理暂行办法》琼档字〔2021〕16号。</w:t>
      </w:r>
    </w:p>
    <w:p w14:paraId="729818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《海南省档案事业发展“十四五”规划》的通知琼办发〔2021〕36号。</w:t>
      </w:r>
    </w:p>
    <w:p w14:paraId="7C2482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《海南省电子文件归档一体化管理技术规范(试行)》琼档字〔2022〕12号。</w:t>
      </w:r>
    </w:p>
    <w:p w14:paraId="0D122E1A">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3、与现行法律法规、标准的关系</w:t>
      </w:r>
    </w:p>
    <w:p w14:paraId="449852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bookmarkStart w:id="0" w:name="OLE_LINK1"/>
      <w:r>
        <w:rPr>
          <w:rFonts w:hint="eastAsia" w:ascii="FangSong_GB2312" w:hAnsi="FangSong_GB2312" w:eastAsia="FangSong_GB2312" w:cs="FangSong_GB2312"/>
          <w:bCs/>
          <w:sz w:val="32"/>
          <w:szCs w:val="32"/>
          <w:highlight w:val="none"/>
          <w:lang w:val="en-US" w:eastAsia="zh-CN"/>
        </w:rPr>
        <w:t>标准是根据建设工程档案信息化发展趋势和我省档案工作实际对国家标准和行业标准的进一步深化和补充完善，标准中的技术要求不低于工程建设国家标准和行业标准，并不与国家标准和行业标准相抵触，与相关地方标准不重复、不矛盾，可做到协调配套。</w:t>
      </w:r>
      <w:bookmarkEnd w:id="0"/>
    </w:p>
    <w:p w14:paraId="5E18B3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本标准符合我国现行法律要求，遵守《中华人民共和国标准化法》，《中华人民共和国标准化法实施条例》和《海南省地方标准管理办法》《地方标准制修订工作规范》等相关政策文件。</w:t>
      </w:r>
    </w:p>
    <w:p w14:paraId="3AD4DCE4">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（四）主要条款的说明，主要技术指标、参数、试验验证的论述</w:t>
      </w:r>
    </w:p>
    <w:p w14:paraId="7D5CC6C0">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1、主要条款说明</w:t>
      </w:r>
    </w:p>
    <w:p w14:paraId="15A4E6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bookmarkStart w:id="1" w:name="_Toc351"/>
      <w:r>
        <w:rPr>
          <w:rFonts w:hint="eastAsia" w:ascii="FangSong_GB2312" w:hAnsi="FangSong_GB2312" w:eastAsia="FangSong_GB2312" w:cs="FangSong_GB2312"/>
          <w:bCs/>
          <w:sz w:val="32"/>
          <w:szCs w:val="32"/>
          <w:highlight w:val="none"/>
          <w:lang w:val="en-US" w:eastAsia="zh-CN"/>
        </w:rPr>
        <w:t>本标准章节由范围、规范性引用文件、术语与定义、基本要求、电子文件形成、电子文件整理、电子文件和电子档案检测要求、电子文件和电子档案数据要求、电子文件归档、建设工程档案验收、电子档案移交与接收、电子档案管理及信息化系统建设要求等构成，其中电子文件形成、电子文件整理、电子文件和电子档案检测要求、电子文件和电子档案数据要求、电子文件归档和电子档案移交与接收是本标准的核心技术内容。</w:t>
      </w:r>
    </w:p>
    <w:p w14:paraId="1B58F4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第1章 范围。规定了标准的适用范围及主要内容</w:t>
      </w:r>
    </w:p>
    <w:p w14:paraId="0131AC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第2章 规范性引用文件。列出了标准需要规范引用的国家标准、行业标准。</w:t>
      </w:r>
    </w:p>
    <w:p w14:paraId="16FEE8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第3章 术语和定义。参考国家标准、行业标准</w:t>
      </w:r>
      <w:r>
        <w:rPr>
          <w:rFonts w:hint="default" w:ascii="FangSong_GB2312" w:hAnsi="FangSong_GB2312" w:eastAsia="FangSong_GB2312" w:cs="FangSong_GB2312"/>
          <w:bCs/>
          <w:sz w:val="32"/>
          <w:szCs w:val="32"/>
          <w:highlight w:val="none"/>
          <w:lang w:val="en-US" w:eastAsia="zh-CN"/>
        </w:rPr>
        <w:t>明确电子文件、电子档案、元数据、电子签章等关键术语，统一概念。</w:t>
      </w:r>
    </w:p>
    <w:p w14:paraId="10106C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第4章 总体要求。规定电子文件与档案管理真实、完整、可用、安全管理要求，并实行全过程管理。</w:t>
      </w:r>
    </w:p>
    <w:p w14:paraId="137DFB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第5章 </w:t>
      </w:r>
      <w:r>
        <w:rPr>
          <w:rFonts w:hint="default" w:ascii="FangSong_GB2312" w:hAnsi="FangSong_GB2312" w:eastAsia="FangSong_GB2312" w:cs="FangSong_GB2312"/>
          <w:bCs/>
          <w:sz w:val="32"/>
          <w:szCs w:val="32"/>
          <w:highlight w:val="none"/>
          <w:lang w:val="en-US" w:eastAsia="zh-CN"/>
        </w:rPr>
        <w:t>电子文件形成：明确文本、照片、录音录像、BIM、数字化文件的形成规范与格式要求。</w:t>
      </w:r>
    </w:p>
    <w:p w14:paraId="03EFDC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第6章 </w:t>
      </w:r>
      <w:r>
        <w:rPr>
          <w:rFonts w:hint="default" w:ascii="FangSong_GB2312" w:hAnsi="FangSong_GB2312" w:eastAsia="FangSong_GB2312" w:cs="FangSong_GB2312"/>
          <w:bCs/>
          <w:sz w:val="32"/>
          <w:szCs w:val="32"/>
          <w:highlight w:val="none"/>
          <w:lang w:val="en-US" w:eastAsia="zh-CN"/>
        </w:rPr>
        <w:t>电子文件整理：规定分类、命名、组卷规则，确保文件系统性与可追溯性。</w:t>
      </w:r>
    </w:p>
    <w:p w14:paraId="7F6A7A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第7章 </w:t>
      </w:r>
      <w:r>
        <w:rPr>
          <w:rFonts w:hint="default" w:ascii="FangSong_GB2312" w:hAnsi="FangSong_GB2312" w:eastAsia="FangSong_GB2312" w:cs="FangSong_GB2312"/>
          <w:bCs/>
          <w:sz w:val="32"/>
          <w:szCs w:val="32"/>
          <w:highlight w:val="none"/>
          <w:lang w:val="en-US" w:eastAsia="zh-CN"/>
        </w:rPr>
        <w:t>电子文件与电子档案检测：提出真实性、完整性、可用性、安全性的四性检测标准与流程。</w:t>
      </w:r>
    </w:p>
    <w:p w14:paraId="3532BA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第8章 </w:t>
      </w:r>
      <w:r>
        <w:rPr>
          <w:rFonts w:hint="default" w:ascii="FangSong_GB2312" w:hAnsi="FangSong_GB2312" w:eastAsia="FangSong_GB2312" w:cs="FangSong_GB2312"/>
          <w:bCs/>
          <w:sz w:val="32"/>
          <w:szCs w:val="32"/>
          <w:highlight w:val="none"/>
          <w:lang w:val="en-US" w:eastAsia="zh-CN"/>
        </w:rPr>
        <w:t>电子文件与电子档案数据要求：细化元数据层级、组成及交换格式，确保数据标准化。</w:t>
      </w:r>
    </w:p>
    <w:p w14:paraId="348932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第9章 </w:t>
      </w:r>
      <w:r>
        <w:rPr>
          <w:rFonts w:hint="default" w:ascii="FangSong_GB2312" w:hAnsi="FangSong_GB2312" w:eastAsia="FangSong_GB2312" w:cs="FangSong_GB2312"/>
          <w:bCs/>
          <w:sz w:val="32"/>
          <w:szCs w:val="32"/>
          <w:highlight w:val="none"/>
          <w:lang w:val="en-US" w:eastAsia="zh-CN"/>
        </w:rPr>
        <w:t>电子文件归档：界定归档范围、格式、封装结构及移交前的检测要求。</w:t>
      </w:r>
    </w:p>
    <w:p w14:paraId="5C9E8C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第10章 </w:t>
      </w:r>
      <w:r>
        <w:rPr>
          <w:rFonts w:hint="default" w:ascii="FangSong_GB2312" w:hAnsi="FangSong_GB2312" w:eastAsia="FangSong_GB2312" w:cs="FangSong_GB2312"/>
          <w:bCs/>
          <w:sz w:val="32"/>
          <w:szCs w:val="32"/>
          <w:highlight w:val="none"/>
          <w:lang w:val="en-US" w:eastAsia="zh-CN"/>
        </w:rPr>
        <w:t>建设工程档案验收：明确建设单位自检与档案管理机构验收的流程与内容。</w:t>
      </w:r>
    </w:p>
    <w:p w14:paraId="1A5929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第11章 </w:t>
      </w:r>
      <w:r>
        <w:rPr>
          <w:rFonts w:hint="default" w:ascii="FangSong_GB2312" w:hAnsi="FangSong_GB2312" w:eastAsia="FangSong_GB2312" w:cs="FangSong_GB2312"/>
          <w:bCs/>
          <w:sz w:val="32"/>
          <w:szCs w:val="32"/>
          <w:highlight w:val="none"/>
          <w:lang w:val="en-US" w:eastAsia="zh-CN"/>
        </w:rPr>
        <w:t>电子档案移交与接收：规范在线/离线移交方式、程序及接收方的检测与确认要求。</w:t>
      </w:r>
    </w:p>
    <w:p w14:paraId="263A17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第12章 </w:t>
      </w:r>
      <w:r>
        <w:rPr>
          <w:rFonts w:hint="default" w:ascii="FangSong_GB2312" w:hAnsi="FangSong_GB2312" w:eastAsia="FangSong_GB2312" w:cs="FangSong_GB2312"/>
          <w:bCs/>
          <w:sz w:val="32"/>
          <w:szCs w:val="32"/>
          <w:highlight w:val="none"/>
          <w:lang w:val="en-US" w:eastAsia="zh-CN"/>
        </w:rPr>
        <w:t>电子档案管理：规定档案利用、迁移、鉴定销毁等长期管理环节的制度与技术措施。</w:t>
      </w:r>
    </w:p>
    <w:p w14:paraId="04055A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第13章 </w:t>
      </w:r>
      <w:r>
        <w:rPr>
          <w:rFonts w:hint="default" w:ascii="FangSong_GB2312" w:hAnsi="FangSong_GB2312" w:eastAsia="FangSong_GB2312" w:cs="FangSong_GB2312"/>
          <w:bCs/>
          <w:sz w:val="32"/>
          <w:szCs w:val="32"/>
          <w:highlight w:val="none"/>
          <w:lang w:val="en-US" w:eastAsia="zh-CN"/>
        </w:rPr>
        <w:t>信息化系统建设要求：明确业务系统、电子文件/档案管理系统应具备的功能与接口标准。</w:t>
      </w:r>
    </w:p>
    <w:bookmarkEnd w:id="1"/>
    <w:p w14:paraId="3406FB6E">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主要技术指标、参数</w:t>
      </w:r>
    </w:p>
    <w:p w14:paraId="3AE8544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本标准不涉及。</w:t>
      </w:r>
    </w:p>
    <w:p w14:paraId="5524E4CD">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3、试验验证的论述</w:t>
      </w:r>
    </w:p>
    <w:p w14:paraId="5C57E6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本标准不涉及。</w:t>
      </w:r>
    </w:p>
    <w:p w14:paraId="63A8E116">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（五）标准中如果涉及专利，应有明确的知识产权说明</w:t>
      </w:r>
    </w:p>
    <w:p w14:paraId="5F1DB50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 xml:space="preserve">    本标准不涉及专利。</w:t>
      </w:r>
    </w:p>
    <w:p w14:paraId="26BF25EE">
      <w:pPr>
        <w:keepNext w:val="0"/>
        <w:keepLines w:val="0"/>
        <w:pageBreakBefore w:val="0"/>
        <w:widowControl w:val="0"/>
        <w:kinsoku/>
        <w:wordWrap/>
        <w:overflowPunct/>
        <w:topLinePunct w:val="0"/>
        <w:autoSpaceDE/>
        <w:autoSpaceDN/>
        <w:bidi w:val="0"/>
        <w:adjustRightInd/>
        <w:snapToGrid/>
        <w:spacing w:line="600" w:lineRule="exact"/>
        <w:textAlignment w:val="auto"/>
        <w:outlineLvl w:val="1"/>
        <w:rPr>
          <w:rFonts w:hint="eastAsia" w:ascii="仿宋" w:hAnsi="仿宋" w:eastAsia="仿宋" w:cs="楷体_GB2312"/>
          <w:b/>
          <w:bCs/>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（六）采用国际标准或国外先进标准的，说明采标程度，以及国内外同类标准水平的对比情况</w:t>
      </w:r>
    </w:p>
    <w:p w14:paraId="02DC39F5">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1、采用国际标准或国外先进标准的情况</w:t>
      </w:r>
    </w:p>
    <w:p w14:paraId="1B1221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本标准未采用国际标准。</w:t>
      </w:r>
    </w:p>
    <w:p w14:paraId="24B1898D">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2、与国内同类标准水平的对比情况</w:t>
      </w:r>
    </w:p>
    <w:p w14:paraId="49F6A9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国内同类的标准有：</w:t>
      </w:r>
    </w:p>
    <w:p w14:paraId="16E01D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1）《电子文件归档与电子档案管理规范》GB/T 18894-2016；</w:t>
      </w:r>
    </w:p>
    <w:p w14:paraId="2EE2B9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2）《建设电子文件与电子档案管理规范》CJJ／T 117-2017；</w:t>
      </w:r>
    </w:p>
    <w:p w14:paraId="4AFEBF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3）《建设工程电子文件与电子档案管理规程》DB11/T 2291-2024；</w:t>
      </w:r>
    </w:p>
    <w:p w14:paraId="2A1486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4）《建设工程电子文件与电子档案管理标准》DB37/T 5177-2021；</w:t>
      </w:r>
    </w:p>
    <w:p w14:paraId="707A27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5）《湖北省建设工程电子文件与电子档案管理规范》DB42/T 1511-2019；</w:t>
      </w:r>
    </w:p>
    <w:p w14:paraId="194A9C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6）《政务服务“最多跑一次”工作规范 第3部分：电子档案归档和移交规范》DB65/T 4147.3-2018；</w:t>
      </w:r>
    </w:p>
    <w:p w14:paraId="5E52ED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7）《办公自动化环境中电子文件归档与电子档案管理规范》DB36/T 1053-2018。</w:t>
      </w:r>
    </w:p>
    <w:p w14:paraId="2E703A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与国内标准对比情况：国家标准、行业标准规定不具体、不全面，其他省份的地方标准不符合我省的档案管理实际，无法有效地指导我省的电子文件和电子档案管理工作。</w:t>
      </w:r>
    </w:p>
    <w:p w14:paraId="6BCE6C02">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（七）</w:t>
      </w:r>
      <w:r>
        <w:rPr>
          <w:rFonts w:hint="default" w:ascii="黑体" w:hAnsi="黑体" w:eastAsia="黑体" w:cs="黑体"/>
          <w:b w:val="0"/>
          <w:bCs w:val="0"/>
          <w:color w:val="000000"/>
          <w:sz w:val="32"/>
          <w:szCs w:val="32"/>
          <w:highlight w:val="none"/>
          <w:lang w:val="en-US" w:eastAsia="zh-CN"/>
        </w:rPr>
        <w:t>重大分歧意见的处理依据和结果</w:t>
      </w:r>
    </w:p>
    <w:p w14:paraId="5F3EE2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在标准的起草过程中，我们进行了充分的调研，广泛征求了行业专家的意见，并参考了省外先进标准的经验，积极采纳了各方建议，确保了标准无重大分歧。</w:t>
      </w:r>
    </w:p>
    <w:p w14:paraId="7064EB73">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（八）</w:t>
      </w:r>
      <w:r>
        <w:rPr>
          <w:rFonts w:hint="default" w:ascii="黑体" w:hAnsi="黑体" w:eastAsia="黑体" w:cs="黑体"/>
          <w:b w:val="0"/>
          <w:bCs w:val="0"/>
          <w:color w:val="000000"/>
          <w:sz w:val="32"/>
          <w:szCs w:val="32"/>
          <w:highlight w:val="none"/>
          <w:lang w:val="en-US" w:eastAsia="zh-CN"/>
        </w:rPr>
        <w:t>贯彻标准的要求和措施建议</w:t>
      </w:r>
    </w:p>
    <w:p w14:paraId="16C20ADE">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1.政府部门推动实施的承诺</w:t>
      </w:r>
    </w:p>
    <w:p w14:paraId="49CDA1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本标准发布后由海南省档案局会同海南省住建厅、交通运输厅、水务厅组织建筑企业、档案管理机构宣贯培训。</w:t>
      </w:r>
    </w:p>
    <w:p w14:paraId="4ECAFCCB">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2.培训计划（组织者、培训的对象、方式、时间、频次）</w:t>
      </w:r>
    </w:p>
    <w:p w14:paraId="397822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组织者：海南省档案局</w:t>
      </w:r>
    </w:p>
    <w:p w14:paraId="30EC79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培训对象：全省建设单位档案员、施工单位资料员、档案管理机构工作人员</w:t>
      </w:r>
    </w:p>
    <w:p w14:paraId="545160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培训方式：线下和线下结合</w:t>
      </w:r>
    </w:p>
    <w:p w14:paraId="0323C4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时间：3～4小时</w:t>
      </w:r>
    </w:p>
    <w:p w14:paraId="1E7DFF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频次：每年组织不少于3场培训</w:t>
      </w:r>
    </w:p>
    <w:p w14:paraId="68182214">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3.实施的技术指导措施（机构、方式）</w:t>
      </w:r>
    </w:p>
    <w:p w14:paraId="0824BD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由档案管理机构对建设项目进行技术指导，指导方式包括线下和线下两种方式。</w:t>
      </w:r>
    </w:p>
    <w:p w14:paraId="6540B2AE">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4.对实施情况的监督检查措施（机构、方式）</w:t>
      </w:r>
    </w:p>
    <w:p w14:paraId="74F02A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省档案局监督检查各级档案管理机构、重点企业、重点建设项目对标准的实施情况，采取线下监督检查方式。</w:t>
      </w:r>
    </w:p>
    <w:p w14:paraId="1B1F3CA5">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（九）</w:t>
      </w:r>
      <w:r>
        <w:rPr>
          <w:rFonts w:hint="default" w:ascii="黑体" w:hAnsi="黑体" w:eastAsia="黑体" w:cs="黑体"/>
          <w:b w:val="0"/>
          <w:bCs w:val="0"/>
          <w:color w:val="000000"/>
          <w:sz w:val="32"/>
          <w:szCs w:val="32"/>
          <w:highlight w:val="none"/>
          <w:lang w:val="en-US" w:eastAsia="zh-CN"/>
        </w:rPr>
        <w:t>预期效果</w:t>
      </w:r>
    </w:p>
    <w:p w14:paraId="1982F7D4">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1.项目实施效益分析：</w:t>
      </w:r>
    </w:p>
    <w:p w14:paraId="34A859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当前我省城建档案以纸质文档为主，存储空间大、维护及备份成本高、查找检索不便，档案原件保护不易，不能适应智慧城市建设发展的步伐和需要，积极建设工程电子文件与电子档案管理信息系统，能够实现对城建档案数字化扫描、电子档案存储及备份，以信息化建设提升档案管理工作。实现政务服务“一网通办”“一网协同”“一网监管”“零跑动”工作的目标，不仅能在档案的保存形式上提高工作效率，节约经费，而且能提高档案的利用效率。本标准拟对电子档案的元数据进行明确的要求，为实现数字海南、智慧城市建设赋能，为海南省建设项目档案管理政策制定提供数据依据。</w:t>
      </w:r>
    </w:p>
    <w:p w14:paraId="6DE93E7B">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b/>
          <w:bCs/>
          <w:sz w:val="32"/>
          <w:szCs w:val="32"/>
          <w:highlight w:val="none"/>
          <w:lang w:val="en-US" w:eastAsia="zh-CN"/>
        </w:rPr>
      </w:pPr>
      <w:r>
        <w:rPr>
          <w:rFonts w:hint="eastAsia" w:ascii="仿宋" w:hAnsi="仿宋" w:eastAsia="仿宋"/>
          <w:b/>
          <w:bCs/>
          <w:sz w:val="32"/>
          <w:szCs w:val="32"/>
          <w:highlight w:val="none"/>
          <w:lang w:val="en-US" w:eastAsia="zh-CN"/>
        </w:rPr>
        <w:t>2.本标准落地后将会产生以下效果:</w:t>
      </w:r>
    </w:p>
    <w:p w14:paraId="627727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提高经济效益：因电子档案管理，不仅节约了保管费用，节省了占地空间，而且查阅起来更为方便迅速，避免了反复印制资料而造成的纸张和人员的浪费，按照每页打印纸张0.5元的标准计算，每年可以为社会节省巨额的直接费用；</w:t>
      </w:r>
    </w:p>
    <w:p w14:paraId="2C7E54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2）提高办公效率：电子档案管理使资料能及时归档，并尽快提供利用，使查询资料变得非常简单，让使用者可以随时随地提取所需要的资料，尤为便利；</w:t>
      </w:r>
    </w:p>
    <w:p w14:paraId="499BC4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3）增强档案原件保护：将纸质档案转变为电子档案后，档案的使用更加安全。尤其对具有重大参考和利用价值的档案材料，电子档案无疑是对其更好的保护，同时还可以防止部分档案篡改的行为；</w:t>
      </w:r>
    </w:p>
    <w:p w14:paraId="55CCFC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4）保护环境：电子档案根源上就是实现无纸化办公，可以避免或减少大量林木的砍伐及纸张生产过程中带来的环境污染，建设“绿色档案”；</w:t>
      </w:r>
    </w:p>
    <w:p w14:paraId="35FC5F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5）强化档案业务督导。电子档案创新档案业务监督指导方式，实现在线档案业务监督指导，提升档案治理智能化水平，响应国家及地方的“互联网+监管”要求。</w:t>
      </w:r>
    </w:p>
    <w:p w14:paraId="1C885EC6">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default" w:ascii="黑体" w:hAnsi="黑体" w:eastAsia="黑体" w:cs="黑体"/>
          <w:b w:val="0"/>
          <w:bCs w:val="0"/>
          <w:color w:val="000000"/>
          <w:sz w:val="32"/>
          <w:szCs w:val="32"/>
          <w:highlight w:val="none"/>
          <w:lang w:val="en-US" w:eastAsia="zh-CN"/>
        </w:rPr>
        <w:t>（十）其他应予说明的事项</w:t>
      </w:r>
    </w:p>
    <w:p w14:paraId="6CFC82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与同类型标准对比情况：具有以下创新点：</w:t>
      </w:r>
    </w:p>
    <w:p w14:paraId="7CEFC5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1）适用范围广：范围涵盖房屋建筑工程、城镇道路工程、城市桥梁工程、给水排水管道工程、给水排水构筑物工程、城镇污水处理厂工程、公路工程、水利工程、水运工程；</w:t>
      </w:r>
    </w:p>
    <w:p w14:paraId="497E34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2）落实单套制：对于加盖电子签章、具备法律效力、符合归档要求的文书类电子文件，可不移交相应纸质档案；对于数字化扫描形成的数字化电子文件加盖了形成单位电子，也可实行单套制移交；</w:t>
      </w:r>
    </w:p>
    <w:p w14:paraId="29343A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3）明确文本类电子文件、照片类电子文件、录音录像类电子文件、BIM文件、数字化电子文件五类电子文件的编制与形成规则；</w:t>
      </w:r>
    </w:p>
    <w:p w14:paraId="2B514F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4）给出电子文件和电子档案的具体检测方案。</w:t>
      </w:r>
    </w:p>
    <w:p w14:paraId="4B0273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5）给出电子文件的封装示例。</w:t>
      </w:r>
    </w:p>
    <w:p w14:paraId="1809ABA0">
      <w:pPr>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br w:type="page"/>
      </w:r>
    </w:p>
    <w:p w14:paraId="3828528B">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附件1  海南省地方标准《建设工程项目电子文件与电子档案管理规范》文献检索情况</w:t>
      </w:r>
    </w:p>
    <w:p w14:paraId="6B94B788">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一、政策文件</w:t>
      </w:r>
    </w:p>
    <w:p w14:paraId="3658B0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1.《公路建设项目文件材料立卷归档管理办法》（交办发〔2010〕382号）</w:t>
      </w:r>
    </w:p>
    <w:p w14:paraId="66C58D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2.《水利工程建设项目档案管理规定》（水办〔2021〕200号）</w:t>
      </w:r>
    </w:p>
    <w:p w14:paraId="44D13F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3.《水运建设项目文件材料立卷归档管理办法》（交办发〔2009〕225号）</w:t>
      </w:r>
    </w:p>
    <w:p w14:paraId="715B48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4.《海南省纸质档案数字化成果验收实施细则》；</w:t>
      </w:r>
    </w:p>
    <w:p w14:paraId="5875EC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5.《海南省电子文件归档与电子档案管理暂行办法》琼档字〔2021〕16号；</w:t>
      </w:r>
    </w:p>
    <w:p w14:paraId="3115DC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6.《海南省档案事业发展“十四五”规划》的通知琼办发〔2021〕36号；</w:t>
      </w:r>
    </w:p>
    <w:p w14:paraId="0840F9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7.《海南省电子文件归档一体化管理技术规范(试行)》琼档字〔2022〕12号。</w:t>
      </w:r>
    </w:p>
    <w:p w14:paraId="5661BCA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8.</w:t>
      </w:r>
      <w:r>
        <w:rPr>
          <w:rFonts w:hint="default" w:ascii="FangSong_GB2312" w:hAnsi="FangSong_GB2312" w:eastAsia="FangSong_GB2312" w:cs="FangSong_GB2312"/>
          <w:bCs/>
          <w:sz w:val="32"/>
          <w:szCs w:val="32"/>
          <w:highlight w:val="none"/>
          <w:lang w:val="en-US" w:eastAsia="zh-CN"/>
        </w:rPr>
        <w:t>海南省档案局 海南省住房和城乡建设厅 关于印发工程建设项目档案归档范围与档案保管期限表的通知（琼档字〔2021〕15号）</w:t>
      </w:r>
    </w:p>
    <w:p w14:paraId="42DF06A0">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9.</w:t>
      </w:r>
      <w:r>
        <w:rPr>
          <w:rFonts w:hint="default" w:ascii="FangSong_GB2312" w:hAnsi="FangSong_GB2312" w:eastAsia="FangSong_GB2312" w:cs="FangSong_GB2312"/>
          <w:bCs/>
          <w:sz w:val="32"/>
          <w:szCs w:val="32"/>
          <w:highlight w:val="none"/>
          <w:lang w:val="en-US" w:eastAsia="zh-CN"/>
        </w:rPr>
        <w:t>海南省交通工程质量监督管理局《公路建设项目文件材料归档范围、保管期限及分类表》</w:t>
      </w:r>
    </w:p>
    <w:p w14:paraId="7E17CB90">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10.</w:t>
      </w:r>
      <w:r>
        <w:rPr>
          <w:rFonts w:hint="default" w:ascii="FangSong_GB2312" w:hAnsi="FangSong_GB2312" w:eastAsia="FangSong_GB2312" w:cs="FangSong_GB2312"/>
          <w:bCs/>
          <w:sz w:val="32"/>
          <w:szCs w:val="32"/>
          <w:highlight w:val="none"/>
          <w:lang w:val="en-US" w:eastAsia="zh-CN"/>
        </w:rPr>
        <w:t>海南省档案局 海南省水务厅 关于印发水利工程建设项目文件归档范围和档案保管期限表的通知（琼档字〔2021〕13号）</w:t>
      </w:r>
    </w:p>
    <w:p w14:paraId="36B4F5CA">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11.</w:t>
      </w:r>
      <w:r>
        <w:rPr>
          <w:rFonts w:hint="default" w:ascii="FangSong_GB2312" w:hAnsi="FangSong_GB2312" w:eastAsia="FangSong_GB2312" w:cs="FangSong_GB2312"/>
          <w:bCs/>
          <w:sz w:val="32"/>
          <w:szCs w:val="32"/>
          <w:highlight w:val="none"/>
          <w:lang w:val="en-US" w:eastAsia="zh-CN"/>
        </w:rPr>
        <w:t>海南省交通工程质量监督管理局《水运建设项目文件材料归档范围、保管期限及分类表》</w:t>
      </w:r>
    </w:p>
    <w:p w14:paraId="0587DCEE">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二、标准规范</w:t>
      </w:r>
    </w:p>
    <w:p w14:paraId="52AA84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1.《电子文件归档与电子档案管理规范》GB/T 18894-2016</w:t>
      </w:r>
    </w:p>
    <w:p w14:paraId="2E4A6B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2.《建设工程文件归档规范》GB/T 50328-2014</w:t>
      </w:r>
    </w:p>
    <w:p w14:paraId="69B6FC9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3.《建设电子文件与电子档案管理规范》CJJ／T 117-2017</w:t>
      </w:r>
    </w:p>
    <w:p w14:paraId="566401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4.《建设项目档案管理规范》DA/T 28-2018</w:t>
      </w:r>
    </w:p>
    <w:p w14:paraId="2C95F2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5.《电子档案单套管理一般要求》DA/T 92-2022</w:t>
      </w:r>
    </w:p>
    <w:p w14:paraId="5B7463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6.《建设工程电子文件与电子档案管理规程》DB11/T 2291-2024</w:t>
      </w:r>
    </w:p>
    <w:p w14:paraId="686717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7.《建设工程电子文件与电子档案管理标准》DB37/T 5177-2021</w:t>
      </w:r>
    </w:p>
    <w:p w14:paraId="5130D6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8.《湖北省建设工程电子文件与电子档案管理规范》DB42/T 1511-2019</w:t>
      </w:r>
    </w:p>
    <w:p w14:paraId="711130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9.《政务服务“最多跑一次”工作规范 第3部分：电子档案归档和移交规范》DB65/T 4147.3-2018</w:t>
      </w:r>
    </w:p>
    <w:p w14:paraId="094743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bCs/>
          <w:sz w:val="32"/>
          <w:szCs w:val="32"/>
          <w:highlight w:val="none"/>
          <w:lang w:val="en-US" w:eastAsia="zh-CN"/>
        </w:rPr>
      </w:pPr>
      <w:r>
        <w:rPr>
          <w:rFonts w:hint="eastAsia" w:ascii="FangSong_GB2312" w:hAnsi="FangSong_GB2312" w:eastAsia="FangSong_GB2312" w:cs="FangSong_GB2312"/>
          <w:bCs/>
          <w:sz w:val="32"/>
          <w:szCs w:val="32"/>
          <w:highlight w:val="none"/>
          <w:lang w:val="en-US" w:eastAsia="zh-CN"/>
        </w:rPr>
        <w:t>10.《办公自动化环境中电子文件归档与电子档案管理规范》DB36/T 1053-2018</w:t>
      </w:r>
    </w:p>
    <w:p w14:paraId="43F06502">
      <w:pPr>
        <w:rPr>
          <w:rFonts w:hint="default" w:ascii="FangSong_GB2312" w:hAnsi="FangSong_GB2312" w:eastAsia="FangSong_GB2312" w:cs="FangSong_GB2312"/>
          <w:bCs/>
          <w:sz w:val="32"/>
          <w:szCs w:val="32"/>
          <w:highlight w:val="none"/>
          <w:lang w:val="en-US" w:eastAsia="zh-CN"/>
        </w:rPr>
      </w:pPr>
      <w:r>
        <w:rPr>
          <w:rFonts w:hint="default" w:ascii="FangSong_GB2312" w:hAnsi="FangSong_GB2312" w:eastAsia="FangSong_GB2312" w:cs="FangSong_GB2312"/>
          <w:bCs/>
          <w:sz w:val="32"/>
          <w:szCs w:val="32"/>
          <w:highlight w:val="none"/>
          <w:lang w:val="en-US" w:eastAsia="zh-CN"/>
        </w:rPr>
        <w:br w:type="page"/>
      </w:r>
    </w:p>
    <w:p w14:paraId="5E99A1B0">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附件2  海南省地方标准《建设工程项目电子文件与电子档案管理规范》初稿意见汇总表</w:t>
      </w:r>
    </w:p>
    <w:tbl>
      <w:tblPr>
        <w:tblStyle w:val="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68"/>
        <w:gridCol w:w="3825"/>
        <w:gridCol w:w="1307"/>
        <w:gridCol w:w="1146"/>
        <w:gridCol w:w="2152"/>
      </w:tblGrid>
      <w:tr w14:paraId="2848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77" w:type="pct"/>
            <w:noWrap w:val="0"/>
            <w:vAlign w:val="center"/>
          </w:tcPr>
          <w:p w14:paraId="46E91F0A">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序号</w:t>
            </w:r>
          </w:p>
        </w:tc>
        <w:tc>
          <w:tcPr>
            <w:tcW w:w="440" w:type="pct"/>
            <w:noWrap w:val="0"/>
            <w:vAlign w:val="center"/>
          </w:tcPr>
          <w:p w14:paraId="27139CCA">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章条</w:t>
            </w:r>
          </w:p>
          <w:p w14:paraId="27A29806">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编号</w:t>
            </w:r>
          </w:p>
        </w:tc>
        <w:tc>
          <w:tcPr>
            <w:tcW w:w="1942" w:type="pct"/>
            <w:noWrap w:val="0"/>
            <w:vAlign w:val="center"/>
          </w:tcPr>
          <w:p w14:paraId="28BE422F">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修改意见</w:t>
            </w:r>
          </w:p>
        </w:tc>
        <w:tc>
          <w:tcPr>
            <w:tcW w:w="663" w:type="pct"/>
            <w:noWrap w:val="0"/>
            <w:vAlign w:val="center"/>
          </w:tcPr>
          <w:p w14:paraId="666B320E">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理由或依据</w:t>
            </w:r>
          </w:p>
        </w:tc>
        <w:tc>
          <w:tcPr>
            <w:tcW w:w="582" w:type="pct"/>
            <w:noWrap w:val="0"/>
            <w:vAlign w:val="center"/>
          </w:tcPr>
          <w:p w14:paraId="6D37BED6">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处理</w:t>
            </w:r>
          </w:p>
          <w:p w14:paraId="548AA3B0">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意见</w:t>
            </w:r>
          </w:p>
        </w:tc>
        <w:tc>
          <w:tcPr>
            <w:tcW w:w="1093" w:type="pct"/>
            <w:noWrap w:val="0"/>
            <w:vAlign w:val="center"/>
          </w:tcPr>
          <w:p w14:paraId="248912FB">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处理理由</w:t>
            </w:r>
          </w:p>
        </w:tc>
      </w:tr>
      <w:tr w14:paraId="1E67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77" w:type="pct"/>
            <w:noWrap w:val="0"/>
            <w:vAlign w:val="center"/>
          </w:tcPr>
          <w:p w14:paraId="1C2D9100">
            <w:pPr>
              <w:jc w:val="center"/>
              <w:rPr>
                <w:rFonts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1</w:t>
            </w:r>
          </w:p>
        </w:tc>
        <w:tc>
          <w:tcPr>
            <w:tcW w:w="440" w:type="pct"/>
            <w:noWrap w:val="0"/>
            <w:vAlign w:val="center"/>
          </w:tcPr>
          <w:p w14:paraId="5C9747F4">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封面</w:t>
            </w:r>
          </w:p>
        </w:tc>
        <w:tc>
          <w:tcPr>
            <w:tcW w:w="1942" w:type="pct"/>
            <w:noWrap w:val="0"/>
            <w:vAlign w:val="center"/>
          </w:tcPr>
          <w:p w14:paraId="3129E128">
            <w:pPr>
              <w:jc w:val="left"/>
              <w:rPr>
                <w:rFonts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名称修改——《海南省建设工程项目电子文件与电子档案编制规范》</w:t>
            </w:r>
          </w:p>
        </w:tc>
        <w:tc>
          <w:tcPr>
            <w:tcW w:w="663" w:type="pct"/>
            <w:noWrap w:val="0"/>
            <w:vAlign w:val="center"/>
          </w:tcPr>
          <w:p w14:paraId="06E45A1A">
            <w:pPr>
              <w:jc w:val="center"/>
              <w:rPr>
                <w:rFonts w:hint="eastAsia" w:ascii="仿宋" w:hAnsi="仿宋" w:eastAsia="仿宋"/>
                <w:color w:val="000000"/>
                <w:sz w:val="24"/>
                <w:szCs w:val="24"/>
                <w:highlight w:val="none"/>
                <w:shd w:val="clear" w:color="auto" w:fill="FFFFFF"/>
                <w:lang w:eastAsia="zh-CN" w:bidi="ar"/>
              </w:rPr>
            </w:pPr>
            <w:r>
              <w:rPr>
                <w:rFonts w:hint="eastAsia" w:ascii="仿宋" w:hAnsi="仿宋" w:eastAsia="仿宋"/>
                <w:color w:val="000000"/>
                <w:sz w:val="24"/>
                <w:szCs w:val="24"/>
                <w:highlight w:val="none"/>
                <w:shd w:val="clear" w:color="auto" w:fill="FFFFFF"/>
                <w:lang w:val="en-US" w:eastAsia="zh-CN" w:bidi="ar"/>
              </w:rPr>
              <w:t>-</w:t>
            </w:r>
          </w:p>
        </w:tc>
        <w:tc>
          <w:tcPr>
            <w:tcW w:w="582" w:type="pct"/>
            <w:noWrap w:val="0"/>
            <w:vAlign w:val="center"/>
          </w:tcPr>
          <w:p w14:paraId="094704EE">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423A91B1">
            <w:pPr>
              <w:jc w:val="left"/>
              <w:rPr>
                <w:rFonts w:hint="eastAsia" w:ascii="仿宋" w:hAnsi="仿宋" w:eastAsia="仿宋"/>
                <w:color w:val="000000"/>
                <w:sz w:val="24"/>
                <w:szCs w:val="24"/>
                <w:highlight w:val="none"/>
                <w:shd w:val="clear" w:color="auto" w:fill="FFFFFF"/>
                <w:lang w:bidi="ar"/>
              </w:rPr>
            </w:pPr>
          </w:p>
        </w:tc>
      </w:tr>
      <w:tr w14:paraId="3961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77" w:type="pct"/>
            <w:noWrap w:val="0"/>
            <w:vAlign w:val="center"/>
          </w:tcPr>
          <w:p w14:paraId="3D26790E">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2</w:t>
            </w:r>
          </w:p>
        </w:tc>
        <w:tc>
          <w:tcPr>
            <w:tcW w:w="440" w:type="pct"/>
            <w:noWrap w:val="0"/>
            <w:vAlign w:val="center"/>
          </w:tcPr>
          <w:p w14:paraId="73B9D815">
            <w:pPr>
              <w:jc w:val="center"/>
              <w:rPr>
                <w:rFonts w:hint="eastAsia" w:ascii="仿宋" w:hAnsi="仿宋" w:eastAsia="仿宋"/>
                <w:color w:val="000000"/>
                <w:sz w:val="24"/>
                <w:szCs w:val="24"/>
                <w:highlight w:val="none"/>
                <w:shd w:val="clear" w:color="auto" w:fill="FFFFFF"/>
                <w:lang w:eastAsia="zh-CN" w:bidi="ar"/>
              </w:rPr>
            </w:pPr>
            <w:r>
              <w:rPr>
                <w:rFonts w:hint="eastAsia" w:ascii="仿宋" w:hAnsi="仿宋" w:eastAsia="仿宋"/>
                <w:color w:val="000000"/>
                <w:sz w:val="24"/>
                <w:szCs w:val="24"/>
                <w:highlight w:val="none"/>
                <w:shd w:val="clear" w:color="auto" w:fill="FFFFFF"/>
                <w:lang w:val="en-US" w:eastAsia="zh-CN" w:bidi="ar"/>
              </w:rPr>
              <w:t>目次</w:t>
            </w:r>
          </w:p>
        </w:tc>
        <w:tc>
          <w:tcPr>
            <w:tcW w:w="1942" w:type="pct"/>
            <w:noWrap w:val="0"/>
            <w:vAlign w:val="center"/>
          </w:tcPr>
          <w:p w14:paraId="3299FCC8">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大纲调整</w:t>
            </w:r>
          </w:p>
        </w:tc>
        <w:tc>
          <w:tcPr>
            <w:tcW w:w="663" w:type="pct"/>
            <w:noWrap w:val="0"/>
            <w:vAlign w:val="center"/>
          </w:tcPr>
          <w:p w14:paraId="09660BCE">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大纲结构不清晰</w:t>
            </w:r>
          </w:p>
        </w:tc>
        <w:tc>
          <w:tcPr>
            <w:tcW w:w="582" w:type="pct"/>
            <w:noWrap w:val="0"/>
            <w:vAlign w:val="center"/>
          </w:tcPr>
          <w:p w14:paraId="7B007669">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2E14AA35">
            <w:pPr>
              <w:jc w:val="left"/>
              <w:rPr>
                <w:rFonts w:hint="eastAsia" w:ascii="仿宋" w:hAnsi="仿宋" w:eastAsia="仿宋"/>
                <w:color w:val="000000"/>
                <w:sz w:val="24"/>
                <w:szCs w:val="24"/>
                <w:highlight w:val="none"/>
                <w:shd w:val="clear" w:color="auto" w:fill="FFFFFF"/>
                <w:lang w:bidi="ar"/>
              </w:rPr>
            </w:pPr>
          </w:p>
        </w:tc>
      </w:tr>
      <w:tr w14:paraId="532A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77" w:type="pct"/>
            <w:noWrap w:val="0"/>
            <w:vAlign w:val="center"/>
          </w:tcPr>
          <w:p w14:paraId="217A8FC3">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3</w:t>
            </w:r>
          </w:p>
        </w:tc>
        <w:tc>
          <w:tcPr>
            <w:tcW w:w="440" w:type="pct"/>
            <w:noWrap w:val="0"/>
            <w:vAlign w:val="center"/>
          </w:tcPr>
          <w:p w14:paraId="2E973229">
            <w:pPr>
              <w:jc w:val="center"/>
              <w:rPr>
                <w:rFonts w:hint="eastAsia" w:ascii="仿宋" w:hAnsi="仿宋" w:eastAsia="仿宋"/>
                <w:color w:val="000000"/>
                <w:sz w:val="24"/>
                <w:szCs w:val="24"/>
                <w:highlight w:val="none"/>
                <w:shd w:val="clear" w:color="auto" w:fill="FFFFFF"/>
                <w:lang w:eastAsia="zh-CN" w:bidi="ar"/>
              </w:rPr>
            </w:pPr>
            <w:r>
              <w:rPr>
                <w:rFonts w:hint="eastAsia" w:ascii="仿宋" w:hAnsi="仿宋" w:eastAsia="仿宋"/>
                <w:color w:val="000000"/>
                <w:sz w:val="24"/>
                <w:szCs w:val="24"/>
                <w:highlight w:val="none"/>
                <w:shd w:val="clear" w:color="auto" w:fill="FFFFFF"/>
                <w:lang w:val="en-US" w:eastAsia="zh-CN" w:bidi="ar"/>
              </w:rPr>
              <w:t>附录</w:t>
            </w:r>
          </w:p>
        </w:tc>
        <w:tc>
          <w:tcPr>
            <w:tcW w:w="1942" w:type="pct"/>
            <w:noWrap w:val="0"/>
            <w:vAlign w:val="center"/>
          </w:tcPr>
          <w:p w14:paraId="70D62659">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增加水运工程档案管理内容和水运工程文件材料归档范围和保管期限表</w:t>
            </w:r>
          </w:p>
        </w:tc>
        <w:tc>
          <w:tcPr>
            <w:tcW w:w="663" w:type="pct"/>
            <w:noWrap w:val="0"/>
            <w:vAlign w:val="center"/>
          </w:tcPr>
          <w:p w14:paraId="735DF13E">
            <w:pPr>
              <w:jc w:val="center"/>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内容完善</w:t>
            </w:r>
          </w:p>
        </w:tc>
        <w:tc>
          <w:tcPr>
            <w:tcW w:w="582" w:type="pct"/>
            <w:noWrap w:val="0"/>
            <w:vAlign w:val="center"/>
          </w:tcPr>
          <w:p w14:paraId="42606130">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6CBF3433">
            <w:pPr>
              <w:jc w:val="left"/>
              <w:rPr>
                <w:rFonts w:hint="eastAsia" w:ascii="仿宋" w:hAnsi="仿宋" w:eastAsia="仿宋"/>
                <w:color w:val="000000"/>
                <w:sz w:val="24"/>
                <w:szCs w:val="24"/>
                <w:highlight w:val="none"/>
                <w:shd w:val="clear" w:color="auto" w:fill="FFFFFF"/>
                <w:lang w:bidi="ar"/>
              </w:rPr>
            </w:pPr>
          </w:p>
        </w:tc>
      </w:tr>
      <w:tr w14:paraId="4CB2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12565527">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4</w:t>
            </w:r>
          </w:p>
        </w:tc>
        <w:tc>
          <w:tcPr>
            <w:tcW w:w="440" w:type="pct"/>
            <w:noWrap w:val="0"/>
            <w:vAlign w:val="center"/>
          </w:tcPr>
          <w:p w14:paraId="0B5C04C9">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4</w:t>
            </w:r>
          </w:p>
        </w:tc>
        <w:tc>
          <w:tcPr>
            <w:tcW w:w="1942" w:type="pct"/>
            <w:noWrap w:val="0"/>
            <w:vAlign w:val="center"/>
          </w:tcPr>
          <w:p w14:paraId="5CAACA8F">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电子文件分类包括原生电子文件和数字化电子文件两类</w:t>
            </w:r>
          </w:p>
        </w:tc>
        <w:tc>
          <w:tcPr>
            <w:tcW w:w="663" w:type="pct"/>
            <w:noWrap w:val="0"/>
            <w:vAlign w:val="top"/>
          </w:tcPr>
          <w:p w14:paraId="7F4E623D">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5C96B90F">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val="en-US" w:eastAsia="zh-CN" w:bidi="ar"/>
              </w:rPr>
              <w:t>不</w:t>
            </w: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3AD1F5AC">
            <w:pPr>
              <w:jc w:val="left"/>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现行标准没有</w:t>
            </w:r>
            <w:r>
              <w:rPr>
                <w:rFonts w:hint="eastAsia" w:ascii="仿宋" w:hAnsi="仿宋" w:eastAsia="仿宋"/>
                <w:color w:val="000000"/>
                <w:sz w:val="24"/>
                <w:szCs w:val="24"/>
                <w:highlight w:val="none"/>
                <w:shd w:val="clear" w:color="auto" w:fill="FFFFFF"/>
                <w:lang w:bidi="ar"/>
              </w:rPr>
              <w:t>原生电子文件</w:t>
            </w:r>
            <w:r>
              <w:rPr>
                <w:rFonts w:hint="eastAsia" w:ascii="仿宋" w:hAnsi="仿宋" w:eastAsia="仿宋"/>
                <w:color w:val="000000"/>
                <w:sz w:val="24"/>
                <w:szCs w:val="24"/>
                <w:highlight w:val="none"/>
                <w:shd w:val="clear" w:color="auto" w:fill="FFFFFF"/>
                <w:lang w:eastAsia="zh-CN" w:bidi="ar"/>
              </w:rPr>
              <w:t>的</w:t>
            </w:r>
            <w:r>
              <w:rPr>
                <w:rFonts w:hint="eastAsia" w:ascii="仿宋" w:hAnsi="仿宋" w:eastAsia="仿宋"/>
                <w:color w:val="000000"/>
                <w:sz w:val="24"/>
                <w:szCs w:val="24"/>
                <w:highlight w:val="none"/>
                <w:shd w:val="clear" w:color="auto" w:fill="FFFFFF"/>
                <w:lang w:val="en-US" w:eastAsia="zh-CN" w:bidi="ar"/>
              </w:rPr>
              <w:t>定义</w:t>
            </w:r>
          </w:p>
        </w:tc>
      </w:tr>
      <w:tr w14:paraId="1ECF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76B7D02A">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5</w:t>
            </w:r>
          </w:p>
        </w:tc>
        <w:tc>
          <w:tcPr>
            <w:tcW w:w="440" w:type="pct"/>
            <w:noWrap w:val="0"/>
            <w:vAlign w:val="center"/>
          </w:tcPr>
          <w:p w14:paraId="6CD08228">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5</w:t>
            </w:r>
          </w:p>
        </w:tc>
        <w:tc>
          <w:tcPr>
            <w:tcW w:w="1942" w:type="pct"/>
            <w:noWrap w:val="0"/>
            <w:vAlign w:val="center"/>
          </w:tcPr>
          <w:p w14:paraId="2D1F9901">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增加建设工程档案的分类与组卷内容</w:t>
            </w:r>
          </w:p>
        </w:tc>
        <w:tc>
          <w:tcPr>
            <w:tcW w:w="663" w:type="pct"/>
            <w:noWrap w:val="0"/>
            <w:vAlign w:val="top"/>
          </w:tcPr>
          <w:p w14:paraId="6D663425">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3361E3F8">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50D4BA4E">
            <w:pPr>
              <w:jc w:val="left"/>
              <w:rPr>
                <w:rFonts w:hint="eastAsia" w:ascii="仿宋" w:hAnsi="仿宋" w:eastAsia="仿宋"/>
                <w:color w:val="000000"/>
                <w:sz w:val="24"/>
                <w:szCs w:val="24"/>
                <w:highlight w:val="none"/>
                <w:shd w:val="clear" w:color="auto" w:fill="FFFFFF"/>
                <w:lang w:bidi="ar"/>
              </w:rPr>
            </w:pPr>
          </w:p>
        </w:tc>
      </w:tr>
      <w:tr w14:paraId="071F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0494C4EE">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6</w:t>
            </w:r>
          </w:p>
        </w:tc>
        <w:tc>
          <w:tcPr>
            <w:tcW w:w="440" w:type="pct"/>
            <w:noWrap w:val="0"/>
            <w:vAlign w:val="center"/>
          </w:tcPr>
          <w:p w14:paraId="7A2473A0">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8</w:t>
            </w:r>
          </w:p>
        </w:tc>
        <w:tc>
          <w:tcPr>
            <w:tcW w:w="1942" w:type="pct"/>
            <w:noWrap w:val="0"/>
            <w:vAlign w:val="center"/>
          </w:tcPr>
          <w:p w14:paraId="1942FBA6">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结合行业要求调整竣工图编制要求；按行业区分竣工图的电子化管理标准</w:t>
            </w:r>
          </w:p>
        </w:tc>
        <w:tc>
          <w:tcPr>
            <w:tcW w:w="663" w:type="pct"/>
            <w:noWrap w:val="0"/>
            <w:vAlign w:val="top"/>
          </w:tcPr>
          <w:p w14:paraId="0C5C5522">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612A5CE3">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2C99CEB5">
            <w:pPr>
              <w:jc w:val="left"/>
              <w:rPr>
                <w:rFonts w:hint="eastAsia" w:ascii="仿宋" w:hAnsi="仿宋" w:eastAsia="仿宋"/>
                <w:color w:val="000000"/>
                <w:sz w:val="24"/>
                <w:szCs w:val="24"/>
                <w:highlight w:val="none"/>
                <w:shd w:val="clear" w:color="auto" w:fill="FFFFFF"/>
                <w:lang w:bidi="ar"/>
              </w:rPr>
            </w:pPr>
          </w:p>
        </w:tc>
      </w:tr>
      <w:tr w14:paraId="22E8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70A1E9B0">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7</w:t>
            </w:r>
          </w:p>
        </w:tc>
        <w:tc>
          <w:tcPr>
            <w:tcW w:w="440" w:type="pct"/>
            <w:noWrap w:val="0"/>
            <w:vAlign w:val="center"/>
          </w:tcPr>
          <w:p w14:paraId="00A30E1D">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附录A</w:t>
            </w:r>
          </w:p>
        </w:tc>
        <w:tc>
          <w:tcPr>
            <w:tcW w:w="1942" w:type="pct"/>
            <w:noWrap w:val="0"/>
            <w:vAlign w:val="center"/>
          </w:tcPr>
          <w:p w14:paraId="62D53CE0">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房屋建筑工程文件归档范围要与海南省《建筑工程竣工验收资料》（2022版）保持一致</w:t>
            </w:r>
          </w:p>
        </w:tc>
        <w:tc>
          <w:tcPr>
            <w:tcW w:w="663" w:type="pct"/>
            <w:noWrap w:val="0"/>
            <w:vAlign w:val="top"/>
          </w:tcPr>
          <w:p w14:paraId="57E8D3AB">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6C134B08">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7B8A0E97">
            <w:pPr>
              <w:jc w:val="left"/>
              <w:rPr>
                <w:rFonts w:hint="eastAsia" w:ascii="仿宋" w:hAnsi="仿宋" w:eastAsia="仿宋"/>
                <w:color w:val="000000"/>
                <w:sz w:val="24"/>
                <w:szCs w:val="24"/>
                <w:highlight w:val="none"/>
                <w:shd w:val="clear" w:color="auto" w:fill="FFFFFF"/>
                <w:lang w:bidi="ar"/>
              </w:rPr>
            </w:pPr>
          </w:p>
        </w:tc>
      </w:tr>
      <w:tr w14:paraId="4E28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671F410B">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8</w:t>
            </w:r>
          </w:p>
        </w:tc>
        <w:tc>
          <w:tcPr>
            <w:tcW w:w="440" w:type="pct"/>
            <w:noWrap w:val="0"/>
            <w:vAlign w:val="center"/>
          </w:tcPr>
          <w:p w14:paraId="64D32430">
            <w:pPr>
              <w:jc w:val="center"/>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4.4</w:t>
            </w:r>
          </w:p>
        </w:tc>
        <w:tc>
          <w:tcPr>
            <w:tcW w:w="1942" w:type="pct"/>
            <w:noWrap w:val="0"/>
            <w:vAlign w:val="center"/>
          </w:tcPr>
          <w:p w14:paraId="7F2CA983">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把“声像文件”改成“音像文件”</w:t>
            </w:r>
          </w:p>
        </w:tc>
        <w:tc>
          <w:tcPr>
            <w:tcW w:w="663" w:type="pct"/>
            <w:noWrap w:val="0"/>
            <w:vAlign w:val="top"/>
          </w:tcPr>
          <w:p w14:paraId="4DEFF8A7">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4E6B559B">
            <w:pPr>
              <w:jc w:val="center"/>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不采纳</w:t>
            </w:r>
          </w:p>
        </w:tc>
        <w:tc>
          <w:tcPr>
            <w:tcW w:w="1093" w:type="pct"/>
            <w:noWrap w:val="0"/>
            <w:vAlign w:val="center"/>
          </w:tcPr>
          <w:p w14:paraId="5452974B">
            <w:pPr>
              <w:jc w:val="center"/>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适用范围变窄</w:t>
            </w:r>
          </w:p>
        </w:tc>
      </w:tr>
      <w:tr w14:paraId="3976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0AEAE35D">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9</w:t>
            </w:r>
          </w:p>
        </w:tc>
        <w:tc>
          <w:tcPr>
            <w:tcW w:w="440" w:type="pct"/>
            <w:noWrap w:val="0"/>
            <w:vAlign w:val="center"/>
          </w:tcPr>
          <w:p w14:paraId="5324CF2F">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3</w:t>
            </w:r>
          </w:p>
        </w:tc>
        <w:tc>
          <w:tcPr>
            <w:tcW w:w="1942" w:type="pct"/>
            <w:noWrap w:val="0"/>
            <w:vAlign w:val="center"/>
          </w:tcPr>
          <w:p w14:paraId="679DA370">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城建档案管理机构“改为”行业主管部门档案管理机构</w:t>
            </w:r>
          </w:p>
        </w:tc>
        <w:tc>
          <w:tcPr>
            <w:tcW w:w="663" w:type="pct"/>
            <w:noWrap w:val="0"/>
            <w:vAlign w:val="top"/>
          </w:tcPr>
          <w:p w14:paraId="2B440490">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6DEBC4DC">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val="en-US" w:eastAsia="zh-CN" w:bidi="ar"/>
              </w:rPr>
              <w:t>部分采纳</w:t>
            </w:r>
          </w:p>
        </w:tc>
        <w:tc>
          <w:tcPr>
            <w:tcW w:w="1093" w:type="pct"/>
            <w:noWrap w:val="0"/>
            <w:vAlign w:val="center"/>
          </w:tcPr>
          <w:p w14:paraId="0E20C4FB">
            <w:pPr>
              <w:jc w:val="left"/>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房屋建筑和市政基础设施的档案部门为</w:t>
            </w:r>
            <w:r>
              <w:rPr>
                <w:rFonts w:hint="eastAsia" w:ascii="仿宋" w:hAnsi="仿宋" w:eastAsia="仿宋"/>
                <w:color w:val="000000"/>
                <w:sz w:val="24"/>
                <w:szCs w:val="24"/>
                <w:highlight w:val="none"/>
                <w:shd w:val="clear" w:color="auto" w:fill="FFFFFF"/>
                <w:lang w:bidi="ar"/>
              </w:rPr>
              <w:t>城建档案管理机构</w:t>
            </w:r>
          </w:p>
        </w:tc>
      </w:tr>
      <w:tr w14:paraId="161C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2192E536">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10</w:t>
            </w:r>
          </w:p>
        </w:tc>
        <w:tc>
          <w:tcPr>
            <w:tcW w:w="440" w:type="pct"/>
            <w:noWrap w:val="0"/>
            <w:vAlign w:val="center"/>
          </w:tcPr>
          <w:p w14:paraId="6FEF4F9B">
            <w:pPr>
              <w:jc w:val="center"/>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附录E</w:t>
            </w:r>
          </w:p>
        </w:tc>
        <w:tc>
          <w:tcPr>
            <w:tcW w:w="1942" w:type="pct"/>
            <w:noWrap w:val="0"/>
            <w:vAlign w:val="center"/>
          </w:tcPr>
          <w:p w14:paraId="498A4F1E">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水运和公路归档范围参考海南省交通工程质量监督管理局网站（http://jt.hainan.gov.cn/hnsjtgczljdglj/zlxz/xzzx/）</w:t>
            </w:r>
          </w:p>
        </w:tc>
        <w:tc>
          <w:tcPr>
            <w:tcW w:w="663" w:type="pct"/>
            <w:noWrap w:val="0"/>
            <w:vAlign w:val="top"/>
          </w:tcPr>
          <w:p w14:paraId="2359C04F">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4010C1CC">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3D767896">
            <w:pPr>
              <w:jc w:val="left"/>
              <w:rPr>
                <w:rFonts w:hint="eastAsia" w:ascii="仿宋" w:hAnsi="仿宋" w:eastAsia="仿宋"/>
                <w:color w:val="000000"/>
                <w:sz w:val="24"/>
                <w:szCs w:val="24"/>
                <w:highlight w:val="none"/>
                <w:shd w:val="clear" w:color="auto" w:fill="FFFFFF"/>
                <w:lang w:bidi="ar"/>
              </w:rPr>
            </w:pPr>
          </w:p>
        </w:tc>
      </w:tr>
      <w:tr w14:paraId="3D31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41E98AF0">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11</w:t>
            </w:r>
          </w:p>
        </w:tc>
        <w:tc>
          <w:tcPr>
            <w:tcW w:w="440" w:type="pct"/>
            <w:noWrap w:val="0"/>
            <w:vAlign w:val="center"/>
          </w:tcPr>
          <w:p w14:paraId="6A182E0B">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val="en-US" w:eastAsia="zh-CN" w:bidi="ar"/>
              </w:rPr>
              <w:t>附录B</w:t>
            </w:r>
          </w:p>
        </w:tc>
        <w:tc>
          <w:tcPr>
            <w:tcW w:w="1942" w:type="pct"/>
            <w:noWrap w:val="0"/>
            <w:vAlign w:val="center"/>
          </w:tcPr>
          <w:p w14:paraId="2BF0EED3">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市政工程归档目录参考档案局和住建厅发布的归档目录（https://www.hainan.gov.cn/szfbgt/sdaj/jsxm/202112/520f17a0153e444aa8b204c4c1ee70b0.shtml）</w:t>
            </w:r>
          </w:p>
        </w:tc>
        <w:tc>
          <w:tcPr>
            <w:tcW w:w="663" w:type="pct"/>
            <w:noWrap w:val="0"/>
            <w:vAlign w:val="top"/>
          </w:tcPr>
          <w:p w14:paraId="5A86916D">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48F2D647">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34E68AD6">
            <w:pPr>
              <w:jc w:val="left"/>
              <w:rPr>
                <w:rFonts w:hint="eastAsia" w:ascii="仿宋" w:hAnsi="仿宋" w:eastAsia="仿宋"/>
                <w:color w:val="000000"/>
                <w:sz w:val="24"/>
                <w:szCs w:val="24"/>
                <w:highlight w:val="none"/>
                <w:shd w:val="clear" w:color="auto" w:fill="FFFFFF"/>
                <w:lang w:bidi="ar"/>
              </w:rPr>
            </w:pPr>
          </w:p>
        </w:tc>
      </w:tr>
      <w:tr w14:paraId="71E6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277" w:type="pct"/>
            <w:noWrap w:val="0"/>
            <w:vAlign w:val="center"/>
          </w:tcPr>
          <w:p w14:paraId="3E2BA2C8">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12</w:t>
            </w:r>
          </w:p>
        </w:tc>
        <w:tc>
          <w:tcPr>
            <w:tcW w:w="440" w:type="pct"/>
            <w:noWrap w:val="0"/>
            <w:vAlign w:val="center"/>
          </w:tcPr>
          <w:p w14:paraId="66DE0A6B">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val="en-US" w:eastAsia="zh-CN" w:bidi="ar"/>
              </w:rPr>
              <w:t>附录C</w:t>
            </w:r>
          </w:p>
        </w:tc>
        <w:tc>
          <w:tcPr>
            <w:tcW w:w="1942" w:type="pct"/>
            <w:noWrap w:val="0"/>
            <w:vAlign w:val="center"/>
          </w:tcPr>
          <w:p w14:paraId="1404A4A0">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水利工程归档目录参考海南省档案局和水务厅的归档目录（https://www.hainan.gov.cn/szfbgt/sdaj/jsxm/202112/2f7104f1dd0c40aab70aaff0906ef6e6.shtml）</w:t>
            </w:r>
          </w:p>
        </w:tc>
        <w:tc>
          <w:tcPr>
            <w:tcW w:w="663" w:type="pct"/>
            <w:noWrap w:val="0"/>
            <w:vAlign w:val="top"/>
          </w:tcPr>
          <w:p w14:paraId="4E5A680F">
            <w:pPr>
              <w:jc w:val="center"/>
              <w:rPr>
                <w:rFonts w:hint="eastAsia" w:ascii="仿宋" w:hAnsi="仿宋" w:eastAsia="仿宋"/>
                <w:color w:val="000000"/>
                <w:sz w:val="24"/>
                <w:szCs w:val="24"/>
                <w:highlight w:val="none"/>
                <w:shd w:val="clear" w:color="auto" w:fill="FFFFFF"/>
                <w:lang w:bidi="ar"/>
              </w:rPr>
            </w:pPr>
          </w:p>
        </w:tc>
        <w:tc>
          <w:tcPr>
            <w:tcW w:w="582" w:type="pct"/>
            <w:noWrap w:val="0"/>
            <w:vAlign w:val="center"/>
          </w:tcPr>
          <w:p w14:paraId="6420CCFD">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60EB6492">
            <w:pPr>
              <w:jc w:val="left"/>
              <w:rPr>
                <w:rFonts w:hint="eastAsia" w:ascii="仿宋" w:hAnsi="仿宋" w:eastAsia="仿宋"/>
                <w:color w:val="000000"/>
                <w:sz w:val="24"/>
                <w:szCs w:val="24"/>
                <w:highlight w:val="none"/>
                <w:shd w:val="clear" w:color="auto" w:fill="FFFFFF"/>
                <w:lang w:bidi="ar"/>
              </w:rPr>
            </w:pPr>
          </w:p>
        </w:tc>
      </w:tr>
      <w:tr w14:paraId="4E47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 w:type="pct"/>
            <w:noWrap w:val="0"/>
            <w:vAlign w:val="center"/>
          </w:tcPr>
          <w:p w14:paraId="2B426FBF">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13</w:t>
            </w:r>
          </w:p>
        </w:tc>
        <w:tc>
          <w:tcPr>
            <w:tcW w:w="440" w:type="pct"/>
            <w:noWrap w:val="0"/>
            <w:vAlign w:val="center"/>
          </w:tcPr>
          <w:p w14:paraId="66D371D9">
            <w:pPr>
              <w:jc w:val="center"/>
              <w:rPr>
                <w:rFonts w:hint="eastAsia"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7</w:t>
            </w:r>
          </w:p>
        </w:tc>
        <w:tc>
          <w:tcPr>
            <w:tcW w:w="1942" w:type="pct"/>
            <w:noWrap w:val="0"/>
            <w:vAlign w:val="center"/>
          </w:tcPr>
          <w:p w14:paraId="030DCFAC">
            <w:pPr>
              <w:jc w:val="left"/>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四级著录需要调整</w:t>
            </w:r>
          </w:p>
        </w:tc>
        <w:tc>
          <w:tcPr>
            <w:tcW w:w="663" w:type="pct"/>
            <w:noWrap w:val="0"/>
            <w:vAlign w:val="top"/>
          </w:tcPr>
          <w:p w14:paraId="54D51D24">
            <w:pPr>
              <w:jc w:val="center"/>
              <w:rPr>
                <w:rFonts w:hint="default" w:ascii="仿宋" w:hAnsi="仿宋" w:eastAsia="仿宋"/>
                <w:color w:val="000000"/>
                <w:sz w:val="24"/>
                <w:szCs w:val="24"/>
                <w:highlight w:val="none"/>
                <w:shd w:val="clear" w:color="auto" w:fill="FFFFFF"/>
                <w:lang w:val="en-US" w:eastAsia="zh-CN" w:bidi="ar"/>
              </w:rPr>
            </w:pPr>
            <w:r>
              <w:rPr>
                <w:rFonts w:hint="eastAsia" w:ascii="仿宋" w:hAnsi="仿宋" w:eastAsia="仿宋"/>
                <w:color w:val="000000"/>
                <w:sz w:val="24"/>
                <w:szCs w:val="24"/>
                <w:highlight w:val="none"/>
                <w:shd w:val="clear" w:color="auto" w:fill="FFFFFF"/>
                <w:lang w:val="en-US" w:eastAsia="zh-CN" w:bidi="ar"/>
              </w:rPr>
              <w:t>结构不清晰</w:t>
            </w:r>
          </w:p>
        </w:tc>
        <w:tc>
          <w:tcPr>
            <w:tcW w:w="582" w:type="pct"/>
            <w:noWrap w:val="0"/>
            <w:vAlign w:val="center"/>
          </w:tcPr>
          <w:p w14:paraId="08978146">
            <w:pPr>
              <w:jc w:val="center"/>
              <w:rPr>
                <w:rFonts w:hint="eastAsia" w:ascii="仿宋" w:hAnsi="仿宋" w:eastAsia="仿宋"/>
                <w:color w:val="000000"/>
                <w:sz w:val="24"/>
                <w:szCs w:val="24"/>
                <w:highlight w:val="none"/>
                <w:shd w:val="clear" w:color="auto" w:fill="FFFFFF"/>
                <w:lang w:bidi="ar"/>
              </w:rPr>
            </w:pPr>
            <w:r>
              <w:rPr>
                <w:rFonts w:hint="eastAsia" w:ascii="仿宋" w:hAnsi="仿宋" w:eastAsia="仿宋"/>
                <w:color w:val="000000"/>
                <w:sz w:val="24"/>
                <w:szCs w:val="24"/>
                <w:highlight w:val="none"/>
                <w:shd w:val="clear" w:color="auto" w:fill="FFFFFF"/>
                <w:lang w:bidi="ar"/>
              </w:rPr>
              <w:t>采纳</w:t>
            </w:r>
          </w:p>
        </w:tc>
        <w:tc>
          <w:tcPr>
            <w:tcW w:w="1093" w:type="pct"/>
            <w:noWrap w:val="0"/>
            <w:vAlign w:val="center"/>
          </w:tcPr>
          <w:p w14:paraId="31EBBA32">
            <w:pPr>
              <w:jc w:val="left"/>
              <w:rPr>
                <w:rFonts w:hint="eastAsia" w:ascii="仿宋" w:hAnsi="仿宋" w:eastAsia="仿宋"/>
                <w:color w:val="000000"/>
                <w:sz w:val="24"/>
                <w:szCs w:val="24"/>
                <w:highlight w:val="none"/>
                <w:shd w:val="clear" w:color="auto" w:fill="FFFFFF"/>
                <w:lang w:bidi="ar"/>
              </w:rPr>
            </w:pPr>
          </w:p>
        </w:tc>
      </w:tr>
    </w:tbl>
    <w:p w14:paraId="472737DD">
      <w:pPr>
        <w:rPr>
          <w:rFonts w:hint="eastAsia" w:ascii="黑体" w:hAnsi="黑体" w:eastAsia="黑体" w:cs="黑体"/>
          <w:b w:val="0"/>
          <w:bCs w:val="0"/>
          <w:color w:val="000000"/>
          <w:sz w:val="32"/>
          <w:szCs w:val="32"/>
          <w:highlight w:val="none"/>
          <w:lang w:val="en-US" w:eastAsia="zh-CN"/>
        </w:rPr>
        <w:sectPr>
          <w:pgSz w:w="11905" w:h="16838"/>
          <w:pgMar w:top="1134" w:right="1134" w:bottom="1134" w:left="1134" w:header="567" w:footer="567" w:gutter="0"/>
          <w:cols w:space="0" w:num="1"/>
          <w:rtlGutter w:val="0"/>
          <w:docGrid w:linePitch="312" w:charSpace="0"/>
        </w:sectPr>
      </w:pPr>
    </w:p>
    <w:p w14:paraId="36A060EA">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附件3  海南省地方标准《建设工程项目电子文件与电子档案管理规范》第一次征求意见汇总表</w:t>
      </w:r>
    </w:p>
    <w:tbl>
      <w:tblPr>
        <w:tblStyle w:val="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52"/>
        <w:gridCol w:w="4161"/>
        <w:gridCol w:w="3337"/>
        <w:gridCol w:w="1675"/>
        <w:gridCol w:w="863"/>
        <w:gridCol w:w="3417"/>
      </w:tblGrid>
      <w:tr w14:paraId="0EC2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jc w:val="center"/>
        </w:trPr>
        <w:tc>
          <w:tcPr>
            <w:tcW w:w="154" w:type="pct"/>
            <w:noWrap w:val="0"/>
            <w:vAlign w:val="center"/>
          </w:tcPr>
          <w:p w14:paraId="6BB30766">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序号</w:t>
            </w:r>
          </w:p>
        </w:tc>
        <w:tc>
          <w:tcPr>
            <w:tcW w:w="288" w:type="pct"/>
            <w:noWrap w:val="0"/>
            <w:vAlign w:val="center"/>
          </w:tcPr>
          <w:p w14:paraId="54D2B4F6">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章条</w:t>
            </w:r>
          </w:p>
          <w:p w14:paraId="767E15FB">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编号</w:t>
            </w:r>
          </w:p>
        </w:tc>
        <w:tc>
          <w:tcPr>
            <w:tcW w:w="1409" w:type="pct"/>
            <w:noWrap w:val="0"/>
            <w:vAlign w:val="center"/>
          </w:tcPr>
          <w:p w14:paraId="46708D15">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修改意见</w:t>
            </w:r>
          </w:p>
        </w:tc>
        <w:tc>
          <w:tcPr>
            <w:tcW w:w="1130" w:type="pct"/>
            <w:noWrap w:val="0"/>
            <w:vAlign w:val="center"/>
          </w:tcPr>
          <w:p w14:paraId="2B143AA3">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理由或依据</w:t>
            </w:r>
          </w:p>
        </w:tc>
        <w:tc>
          <w:tcPr>
            <w:tcW w:w="567" w:type="pct"/>
            <w:noWrap w:val="0"/>
            <w:vAlign w:val="center"/>
          </w:tcPr>
          <w:p w14:paraId="2AD8DC19">
            <w:pPr>
              <w:spacing w:line="400" w:lineRule="exact"/>
              <w:jc w:val="center"/>
              <w:rPr>
                <w:rFonts w:hint="default" w:ascii="黑体" w:hAnsi="黑体" w:eastAsia="黑体" w:cs="黑体"/>
                <w:color w:val="000000"/>
                <w:sz w:val="24"/>
                <w:szCs w:val="24"/>
                <w:highlight w:val="none"/>
                <w:lang w:val="en-US" w:eastAsia="zh-CN"/>
              </w:rPr>
            </w:pPr>
            <w:r>
              <w:rPr>
                <w:rFonts w:hint="eastAsia" w:ascii="黑体" w:hAnsi="黑体" w:eastAsia="黑体" w:cs="黑体"/>
                <w:color w:val="000000"/>
                <w:sz w:val="24"/>
                <w:szCs w:val="24"/>
                <w:highlight w:val="none"/>
                <w:lang w:val="en-US" w:eastAsia="zh-CN"/>
              </w:rPr>
              <w:t>提出单位</w:t>
            </w:r>
          </w:p>
        </w:tc>
        <w:tc>
          <w:tcPr>
            <w:tcW w:w="292" w:type="pct"/>
            <w:noWrap w:val="0"/>
            <w:vAlign w:val="center"/>
          </w:tcPr>
          <w:p w14:paraId="1F12175E">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处理</w:t>
            </w:r>
          </w:p>
          <w:p w14:paraId="01B52098">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意见</w:t>
            </w:r>
          </w:p>
        </w:tc>
        <w:tc>
          <w:tcPr>
            <w:tcW w:w="1157" w:type="pct"/>
            <w:noWrap w:val="0"/>
            <w:vAlign w:val="center"/>
          </w:tcPr>
          <w:p w14:paraId="39520473">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处理理由</w:t>
            </w:r>
          </w:p>
        </w:tc>
      </w:tr>
      <w:tr w14:paraId="64C3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4" w:type="pct"/>
            <w:noWrap w:val="0"/>
            <w:vAlign w:val="center"/>
          </w:tcPr>
          <w:p w14:paraId="544AE0CE">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1</w:t>
            </w:r>
          </w:p>
        </w:tc>
        <w:tc>
          <w:tcPr>
            <w:tcW w:w="288" w:type="pct"/>
            <w:shd w:val="clear" w:color="auto" w:fill="auto"/>
            <w:noWrap w:val="0"/>
            <w:vAlign w:val="center"/>
          </w:tcPr>
          <w:p w14:paraId="7B29959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1409" w:type="pct"/>
            <w:shd w:val="clear" w:color="auto" w:fill="auto"/>
            <w:noWrap w:val="0"/>
            <w:vAlign w:val="center"/>
          </w:tcPr>
          <w:p w14:paraId="05194733">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规范性引用文件：建议增加DAT46、</w:t>
            </w:r>
            <w:r>
              <w:rPr>
                <w:rFonts w:hint="eastAsia" w:ascii="宋体" w:hAnsi="宋体" w:eastAsia="宋体" w:cs="宋体"/>
                <w:color w:val="0000FF"/>
                <w:sz w:val="21"/>
                <w:szCs w:val="21"/>
                <w:highlight w:val="none"/>
                <w:lang w:val="en-US" w:eastAsia="zh-CN"/>
              </w:rPr>
              <w:t>DAT48</w:t>
            </w:r>
            <w:r>
              <w:rPr>
                <w:rFonts w:hint="eastAsia" w:ascii="宋体" w:hAnsi="宋体" w:eastAsia="宋体" w:cs="宋体"/>
                <w:sz w:val="21"/>
                <w:szCs w:val="21"/>
                <w:highlight w:val="none"/>
                <w:lang w:val="en-US" w:eastAsia="zh-CN"/>
              </w:rPr>
              <w:t>、DAT92、DAT93、</w:t>
            </w:r>
            <w:r>
              <w:rPr>
                <w:rFonts w:hint="eastAsia" w:ascii="宋体" w:hAnsi="宋体" w:eastAsia="宋体" w:cs="宋体"/>
                <w:color w:val="000000" w:themeColor="text1"/>
                <w:sz w:val="21"/>
                <w:szCs w:val="21"/>
                <w:highlight w:val="none"/>
                <w:lang w:val="en-US" w:eastAsia="zh-CN"/>
                <w14:textFill>
                  <w14:solidFill>
                    <w14:schemeClr w14:val="tx1"/>
                  </w14:solidFill>
                </w14:textFill>
              </w:rPr>
              <w:t>DAT97</w:t>
            </w:r>
          </w:p>
        </w:tc>
        <w:tc>
          <w:tcPr>
            <w:tcW w:w="1130" w:type="pct"/>
            <w:shd w:val="clear" w:color="auto" w:fill="auto"/>
            <w:noWrap w:val="0"/>
            <w:vAlign w:val="center"/>
          </w:tcPr>
          <w:p w14:paraId="70F706E7">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以上所列DAT与电子文件归档和电子档案管理过程息息相关。</w:t>
            </w:r>
          </w:p>
        </w:tc>
        <w:tc>
          <w:tcPr>
            <w:tcW w:w="567" w:type="pct"/>
            <w:shd w:val="clear" w:color="auto" w:fill="auto"/>
            <w:noWrap w:val="0"/>
            <w:vAlign w:val="center"/>
          </w:tcPr>
          <w:p w14:paraId="14085CD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533F9B46">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部分采纳</w:t>
            </w:r>
          </w:p>
        </w:tc>
        <w:tc>
          <w:tcPr>
            <w:tcW w:w="1157" w:type="pct"/>
            <w:noWrap w:val="0"/>
            <w:vAlign w:val="center"/>
          </w:tcPr>
          <w:p w14:paraId="733DD5E5">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部分文件引用不适合本标准</w:t>
            </w:r>
          </w:p>
        </w:tc>
      </w:tr>
      <w:tr w14:paraId="1801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4" w:type="pct"/>
            <w:noWrap w:val="0"/>
            <w:vAlign w:val="center"/>
          </w:tcPr>
          <w:p w14:paraId="606D7733">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2</w:t>
            </w:r>
          </w:p>
        </w:tc>
        <w:tc>
          <w:tcPr>
            <w:tcW w:w="288" w:type="pct"/>
            <w:shd w:val="clear" w:color="auto" w:fill="auto"/>
            <w:noWrap w:val="0"/>
            <w:vAlign w:val="center"/>
          </w:tcPr>
          <w:p w14:paraId="3AD8B1D5">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4</w:t>
            </w:r>
          </w:p>
        </w:tc>
        <w:tc>
          <w:tcPr>
            <w:tcW w:w="1409" w:type="pct"/>
            <w:shd w:val="clear" w:color="auto" w:fill="auto"/>
            <w:noWrap w:val="0"/>
            <w:vAlign w:val="center"/>
          </w:tcPr>
          <w:p w14:paraId="7EEE8374">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增加备份相关内容，如：建设单位应结合本单位电子档案管理和信息化建设实际，在确保电子档案的真实、完整、可用和安全基础上，建立电子档案备份制度，统筹制定电子档案备份方案和策略。</w:t>
            </w:r>
          </w:p>
        </w:tc>
        <w:tc>
          <w:tcPr>
            <w:tcW w:w="1130" w:type="pct"/>
            <w:shd w:val="clear" w:color="auto" w:fill="auto"/>
            <w:noWrap w:val="0"/>
            <w:vAlign w:val="center"/>
          </w:tcPr>
          <w:p w14:paraId="256B66B0">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正文中与备份相关的内容提及较少，总则中应体现这一方面的要求。</w:t>
            </w:r>
          </w:p>
        </w:tc>
        <w:tc>
          <w:tcPr>
            <w:tcW w:w="567" w:type="pct"/>
            <w:shd w:val="clear" w:color="auto" w:fill="auto"/>
            <w:noWrap w:val="0"/>
            <w:vAlign w:val="center"/>
          </w:tcPr>
          <w:p w14:paraId="672016F1">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65D533DE">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7A8C5A6A">
            <w:pPr>
              <w:jc w:val="left"/>
              <w:rPr>
                <w:rFonts w:hint="eastAsia" w:ascii="宋体" w:hAnsi="宋体" w:eastAsia="宋体" w:cs="宋体"/>
                <w:color w:val="000000"/>
                <w:sz w:val="21"/>
                <w:szCs w:val="21"/>
                <w:highlight w:val="none"/>
                <w:shd w:val="clear" w:color="auto" w:fill="FFFFFF"/>
                <w:lang w:bidi="ar"/>
              </w:rPr>
            </w:pPr>
          </w:p>
        </w:tc>
      </w:tr>
      <w:tr w14:paraId="0DBF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4" w:type="pct"/>
            <w:noWrap w:val="0"/>
            <w:vAlign w:val="center"/>
          </w:tcPr>
          <w:p w14:paraId="008E2173">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3</w:t>
            </w:r>
          </w:p>
        </w:tc>
        <w:tc>
          <w:tcPr>
            <w:tcW w:w="288" w:type="pct"/>
            <w:shd w:val="clear" w:color="auto" w:fill="auto"/>
            <w:noWrap w:val="0"/>
            <w:vAlign w:val="center"/>
          </w:tcPr>
          <w:p w14:paraId="715E7A8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6.2.2、6.3.2</w:t>
            </w:r>
          </w:p>
        </w:tc>
        <w:tc>
          <w:tcPr>
            <w:tcW w:w="1409" w:type="pct"/>
            <w:shd w:val="clear" w:color="auto" w:fill="auto"/>
            <w:noWrap w:val="0"/>
            <w:vAlign w:val="center"/>
          </w:tcPr>
          <w:p w14:paraId="641696D2">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6.2.2电子文件宜以卷为单位进行整理，与6.3.2中的图2相互矛盾，图2的看不到层级关系，也没有案卷组卷的概念，是否文本类电子文件就不需要组卷</w:t>
            </w:r>
          </w:p>
        </w:tc>
        <w:tc>
          <w:tcPr>
            <w:tcW w:w="1130" w:type="pct"/>
            <w:shd w:val="clear" w:color="auto" w:fill="auto"/>
            <w:noWrap w:val="0"/>
            <w:vAlign w:val="center"/>
          </w:tcPr>
          <w:p w14:paraId="1543F2DC">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前后不一致</w:t>
            </w:r>
          </w:p>
        </w:tc>
        <w:tc>
          <w:tcPr>
            <w:tcW w:w="567" w:type="pct"/>
            <w:shd w:val="clear" w:color="auto" w:fill="auto"/>
            <w:noWrap w:val="0"/>
            <w:vAlign w:val="center"/>
          </w:tcPr>
          <w:p w14:paraId="497DA881">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23189CFC">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22FCD6D4">
            <w:pPr>
              <w:jc w:val="left"/>
              <w:rPr>
                <w:rFonts w:hint="eastAsia" w:ascii="宋体" w:hAnsi="宋体" w:eastAsia="宋体" w:cs="宋体"/>
                <w:color w:val="000000"/>
                <w:sz w:val="21"/>
                <w:szCs w:val="21"/>
                <w:highlight w:val="none"/>
                <w:shd w:val="clear" w:color="auto" w:fill="FFFFFF"/>
                <w:lang w:bidi="ar"/>
              </w:rPr>
            </w:pPr>
          </w:p>
        </w:tc>
      </w:tr>
      <w:tr w14:paraId="2A81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2D3C38FD">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4</w:t>
            </w:r>
          </w:p>
        </w:tc>
        <w:tc>
          <w:tcPr>
            <w:tcW w:w="288" w:type="pct"/>
            <w:shd w:val="clear" w:color="auto" w:fill="auto"/>
            <w:noWrap w:val="0"/>
            <w:vAlign w:val="center"/>
          </w:tcPr>
          <w:p w14:paraId="64F22DF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7</w:t>
            </w:r>
          </w:p>
        </w:tc>
        <w:tc>
          <w:tcPr>
            <w:tcW w:w="1409" w:type="pct"/>
            <w:shd w:val="clear" w:color="auto" w:fill="auto"/>
            <w:noWrap w:val="0"/>
            <w:vAlign w:val="center"/>
          </w:tcPr>
          <w:p w14:paraId="2A6A8DA0">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建设工程项目电子档案的检测，内容基本照搬DAT70，可考虑针对建设项目的实际情况进行检测项的设置，其中7.4.4 C）载体外观计算机是无法检测光盘外观是否符合安全的</w:t>
            </w:r>
          </w:p>
        </w:tc>
        <w:tc>
          <w:tcPr>
            <w:tcW w:w="1130" w:type="pct"/>
            <w:shd w:val="clear" w:color="auto" w:fill="auto"/>
            <w:noWrap w:val="0"/>
            <w:vAlign w:val="center"/>
          </w:tcPr>
          <w:p w14:paraId="566EC5F0">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DAT70可参照，但需根据建设项目的特点有所调整</w:t>
            </w:r>
          </w:p>
        </w:tc>
        <w:tc>
          <w:tcPr>
            <w:tcW w:w="567" w:type="pct"/>
            <w:shd w:val="clear" w:color="auto" w:fill="auto"/>
            <w:noWrap w:val="0"/>
            <w:vAlign w:val="center"/>
          </w:tcPr>
          <w:p w14:paraId="46F1C71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369237FD">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10CA9098">
            <w:pPr>
              <w:jc w:val="left"/>
              <w:rPr>
                <w:rFonts w:hint="eastAsia" w:ascii="宋体" w:hAnsi="宋体" w:eastAsia="宋体" w:cs="宋体"/>
                <w:color w:val="000000"/>
                <w:sz w:val="21"/>
                <w:szCs w:val="21"/>
                <w:highlight w:val="none"/>
                <w:shd w:val="clear" w:color="auto" w:fill="FFFFFF"/>
                <w:lang w:val="en-US" w:eastAsia="zh-CN" w:bidi="ar"/>
              </w:rPr>
            </w:pPr>
          </w:p>
        </w:tc>
      </w:tr>
      <w:tr w14:paraId="26D2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49A4BDD0">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5</w:t>
            </w:r>
          </w:p>
        </w:tc>
        <w:tc>
          <w:tcPr>
            <w:tcW w:w="288" w:type="pct"/>
            <w:shd w:val="clear" w:color="auto" w:fill="auto"/>
            <w:noWrap w:val="0"/>
            <w:vAlign w:val="center"/>
          </w:tcPr>
          <w:p w14:paraId="1420866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7.1.7</w:t>
            </w:r>
          </w:p>
        </w:tc>
        <w:tc>
          <w:tcPr>
            <w:tcW w:w="1409" w:type="pct"/>
            <w:shd w:val="clear" w:color="auto" w:fill="auto"/>
            <w:noWrap w:val="0"/>
            <w:vAlign w:val="center"/>
          </w:tcPr>
          <w:p w14:paraId="7B56B265">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增加内容：归档信息包一致性检测。</w:t>
            </w:r>
          </w:p>
        </w:tc>
        <w:tc>
          <w:tcPr>
            <w:tcW w:w="1130" w:type="pct"/>
            <w:shd w:val="clear" w:color="auto" w:fill="auto"/>
            <w:noWrap w:val="0"/>
            <w:vAlign w:val="center"/>
          </w:tcPr>
          <w:p w14:paraId="46CD2545">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采用数字摘要比对等方式对归档信息包的一致性进行检测。归档前计算归档信息包的数字摘要，接收时重新计算数字摘要并和归档前的数字摘要进行比对。</w:t>
            </w:r>
          </w:p>
        </w:tc>
        <w:tc>
          <w:tcPr>
            <w:tcW w:w="567" w:type="pct"/>
            <w:shd w:val="clear" w:color="auto" w:fill="auto"/>
            <w:noWrap w:val="0"/>
            <w:vAlign w:val="center"/>
          </w:tcPr>
          <w:p w14:paraId="029107EE">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4BA4D85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29FBF8C9">
            <w:pPr>
              <w:jc w:val="left"/>
              <w:rPr>
                <w:rFonts w:hint="eastAsia" w:ascii="宋体" w:hAnsi="宋体" w:eastAsia="宋体" w:cs="宋体"/>
                <w:color w:val="000000"/>
                <w:sz w:val="21"/>
                <w:szCs w:val="21"/>
                <w:highlight w:val="none"/>
                <w:shd w:val="clear" w:color="auto" w:fill="FFFFFF"/>
                <w:lang w:bidi="ar"/>
              </w:rPr>
            </w:pPr>
          </w:p>
        </w:tc>
      </w:tr>
      <w:tr w14:paraId="0398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50E72999">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6</w:t>
            </w:r>
          </w:p>
        </w:tc>
        <w:tc>
          <w:tcPr>
            <w:tcW w:w="288" w:type="pct"/>
            <w:shd w:val="clear" w:color="auto" w:fill="auto"/>
            <w:noWrap w:val="0"/>
            <w:vAlign w:val="center"/>
          </w:tcPr>
          <w:p w14:paraId="2323E17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12.3</w:t>
            </w:r>
          </w:p>
        </w:tc>
        <w:tc>
          <w:tcPr>
            <w:tcW w:w="1409" w:type="pct"/>
            <w:shd w:val="clear" w:color="auto" w:fill="auto"/>
            <w:noWrap w:val="0"/>
            <w:vAlign w:val="center"/>
          </w:tcPr>
          <w:p w14:paraId="182731C9">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增加内容：必要时，重要身份和权限采用硬件识别控制。</w:t>
            </w:r>
          </w:p>
        </w:tc>
        <w:tc>
          <w:tcPr>
            <w:tcW w:w="1130" w:type="pct"/>
            <w:shd w:val="clear" w:color="auto" w:fill="auto"/>
            <w:noWrap w:val="0"/>
            <w:vAlign w:val="center"/>
          </w:tcPr>
          <w:p w14:paraId="4101C4EF">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依据CJJ/T 117的相关要求。</w:t>
            </w:r>
          </w:p>
        </w:tc>
        <w:tc>
          <w:tcPr>
            <w:tcW w:w="567" w:type="pct"/>
            <w:shd w:val="clear" w:color="auto" w:fill="auto"/>
            <w:noWrap w:val="0"/>
            <w:vAlign w:val="center"/>
          </w:tcPr>
          <w:p w14:paraId="5C05643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2D50766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2B4497B3">
            <w:pPr>
              <w:jc w:val="left"/>
              <w:rPr>
                <w:rFonts w:hint="eastAsia" w:ascii="宋体" w:hAnsi="宋体" w:eastAsia="宋体" w:cs="宋体"/>
                <w:color w:val="000000"/>
                <w:sz w:val="21"/>
                <w:szCs w:val="21"/>
                <w:highlight w:val="none"/>
                <w:shd w:val="clear" w:color="auto" w:fill="FFFFFF"/>
                <w:lang w:bidi="ar"/>
              </w:rPr>
            </w:pPr>
          </w:p>
        </w:tc>
      </w:tr>
      <w:tr w14:paraId="0544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6D6376D2">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7</w:t>
            </w:r>
          </w:p>
        </w:tc>
        <w:tc>
          <w:tcPr>
            <w:tcW w:w="288" w:type="pct"/>
            <w:shd w:val="clear" w:color="auto" w:fill="auto"/>
            <w:noWrap w:val="0"/>
            <w:vAlign w:val="center"/>
          </w:tcPr>
          <w:p w14:paraId="690EBDE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附录A.1</w:t>
            </w:r>
          </w:p>
        </w:tc>
        <w:tc>
          <w:tcPr>
            <w:tcW w:w="1409" w:type="pct"/>
            <w:shd w:val="clear" w:color="auto" w:fill="auto"/>
            <w:noWrap w:val="0"/>
            <w:vAlign w:val="center"/>
          </w:tcPr>
          <w:p w14:paraId="7CEA65AA">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工程准备阶段文件（A类），监理文件、施工文件等一级类是否有明确的属于什么类。地基与基础中的施工记录文件，建设单位为什么没有要求保管期限</w:t>
            </w:r>
          </w:p>
        </w:tc>
        <w:tc>
          <w:tcPr>
            <w:tcW w:w="1130" w:type="pct"/>
            <w:shd w:val="clear" w:color="auto" w:fill="auto"/>
            <w:noWrap w:val="0"/>
            <w:vAlign w:val="center"/>
          </w:tcPr>
          <w:p w14:paraId="201D6819">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保存单位在不同工程类型中的保管职责应该规范统一</w:t>
            </w:r>
          </w:p>
        </w:tc>
        <w:tc>
          <w:tcPr>
            <w:tcW w:w="567" w:type="pct"/>
            <w:shd w:val="clear" w:color="auto" w:fill="auto"/>
            <w:noWrap w:val="0"/>
            <w:vAlign w:val="center"/>
          </w:tcPr>
          <w:p w14:paraId="5CFC726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7E0E09B7">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noWrap w:val="0"/>
            <w:vAlign w:val="center"/>
          </w:tcPr>
          <w:p w14:paraId="51BFEE31">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11CB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7CE15311">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8</w:t>
            </w:r>
          </w:p>
        </w:tc>
        <w:tc>
          <w:tcPr>
            <w:tcW w:w="288" w:type="pct"/>
            <w:shd w:val="clear" w:color="auto" w:fill="auto"/>
            <w:noWrap w:val="0"/>
            <w:vAlign w:val="center"/>
          </w:tcPr>
          <w:p w14:paraId="4F4A3F8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附录A-附录E</w:t>
            </w:r>
          </w:p>
        </w:tc>
        <w:tc>
          <w:tcPr>
            <w:tcW w:w="1409" w:type="pct"/>
            <w:shd w:val="clear" w:color="auto" w:fill="auto"/>
            <w:noWrap w:val="0"/>
            <w:vAlign w:val="center"/>
          </w:tcPr>
          <w:p w14:paraId="51DCB8CB">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涉及的保存单位、保管期限比较混乱，一级类目是否分ABC。。。类也需要统一</w:t>
            </w:r>
          </w:p>
        </w:tc>
        <w:tc>
          <w:tcPr>
            <w:tcW w:w="1130" w:type="pct"/>
            <w:shd w:val="clear" w:color="auto" w:fill="auto"/>
            <w:noWrap w:val="0"/>
            <w:vAlign w:val="center"/>
          </w:tcPr>
          <w:p w14:paraId="0BAFD04E">
            <w:pPr>
              <w:rPr>
                <w:rFonts w:hint="eastAsia" w:ascii="宋体" w:hAnsi="宋体" w:eastAsia="宋体" w:cs="宋体"/>
                <w:kern w:val="2"/>
                <w:sz w:val="21"/>
                <w:szCs w:val="21"/>
                <w:highlight w:val="none"/>
                <w:lang w:val="en-US" w:eastAsia="zh-CN" w:bidi="ar-SA"/>
              </w:rPr>
            </w:pPr>
          </w:p>
        </w:tc>
        <w:tc>
          <w:tcPr>
            <w:tcW w:w="567" w:type="pct"/>
            <w:shd w:val="clear" w:color="auto" w:fill="auto"/>
            <w:noWrap w:val="0"/>
            <w:vAlign w:val="center"/>
          </w:tcPr>
          <w:p w14:paraId="1CF29351">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6D649AD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noWrap w:val="0"/>
            <w:vAlign w:val="center"/>
          </w:tcPr>
          <w:p w14:paraId="50431616">
            <w:pPr>
              <w:jc w:val="center"/>
              <w:rPr>
                <w:rFonts w:hint="eastAsia"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590A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58FCE186">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9</w:t>
            </w:r>
          </w:p>
        </w:tc>
        <w:tc>
          <w:tcPr>
            <w:tcW w:w="288" w:type="pct"/>
            <w:shd w:val="clear" w:color="auto" w:fill="auto"/>
            <w:noWrap w:val="0"/>
            <w:vAlign w:val="center"/>
          </w:tcPr>
          <w:p w14:paraId="779804E1">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附录H.1</w:t>
            </w:r>
          </w:p>
        </w:tc>
        <w:tc>
          <w:tcPr>
            <w:tcW w:w="1409" w:type="pct"/>
            <w:shd w:val="clear" w:color="auto" w:fill="auto"/>
            <w:noWrap w:val="0"/>
            <w:vAlign w:val="center"/>
          </w:tcPr>
          <w:p w14:paraId="728E3514">
            <w:pPr>
              <w:rPr>
                <w:rFonts w:hint="eastAsia" w:ascii="宋体" w:hAnsi="宋体" w:eastAsia="宋体" w:cs="宋体"/>
                <w:sz w:val="21"/>
                <w:szCs w:val="21"/>
                <w:highlight w:val="none"/>
              </w:rPr>
            </w:pPr>
            <w:r>
              <w:rPr>
                <w:rFonts w:hint="eastAsia" w:ascii="宋体" w:hAnsi="宋体" w:eastAsia="宋体" w:cs="宋体"/>
                <w:sz w:val="21"/>
                <w:szCs w:val="21"/>
                <w:highlight w:val="none"/>
              </w:rPr>
              <w:t>①【移交载体类型、规格】变更为【移交载体类型、规格、数量】。</w:t>
            </w:r>
          </w:p>
          <w:p w14:paraId="3192A498">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②增加填写说明，如：移交数量和移交数据量的单位；移交媒体类型应填写所移交的电子档案存储媒体的类别（如光盘、移动硬盘等），在线移交时，应填写“在线”等。</w:t>
            </w:r>
          </w:p>
        </w:tc>
        <w:tc>
          <w:tcPr>
            <w:tcW w:w="1130" w:type="pct"/>
            <w:shd w:val="clear" w:color="auto" w:fill="auto"/>
            <w:noWrap w:val="0"/>
            <w:vAlign w:val="center"/>
          </w:tcPr>
          <w:p w14:paraId="31E09E83">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附录H.1未注明相关填写说明，恐造成歧义。</w:t>
            </w:r>
          </w:p>
        </w:tc>
        <w:tc>
          <w:tcPr>
            <w:tcW w:w="567" w:type="pct"/>
            <w:shd w:val="clear" w:color="auto" w:fill="auto"/>
            <w:noWrap w:val="0"/>
            <w:vAlign w:val="center"/>
          </w:tcPr>
          <w:p w14:paraId="4BC62C87">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46DD9856">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2302A5E5">
            <w:pPr>
              <w:jc w:val="left"/>
              <w:rPr>
                <w:rFonts w:hint="eastAsia" w:ascii="宋体" w:hAnsi="宋体" w:eastAsia="宋体" w:cs="宋体"/>
                <w:color w:val="000000"/>
                <w:sz w:val="21"/>
                <w:szCs w:val="21"/>
                <w:highlight w:val="none"/>
                <w:shd w:val="clear" w:color="auto" w:fill="FFFFFF"/>
                <w:lang w:val="en-US" w:eastAsia="zh-CN" w:bidi="ar"/>
              </w:rPr>
            </w:pPr>
          </w:p>
        </w:tc>
      </w:tr>
      <w:tr w14:paraId="2F31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4A548B40">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bidi="ar"/>
              </w:rPr>
              <w:t>10</w:t>
            </w:r>
          </w:p>
        </w:tc>
        <w:tc>
          <w:tcPr>
            <w:tcW w:w="288" w:type="pct"/>
            <w:shd w:val="clear" w:color="auto" w:fill="auto"/>
            <w:noWrap w:val="0"/>
            <w:vAlign w:val="center"/>
          </w:tcPr>
          <w:p w14:paraId="4ACF561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全文</w:t>
            </w:r>
          </w:p>
        </w:tc>
        <w:tc>
          <w:tcPr>
            <w:tcW w:w="1409" w:type="pct"/>
            <w:shd w:val="clear" w:color="auto" w:fill="auto"/>
            <w:noWrap w:val="0"/>
            <w:vAlign w:val="center"/>
          </w:tcPr>
          <w:p w14:paraId="17E91940">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格式问题：修改标点，删除不必要的空格，调整排版。</w:t>
            </w:r>
          </w:p>
        </w:tc>
        <w:tc>
          <w:tcPr>
            <w:tcW w:w="1130" w:type="pct"/>
            <w:shd w:val="clear" w:color="auto" w:fill="auto"/>
            <w:noWrap w:val="0"/>
            <w:vAlign w:val="center"/>
          </w:tcPr>
          <w:p w14:paraId="231ED393">
            <w:pPr>
              <w:rPr>
                <w:rFonts w:hint="eastAsia" w:ascii="宋体" w:hAnsi="宋体" w:eastAsia="宋体" w:cs="宋体"/>
                <w:sz w:val="21"/>
                <w:szCs w:val="21"/>
                <w:highlight w:val="none"/>
              </w:rPr>
            </w:pPr>
            <w:r>
              <w:rPr>
                <w:rFonts w:hint="eastAsia" w:ascii="宋体" w:hAnsi="宋体" w:eastAsia="宋体" w:cs="宋体"/>
                <w:sz w:val="21"/>
                <w:szCs w:val="21"/>
                <w:highlight w:val="none"/>
              </w:rPr>
              <w:t>①全文中英文标点混用（如大量的英文逗号），存在很多不必要的空格。</w:t>
            </w:r>
          </w:p>
          <w:p w14:paraId="1D892999">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②存在标题跨页、正文孤行等情况。</w:t>
            </w:r>
          </w:p>
        </w:tc>
        <w:tc>
          <w:tcPr>
            <w:tcW w:w="567" w:type="pct"/>
            <w:shd w:val="clear" w:color="auto" w:fill="auto"/>
            <w:noWrap w:val="0"/>
            <w:vAlign w:val="center"/>
          </w:tcPr>
          <w:p w14:paraId="36E729C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广州市微柏软件股份有限公司</w:t>
            </w:r>
          </w:p>
        </w:tc>
        <w:tc>
          <w:tcPr>
            <w:tcW w:w="292" w:type="pct"/>
            <w:shd w:val="clear" w:color="auto" w:fill="auto"/>
            <w:noWrap w:val="0"/>
            <w:vAlign w:val="center"/>
          </w:tcPr>
          <w:p w14:paraId="19D65CB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noWrap w:val="0"/>
            <w:vAlign w:val="center"/>
          </w:tcPr>
          <w:p w14:paraId="2F6A2252">
            <w:pPr>
              <w:jc w:val="left"/>
              <w:rPr>
                <w:rFonts w:hint="eastAsia" w:ascii="宋体" w:hAnsi="宋体" w:eastAsia="宋体" w:cs="宋体"/>
                <w:color w:val="000000"/>
                <w:sz w:val="21"/>
                <w:szCs w:val="21"/>
                <w:highlight w:val="none"/>
                <w:shd w:val="clear" w:color="auto" w:fill="FFFFFF"/>
                <w:lang w:bidi="ar"/>
              </w:rPr>
            </w:pPr>
          </w:p>
        </w:tc>
      </w:tr>
    </w:tbl>
    <w:p w14:paraId="67AF0FCC">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eastAsia" w:ascii="黑体" w:hAnsi="黑体" w:eastAsia="黑体" w:cs="黑体"/>
          <w:b w:val="0"/>
          <w:bCs w:val="0"/>
          <w:color w:val="000000"/>
          <w:sz w:val="32"/>
          <w:szCs w:val="32"/>
          <w:highlight w:val="none"/>
          <w:lang w:val="en-US" w:eastAsia="zh-CN"/>
        </w:rPr>
        <w:sectPr>
          <w:pgSz w:w="16838" w:h="11905" w:orient="landscape"/>
          <w:pgMar w:top="1134" w:right="1134" w:bottom="1134" w:left="1134" w:header="567" w:footer="567" w:gutter="0"/>
          <w:cols w:space="0" w:num="1"/>
          <w:rtlGutter w:val="0"/>
          <w:docGrid w:linePitch="312" w:charSpace="0"/>
        </w:sectPr>
      </w:pPr>
    </w:p>
    <w:p w14:paraId="54C53657">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附件4  海南省地方标准《建设工程项目电子文件与电子档案管理规范》征求意见稿专家研讨会技术审查意见汇总处理表</w:t>
      </w:r>
    </w:p>
    <w:tbl>
      <w:tblPr>
        <w:tblStyle w:val="5"/>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487"/>
        <w:gridCol w:w="1482"/>
        <w:gridCol w:w="5164"/>
        <w:gridCol w:w="1343"/>
        <w:gridCol w:w="3679"/>
      </w:tblGrid>
      <w:tr w14:paraId="61D3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735" w:type="dxa"/>
            <w:noWrap w:val="0"/>
            <w:vAlign w:val="center"/>
          </w:tcPr>
          <w:p w14:paraId="3468E43D">
            <w:pPr>
              <w:jc w:val="center"/>
              <w:rPr>
                <w:rFonts w:hint="eastAsia" w:ascii="宋体" w:hAnsi="宋体" w:cs="宋体"/>
                <w:b/>
                <w:bCs/>
                <w:sz w:val="24"/>
                <w:highlight w:val="none"/>
              </w:rPr>
            </w:pPr>
            <w:r>
              <w:rPr>
                <w:rFonts w:hint="eastAsia" w:ascii="宋体" w:hAnsi="宋体" w:cs="宋体"/>
                <w:b/>
                <w:bCs/>
                <w:sz w:val="24"/>
                <w:highlight w:val="none"/>
              </w:rPr>
              <w:t>序号</w:t>
            </w:r>
          </w:p>
        </w:tc>
        <w:tc>
          <w:tcPr>
            <w:tcW w:w="1487" w:type="dxa"/>
            <w:noWrap w:val="0"/>
            <w:vAlign w:val="center"/>
          </w:tcPr>
          <w:p w14:paraId="0EC11C81">
            <w:pPr>
              <w:jc w:val="center"/>
              <w:rPr>
                <w:rFonts w:hint="eastAsia" w:ascii="宋体" w:hAnsi="宋体" w:cs="宋体"/>
                <w:b/>
                <w:bCs/>
                <w:sz w:val="24"/>
                <w:highlight w:val="none"/>
              </w:rPr>
            </w:pPr>
            <w:r>
              <w:rPr>
                <w:rFonts w:hint="eastAsia" w:ascii="宋体" w:hAnsi="宋体" w:cs="宋体"/>
                <w:b/>
                <w:bCs/>
                <w:sz w:val="24"/>
                <w:highlight w:val="none"/>
              </w:rPr>
              <w:t>提出专家</w:t>
            </w:r>
          </w:p>
        </w:tc>
        <w:tc>
          <w:tcPr>
            <w:tcW w:w="1482" w:type="dxa"/>
            <w:noWrap w:val="0"/>
            <w:vAlign w:val="center"/>
          </w:tcPr>
          <w:p w14:paraId="452FE039">
            <w:pPr>
              <w:jc w:val="center"/>
              <w:rPr>
                <w:rFonts w:hint="eastAsia" w:ascii="宋体" w:hAnsi="宋体" w:cs="宋体"/>
                <w:b/>
                <w:bCs/>
                <w:sz w:val="24"/>
                <w:highlight w:val="none"/>
              </w:rPr>
            </w:pPr>
            <w:r>
              <w:rPr>
                <w:rFonts w:hint="eastAsia" w:ascii="宋体" w:hAnsi="宋体" w:cs="宋体"/>
                <w:b/>
                <w:bCs/>
                <w:sz w:val="24"/>
                <w:highlight w:val="none"/>
              </w:rPr>
              <w:t>章条编号</w:t>
            </w:r>
          </w:p>
        </w:tc>
        <w:tc>
          <w:tcPr>
            <w:tcW w:w="5164" w:type="dxa"/>
            <w:noWrap w:val="0"/>
            <w:vAlign w:val="center"/>
          </w:tcPr>
          <w:p w14:paraId="5C1277CD">
            <w:pPr>
              <w:jc w:val="center"/>
              <w:rPr>
                <w:rFonts w:hint="eastAsia" w:ascii="宋体" w:hAnsi="宋体" w:cs="宋体"/>
                <w:b/>
                <w:bCs/>
                <w:sz w:val="24"/>
                <w:highlight w:val="none"/>
              </w:rPr>
            </w:pPr>
            <w:r>
              <w:rPr>
                <w:rFonts w:hint="eastAsia" w:ascii="宋体" w:hAnsi="宋体" w:cs="宋体"/>
                <w:b/>
                <w:bCs/>
                <w:sz w:val="24"/>
                <w:highlight w:val="none"/>
              </w:rPr>
              <w:t>修改意见</w:t>
            </w:r>
          </w:p>
        </w:tc>
        <w:tc>
          <w:tcPr>
            <w:tcW w:w="1343" w:type="dxa"/>
            <w:noWrap w:val="0"/>
            <w:vAlign w:val="center"/>
          </w:tcPr>
          <w:p w14:paraId="03E2B2C0">
            <w:pPr>
              <w:jc w:val="center"/>
              <w:rPr>
                <w:rFonts w:hint="eastAsia" w:ascii="宋体" w:hAnsi="宋体" w:cs="宋体"/>
                <w:b/>
                <w:bCs/>
                <w:sz w:val="24"/>
                <w:highlight w:val="none"/>
              </w:rPr>
            </w:pPr>
            <w:r>
              <w:rPr>
                <w:rFonts w:hint="eastAsia" w:ascii="宋体" w:hAnsi="宋体" w:cs="宋体"/>
                <w:b/>
                <w:bCs/>
                <w:sz w:val="24"/>
                <w:highlight w:val="none"/>
              </w:rPr>
              <w:t>采纳情况</w:t>
            </w:r>
          </w:p>
          <w:p w14:paraId="4996989B">
            <w:pPr>
              <w:jc w:val="center"/>
              <w:rPr>
                <w:rFonts w:hint="eastAsia" w:ascii="宋体" w:hAnsi="宋体" w:cs="宋体"/>
                <w:b/>
                <w:bCs/>
                <w:sz w:val="24"/>
                <w:highlight w:val="none"/>
              </w:rPr>
            </w:pPr>
            <w:r>
              <w:rPr>
                <w:rFonts w:hint="eastAsia" w:ascii="宋体" w:hAnsi="宋体" w:cs="宋体"/>
                <w:b/>
                <w:bCs/>
                <w:sz w:val="24"/>
                <w:highlight w:val="none"/>
              </w:rPr>
              <w:t>（是/否）</w:t>
            </w:r>
          </w:p>
        </w:tc>
        <w:tc>
          <w:tcPr>
            <w:tcW w:w="3679" w:type="dxa"/>
            <w:noWrap w:val="0"/>
            <w:vAlign w:val="center"/>
          </w:tcPr>
          <w:p w14:paraId="732C5A03">
            <w:pPr>
              <w:jc w:val="center"/>
              <w:rPr>
                <w:rFonts w:hint="eastAsia" w:ascii="宋体" w:hAnsi="宋体" w:cs="宋体"/>
                <w:b/>
                <w:bCs/>
                <w:sz w:val="24"/>
                <w:highlight w:val="none"/>
              </w:rPr>
            </w:pPr>
            <w:r>
              <w:rPr>
                <w:rFonts w:hint="eastAsia" w:ascii="宋体" w:hAnsi="宋体" w:cs="宋体"/>
                <w:b/>
                <w:bCs/>
                <w:sz w:val="24"/>
                <w:highlight w:val="none"/>
              </w:rPr>
              <w:t>不采纳理由</w:t>
            </w:r>
          </w:p>
        </w:tc>
      </w:tr>
      <w:tr w14:paraId="728A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DDA20CD">
            <w:pPr>
              <w:jc w:val="center"/>
              <w:rPr>
                <w:rFonts w:hint="eastAsia" w:ascii="宋体" w:hAnsi="宋体" w:cs="宋体"/>
                <w:b/>
                <w:bCs/>
                <w:szCs w:val="21"/>
                <w:highlight w:val="none"/>
              </w:rPr>
            </w:pPr>
            <w:r>
              <w:rPr>
                <w:rFonts w:hint="eastAsia" w:ascii="宋体" w:hAnsi="宋体" w:cs="宋体"/>
                <w:b/>
                <w:bCs/>
                <w:szCs w:val="21"/>
                <w:highlight w:val="none"/>
              </w:rPr>
              <w:t>1</w:t>
            </w:r>
          </w:p>
        </w:tc>
        <w:tc>
          <w:tcPr>
            <w:tcW w:w="1487" w:type="dxa"/>
            <w:noWrap w:val="0"/>
            <w:vAlign w:val="center"/>
          </w:tcPr>
          <w:p w14:paraId="03010505">
            <w:pPr>
              <w:jc w:val="center"/>
              <w:rPr>
                <w:rFonts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7C4DF940">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2</w:t>
            </w:r>
          </w:p>
        </w:tc>
        <w:tc>
          <w:tcPr>
            <w:tcW w:w="5164" w:type="dxa"/>
            <w:noWrap w:val="0"/>
            <w:vAlign w:val="center"/>
          </w:tcPr>
          <w:p w14:paraId="48A198CB">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建设分类名称建议增加《建设工程分类标准》（GB/T 50841）。</w:t>
            </w:r>
          </w:p>
        </w:tc>
        <w:tc>
          <w:tcPr>
            <w:tcW w:w="1343" w:type="dxa"/>
            <w:noWrap w:val="0"/>
            <w:vAlign w:val="center"/>
          </w:tcPr>
          <w:p w14:paraId="3BC63C10">
            <w:pPr>
              <w:jc w:val="center"/>
              <w:rPr>
                <w:rFonts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102C6858">
            <w:pPr>
              <w:jc w:val="center"/>
              <w:rPr>
                <w:rFonts w:ascii="宋体" w:hAnsi="宋体" w:cs="宋体"/>
                <w:szCs w:val="21"/>
                <w:highlight w:val="none"/>
              </w:rPr>
            </w:pPr>
            <w:r>
              <w:rPr>
                <w:rFonts w:hint="eastAsia" w:ascii="宋体" w:hAnsi="宋体" w:cs="宋体"/>
                <w:szCs w:val="21"/>
                <w:highlight w:val="none"/>
              </w:rPr>
              <w:t>分类不适合海南省地方的</w:t>
            </w:r>
            <w:r>
              <w:rPr>
                <w:rFonts w:hint="eastAsia" w:ascii="宋体" w:hAnsi="宋体" w:cs="宋体"/>
                <w:szCs w:val="21"/>
                <w:highlight w:val="none"/>
                <w:lang w:val="en-US" w:eastAsia="zh-CN"/>
              </w:rPr>
              <w:t>工程分类</w:t>
            </w:r>
            <w:r>
              <w:rPr>
                <w:rFonts w:hint="eastAsia" w:ascii="宋体" w:hAnsi="宋体" w:cs="宋体"/>
                <w:szCs w:val="21"/>
                <w:highlight w:val="none"/>
              </w:rPr>
              <w:t>规定</w:t>
            </w:r>
          </w:p>
        </w:tc>
      </w:tr>
      <w:tr w14:paraId="549C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8D0AA10">
            <w:pPr>
              <w:jc w:val="center"/>
              <w:rPr>
                <w:rFonts w:hint="eastAsia" w:ascii="宋体" w:hAnsi="宋体" w:cs="宋体"/>
                <w:b/>
                <w:bCs/>
                <w:szCs w:val="21"/>
                <w:highlight w:val="none"/>
              </w:rPr>
            </w:pPr>
            <w:r>
              <w:rPr>
                <w:rFonts w:hint="eastAsia" w:ascii="宋体" w:hAnsi="宋体" w:cs="宋体"/>
                <w:b/>
                <w:bCs/>
                <w:szCs w:val="21"/>
                <w:highlight w:val="none"/>
              </w:rPr>
              <w:t>2</w:t>
            </w:r>
          </w:p>
        </w:tc>
        <w:tc>
          <w:tcPr>
            <w:tcW w:w="1487" w:type="dxa"/>
            <w:noWrap w:val="0"/>
            <w:vAlign w:val="center"/>
          </w:tcPr>
          <w:p w14:paraId="0901712D">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522B0EDD">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3.1</w:t>
            </w:r>
          </w:p>
        </w:tc>
        <w:tc>
          <w:tcPr>
            <w:tcW w:w="5164" w:type="dxa"/>
            <w:noWrap w:val="0"/>
            <w:vAlign w:val="center"/>
          </w:tcPr>
          <w:p w14:paraId="3E748F57">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建设工程项目建议按照</w:t>
            </w:r>
            <w:r>
              <w:rPr>
                <w:rStyle w:val="9"/>
                <w:rFonts w:hint="eastAsia" w:ascii="宋体" w:hAnsi="宋体" w:eastAsia="宋体" w:cs="宋体"/>
                <w:sz w:val="21"/>
                <w:szCs w:val="21"/>
                <w:highlight w:val="none"/>
                <w:lang w:bidi="ar"/>
              </w:rPr>
              <w:t>GB50328</w:t>
            </w:r>
            <w:r>
              <w:rPr>
                <w:rStyle w:val="10"/>
                <w:sz w:val="21"/>
                <w:szCs w:val="21"/>
                <w:highlight w:val="none"/>
                <w:lang w:bidi="ar"/>
              </w:rPr>
              <w:t>修改。</w:t>
            </w:r>
          </w:p>
        </w:tc>
        <w:tc>
          <w:tcPr>
            <w:tcW w:w="1343" w:type="dxa"/>
            <w:noWrap w:val="0"/>
            <w:vAlign w:val="center"/>
          </w:tcPr>
          <w:p w14:paraId="44A9F9FA">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是</w:t>
            </w:r>
          </w:p>
        </w:tc>
        <w:tc>
          <w:tcPr>
            <w:tcW w:w="3679" w:type="dxa"/>
            <w:noWrap w:val="0"/>
            <w:vAlign w:val="center"/>
          </w:tcPr>
          <w:p w14:paraId="2F9DFD08">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属于基本共识的名词</w:t>
            </w:r>
          </w:p>
        </w:tc>
      </w:tr>
      <w:tr w14:paraId="526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5A8962E">
            <w:pPr>
              <w:jc w:val="center"/>
              <w:rPr>
                <w:rFonts w:hint="eastAsia" w:ascii="宋体" w:hAnsi="宋体" w:cs="宋体"/>
                <w:b/>
                <w:bCs/>
                <w:szCs w:val="21"/>
                <w:highlight w:val="none"/>
              </w:rPr>
            </w:pPr>
            <w:r>
              <w:rPr>
                <w:rFonts w:hint="eastAsia" w:ascii="宋体" w:hAnsi="宋体" w:cs="宋体"/>
                <w:b/>
                <w:bCs/>
                <w:szCs w:val="21"/>
                <w:highlight w:val="none"/>
              </w:rPr>
              <w:t>3</w:t>
            </w:r>
          </w:p>
        </w:tc>
        <w:tc>
          <w:tcPr>
            <w:tcW w:w="1487" w:type="dxa"/>
            <w:noWrap w:val="0"/>
            <w:vAlign w:val="center"/>
          </w:tcPr>
          <w:p w14:paraId="7E6AED41">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1A5DAD18">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3</w:t>
            </w:r>
          </w:p>
        </w:tc>
        <w:tc>
          <w:tcPr>
            <w:tcW w:w="5164" w:type="dxa"/>
            <w:noWrap w:val="0"/>
            <w:vAlign w:val="center"/>
          </w:tcPr>
          <w:p w14:paraId="75103893">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科技、专业类电子文件建议增加术语。</w:t>
            </w:r>
          </w:p>
        </w:tc>
        <w:tc>
          <w:tcPr>
            <w:tcW w:w="1343" w:type="dxa"/>
            <w:noWrap w:val="0"/>
            <w:vAlign w:val="center"/>
          </w:tcPr>
          <w:p w14:paraId="37EE4022">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6ADC8C4B">
            <w:pPr>
              <w:jc w:val="center"/>
              <w:rPr>
                <w:rFonts w:hint="default" w:ascii="宋体" w:hAnsi="宋体" w:eastAsia="宋体" w:cs="宋体"/>
                <w:szCs w:val="21"/>
                <w:highlight w:val="none"/>
                <w:lang w:val="en-US" w:eastAsia="zh-CN"/>
              </w:rPr>
            </w:pPr>
            <w:r>
              <w:rPr>
                <w:rFonts w:hint="eastAsia" w:ascii="宋体" w:hAnsi="宋体" w:cs="宋体"/>
                <w:color w:val="000000"/>
                <w:kern w:val="0"/>
                <w:szCs w:val="21"/>
                <w:highlight w:val="none"/>
                <w:lang w:bidi="ar"/>
              </w:rPr>
              <w:t>科技、专业类电子文件</w:t>
            </w:r>
            <w:r>
              <w:rPr>
                <w:rFonts w:hint="eastAsia" w:ascii="宋体" w:hAnsi="宋体" w:cs="宋体"/>
                <w:color w:val="000000"/>
                <w:kern w:val="0"/>
                <w:szCs w:val="21"/>
                <w:highlight w:val="none"/>
                <w:lang w:eastAsia="zh-CN" w:bidi="ar"/>
              </w:rPr>
              <w:t>的</w:t>
            </w:r>
            <w:r>
              <w:rPr>
                <w:rFonts w:hint="eastAsia" w:ascii="宋体" w:hAnsi="宋体" w:cs="宋体"/>
                <w:color w:val="000000"/>
                <w:kern w:val="0"/>
                <w:szCs w:val="21"/>
                <w:highlight w:val="none"/>
                <w:lang w:val="en-US" w:eastAsia="zh-CN" w:bidi="ar"/>
              </w:rPr>
              <w:t>分类不再体现在标准中</w:t>
            </w:r>
          </w:p>
        </w:tc>
      </w:tr>
      <w:tr w14:paraId="0725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18C0BFA">
            <w:pPr>
              <w:jc w:val="center"/>
              <w:rPr>
                <w:rFonts w:hint="eastAsia" w:ascii="宋体" w:hAnsi="宋体" w:cs="宋体"/>
                <w:b/>
                <w:bCs/>
                <w:szCs w:val="21"/>
                <w:highlight w:val="none"/>
              </w:rPr>
            </w:pPr>
            <w:r>
              <w:rPr>
                <w:rFonts w:hint="eastAsia" w:ascii="宋体" w:hAnsi="宋体" w:cs="宋体"/>
                <w:b/>
                <w:bCs/>
                <w:szCs w:val="21"/>
                <w:highlight w:val="none"/>
              </w:rPr>
              <w:t>4</w:t>
            </w:r>
          </w:p>
        </w:tc>
        <w:tc>
          <w:tcPr>
            <w:tcW w:w="1487" w:type="dxa"/>
            <w:noWrap w:val="0"/>
            <w:vAlign w:val="center"/>
          </w:tcPr>
          <w:p w14:paraId="0DA8FF1D">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29CA5504">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4.4</w:t>
            </w:r>
          </w:p>
        </w:tc>
        <w:tc>
          <w:tcPr>
            <w:tcW w:w="5164" w:type="dxa"/>
            <w:noWrap w:val="0"/>
            <w:vAlign w:val="center"/>
          </w:tcPr>
          <w:p w14:paraId="0626C254">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建议将电子档案修改为原生电子档案并增加术语。</w:t>
            </w:r>
          </w:p>
        </w:tc>
        <w:tc>
          <w:tcPr>
            <w:tcW w:w="1343" w:type="dxa"/>
            <w:noWrap w:val="0"/>
            <w:vAlign w:val="center"/>
          </w:tcPr>
          <w:p w14:paraId="3DFCDB90">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638E8C7C">
            <w:pPr>
              <w:jc w:val="center"/>
              <w:rPr>
                <w:rFonts w:hint="eastAsia" w:ascii="宋体" w:hAnsi="宋体" w:eastAsia="宋体" w:cs="宋体"/>
                <w:szCs w:val="21"/>
                <w:highlight w:val="none"/>
                <w:lang w:eastAsia="zh-CN"/>
              </w:rPr>
            </w:pPr>
            <w:r>
              <w:rPr>
                <w:rFonts w:hint="eastAsia" w:ascii="宋体" w:hAnsi="宋体" w:cs="宋体"/>
                <w:szCs w:val="21"/>
                <w:highlight w:val="none"/>
              </w:rPr>
              <w:t>目前标准体系里，</w:t>
            </w:r>
            <w:r>
              <w:rPr>
                <w:rFonts w:hint="eastAsia" w:ascii="宋体" w:hAnsi="宋体" w:cs="宋体"/>
                <w:szCs w:val="21"/>
                <w:highlight w:val="none"/>
                <w:lang w:val="en-US" w:eastAsia="zh-CN"/>
              </w:rPr>
              <w:t>没</w:t>
            </w:r>
            <w:r>
              <w:rPr>
                <w:rFonts w:hint="eastAsia" w:ascii="宋体" w:hAnsi="宋体" w:cs="宋体"/>
                <w:szCs w:val="21"/>
                <w:highlight w:val="none"/>
              </w:rPr>
              <w:t>有原生电子档案的叫法</w:t>
            </w:r>
            <w:r>
              <w:rPr>
                <w:rFonts w:hint="eastAsia" w:ascii="宋体" w:hAnsi="宋体" w:cs="宋体"/>
                <w:szCs w:val="21"/>
                <w:highlight w:val="none"/>
                <w:lang w:eastAsia="zh-CN"/>
              </w:rPr>
              <w:t>。</w:t>
            </w:r>
          </w:p>
        </w:tc>
      </w:tr>
      <w:tr w14:paraId="175B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5CCD801">
            <w:pPr>
              <w:jc w:val="center"/>
              <w:rPr>
                <w:rFonts w:hint="eastAsia" w:ascii="宋体" w:hAnsi="宋体" w:cs="宋体"/>
                <w:b/>
                <w:bCs/>
                <w:szCs w:val="21"/>
                <w:highlight w:val="none"/>
              </w:rPr>
            </w:pPr>
            <w:r>
              <w:rPr>
                <w:rFonts w:hint="eastAsia" w:ascii="宋体" w:hAnsi="宋体" w:cs="宋体"/>
                <w:b/>
                <w:bCs/>
                <w:szCs w:val="21"/>
                <w:highlight w:val="none"/>
              </w:rPr>
              <w:t>5</w:t>
            </w:r>
          </w:p>
        </w:tc>
        <w:tc>
          <w:tcPr>
            <w:tcW w:w="1487" w:type="dxa"/>
            <w:noWrap w:val="0"/>
            <w:vAlign w:val="center"/>
          </w:tcPr>
          <w:p w14:paraId="214CE24D">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16AEE61B">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5.1.3</w:t>
            </w:r>
          </w:p>
        </w:tc>
        <w:tc>
          <w:tcPr>
            <w:tcW w:w="5164" w:type="dxa"/>
            <w:noWrap w:val="0"/>
            <w:vAlign w:val="center"/>
          </w:tcPr>
          <w:p w14:paraId="6E02FF61">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竣工</w:t>
            </w:r>
            <w:r>
              <w:rPr>
                <w:rStyle w:val="11"/>
                <w:rFonts w:hint="eastAsia" w:ascii="宋体" w:hAnsi="宋体" w:eastAsia="宋体" w:cs="宋体"/>
                <w:sz w:val="21"/>
                <w:szCs w:val="21"/>
                <w:highlight w:val="none"/>
                <w:lang w:bidi="ar"/>
              </w:rPr>
              <w:t>BIM</w:t>
            </w:r>
            <w:r>
              <w:rPr>
                <w:rStyle w:val="10"/>
                <w:sz w:val="21"/>
                <w:szCs w:val="21"/>
                <w:highlight w:val="none"/>
                <w:lang w:bidi="ar"/>
              </w:rPr>
              <w:t>模型关联的模型数据、电子档案。应增加关联规则、颗粒度等要求。</w:t>
            </w:r>
          </w:p>
        </w:tc>
        <w:tc>
          <w:tcPr>
            <w:tcW w:w="1343" w:type="dxa"/>
            <w:noWrap w:val="0"/>
            <w:vAlign w:val="center"/>
          </w:tcPr>
          <w:p w14:paraId="7D16DC86">
            <w:pPr>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是</w:t>
            </w:r>
          </w:p>
        </w:tc>
        <w:tc>
          <w:tcPr>
            <w:tcW w:w="3679" w:type="dxa"/>
            <w:noWrap w:val="0"/>
            <w:vAlign w:val="center"/>
          </w:tcPr>
          <w:p w14:paraId="0D412AD4">
            <w:pPr>
              <w:jc w:val="center"/>
              <w:rPr>
                <w:rFonts w:hint="default" w:ascii="宋体" w:hAnsi="宋体" w:eastAsia="宋体" w:cs="宋体"/>
                <w:szCs w:val="21"/>
                <w:highlight w:val="none"/>
                <w:lang w:val="en-US" w:eastAsia="zh-CN"/>
              </w:rPr>
            </w:pPr>
          </w:p>
        </w:tc>
      </w:tr>
      <w:tr w14:paraId="76F1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610725A">
            <w:pPr>
              <w:jc w:val="center"/>
              <w:rPr>
                <w:rFonts w:hint="eastAsia" w:ascii="宋体" w:hAnsi="宋体" w:cs="宋体"/>
                <w:b/>
                <w:bCs/>
                <w:szCs w:val="21"/>
                <w:highlight w:val="none"/>
              </w:rPr>
            </w:pPr>
            <w:r>
              <w:rPr>
                <w:rFonts w:hint="eastAsia" w:ascii="宋体" w:hAnsi="宋体" w:cs="宋体"/>
                <w:b/>
                <w:bCs/>
                <w:szCs w:val="21"/>
                <w:highlight w:val="none"/>
              </w:rPr>
              <w:t>6</w:t>
            </w:r>
          </w:p>
        </w:tc>
        <w:tc>
          <w:tcPr>
            <w:tcW w:w="1487" w:type="dxa"/>
            <w:noWrap w:val="0"/>
            <w:vAlign w:val="center"/>
          </w:tcPr>
          <w:p w14:paraId="68CD438B">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77D52873">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5.2.1</w:t>
            </w:r>
          </w:p>
        </w:tc>
        <w:tc>
          <w:tcPr>
            <w:tcW w:w="5164" w:type="dxa"/>
            <w:noWrap w:val="0"/>
            <w:vAlign w:val="center"/>
          </w:tcPr>
          <w:p w14:paraId="50C94190">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总则中已有规定，建议删除。</w:t>
            </w:r>
          </w:p>
        </w:tc>
        <w:tc>
          <w:tcPr>
            <w:tcW w:w="1343" w:type="dxa"/>
            <w:noWrap w:val="0"/>
            <w:vAlign w:val="center"/>
          </w:tcPr>
          <w:p w14:paraId="6F23CD53">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2A6C8D6">
            <w:pPr>
              <w:jc w:val="center"/>
              <w:rPr>
                <w:rFonts w:hint="default" w:ascii="宋体" w:hAnsi="宋体" w:eastAsia="宋体" w:cs="宋体"/>
                <w:szCs w:val="21"/>
                <w:highlight w:val="none"/>
                <w:lang w:val="en-US" w:eastAsia="zh-CN"/>
              </w:rPr>
            </w:pPr>
          </w:p>
        </w:tc>
      </w:tr>
      <w:tr w14:paraId="18FE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EE64B9C">
            <w:pPr>
              <w:jc w:val="center"/>
              <w:rPr>
                <w:rFonts w:hint="eastAsia" w:ascii="宋体" w:hAnsi="宋体" w:cs="宋体"/>
                <w:b/>
                <w:bCs/>
                <w:szCs w:val="21"/>
                <w:highlight w:val="none"/>
              </w:rPr>
            </w:pPr>
            <w:r>
              <w:rPr>
                <w:rFonts w:hint="eastAsia" w:ascii="宋体" w:hAnsi="宋体" w:cs="宋体"/>
                <w:b/>
                <w:bCs/>
                <w:szCs w:val="21"/>
                <w:highlight w:val="none"/>
              </w:rPr>
              <w:t>7</w:t>
            </w:r>
          </w:p>
        </w:tc>
        <w:tc>
          <w:tcPr>
            <w:tcW w:w="1487" w:type="dxa"/>
            <w:noWrap w:val="0"/>
            <w:vAlign w:val="center"/>
          </w:tcPr>
          <w:p w14:paraId="6B4CB998">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02AAA9C5">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5.3.5</w:t>
            </w:r>
          </w:p>
        </w:tc>
        <w:tc>
          <w:tcPr>
            <w:tcW w:w="5164" w:type="dxa"/>
            <w:noWrap w:val="0"/>
            <w:vAlign w:val="center"/>
          </w:tcPr>
          <w:p w14:paraId="3A026A24">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建议增加文字说明存储格式。</w:t>
            </w:r>
          </w:p>
        </w:tc>
        <w:tc>
          <w:tcPr>
            <w:tcW w:w="1343" w:type="dxa"/>
            <w:noWrap w:val="0"/>
            <w:vAlign w:val="center"/>
          </w:tcPr>
          <w:p w14:paraId="030EDE8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3B33E17">
            <w:pPr>
              <w:jc w:val="center"/>
              <w:rPr>
                <w:rFonts w:hint="eastAsia" w:ascii="宋体" w:hAnsi="宋体" w:cs="宋体"/>
                <w:szCs w:val="21"/>
                <w:highlight w:val="none"/>
              </w:rPr>
            </w:pPr>
          </w:p>
        </w:tc>
      </w:tr>
      <w:tr w14:paraId="7D45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F11BF0B">
            <w:pPr>
              <w:jc w:val="center"/>
              <w:rPr>
                <w:rFonts w:hint="eastAsia" w:ascii="宋体" w:hAnsi="宋体" w:cs="宋体"/>
                <w:b/>
                <w:bCs/>
                <w:szCs w:val="21"/>
                <w:highlight w:val="none"/>
              </w:rPr>
            </w:pPr>
            <w:r>
              <w:rPr>
                <w:rFonts w:hint="eastAsia" w:ascii="宋体" w:hAnsi="宋体" w:cs="宋体"/>
                <w:b/>
                <w:bCs/>
                <w:szCs w:val="21"/>
                <w:highlight w:val="none"/>
              </w:rPr>
              <w:t>8</w:t>
            </w:r>
          </w:p>
        </w:tc>
        <w:tc>
          <w:tcPr>
            <w:tcW w:w="1487" w:type="dxa"/>
            <w:noWrap w:val="0"/>
            <w:vAlign w:val="center"/>
          </w:tcPr>
          <w:p w14:paraId="4854241A">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3517AF3F">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6.1</w:t>
            </w:r>
          </w:p>
        </w:tc>
        <w:tc>
          <w:tcPr>
            <w:tcW w:w="5164" w:type="dxa"/>
            <w:noWrap w:val="0"/>
            <w:vAlign w:val="center"/>
          </w:tcPr>
          <w:p w14:paraId="6CEA2F65">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电子文件的分类建议明确。</w:t>
            </w:r>
          </w:p>
        </w:tc>
        <w:tc>
          <w:tcPr>
            <w:tcW w:w="1343" w:type="dxa"/>
            <w:noWrap w:val="0"/>
            <w:vAlign w:val="center"/>
          </w:tcPr>
          <w:p w14:paraId="3E3331F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D2F927A">
            <w:pPr>
              <w:jc w:val="center"/>
              <w:rPr>
                <w:rFonts w:hint="default" w:ascii="宋体" w:hAnsi="宋体" w:eastAsia="宋体" w:cs="宋体"/>
                <w:szCs w:val="21"/>
                <w:highlight w:val="none"/>
                <w:lang w:val="en-US" w:eastAsia="zh-CN"/>
              </w:rPr>
            </w:pPr>
          </w:p>
        </w:tc>
      </w:tr>
      <w:tr w14:paraId="57A0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F8D333B">
            <w:pPr>
              <w:jc w:val="center"/>
              <w:rPr>
                <w:rFonts w:hint="eastAsia" w:ascii="宋体" w:hAnsi="宋体" w:cs="宋体"/>
                <w:b/>
                <w:bCs/>
                <w:szCs w:val="21"/>
                <w:highlight w:val="none"/>
              </w:rPr>
            </w:pPr>
            <w:r>
              <w:rPr>
                <w:rFonts w:hint="eastAsia" w:ascii="宋体" w:hAnsi="宋体" w:cs="宋体"/>
                <w:b/>
                <w:bCs/>
                <w:szCs w:val="21"/>
                <w:highlight w:val="none"/>
              </w:rPr>
              <w:t>9</w:t>
            </w:r>
          </w:p>
        </w:tc>
        <w:tc>
          <w:tcPr>
            <w:tcW w:w="1487" w:type="dxa"/>
            <w:noWrap w:val="0"/>
            <w:vAlign w:val="center"/>
          </w:tcPr>
          <w:p w14:paraId="4ED9AC94">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3530E805">
            <w:pPr>
              <w:widowControl/>
              <w:jc w:val="center"/>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6.2</w:t>
            </w:r>
          </w:p>
        </w:tc>
        <w:tc>
          <w:tcPr>
            <w:tcW w:w="5164" w:type="dxa"/>
            <w:noWrap w:val="0"/>
            <w:vAlign w:val="center"/>
          </w:tcPr>
          <w:p w14:paraId="5018B1EB">
            <w:pPr>
              <w:widowControl/>
              <w:jc w:val="left"/>
              <w:textAlignment w:val="center"/>
              <w:rPr>
                <w:rFonts w:hint="eastAsia" w:ascii="宋体" w:hAnsi="宋体" w:cs="宋体"/>
                <w:szCs w:val="21"/>
                <w:highlight w:val="none"/>
              </w:rPr>
            </w:pPr>
            <w:r>
              <w:rPr>
                <w:rFonts w:hint="eastAsia" w:ascii="宋体" w:hAnsi="宋体" w:cs="宋体"/>
                <w:color w:val="000000"/>
                <w:kern w:val="0"/>
                <w:szCs w:val="21"/>
                <w:highlight w:val="none"/>
                <w:lang w:bidi="ar"/>
              </w:rPr>
              <w:t>建议增加纯电子文件组卷规则，或者明确不需组卷。</w:t>
            </w:r>
          </w:p>
        </w:tc>
        <w:tc>
          <w:tcPr>
            <w:tcW w:w="1343" w:type="dxa"/>
            <w:noWrap w:val="0"/>
            <w:vAlign w:val="center"/>
          </w:tcPr>
          <w:p w14:paraId="7366CCB0">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5AC6010">
            <w:pPr>
              <w:jc w:val="center"/>
              <w:rPr>
                <w:rFonts w:hint="eastAsia" w:ascii="宋体" w:hAnsi="宋体" w:cs="宋体"/>
                <w:szCs w:val="21"/>
                <w:highlight w:val="none"/>
              </w:rPr>
            </w:pPr>
          </w:p>
        </w:tc>
      </w:tr>
      <w:tr w14:paraId="61F0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96E5FEA">
            <w:pPr>
              <w:jc w:val="center"/>
              <w:rPr>
                <w:rFonts w:ascii="宋体" w:hAnsi="宋体" w:cs="宋体"/>
                <w:b/>
                <w:bCs/>
                <w:szCs w:val="21"/>
                <w:highlight w:val="none"/>
              </w:rPr>
            </w:pPr>
            <w:r>
              <w:rPr>
                <w:rFonts w:hint="eastAsia" w:ascii="宋体" w:hAnsi="宋体" w:cs="宋体"/>
                <w:b/>
                <w:bCs/>
                <w:szCs w:val="21"/>
                <w:highlight w:val="none"/>
              </w:rPr>
              <w:t>10</w:t>
            </w:r>
          </w:p>
        </w:tc>
        <w:tc>
          <w:tcPr>
            <w:tcW w:w="1487" w:type="dxa"/>
            <w:noWrap w:val="0"/>
            <w:vAlign w:val="center"/>
          </w:tcPr>
          <w:p w14:paraId="7F1F7A92">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2FF7DFBE">
            <w:pPr>
              <w:widowControl/>
              <w:jc w:val="cente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6.3.2</w:t>
            </w:r>
          </w:p>
        </w:tc>
        <w:tc>
          <w:tcPr>
            <w:tcW w:w="5164" w:type="dxa"/>
            <w:noWrap w:val="0"/>
            <w:vAlign w:val="center"/>
          </w:tcPr>
          <w:p w14:paraId="6930E880">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图二修改表示层级（PPT中有，但稿件中没有）。</w:t>
            </w:r>
          </w:p>
        </w:tc>
        <w:tc>
          <w:tcPr>
            <w:tcW w:w="1343" w:type="dxa"/>
            <w:noWrap w:val="0"/>
            <w:vAlign w:val="center"/>
          </w:tcPr>
          <w:p w14:paraId="1E163888">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否</w:t>
            </w:r>
          </w:p>
        </w:tc>
        <w:tc>
          <w:tcPr>
            <w:tcW w:w="3679" w:type="dxa"/>
            <w:noWrap w:val="0"/>
            <w:vAlign w:val="center"/>
          </w:tcPr>
          <w:p w14:paraId="38CD89C7">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与封装结构重复，在封装明确层级。</w:t>
            </w:r>
          </w:p>
        </w:tc>
      </w:tr>
      <w:tr w14:paraId="435C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D7FB006">
            <w:pPr>
              <w:jc w:val="center"/>
              <w:rPr>
                <w:rFonts w:ascii="宋体" w:hAnsi="宋体" w:cs="宋体"/>
                <w:b/>
                <w:bCs/>
                <w:szCs w:val="21"/>
                <w:highlight w:val="none"/>
              </w:rPr>
            </w:pPr>
            <w:r>
              <w:rPr>
                <w:rFonts w:hint="eastAsia" w:ascii="宋体" w:hAnsi="宋体" w:cs="宋体"/>
                <w:b/>
                <w:bCs/>
                <w:szCs w:val="21"/>
                <w:highlight w:val="none"/>
              </w:rPr>
              <w:t>11</w:t>
            </w:r>
          </w:p>
        </w:tc>
        <w:tc>
          <w:tcPr>
            <w:tcW w:w="1487" w:type="dxa"/>
            <w:noWrap w:val="0"/>
            <w:vAlign w:val="center"/>
          </w:tcPr>
          <w:p w14:paraId="266051CB">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4238A8B7">
            <w:pPr>
              <w:widowControl/>
              <w:jc w:val="center"/>
              <w:textAlignment w:val="center"/>
              <w:rPr>
                <w:rFonts w:hint="eastAsia" w:ascii="宋体" w:hAnsi="宋体" w:cs="宋体"/>
                <w:color w:val="000000"/>
                <w:kern w:val="0"/>
                <w:szCs w:val="21"/>
                <w:highlight w:val="none"/>
                <w:lang w:bidi="ar"/>
              </w:rPr>
            </w:pPr>
            <w:r>
              <w:rPr>
                <w:rFonts w:ascii="宋体" w:hAnsi="宋体" w:cs="宋体"/>
                <w:color w:val="000000"/>
                <w:kern w:val="0"/>
                <w:szCs w:val="21"/>
                <w:highlight w:val="none"/>
                <w:lang w:bidi="ar"/>
              </w:rPr>
              <w:t>8</w:t>
            </w:r>
          </w:p>
        </w:tc>
        <w:tc>
          <w:tcPr>
            <w:tcW w:w="5164" w:type="dxa"/>
            <w:noWrap w:val="0"/>
            <w:vAlign w:val="center"/>
          </w:tcPr>
          <w:p w14:paraId="04BE8DBE">
            <w:pPr>
              <w:widowControl/>
              <w:jc w:val="left"/>
              <w:textAlignment w:val="center"/>
              <w:rPr>
                <w:rFonts w:hint="eastAsia" w:ascii="宋体" w:hAnsi="宋体" w:cs="宋体"/>
                <w:color w:val="000000"/>
                <w:kern w:val="0"/>
                <w:szCs w:val="21"/>
                <w:highlight w:val="none"/>
                <w:lang w:bidi="ar"/>
              </w:rPr>
            </w:pPr>
            <w:r>
              <w:rPr>
                <w:rFonts w:ascii="宋体" w:hAnsi="宋体" w:cs="宋体"/>
                <w:color w:val="000000"/>
                <w:kern w:val="0"/>
                <w:szCs w:val="21"/>
                <w:highlight w:val="none"/>
                <w:lang w:bidi="ar"/>
              </w:rPr>
              <w:t>电子著录的要求应更加明确</w:t>
            </w:r>
            <w:r>
              <w:rPr>
                <w:rFonts w:hint="eastAsia" w:ascii="宋体" w:hAnsi="宋体" w:cs="宋体"/>
                <w:color w:val="000000"/>
                <w:kern w:val="0"/>
                <w:szCs w:val="21"/>
                <w:highlight w:val="none"/>
                <w:lang w:bidi="ar"/>
              </w:rPr>
              <w:t>。</w:t>
            </w:r>
          </w:p>
        </w:tc>
        <w:tc>
          <w:tcPr>
            <w:tcW w:w="1343" w:type="dxa"/>
            <w:noWrap w:val="0"/>
            <w:vAlign w:val="center"/>
          </w:tcPr>
          <w:p w14:paraId="4179A20B">
            <w:pPr>
              <w:jc w:val="center"/>
              <w:rPr>
                <w:rFonts w:hint="eastAsia" w:ascii="宋体" w:hAnsi="宋体" w:cs="宋体"/>
                <w:szCs w:val="21"/>
                <w:highlight w:val="none"/>
              </w:rPr>
            </w:pPr>
            <w:r>
              <w:rPr>
                <w:rFonts w:hint="eastAsia" w:ascii="宋体" w:hAnsi="宋体" w:cs="宋体"/>
                <w:szCs w:val="21"/>
                <w:highlight w:val="none"/>
                <w:lang w:val="en-US" w:eastAsia="zh-CN"/>
              </w:rPr>
              <w:t>否</w:t>
            </w:r>
          </w:p>
        </w:tc>
        <w:tc>
          <w:tcPr>
            <w:tcW w:w="3679" w:type="dxa"/>
            <w:noWrap w:val="0"/>
            <w:vAlign w:val="center"/>
          </w:tcPr>
          <w:p w14:paraId="0B33028F">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根据现行标准及相关法律法规的要求，数据统一用元数据表述</w:t>
            </w:r>
          </w:p>
        </w:tc>
      </w:tr>
      <w:tr w14:paraId="075D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832CB69">
            <w:pPr>
              <w:jc w:val="center"/>
              <w:rPr>
                <w:rFonts w:ascii="宋体" w:hAnsi="宋体" w:cs="宋体"/>
                <w:b/>
                <w:bCs/>
                <w:szCs w:val="21"/>
                <w:highlight w:val="none"/>
              </w:rPr>
            </w:pPr>
            <w:r>
              <w:rPr>
                <w:rFonts w:hint="eastAsia" w:ascii="宋体" w:hAnsi="宋体" w:cs="宋体"/>
                <w:b/>
                <w:bCs/>
                <w:szCs w:val="21"/>
                <w:highlight w:val="none"/>
              </w:rPr>
              <w:t>12</w:t>
            </w:r>
          </w:p>
        </w:tc>
        <w:tc>
          <w:tcPr>
            <w:tcW w:w="1487" w:type="dxa"/>
            <w:noWrap w:val="0"/>
            <w:vAlign w:val="center"/>
          </w:tcPr>
          <w:p w14:paraId="43A99BC0">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0336A03E">
            <w:pPr>
              <w:widowControl/>
              <w:jc w:val="cente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8</w:t>
            </w:r>
          </w:p>
        </w:tc>
        <w:tc>
          <w:tcPr>
            <w:tcW w:w="5164" w:type="dxa"/>
            <w:noWrap w:val="0"/>
            <w:vAlign w:val="center"/>
          </w:tcPr>
          <w:p w14:paraId="6B1EA736">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建议增加电子档案实体数据的规定。</w:t>
            </w:r>
          </w:p>
        </w:tc>
        <w:tc>
          <w:tcPr>
            <w:tcW w:w="1343" w:type="dxa"/>
            <w:noWrap w:val="0"/>
            <w:vAlign w:val="center"/>
          </w:tcPr>
          <w:p w14:paraId="0E3C6F68">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6E759BB0">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根据现行标准及相关法律法规的要求，数据统一用元数据表述</w:t>
            </w:r>
          </w:p>
        </w:tc>
      </w:tr>
      <w:tr w14:paraId="4AFF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7824DC8">
            <w:pPr>
              <w:jc w:val="center"/>
              <w:rPr>
                <w:rFonts w:ascii="宋体" w:hAnsi="宋体" w:cs="宋体"/>
                <w:b/>
                <w:bCs/>
                <w:szCs w:val="21"/>
                <w:highlight w:val="none"/>
              </w:rPr>
            </w:pPr>
            <w:r>
              <w:rPr>
                <w:rFonts w:hint="eastAsia" w:ascii="宋体" w:hAnsi="宋体" w:cs="宋体"/>
                <w:b/>
                <w:bCs/>
                <w:szCs w:val="21"/>
                <w:highlight w:val="none"/>
              </w:rPr>
              <w:t>13</w:t>
            </w:r>
          </w:p>
        </w:tc>
        <w:tc>
          <w:tcPr>
            <w:tcW w:w="1487" w:type="dxa"/>
            <w:noWrap w:val="0"/>
            <w:vAlign w:val="center"/>
          </w:tcPr>
          <w:p w14:paraId="49A93436">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337421E4">
            <w:pPr>
              <w:widowControl/>
              <w:jc w:val="center"/>
              <w:textAlignment w:val="center"/>
              <w:rPr>
                <w:rFonts w:hint="eastAsia" w:ascii="宋体" w:hAnsi="宋体" w:cs="宋体"/>
                <w:color w:val="000000"/>
                <w:kern w:val="0"/>
                <w:szCs w:val="21"/>
                <w:highlight w:val="none"/>
                <w:lang w:bidi="ar"/>
              </w:rPr>
            </w:pPr>
            <w:r>
              <w:rPr>
                <w:rFonts w:ascii="宋体" w:hAnsi="宋体" w:cs="宋体"/>
                <w:color w:val="000000"/>
                <w:kern w:val="0"/>
                <w:szCs w:val="21"/>
                <w:highlight w:val="none"/>
                <w:lang w:bidi="ar"/>
              </w:rPr>
              <w:t xml:space="preserve">8.1.2 </w:t>
            </w:r>
          </w:p>
        </w:tc>
        <w:tc>
          <w:tcPr>
            <w:tcW w:w="5164" w:type="dxa"/>
            <w:noWrap w:val="0"/>
            <w:vAlign w:val="center"/>
          </w:tcPr>
          <w:p w14:paraId="0404D91A">
            <w:pPr>
              <w:widowControl/>
              <w:jc w:val="left"/>
              <w:textAlignment w:val="center"/>
              <w:rPr>
                <w:rFonts w:hint="eastAsia" w:ascii="宋体" w:hAnsi="宋体" w:cs="宋体"/>
                <w:color w:val="000000"/>
                <w:kern w:val="0"/>
                <w:szCs w:val="21"/>
                <w:highlight w:val="none"/>
                <w:lang w:bidi="ar"/>
              </w:rPr>
            </w:pPr>
            <w:r>
              <w:rPr>
                <w:rFonts w:ascii="宋体" w:hAnsi="宋体" w:cs="宋体"/>
                <w:color w:val="000000"/>
                <w:kern w:val="0"/>
                <w:szCs w:val="21"/>
                <w:highlight w:val="none"/>
                <w:lang w:bidi="ar"/>
              </w:rPr>
              <w:t>建议增加附录说明元数据XML文件的排列方式</w:t>
            </w:r>
            <w:r>
              <w:rPr>
                <w:rFonts w:hint="eastAsia" w:ascii="宋体" w:hAnsi="宋体" w:cs="宋体"/>
                <w:color w:val="000000"/>
                <w:kern w:val="0"/>
                <w:szCs w:val="21"/>
                <w:highlight w:val="none"/>
                <w:lang w:bidi="ar"/>
              </w:rPr>
              <w:t>。</w:t>
            </w:r>
          </w:p>
        </w:tc>
        <w:tc>
          <w:tcPr>
            <w:tcW w:w="1343" w:type="dxa"/>
            <w:noWrap w:val="0"/>
            <w:vAlign w:val="center"/>
          </w:tcPr>
          <w:p w14:paraId="565B6C5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7B6B57A">
            <w:pPr>
              <w:jc w:val="center"/>
              <w:rPr>
                <w:rFonts w:hint="eastAsia" w:ascii="宋体" w:hAnsi="宋体" w:cs="宋体"/>
                <w:szCs w:val="21"/>
                <w:highlight w:val="none"/>
              </w:rPr>
            </w:pPr>
          </w:p>
        </w:tc>
      </w:tr>
      <w:tr w14:paraId="667C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FCD931F">
            <w:pPr>
              <w:jc w:val="center"/>
              <w:rPr>
                <w:rFonts w:ascii="宋体" w:hAnsi="宋体" w:cs="宋体"/>
                <w:b/>
                <w:bCs/>
                <w:szCs w:val="21"/>
                <w:highlight w:val="none"/>
              </w:rPr>
            </w:pPr>
            <w:r>
              <w:rPr>
                <w:rFonts w:hint="eastAsia" w:ascii="宋体" w:hAnsi="宋体" w:cs="宋体"/>
                <w:b/>
                <w:bCs/>
                <w:szCs w:val="21"/>
                <w:highlight w:val="none"/>
              </w:rPr>
              <w:t>14</w:t>
            </w:r>
          </w:p>
        </w:tc>
        <w:tc>
          <w:tcPr>
            <w:tcW w:w="1487" w:type="dxa"/>
            <w:noWrap w:val="0"/>
            <w:vAlign w:val="center"/>
          </w:tcPr>
          <w:p w14:paraId="68967E13">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0F17A137">
            <w:pPr>
              <w:widowControl/>
              <w:jc w:val="cente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9</w:t>
            </w:r>
          </w:p>
        </w:tc>
        <w:tc>
          <w:tcPr>
            <w:tcW w:w="5164" w:type="dxa"/>
            <w:noWrap w:val="0"/>
            <w:vAlign w:val="center"/>
          </w:tcPr>
          <w:p w14:paraId="6D94177C">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竣工图的规定应更加详细。</w:t>
            </w:r>
          </w:p>
        </w:tc>
        <w:tc>
          <w:tcPr>
            <w:tcW w:w="1343" w:type="dxa"/>
            <w:noWrap w:val="0"/>
            <w:vAlign w:val="center"/>
          </w:tcPr>
          <w:p w14:paraId="4DD2F7AF">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0CBB1A40">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与纸质档案要求重复，本标准中删除</w:t>
            </w:r>
          </w:p>
        </w:tc>
      </w:tr>
      <w:tr w14:paraId="45E4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DD4B790">
            <w:pPr>
              <w:jc w:val="center"/>
              <w:rPr>
                <w:rFonts w:ascii="宋体" w:hAnsi="宋体" w:cs="宋体"/>
                <w:b/>
                <w:bCs/>
                <w:szCs w:val="21"/>
                <w:highlight w:val="none"/>
              </w:rPr>
            </w:pPr>
            <w:r>
              <w:rPr>
                <w:rFonts w:hint="eastAsia" w:ascii="宋体" w:hAnsi="宋体" w:cs="宋体"/>
                <w:b/>
                <w:bCs/>
                <w:szCs w:val="21"/>
                <w:highlight w:val="none"/>
              </w:rPr>
              <w:t>15</w:t>
            </w:r>
          </w:p>
        </w:tc>
        <w:tc>
          <w:tcPr>
            <w:tcW w:w="1487" w:type="dxa"/>
            <w:noWrap w:val="0"/>
            <w:vAlign w:val="center"/>
          </w:tcPr>
          <w:p w14:paraId="75BE88AF">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7F8497E3">
            <w:pPr>
              <w:widowControl/>
              <w:jc w:val="cente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9.2</w:t>
            </w:r>
          </w:p>
        </w:tc>
        <w:tc>
          <w:tcPr>
            <w:tcW w:w="5164" w:type="dxa"/>
            <w:noWrap w:val="0"/>
            <w:vAlign w:val="center"/>
          </w:tcPr>
          <w:p w14:paraId="0882CCD0">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竣工图范围及命名规则建议简化。</w:t>
            </w:r>
          </w:p>
        </w:tc>
        <w:tc>
          <w:tcPr>
            <w:tcW w:w="1343" w:type="dxa"/>
            <w:noWrap w:val="0"/>
            <w:vAlign w:val="center"/>
          </w:tcPr>
          <w:p w14:paraId="6514DE2A">
            <w:pPr>
              <w:jc w:val="center"/>
              <w:rPr>
                <w:rFonts w:hint="eastAsia" w:ascii="宋体" w:hAnsi="宋体" w:cs="宋体"/>
                <w:szCs w:val="21"/>
                <w:highlight w:val="none"/>
              </w:rPr>
            </w:pPr>
            <w:r>
              <w:rPr>
                <w:rFonts w:hint="eastAsia" w:ascii="宋体" w:hAnsi="宋体" w:cs="宋体"/>
                <w:szCs w:val="21"/>
                <w:highlight w:val="none"/>
                <w:lang w:val="en-US" w:eastAsia="zh-CN"/>
              </w:rPr>
              <w:t>否</w:t>
            </w:r>
          </w:p>
        </w:tc>
        <w:tc>
          <w:tcPr>
            <w:tcW w:w="3679" w:type="dxa"/>
            <w:noWrap w:val="0"/>
            <w:vAlign w:val="center"/>
          </w:tcPr>
          <w:p w14:paraId="716E8988">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在第6章增加命名要求，此内容合并到命名要求的章节内容里</w:t>
            </w:r>
          </w:p>
        </w:tc>
      </w:tr>
      <w:tr w14:paraId="468E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391B6C4">
            <w:pPr>
              <w:jc w:val="center"/>
              <w:rPr>
                <w:rFonts w:ascii="宋体" w:hAnsi="宋体" w:cs="宋体"/>
                <w:b/>
                <w:bCs/>
                <w:szCs w:val="21"/>
                <w:highlight w:val="none"/>
              </w:rPr>
            </w:pPr>
            <w:r>
              <w:rPr>
                <w:rFonts w:hint="eastAsia" w:ascii="宋体" w:hAnsi="宋体" w:cs="宋体"/>
                <w:b/>
                <w:bCs/>
                <w:szCs w:val="21"/>
                <w:highlight w:val="none"/>
              </w:rPr>
              <w:t>16</w:t>
            </w:r>
          </w:p>
        </w:tc>
        <w:tc>
          <w:tcPr>
            <w:tcW w:w="1487" w:type="dxa"/>
            <w:noWrap w:val="0"/>
            <w:vAlign w:val="center"/>
          </w:tcPr>
          <w:p w14:paraId="1493A230">
            <w:pPr>
              <w:jc w:val="center"/>
              <w:rPr>
                <w:rFonts w:hint="eastAsia" w:ascii="宋体" w:hAnsi="宋体" w:cs="宋体"/>
                <w:szCs w:val="21"/>
                <w:highlight w:val="none"/>
              </w:rPr>
            </w:pPr>
            <w:r>
              <w:rPr>
                <w:rFonts w:hint="eastAsia" w:ascii="宋体" w:hAnsi="宋体" w:cs="宋体"/>
                <w:szCs w:val="21"/>
                <w:highlight w:val="none"/>
              </w:rPr>
              <w:t>张颖</w:t>
            </w:r>
          </w:p>
        </w:tc>
        <w:tc>
          <w:tcPr>
            <w:tcW w:w="1482" w:type="dxa"/>
            <w:noWrap w:val="0"/>
            <w:vAlign w:val="center"/>
          </w:tcPr>
          <w:p w14:paraId="7652067E">
            <w:pPr>
              <w:widowControl/>
              <w:jc w:val="cente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10</w:t>
            </w:r>
          </w:p>
        </w:tc>
        <w:tc>
          <w:tcPr>
            <w:tcW w:w="5164" w:type="dxa"/>
            <w:noWrap w:val="0"/>
            <w:vAlign w:val="center"/>
          </w:tcPr>
          <w:p w14:paraId="1649CE65">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建议增加电子档案的验收要求。</w:t>
            </w:r>
          </w:p>
        </w:tc>
        <w:tc>
          <w:tcPr>
            <w:tcW w:w="1343" w:type="dxa"/>
            <w:noWrap w:val="0"/>
            <w:vAlign w:val="center"/>
          </w:tcPr>
          <w:p w14:paraId="461C0A23">
            <w:pPr>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是</w:t>
            </w:r>
          </w:p>
        </w:tc>
        <w:tc>
          <w:tcPr>
            <w:tcW w:w="3679" w:type="dxa"/>
            <w:noWrap w:val="0"/>
            <w:vAlign w:val="center"/>
          </w:tcPr>
          <w:p w14:paraId="52577476">
            <w:pPr>
              <w:jc w:val="center"/>
              <w:rPr>
                <w:rFonts w:ascii="宋体" w:hAnsi="宋体" w:cs="宋体"/>
                <w:color w:val="000000"/>
                <w:kern w:val="0"/>
                <w:szCs w:val="21"/>
                <w:highlight w:val="none"/>
                <w:lang w:bidi="ar"/>
              </w:rPr>
            </w:pPr>
          </w:p>
        </w:tc>
      </w:tr>
      <w:tr w14:paraId="6CCF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A10603E">
            <w:pPr>
              <w:jc w:val="center"/>
              <w:rPr>
                <w:rFonts w:ascii="宋体" w:hAnsi="宋体" w:cs="宋体"/>
                <w:b/>
                <w:bCs/>
                <w:szCs w:val="21"/>
                <w:highlight w:val="none"/>
              </w:rPr>
            </w:pPr>
            <w:r>
              <w:rPr>
                <w:rFonts w:hint="eastAsia" w:ascii="宋体" w:hAnsi="宋体" w:cs="宋体"/>
                <w:b/>
                <w:bCs/>
                <w:szCs w:val="21"/>
                <w:highlight w:val="none"/>
              </w:rPr>
              <w:t>17</w:t>
            </w:r>
          </w:p>
        </w:tc>
        <w:tc>
          <w:tcPr>
            <w:tcW w:w="1487" w:type="dxa"/>
            <w:noWrap w:val="0"/>
            <w:vAlign w:val="center"/>
          </w:tcPr>
          <w:p w14:paraId="041E8B51">
            <w:pPr>
              <w:jc w:val="center"/>
              <w:rPr>
                <w:rFonts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06295FCA">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1C95A7D8">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术语定义及表述进一步规范。如业务系统、电子档案管理系统、档案数字资源等术语定义，5.1.2“b）在办公系统、业务系统、行政审批系统等各业务系统形成的，并通过电子档案管理系统数据接口直接接收的电子文件”等表述，不符合《中华人民共和国档案法》第三十六条规定。</w:t>
            </w:r>
          </w:p>
        </w:tc>
        <w:tc>
          <w:tcPr>
            <w:tcW w:w="1343" w:type="dxa"/>
            <w:noWrap w:val="0"/>
            <w:vAlign w:val="center"/>
          </w:tcPr>
          <w:p w14:paraId="197575C6">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DC792CD">
            <w:pPr>
              <w:jc w:val="center"/>
              <w:rPr>
                <w:rFonts w:hint="default" w:ascii="宋体" w:hAnsi="宋体" w:eastAsia="宋体" w:cs="宋体"/>
                <w:color w:val="000000"/>
                <w:kern w:val="0"/>
                <w:szCs w:val="21"/>
                <w:highlight w:val="none"/>
                <w:lang w:val="en-US" w:eastAsia="zh-CN" w:bidi="ar"/>
              </w:rPr>
            </w:pPr>
          </w:p>
        </w:tc>
      </w:tr>
      <w:tr w14:paraId="262E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FC8D6F1">
            <w:pPr>
              <w:jc w:val="center"/>
              <w:rPr>
                <w:rFonts w:ascii="宋体" w:hAnsi="宋体" w:cs="宋体"/>
                <w:b/>
                <w:bCs/>
                <w:szCs w:val="21"/>
                <w:highlight w:val="none"/>
              </w:rPr>
            </w:pPr>
            <w:r>
              <w:rPr>
                <w:rFonts w:hint="eastAsia" w:ascii="宋体" w:hAnsi="宋体" w:cs="宋体"/>
                <w:b/>
                <w:bCs/>
                <w:szCs w:val="21"/>
                <w:highlight w:val="none"/>
              </w:rPr>
              <w:t>18</w:t>
            </w:r>
          </w:p>
        </w:tc>
        <w:tc>
          <w:tcPr>
            <w:tcW w:w="1487" w:type="dxa"/>
            <w:noWrap w:val="0"/>
            <w:vAlign w:val="center"/>
          </w:tcPr>
          <w:p w14:paraId="1AD11571">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7DD53CE8">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67F294CB">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业务流程设计进一步优化。编号5.4.7“各单位应对电子文件的形成、积累、鉴定、归档及电子档案的保管实行全过程管理，并指定专门机构或人员负责”。从实际工作看，一个项目档案的全生命周期中可能由不同单位实施管理，建议按照《建设项目档案管理规范》（DA/T28-2018）4.4“建设单位及各参建单位应加强项目文件过程管理，通过节点控制强化项目文件管理，实现从项目文件形成、流转到归档管理的全过程控制”规定，对相关内容进行调整。</w:t>
            </w:r>
          </w:p>
        </w:tc>
        <w:tc>
          <w:tcPr>
            <w:tcW w:w="1343" w:type="dxa"/>
            <w:noWrap w:val="0"/>
            <w:vAlign w:val="center"/>
          </w:tcPr>
          <w:p w14:paraId="57D54E72">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768F944B">
            <w:pPr>
              <w:jc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本条体现的各有关单位档案的全过程的管理。</w:t>
            </w:r>
          </w:p>
        </w:tc>
      </w:tr>
      <w:tr w14:paraId="532B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2BD9CC3">
            <w:pPr>
              <w:jc w:val="center"/>
              <w:rPr>
                <w:rFonts w:ascii="宋体" w:hAnsi="宋体" w:cs="宋体"/>
                <w:b/>
                <w:bCs/>
                <w:szCs w:val="21"/>
                <w:highlight w:val="none"/>
              </w:rPr>
            </w:pPr>
            <w:r>
              <w:rPr>
                <w:rFonts w:hint="eastAsia" w:ascii="宋体" w:hAnsi="宋体" w:cs="宋体"/>
                <w:b/>
                <w:bCs/>
                <w:szCs w:val="21"/>
                <w:highlight w:val="none"/>
              </w:rPr>
              <w:t>19</w:t>
            </w:r>
          </w:p>
        </w:tc>
        <w:tc>
          <w:tcPr>
            <w:tcW w:w="1487" w:type="dxa"/>
            <w:noWrap w:val="0"/>
            <w:vAlign w:val="center"/>
          </w:tcPr>
          <w:p w14:paraId="5502AD14">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68C87461">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5B208142">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系统架构进一步明确规范，对各系统的定义和作用描述不够清晰，特别是各系统之间的流程关系，如何衔接等宜进一步细化，可考虑补充系统架构或业务流程图。</w:t>
            </w:r>
          </w:p>
        </w:tc>
        <w:tc>
          <w:tcPr>
            <w:tcW w:w="1343" w:type="dxa"/>
            <w:noWrap w:val="0"/>
            <w:vAlign w:val="center"/>
          </w:tcPr>
          <w:p w14:paraId="6D0FFA16">
            <w:pPr>
              <w:jc w:val="center"/>
              <w:rPr>
                <w:rFonts w:hint="eastAsia" w:ascii="宋体" w:hAnsi="宋体" w:eastAsia="宋体" w:cs="宋体"/>
                <w:szCs w:val="21"/>
                <w:highlight w:val="none"/>
                <w:lang w:eastAsia="zh-CN"/>
              </w:rPr>
            </w:pPr>
            <w:r>
              <w:rPr>
                <w:rFonts w:hint="eastAsia" w:ascii="宋体" w:hAnsi="宋体" w:cs="宋体"/>
                <w:color w:val="auto"/>
                <w:szCs w:val="21"/>
                <w:highlight w:val="none"/>
                <w:lang w:eastAsia="zh-CN"/>
              </w:rPr>
              <w:t>是</w:t>
            </w:r>
          </w:p>
        </w:tc>
        <w:tc>
          <w:tcPr>
            <w:tcW w:w="3679" w:type="dxa"/>
            <w:noWrap w:val="0"/>
            <w:vAlign w:val="center"/>
          </w:tcPr>
          <w:p w14:paraId="681E873F">
            <w:pPr>
              <w:jc w:val="center"/>
              <w:rPr>
                <w:rFonts w:ascii="宋体" w:hAnsi="宋体" w:cs="宋体"/>
                <w:color w:val="000000"/>
                <w:kern w:val="0"/>
                <w:szCs w:val="21"/>
                <w:highlight w:val="none"/>
                <w:lang w:bidi="ar"/>
              </w:rPr>
            </w:pPr>
          </w:p>
        </w:tc>
      </w:tr>
      <w:tr w14:paraId="50BF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5021D61">
            <w:pPr>
              <w:jc w:val="center"/>
              <w:rPr>
                <w:rFonts w:ascii="宋体" w:hAnsi="宋体" w:cs="宋体"/>
                <w:b/>
                <w:bCs/>
                <w:szCs w:val="21"/>
                <w:highlight w:val="none"/>
              </w:rPr>
            </w:pPr>
            <w:r>
              <w:rPr>
                <w:rFonts w:hint="eastAsia" w:ascii="宋体" w:hAnsi="宋体" w:cs="宋体"/>
                <w:b/>
                <w:bCs/>
                <w:szCs w:val="21"/>
                <w:highlight w:val="none"/>
              </w:rPr>
              <w:t>20</w:t>
            </w:r>
          </w:p>
        </w:tc>
        <w:tc>
          <w:tcPr>
            <w:tcW w:w="1487" w:type="dxa"/>
            <w:noWrap w:val="0"/>
            <w:vAlign w:val="center"/>
          </w:tcPr>
          <w:p w14:paraId="2E417D43">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0FE0AA8B">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2D394A37">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工作职责落实要求需调整。如编号4.5建设单位（项目法人）仅描述收集和积累工程准备阶段形成的电子文件，明显覆盖不全。从规定和实际情况看，建设单位在整个项目建设过程中，包括施工、竣工阶段，都会产生文件材料。</w:t>
            </w:r>
          </w:p>
          <w:p w14:paraId="259DB474">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编号5.3.1“工程项目准备阶段和竣工验收阶段的数码照片类文件应由建设单位负责形成，施工阶段的数码照片类文件应由施工单位和监理单位负责形成”、5.4.1“工程项目准备阶段和竣工验收阶段录音录像类文件应由建设单位负责形成，施工阶段录音录像类文件应由施工单位和监理单位负责形成”，从实际来看，业主也有可能在施工过程中形成数码照片和录音录像文件，建议强调形成并整理归档的职责，不宜强调某一阶段。</w:t>
            </w:r>
          </w:p>
        </w:tc>
        <w:tc>
          <w:tcPr>
            <w:tcW w:w="1343" w:type="dxa"/>
            <w:noWrap w:val="0"/>
            <w:vAlign w:val="center"/>
          </w:tcPr>
          <w:p w14:paraId="008E68F7">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49033ABF">
            <w:pPr>
              <w:jc w:val="center"/>
              <w:rPr>
                <w:rFonts w:hint="default" w:ascii="宋体" w:hAnsi="宋体" w:eastAsia="宋体" w:cs="宋体"/>
                <w:color w:val="000000"/>
                <w:kern w:val="0"/>
                <w:szCs w:val="21"/>
                <w:highlight w:val="none"/>
                <w:lang w:val="en-US" w:eastAsia="zh-CN" w:bidi="ar"/>
              </w:rPr>
            </w:pPr>
            <w:r>
              <w:rPr>
                <w:rFonts w:hint="eastAsia" w:ascii="宋体" w:hAnsi="宋体" w:eastAsia="宋体" w:cs="宋体"/>
                <w:szCs w:val="21"/>
                <w:highlight w:val="none"/>
                <w:lang w:val="en-US" w:eastAsia="zh-CN"/>
              </w:rPr>
              <w:t>参考现行标准，均需明确责任主体，以便操作。</w:t>
            </w:r>
          </w:p>
        </w:tc>
      </w:tr>
      <w:tr w14:paraId="1D2F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06B6CE6">
            <w:pPr>
              <w:jc w:val="center"/>
              <w:rPr>
                <w:rFonts w:ascii="宋体" w:hAnsi="宋体" w:cs="宋体"/>
                <w:b/>
                <w:bCs/>
                <w:szCs w:val="21"/>
                <w:highlight w:val="none"/>
              </w:rPr>
            </w:pPr>
            <w:r>
              <w:rPr>
                <w:rFonts w:hint="eastAsia" w:ascii="宋体" w:hAnsi="宋体" w:cs="宋体"/>
                <w:b/>
                <w:bCs/>
                <w:szCs w:val="21"/>
                <w:highlight w:val="none"/>
              </w:rPr>
              <w:t>21</w:t>
            </w:r>
          </w:p>
        </w:tc>
        <w:tc>
          <w:tcPr>
            <w:tcW w:w="1487" w:type="dxa"/>
            <w:noWrap w:val="0"/>
            <w:vAlign w:val="center"/>
          </w:tcPr>
          <w:p w14:paraId="592F4D33">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4BB91072">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63CC1A2A">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部分规定前后要求不一致，如编号5.3.4与5.1.4“b）照片的格式要求，6.2.5与7.1.2关于数字签章要求，5.5.1与9.1.5关于数字化</w:t>
            </w:r>
          </w:p>
          <w:p w14:paraId="68CFCA82">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扫描工作职责，8.1.1关于电子档案数据的内容与元数据定义不一致，等等。</w:t>
            </w:r>
          </w:p>
        </w:tc>
        <w:tc>
          <w:tcPr>
            <w:tcW w:w="1343" w:type="dxa"/>
            <w:noWrap w:val="0"/>
            <w:vAlign w:val="center"/>
          </w:tcPr>
          <w:p w14:paraId="14B9E33E">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5E55D54">
            <w:pPr>
              <w:jc w:val="center"/>
              <w:rPr>
                <w:rFonts w:hint="eastAsia" w:ascii="宋体" w:hAnsi="宋体" w:cs="宋体"/>
                <w:color w:val="000000"/>
                <w:kern w:val="0"/>
                <w:szCs w:val="21"/>
                <w:highlight w:val="none"/>
                <w:lang w:bidi="ar"/>
              </w:rPr>
            </w:pPr>
          </w:p>
        </w:tc>
      </w:tr>
      <w:tr w14:paraId="1943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D7D604B">
            <w:pPr>
              <w:jc w:val="center"/>
              <w:rPr>
                <w:rFonts w:ascii="宋体" w:hAnsi="宋体" w:cs="宋体"/>
                <w:b/>
                <w:bCs/>
                <w:szCs w:val="21"/>
                <w:highlight w:val="none"/>
              </w:rPr>
            </w:pPr>
            <w:r>
              <w:rPr>
                <w:rFonts w:hint="eastAsia" w:ascii="宋体" w:hAnsi="宋体" w:cs="宋体"/>
                <w:b/>
                <w:bCs/>
                <w:szCs w:val="21"/>
                <w:highlight w:val="none"/>
              </w:rPr>
              <w:t>22</w:t>
            </w:r>
          </w:p>
        </w:tc>
        <w:tc>
          <w:tcPr>
            <w:tcW w:w="1487" w:type="dxa"/>
            <w:noWrap w:val="0"/>
            <w:vAlign w:val="center"/>
          </w:tcPr>
          <w:p w14:paraId="46A0CED2">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1920B58E">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161F1597">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部分规定似有重复，如4.5“f）与4.4关于档案数字资源移交5.1.5与5.1.4关于电子文件规格规定，5.4.4关于录音录像类电子文件的格式要求与5.1.4的规定，等等。</w:t>
            </w:r>
          </w:p>
        </w:tc>
        <w:tc>
          <w:tcPr>
            <w:tcW w:w="1343" w:type="dxa"/>
            <w:noWrap w:val="0"/>
            <w:vAlign w:val="center"/>
          </w:tcPr>
          <w:p w14:paraId="4652442D">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53AEAB6">
            <w:pPr>
              <w:jc w:val="center"/>
              <w:rPr>
                <w:rFonts w:hint="eastAsia" w:ascii="宋体" w:hAnsi="宋体" w:cs="宋体"/>
                <w:color w:val="000000"/>
                <w:kern w:val="0"/>
                <w:szCs w:val="21"/>
                <w:highlight w:val="none"/>
                <w:lang w:bidi="ar"/>
              </w:rPr>
            </w:pPr>
          </w:p>
        </w:tc>
      </w:tr>
      <w:tr w14:paraId="4E6F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62075B2">
            <w:pPr>
              <w:jc w:val="center"/>
              <w:rPr>
                <w:rFonts w:ascii="宋体" w:hAnsi="宋体" w:cs="宋体"/>
                <w:b/>
                <w:bCs/>
                <w:szCs w:val="21"/>
                <w:highlight w:val="none"/>
              </w:rPr>
            </w:pPr>
            <w:r>
              <w:rPr>
                <w:rFonts w:hint="eastAsia" w:ascii="宋体" w:hAnsi="宋体" w:cs="宋体"/>
                <w:b/>
                <w:bCs/>
                <w:szCs w:val="21"/>
                <w:highlight w:val="none"/>
              </w:rPr>
              <w:t>23</w:t>
            </w:r>
          </w:p>
        </w:tc>
        <w:tc>
          <w:tcPr>
            <w:tcW w:w="1487" w:type="dxa"/>
            <w:noWrap w:val="0"/>
            <w:vAlign w:val="center"/>
          </w:tcPr>
          <w:p w14:paraId="79004B85">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69E334F1">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4DC63B8E">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5.5.2b）执行标准不准确。</w:t>
            </w:r>
          </w:p>
        </w:tc>
        <w:tc>
          <w:tcPr>
            <w:tcW w:w="1343" w:type="dxa"/>
            <w:noWrap w:val="0"/>
            <w:vAlign w:val="center"/>
          </w:tcPr>
          <w:p w14:paraId="52C4E467">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21B08ED1">
            <w:pPr>
              <w:jc w:val="center"/>
              <w:rPr>
                <w:rFonts w:hint="eastAsia" w:ascii="宋体" w:hAnsi="宋体" w:cs="宋体"/>
                <w:color w:val="000000"/>
                <w:kern w:val="0"/>
                <w:szCs w:val="21"/>
                <w:highlight w:val="none"/>
                <w:lang w:bidi="ar"/>
              </w:rPr>
            </w:pPr>
          </w:p>
        </w:tc>
      </w:tr>
      <w:tr w14:paraId="6C27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365AFA9">
            <w:pPr>
              <w:jc w:val="center"/>
              <w:rPr>
                <w:rFonts w:ascii="宋体" w:hAnsi="宋体" w:cs="宋体"/>
                <w:b/>
                <w:bCs/>
                <w:szCs w:val="21"/>
                <w:highlight w:val="none"/>
              </w:rPr>
            </w:pPr>
            <w:r>
              <w:rPr>
                <w:rFonts w:hint="eastAsia" w:ascii="宋体" w:hAnsi="宋体" w:cs="宋体"/>
                <w:b/>
                <w:bCs/>
                <w:szCs w:val="21"/>
                <w:highlight w:val="none"/>
              </w:rPr>
              <w:t>24</w:t>
            </w:r>
          </w:p>
        </w:tc>
        <w:tc>
          <w:tcPr>
            <w:tcW w:w="1487" w:type="dxa"/>
            <w:noWrap w:val="0"/>
            <w:vAlign w:val="center"/>
          </w:tcPr>
          <w:p w14:paraId="1176EE7C">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25EC53B4">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19108F2D">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编号12.1“各单位应加强信息化系统的建设，信息化系统包括办公自动化系统、业务系统、行政审批系统、电子文件管理系统和电子档案管理系统等。”表述有误。依据《中华人民共和国档案法》规定，行政审批系统属于业务系统，办公自动化系统、业务系统、行政审批系统都属于电子文件管理系统范畴。</w:t>
            </w:r>
          </w:p>
        </w:tc>
        <w:tc>
          <w:tcPr>
            <w:tcW w:w="1343" w:type="dxa"/>
            <w:noWrap w:val="0"/>
            <w:vAlign w:val="center"/>
          </w:tcPr>
          <w:p w14:paraId="4D63A463">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D458BB1">
            <w:pPr>
              <w:jc w:val="center"/>
              <w:rPr>
                <w:rFonts w:hint="eastAsia" w:ascii="宋体" w:hAnsi="宋体" w:cs="宋体"/>
                <w:color w:val="000000"/>
                <w:kern w:val="0"/>
                <w:szCs w:val="21"/>
                <w:highlight w:val="none"/>
                <w:lang w:bidi="ar"/>
              </w:rPr>
            </w:pPr>
          </w:p>
        </w:tc>
      </w:tr>
      <w:tr w14:paraId="1DDA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93B13E3">
            <w:pPr>
              <w:jc w:val="center"/>
              <w:rPr>
                <w:rFonts w:ascii="宋体" w:hAnsi="宋体" w:cs="宋体"/>
                <w:b/>
                <w:bCs/>
                <w:szCs w:val="21"/>
                <w:highlight w:val="none"/>
              </w:rPr>
            </w:pPr>
            <w:r>
              <w:rPr>
                <w:rFonts w:hint="eastAsia" w:ascii="宋体" w:hAnsi="宋体" w:cs="宋体"/>
                <w:b/>
                <w:bCs/>
                <w:szCs w:val="21"/>
                <w:highlight w:val="none"/>
              </w:rPr>
              <w:t>25</w:t>
            </w:r>
          </w:p>
        </w:tc>
        <w:tc>
          <w:tcPr>
            <w:tcW w:w="1487" w:type="dxa"/>
            <w:noWrap w:val="0"/>
            <w:vAlign w:val="center"/>
          </w:tcPr>
          <w:p w14:paraId="743071EA">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5AE645FB">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7323A4D5">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编号8.2.4，表5基本信息著录。部分著录数据的设定和是否必填的确定依据源于哪些规定，如：为什么建设单位项目负责人放在单位工程级，不放在项目级：为什么档案验收日期放在单位工程级，不放在项目级：为什么建设单位不</w:t>
            </w:r>
          </w:p>
          <w:p w14:paraId="2B5FAD33">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是必填字段，竣工日期是必填字段。</w:t>
            </w:r>
          </w:p>
        </w:tc>
        <w:tc>
          <w:tcPr>
            <w:tcW w:w="1343" w:type="dxa"/>
            <w:noWrap w:val="0"/>
            <w:vAlign w:val="center"/>
          </w:tcPr>
          <w:p w14:paraId="27F771A0">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7CC36B8A">
            <w:pPr>
              <w:jc w:val="center"/>
              <w:rPr>
                <w:rFonts w:hint="eastAsia" w:ascii="宋体" w:hAnsi="宋体" w:cs="宋体"/>
                <w:color w:val="000000"/>
                <w:kern w:val="0"/>
                <w:szCs w:val="21"/>
                <w:highlight w:val="none"/>
                <w:lang w:bidi="ar"/>
              </w:rPr>
            </w:pPr>
          </w:p>
        </w:tc>
      </w:tr>
      <w:tr w14:paraId="409E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DEAA904">
            <w:pPr>
              <w:jc w:val="center"/>
              <w:rPr>
                <w:rFonts w:ascii="宋体" w:hAnsi="宋体" w:cs="宋体"/>
                <w:b/>
                <w:bCs/>
                <w:szCs w:val="21"/>
                <w:highlight w:val="none"/>
              </w:rPr>
            </w:pPr>
            <w:r>
              <w:rPr>
                <w:rFonts w:hint="eastAsia" w:ascii="宋体" w:hAnsi="宋体" w:cs="宋体"/>
                <w:b/>
                <w:bCs/>
                <w:szCs w:val="21"/>
                <w:highlight w:val="none"/>
              </w:rPr>
              <w:t>26</w:t>
            </w:r>
          </w:p>
        </w:tc>
        <w:tc>
          <w:tcPr>
            <w:tcW w:w="1487" w:type="dxa"/>
            <w:noWrap w:val="0"/>
            <w:vAlign w:val="center"/>
          </w:tcPr>
          <w:p w14:paraId="22C2C810">
            <w:pPr>
              <w:jc w:val="center"/>
              <w:rPr>
                <w:rFonts w:hint="eastAsia" w:ascii="宋体" w:hAnsi="宋体" w:cs="宋体"/>
                <w:szCs w:val="21"/>
                <w:highlight w:val="none"/>
              </w:rPr>
            </w:pPr>
            <w:r>
              <w:rPr>
                <w:rFonts w:hint="eastAsia" w:ascii="宋体" w:hAnsi="宋体" w:cs="宋体"/>
                <w:szCs w:val="21"/>
                <w:highlight w:val="none"/>
              </w:rPr>
              <w:t>郑志荣</w:t>
            </w:r>
          </w:p>
        </w:tc>
        <w:tc>
          <w:tcPr>
            <w:tcW w:w="1482" w:type="dxa"/>
            <w:noWrap w:val="0"/>
            <w:vAlign w:val="center"/>
          </w:tcPr>
          <w:p w14:paraId="4435AB0E">
            <w:pPr>
              <w:widowControl/>
              <w:jc w:val="center"/>
              <w:textAlignment w:val="center"/>
              <w:rPr>
                <w:rFonts w:hint="eastAsia" w:ascii="宋体" w:hAnsi="宋体" w:cs="宋体"/>
                <w:color w:val="000000"/>
                <w:kern w:val="0"/>
                <w:szCs w:val="21"/>
                <w:highlight w:val="none"/>
                <w:lang w:bidi="ar"/>
              </w:rPr>
            </w:pPr>
          </w:p>
        </w:tc>
        <w:tc>
          <w:tcPr>
            <w:tcW w:w="5164" w:type="dxa"/>
            <w:noWrap w:val="0"/>
            <w:vAlign w:val="center"/>
          </w:tcPr>
          <w:p w14:paraId="35D4BAC2">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建议给出存档信息包结构（明确包内各组件内容及其相应格式要求）、归档接口等示例，进一步提高操作性。</w:t>
            </w:r>
          </w:p>
        </w:tc>
        <w:tc>
          <w:tcPr>
            <w:tcW w:w="1343" w:type="dxa"/>
            <w:noWrap w:val="0"/>
            <w:vAlign w:val="center"/>
          </w:tcPr>
          <w:p w14:paraId="3FEEEA6E">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864A9AF">
            <w:pPr>
              <w:jc w:val="center"/>
              <w:rPr>
                <w:rFonts w:hint="eastAsia" w:ascii="宋体" w:hAnsi="宋体" w:cs="宋体"/>
                <w:color w:val="000000"/>
                <w:kern w:val="0"/>
                <w:szCs w:val="21"/>
                <w:highlight w:val="none"/>
                <w:lang w:bidi="ar"/>
              </w:rPr>
            </w:pPr>
          </w:p>
        </w:tc>
      </w:tr>
      <w:tr w14:paraId="4FCA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005F29E">
            <w:pPr>
              <w:jc w:val="center"/>
              <w:rPr>
                <w:rFonts w:ascii="宋体" w:hAnsi="宋体" w:cs="宋体"/>
                <w:szCs w:val="21"/>
                <w:highlight w:val="none"/>
              </w:rPr>
            </w:pPr>
            <w:r>
              <w:rPr>
                <w:rFonts w:hint="eastAsia" w:ascii="宋体" w:hAnsi="宋体" w:cs="宋体"/>
                <w:szCs w:val="21"/>
                <w:highlight w:val="none"/>
              </w:rPr>
              <w:t>27</w:t>
            </w:r>
          </w:p>
        </w:tc>
        <w:tc>
          <w:tcPr>
            <w:tcW w:w="1487" w:type="dxa"/>
            <w:noWrap w:val="0"/>
            <w:vAlign w:val="center"/>
          </w:tcPr>
          <w:p w14:paraId="23DF68A0">
            <w:pPr>
              <w:jc w:val="center"/>
              <w:rPr>
                <w:rFonts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682CBE00">
            <w:pPr>
              <w:jc w:val="center"/>
              <w:rPr>
                <w:rFonts w:hint="eastAsia" w:ascii="宋体" w:hAnsi="宋体" w:cs="宋体"/>
                <w:szCs w:val="21"/>
                <w:highlight w:val="none"/>
              </w:rPr>
            </w:pPr>
            <w:r>
              <w:rPr>
                <w:rFonts w:ascii="宋体" w:hAnsi="宋体" w:cs="宋体"/>
                <w:szCs w:val="21"/>
                <w:highlight w:val="none"/>
              </w:rPr>
              <w:t>目次</w:t>
            </w:r>
          </w:p>
        </w:tc>
        <w:tc>
          <w:tcPr>
            <w:tcW w:w="5164" w:type="dxa"/>
            <w:noWrap w:val="0"/>
            <w:vAlign w:val="center"/>
          </w:tcPr>
          <w:p w14:paraId="64B9878D">
            <w:pPr>
              <w:jc w:val="left"/>
              <w:rPr>
                <w:rFonts w:ascii="宋体" w:hAnsi="宋体" w:cs="宋体"/>
                <w:szCs w:val="21"/>
                <w:highlight w:val="none"/>
              </w:rPr>
            </w:pPr>
            <w:r>
              <w:rPr>
                <w:rFonts w:ascii="宋体" w:hAnsi="宋体" w:cs="宋体"/>
                <w:szCs w:val="21"/>
                <w:highlight w:val="none"/>
              </w:rPr>
              <w:t>第9章电子竣工图，一是修改为“建设工程项目电子竣工图”，二是建议将该章融入5.2，不单列</w:t>
            </w:r>
          </w:p>
          <w:p w14:paraId="34FD42E5">
            <w:pPr>
              <w:jc w:val="left"/>
              <w:rPr>
                <w:rFonts w:ascii="宋体" w:hAnsi="宋体" w:cs="宋体"/>
                <w:szCs w:val="21"/>
                <w:highlight w:val="none"/>
              </w:rPr>
            </w:pPr>
            <w:r>
              <w:rPr>
                <w:rFonts w:hint="eastAsia" w:ascii="宋体" w:hAnsi="宋体" w:cs="宋体"/>
                <w:szCs w:val="21"/>
                <w:highlight w:val="none"/>
              </w:rPr>
              <w:t>理由：与上下文衔接更加顺畅合理</w:t>
            </w:r>
          </w:p>
        </w:tc>
        <w:tc>
          <w:tcPr>
            <w:tcW w:w="1343" w:type="dxa"/>
            <w:noWrap w:val="0"/>
            <w:vAlign w:val="center"/>
          </w:tcPr>
          <w:p w14:paraId="2C58548D">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是</w:t>
            </w:r>
          </w:p>
        </w:tc>
        <w:tc>
          <w:tcPr>
            <w:tcW w:w="3679" w:type="dxa"/>
            <w:noWrap w:val="0"/>
            <w:vAlign w:val="center"/>
          </w:tcPr>
          <w:p w14:paraId="3A7BED46">
            <w:pPr>
              <w:jc w:val="center"/>
              <w:rPr>
                <w:rFonts w:hint="eastAsia" w:ascii="宋体" w:hAnsi="宋体" w:cs="宋体"/>
                <w:color w:val="000000"/>
                <w:kern w:val="0"/>
                <w:szCs w:val="21"/>
                <w:highlight w:val="none"/>
                <w:lang w:bidi="ar"/>
              </w:rPr>
            </w:pPr>
          </w:p>
        </w:tc>
      </w:tr>
      <w:tr w14:paraId="344F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66742BB">
            <w:pPr>
              <w:jc w:val="center"/>
              <w:rPr>
                <w:rFonts w:ascii="宋体" w:hAnsi="宋体" w:cs="宋体"/>
                <w:szCs w:val="21"/>
                <w:highlight w:val="none"/>
              </w:rPr>
            </w:pPr>
            <w:r>
              <w:rPr>
                <w:rFonts w:hint="eastAsia" w:ascii="宋体" w:hAnsi="宋体" w:cs="宋体"/>
                <w:szCs w:val="21"/>
                <w:highlight w:val="none"/>
              </w:rPr>
              <w:t>28</w:t>
            </w:r>
          </w:p>
        </w:tc>
        <w:tc>
          <w:tcPr>
            <w:tcW w:w="1487" w:type="dxa"/>
            <w:noWrap w:val="0"/>
            <w:vAlign w:val="center"/>
          </w:tcPr>
          <w:p w14:paraId="124B3D2B">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6384638D">
            <w:pPr>
              <w:jc w:val="center"/>
              <w:rPr>
                <w:rFonts w:hint="eastAsia" w:ascii="宋体" w:hAnsi="宋体" w:cs="宋体"/>
                <w:szCs w:val="21"/>
                <w:highlight w:val="none"/>
              </w:rPr>
            </w:pPr>
            <w:r>
              <w:rPr>
                <w:rFonts w:ascii="宋体" w:hAnsi="宋体" w:cs="宋体"/>
                <w:szCs w:val="21"/>
                <w:highlight w:val="none"/>
              </w:rPr>
              <w:t>目次</w:t>
            </w:r>
          </w:p>
        </w:tc>
        <w:tc>
          <w:tcPr>
            <w:tcW w:w="5164" w:type="dxa"/>
            <w:noWrap w:val="0"/>
            <w:vAlign w:val="center"/>
          </w:tcPr>
          <w:p w14:paraId="644EC7BA">
            <w:pPr>
              <w:numPr>
                <w:ilvl w:val="0"/>
                <w:numId w:val="2"/>
              </w:numPr>
              <w:jc w:val="left"/>
              <w:rPr>
                <w:rFonts w:ascii="宋体" w:hAnsi="宋体" w:cs="宋体"/>
                <w:szCs w:val="21"/>
                <w:highlight w:val="none"/>
              </w:rPr>
            </w:pPr>
            <w:r>
              <w:rPr>
                <w:rFonts w:ascii="宋体" w:hAnsi="宋体" w:cs="宋体"/>
                <w:szCs w:val="21"/>
                <w:highlight w:val="none"/>
              </w:rPr>
              <w:t>修改为“电子档案利用”</w:t>
            </w:r>
          </w:p>
          <w:p w14:paraId="2A2D2596">
            <w:pPr>
              <w:jc w:val="left"/>
              <w:rPr>
                <w:rFonts w:hint="eastAsia" w:ascii="宋体" w:hAnsi="宋体" w:cs="宋体"/>
                <w:szCs w:val="21"/>
                <w:highlight w:val="none"/>
              </w:rPr>
            </w:pPr>
            <w:r>
              <w:rPr>
                <w:rFonts w:hint="eastAsia" w:ascii="宋体" w:hAnsi="宋体" w:cs="宋体"/>
                <w:szCs w:val="21"/>
                <w:highlight w:val="none"/>
              </w:rPr>
              <w:t>理由：与上下文衔接更加顺畅合理</w:t>
            </w:r>
          </w:p>
        </w:tc>
        <w:tc>
          <w:tcPr>
            <w:tcW w:w="1343" w:type="dxa"/>
            <w:noWrap w:val="0"/>
            <w:vAlign w:val="center"/>
          </w:tcPr>
          <w:p w14:paraId="39D49419">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219E5F5D">
            <w:pPr>
              <w:jc w:val="center"/>
              <w:rPr>
                <w:rFonts w:hint="eastAsia" w:ascii="宋体" w:hAnsi="宋体" w:cs="宋体"/>
                <w:color w:val="000000"/>
                <w:kern w:val="0"/>
                <w:szCs w:val="21"/>
                <w:highlight w:val="none"/>
                <w:lang w:bidi="ar"/>
              </w:rPr>
            </w:pPr>
          </w:p>
        </w:tc>
      </w:tr>
      <w:tr w14:paraId="4F12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A32952D">
            <w:pPr>
              <w:jc w:val="center"/>
              <w:rPr>
                <w:rFonts w:ascii="宋体" w:hAnsi="宋体" w:cs="宋体"/>
                <w:szCs w:val="21"/>
                <w:highlight w:val="none"/>
              </w:rPr>
            </w:pPr>
            <w:r>
              <w:rPr>
                <w:rFonts w:hint="eastAsia" w:ascii="宋体" w:hAnsi="宋体" w:cs="宋体"/>
                <w:szCs w:val="21"/>
                <w:highlight w:val="none"/>
              </w:rPr>
              <w:t>29</w:t>
            </w:r>
          </w:p>
        </w:tc>
        <w:tc>
          <w:tcPr>
            <w:tcW w:w="1487" w:type="dxa"/>
            <w:noWrap w:val="0"/>
            <w:vAlign w:val="center"/>
          </w:tcPr>
          <w:p w14:paraId="218C6E68">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67A00621">
            <w:pPr>
              <w:jc w:val="center"/>
              <w:rPr>
                <w:rFonts w:hint="eastAsia" w:ascii="宋体" w:hAnsi="宋体" w:cs="宋体"/>
                <w:szCs w:val="21"/>
                <w:highlight w:val="none"/>
              </w:rPr>
            </w:pPr>
            <w:r>
              <w:rPr>
                <w:rFonts w:ascii="宋体" w:hAnsi="宋体" w:cs="宋体"/>
                <w:szCs w:val="21"/>
                <w:highlight w:val="none"/>
              </w:rPr>
              <w:t>2</w:t>
            </w:r>
          </w:p>
        </w:tc>
        <w:tc>
          <w:tcPr>
            <w:tcW w:w="5164" w:type="dxa"/>
            <w:noWrap w:val="0"/>
            <w:vAlign w:val="center"/>
          </w:tcPr>
          <w:p w14:paraId="5BBD1D76">
            <w:pPr>
              <w:jc w:val="left"/>
              <w:rPr>
                <w:rFonts w:ascii="宋体" w:hAnsi="宋体" w:cs="宋体"/>
                <w:szCs w:val="21"/>
                <w:highlight w:val="none"/>
              </w:rPr>
            </w:pPr>
            <w:r>
              <w:rPr>
                <w:rFonts w:ascii="宋体" w:hAnsi="宋体" w:cs="宋体"/>
                <w:szCs w:val="21"/>
                <w:highlight w:val="none"/>
              </w:rPr>
              <w:t>建议增加公路、水利、水运类工程档案管理规范</w:t>
            </w:r>
          </w:p>
          <w:p w14:paraId="434AD384">
            <w:pPr>
              <w:jc w:val="left"/>
              <w:rPr>
                <w:rFonts w:ascii="宋体" w:hAnsi="宋体" w:cs="宋体"/>
                <w:szCs w:val="21"/>
                <w:highlight w:val="none"/>
              </w:rPr>
            </w:pPr>
            <w:r>
              <w:rPr>
                <w:rFonts w:hint="eastAsia" w:ascii="宋体" w:hAnsi="宋体" w:cs="宋体"/>
                <w:szCs w:val="21"/>
                <w:highlight w:val="none"/>
              </w:rPr>
              <w:t>理由：引用标准更加全面，可以作为归档范围的依据。</w:t>
            </w:r>
          </w:p>
        </w:tc>
        <w:tc>
          <w:tcPr>
            <w:tcW w:w="1343" w:type="dxa"/>
            <w:noWrap w:val="0"/>
            <w:vAlign w:val="center"/>
          </w:tcPr>
          <w:p w14:paraId="73E2BC94">
            <w:pPr>
              <w:jc w:val="center"/>
              <w:rPr>
                <w:rFonts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3F0EF5A7">
            <w:pPr>
              <w:jc w:val="both"/>
              <w:rPr>
                <w:rFonts w:hint="eastAsia" w:ascii="宋体" w:hAnsi="宋体" w:eastAsia="宋体" w:cs="宋体"/>
                <w:color w:val="000000"/>
                <w:kern w:val="0"/>
                <w:szCs w:val="21"/>
                <w:highlight w:val="none"/>
                <w:lang w:eastAsia="zh-CN" w:bidi="ar"/>
              </w:rPr>
            </w:pPr>
            <w:r>
              <w:rPr>
                <w:rFonts w:hint="eastAsia" w:ascii="宋体" w:hAnsi="宋体" w:cs="宋体"/>
                <w:color w:val="000000"/>
                <w:kern w:val="0"/>
                <w:szCs w:val="21"/>
                <w:highlight w:val="none"/>
                <w:lang w:bidi="ar"/>
              </w:rPr>
              <w:t>归档范围来源于</w:t>
            </w:r>
            <w:r>
              <w:rPr>
                <w:rFonts w:hint="eastAsia" w:ascii="宋体" w:hAnsi="宋体" w:cs="宋体"/>
                <w:color w:val="000000"/>
                <w:kern w:val="0"/>
                <w:szCs w:val="21"/>
                <w:highlight w:val="none"/>
                <w:lang w:val="en-US" w:eastAsia="zh-CN" w:bidi="ar"/>
              </w:rPr>
              <w:t>以下</w:t>
            </w:r>
            <w:r>
              <w:rPr>
                <w:rFonts w:hint="eastAsia" w:ascii="宋体" w:hAnsi="宋体" w:cs="宋体"/>
                <w:color w:val="000000"/>
                <w:kern w:val="0"/>
                <w:szCs w:val="21"/>
                <w:highlight w:val="none"/>
                <w:lang w:bidi="ar"/>
              </w:rPr>
              <w:t>相关的文件要求</w:t>
            </w:r>
            <w:r>
              <w:rPr>
                <w:rFonts w:hint="eastAsia" w:ascii="宋体" w:hAnsi="宋体" w:cs="宋体"/>
                <w:color w:val="000000"/>
                <w:kern w:val="0"/>
                <w:szCs w:val="21"/>
                <w:highlight w:val="none"/>
                <w:lang w:eastAsia="zh-CN" w:bidi="ar"/>
              </w:rPr>
              <w:t>：</w:t>
            </w:r>
          </w:p>
          <w:p w14:paraId="233DE334">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1.</w:t>
            </w:r>
            <w:r>
              <w:rPr>
                <w:rFonts w:hint="eastAsia" w:ascii="宋体" w:hAnsi="宋体" w:cs="宋体"/>
                <w:color w:val="000000"/>
                <w:kern w:val="0"/>
                <w:szCs w:val="21"/>
                <w:highlight w:val="none"/>
                <w:lang w:bidi="ar"/>
              </w:rPr>
              <w:t>房屋建筑工程文件归档范围要与海南省《建筑工程竣工验收资料》（2022版）保持一致。</w:t>
            </w:r>
          </w:p>
          <w:p w14:paraId="01181499">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2.</w:t>
            </w:r>
            <w:r>
              <w:rPr>
                <w:rFonts w:hint="eastAsia" w:ascii="宋体" w:hAnsi="宋体" w:cs="宋体"/>
                <w:color w:val="000000"/>
                <w:kern w:val="0"/>
                <w:szCs w:val="21"/>
                <w:highlight w:val="none"/>
                <w:lang w:bidi="ar"/>
              </w:rPr>
              <w:t>水运和公路归档范围参考海南省交通工程质量监督管理局网站（http://jt.hainan.gov.cn/hnsjtgczljdglj/zlxz/xzzx/）</w:t>
            </w:r>
          </w:p>
          <w:p w14:paraId="3C81FB12">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3.</w:t>
            </w:r>
            <w:r>
              <w:rPr>
                <w:rFonts w:hint="eastAsia" w:ascii="宋体" w:hAnsi="宋体" w:cs="宋体"/>
                <w:color w:val="000000"/>
                <w:kern w:val="0"/>
                <w:szCs w:val="21"/>
                <w:highlight w:val="none"/>
                <w:lang w:bidi="ar"/>
              </w:rPr>
              <w:t>市政工程归档目录参考档案局和住建厅发布的归档目录（https://www.hainan.gov.cn/szfbgt/sdaj/jsxm/202112/520f17a0153e444aa8b204c4c1ee70b0.shtml）</w:t>
            </w:r>
          </w:p>
          <w:p w14:paraId="51716A65">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4.</w:t>
            </w:r>
            <w:r>
              <w:rPr>
                <w:rFonts w:hint="eastAsia" w:ascii="宋体" w:hAnsi="宋体" w:cs="宋体"/>
                <w:color w:val="000000"/>
                <w:kern w:val="0"/>
                <w:szCs w:val="21"/>
                <w:highlight w:val="none"/>
                <w:lang w:bidi="ar"/>
              </w:rPr>
              <w:t>水利工程归档目录参考海南省档案局和水务厅的归档目录（https://www.hainan.gov.cn/szfbgt/sdaj/jsxm/202112/2f7104f1dd0c40aab70aaff0906ef6e6.shtml）</w:t>
            </w:r>
          </w:p>
        </w:tc>
      </w:tr>
      <w:tr w14:paraId="439C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7B19C81">
            <w:pPr>
              <w:jc w:val="center"/>
              <w:rPr>
                <w:rFonts w:ascii="宋体" w:hAnsi="宋体" w:cs="宋体"/>
                <w:szCs w:val="21"/>
                <w:highlight w:val="none"/>
              </w:rPr>
            </w:pPr>
            <w:r>
              <w:rPr>
                <w:rFonts w:hint="eastAsia" w:ascii="宋体" w:hAnsi="宋体" w:cs="宋体"/>
                <w:szCs w:val="21"/>
                <w:highlight w:val="none"/>
              </w:rPr>
              <w:t>30</w:t>
            </w:r>
          </w:p>
        </w:tc>
        <w:tc>
          <w:tcPr>
            <w:tcW w:w="1487" w:type="dxa"/>
            <w:noWrap w:val="0"/>
            <w:vAlign w:val="center"/>
          </w:tcPr>
          <w:p w14:paraId="65E629BE">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0D50BDE7">
            <w:pPr>
              <w:jc w:val="center"/>
              <w:rPr>
                <w:rFonts w:hint="eastAsia" w:ascii="宋体" w:hAnsi="宋体" w:cs="宋体"/>
                <w:szCs w:val="21"/>
                <w:highlight w:val="none"/>
              </w:rPr>
            </w:pPr>
            <w:r>
              <w:rPr>
                <w:rFonts w:ascii="宋体" w:hAnsi="宋体" w:cs="宋体"/>
                <w:szCs w:val="21"/>
                <w:highlight w:val="none"/>
              </w:rPr>
              <w:t>3.1</w:t>
            </w:r>
          </w:p>
        </w:tc>
        <w:tc>
          <w:tcPr>
            <w:tcW w:w="5164" w:type="dxa"/>
            <w:noWrap w:val="0"/>
            <w:vAlign w:val="center"/>
          </w:tcPr>
          <w:p w14:paraId="5D3D4414">
            <w:pPr>
              <w:jc w:val="left"/>
              <w:rPr>
                <w:rFonts w:ascii="宋体" w:hAnsi="宋体" w:cs="宋体"/>
                <w:szCs w:val="21"/>
                <w:highlight w:val="none"/>
              </w:rPr>
            </w:pPr>
            <w:r>
              <w:rPr>
                <w:rFonts w:ascii="宋体" w:hAnsi="宋体" w:cs="宋体"/>
                <w:szCs w:val="21"/>
                <w:highlight w:val="none"/>
              </w:rPr>
              <w:t>定义中第一句与第二句话重复，建议删掉第一句。</w:t>
            </w:r>
          </w:p>
          <w:p w14:paraId="612FCD77">
            <w:pPr>
              <w:jc w:val="left"/>
              <w:rPr>
                <w:rFonts w:ascii="宋体" w:hAnsi="宋体" w:cs="宋体"/>
                <w:szCs w:val="21"/>
                <w:highlight w:val="none"/>
              </w:rPr>
            </w:pPr>
            <w:r>
              <w:rPr>
                <w:rFonts w:hint="eastAsia" w:ascii="宋体" w:hAnsi="宋体" w:cs="宋体"/>
                <w:szCs w:val="21"/>
                <w:highlight w:val="none"/>
              </w:rPr>
              <w:t>理由：表述更合理</w:t>
            </w:r>
          </w:p>
        </w:tc>
        <w:tc>
          <w:tcPr>
            <w:tcW w:w="1343" w:type="dxa"/>
            <w:noWrap w:val="0"/>
            <w:vAlign w:val="center"/>
          </w:tcPr>
          <w:p w14:paraId="29B84B97">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74885B3">
            <w:pPr>
              <w:jc w:val="center"/>
              <w:rPr>
                <w:rFonts w:hint="eastAsia" w:ascii="宋体" w:hAnsi="宋体" w:cs="宋体"/>
                <w:color w:val="000000"/>
                <w:kern w:val="0"/>
                <w:szCs w:val="21"/>
                <w:highlight w:val="none"/>
                <w:lang w:bidi="ar"/>
              </w:rPr>
            </w:pPr>
          </w:p>
        </w:tc>
      </w:tr>
      <w:tr w14:paraId="7CD3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35" w:type="dxa"/>
            <w:noWrap w:val="0"/>
            <w:vAlign w:val="center"/>
          </w:tcPr>
          <w:p w14:paraId="032ECB17">
            <w:pPr>
              <w:jc w:val="center"/>
              <w:rPr>
                <w:rFonts w:ascii="宋体" w:hAnsi="宋体" w:cs="宋体"/>
                <w:szCs w:val="21"/>
                <w:highlight w:val="none"/>
              </w:rPr>
            </w:pPr>
            <w:r>
              <w:rPr>
                <w:rFonts w:hint="eastAsia" w:ascii="宋体" w:hAnsi="宋体" w:cs="宋体"/>
                <w:szCs w:val="21"/>
                <w:highlight w:val="none"/>
              </w:rPr>
              <w:t>31</w:t>
            </w:r>
          </w:p>
        </w:tc>
        <w:tc>
          <w:tcPr>
            <w:tcW w:w="1487" w:type="dxa"/>
            <w:noWrap w:val="0"/>
            <w:vAlign w:val="center"/>
          </w:tcPr>
          <w:p w14:paraId="138D2EC6">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50E85884">
            <w:pPr>
              <w:jc w:val="center"/>
              <w:rPr>
                <w:rFonts w:hint="eastAsia" w:ascii="宋体" w:hAnsi="宋体" w:cs="宋体"/>
                <w:szCs w:val="21"/>
                <w:highlight w:val="none"/>
              </w:rPr>
            </w:pPr>
            <w:r>
              <w:rPr>
                <w:rFonts w:ascii="宋体" w:hAnsi="宋体" w:cs="宋体"/>
                <w:szCs w:val="21"/>
                <w:highlight w:val="none"/>
              </w:rPr>
              <w:t>3.2</w:t>
            </w:r>
          </w:p>
        </w:tc>
        <w:tc>
          <w:tcPr>
            <w:tcW w:w="5164" w:type="dxa"/>
            <w:noWrap w:val="0"/>
            <w:vAlign w:val="center"/>
          </w:tcPr>
          <w:p w14:paraId="6D083024">
            <w:pPr>
              <w:jc w:val="left"/>
              <w:rPr>
                <w:rFonts w:ascii="宋体" w:hAnsi="宋体" w:cs="宋体"/>
                <w:szCs w:val="21"/>
                <w:highlight w:val="none"/>
              </w:rPr>
            </w:pPr>
            <w:r>
              <w:rPr>
                <w:rFonts w:ascii="宋体" w:hAnsi="宋体" w:cs="宋体"/>
                <w:szCs w:val="21"/>
                <w:highlight w:val="none"/>
              </w:rPr>
              <w:t>科技、专业类与其他几个分类存在交叉重复，且不包括3.6数字化成果文件</w:t>
            </w:r>
          </w:p>
          <w:p w14:paraId="0DD8DCF2">
            <w:pPr>
              <w:jc w:val="left"/>
              <w:rPr>
                <w:rFonts w:ascii="宋体" w:hAnsi="宋体" w:cs="宋体"/>
                <w:szCs w:val="21"/>
                <w:highlight w:val="none"/>
              </w:rPr>
            </w:pPr>
            <w:r>
              <w:rPr>
                <w:rFonts w:hint="eastAsia" w:ascii="宋体" w:hAnsi="宋体" w:cs="宋体"/>
                <w:szCs w:val="21"/>
                <w:highlight w:val="none"/>
              </w:rPr>
              <w:t>理由：不宜同时采用按载体和专业进行分类。</w:t>
            </w:r>
          </w:p>
        </w:tc>
        <w:tc>
          <w:tcPr>
            <w:tcW w:w="1343" w:type="dxa"/>
            <w:noWrap w:val="0"/>
            <w:vAlign w:val="center"/>
          </w:tcPr>
          <w:p w14:paraId="33A1545A">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C2FAF66">
            <w:pPr>
              <w:jc w:val="center"/>
              <w:rPr>
                <w:rFonts w:hint="eastAsia" w:ascii="宋体" w:hAnsi="宋体" w:cs="宋体"/>
                <w:color w:val="000000"/>
                <w:kern w:val="0"/>
                <w:szCs w:val="21"/>
                <w:highlight w:val="none"/>
                <w:lang w:bidi="ar"/>
              </w:rPr>
            </w:pPr>
          </w:p>
        </w:tc>
      </w:tr>
      <w:tr w14:paraId="5146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8B5FBEE">
            <w:pPr>
              <w:jc w:val="center"/>
              <w:rPr>
                <w:rFonts w:ascii="宋体" w:hAnsi="宋体" w:cs="宋体"/>
                <w:szCs w:val="21"/>
                <w:highlight w:val="none"/>
              </w:rPr>
            </w:pPr>
            <w:r>
              <w:rPr>
                <w:rFonts w:hint="eastAsia" w:ascii="宋体" w:hAnsi="宋体" w:cs="宋体"/>
                <w:szCs w:val="21"/>
                <w:highlight w:val="none"/>
              </w:rPr>
              <w:t>32</w:t>
            </w:r>
          </w:p>
        </w:tc>
        <w:tc>
          <w:tcPr>
            <w:tcW w:w="1487" w:type="dxa"/>
            <w:noWrap w:val="0"/>
            <w:vAlign w:val="center"/>
          </w:tcPr>
          <w:p w14:paraId="6B014B7E">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76033922">
            <w:pPr>
              <w:jc w:val="center"/>
              <w:rPr>
                <w:rFonts w:hint="eastAsia" w:ascii="宋体" w:hAnsi="宋体" w:cs="宋体"/>
                <w:szCs w:val="21"/>
                <w:highlight w:val="none"/>
              </w:rPr>
            </w:pPr>
            <w:r>
              <w:rPr>
                <w:rFonts w:ascii="宋体" w:hAnsi="宋体" w:cs="宋体"/>
                <w:szCs w:val="21"/>
                <w:highlight w:val="none"/>
              </w:rPr>
              <w:t>3.7</w:t>
            </w:r>
          </w:p>
        </w:tc>
        <w:tc>
          <w:tcPr>
            <w:tcW w:w="5164" w:type="dxa"/>
            <w:noWrap w:val="0"/>
            <w:vAlign w:val="center"/>
          </w:tcPr>
          <w:p w14:paraId="0C7A9807">
            <w:pPr>
              <w:jc w:val="left"/>
              <w:rPr>
                <w:rFonts w:ascii="宋体" w:hAnsi="宋体" w:cs="宋体"/>
                <w:szCs w:val="21"/>
                <w:highlight w:val="none"/>
              </w:rPr>
            </w:pPr>
            <w:r>
              <w:rPr>
                <w:rFonts w:ascii="宋体" w:hAnsi="宋体" w:cs="宋体"/>
                <w:szCs w:val="21"/>
                <w:highlight w:val="none"/>
              </w:rPr>
              <w:t>建议明确电子档案的定义中包括加盖电子签章，与3.6进行区别</w:t>
            </w:r>
          </w:p>
          <w:p w14:paraId="4BF6C869">
            <w:pPr>
              <w:jc w:val="left"/>
              <w:rPr>
                <w:rFonts w:ascii="宋体" w:hAnsi="宋体" w:cs="宋体"/>
                <w:szCs w:val="21"/>
                <w:highlight w:val="none"/>
              </w:rPr>
            </w:pPr>
            <w:r>
              <w:rPr>
                <w:rFonts w:hint="eastAsia" w:ascii="宋体" w:hAnsi="宋体" w:cs="宋体"/>
                <w:szCs w:val="21"/>
                <w:highlight w:val="none"/>
              </w:rPr>
              <w:t>理由：上下文表述中此处的电子档案单指加盖电子签章的档案，不包括扫描件。</w:t>
            </w:r>
          </w:p>
        </w:tc>
        <w:tc>
          <w:tcPr>
            <w:tcW w:w="1343" w:type="dxa"/>
            <w:noWrap w:val="0"/>
            <w:vAlign w:val="center"/>
          </w:tcPr>
          <w:p w14:paraId="4F7112CF">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61763540">
            <w:pPr>
              <w:jc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现行</w:t>
            </w:r>
            <w:r>
              <w:rPr>
                <w:rFonts w:hint="eastAsia" w:ascii="宋体" w:hAnsi="宋体" w:cs="宋体"/>
                <w:color w:val="000000"/>
                <w:kern w:val="0"/>
                <w:szCs w:val="21"/>
                <w:highlight w:val="none"/>
                <w:lang w:val="en-US" w:eastAsia="zh-CN" w:bidi="ar"/>
              </w:rPr>
              <w:t>标准</w:t>
            </w:r>
            <w:r>
              <w:rPr>
                <w:rFonts w:hint="eastAsia" w:ascii="宋体" w:hAnsi="宋体" w:cs="宋体"/>
                <w:color w:val="000000"/>
                <w:kern w:val="0"/>
                <w:szCs w:val="21"/>
                <w:highlight w:val="none"/>
                <w:lang w:bidi="ar"/>
              </w:rPr>
              <w:t>体系（GB</w:t>
            </w:r>
            <w:r>
              <w:rPr>
                <w:rFonts w:ascii="宋体" w:hAnsi="宋体" w:cs="宋体"/>
                <w:color w:val="000000"/>
                <w:kern w:val="0"/>
                <w:szCs w:val="21"/>
                <w:highlight w:val="none"/>
                <w:lang w:bidi="ar"/>
              </w:rPr>
              <w:t>18894-2016</w:t>
            </w:r>
            <w:r>
              <w:rPr>
                <w:rFonts w:hint="eastAsia" w:ascii="宋体" w:hAnsi="宋体" w:cs="宋体"/>
                <w:color w:val="000000"/>
                <w:kern w:val="0"/>
                <w:szCs w:val="21"/>
                <w:highlight w:val="none"/>
                <w:lang w:bidi="ar"/>
              </w:rPr>
              <w:t>）中未明确电子档案的定义需要加盖电子签章</w:t>
            </w:r>
          </w:p>
        </w:tc>
      </w:tr>
      <w:tr w14:paraId="0551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1314366">
            <w:pPr>
              <w:jc w:val="center"/>
              <w:rPr>
                <w:rFonts w:ascii="宋体" w:hAnsi="宋体" w:cs="宋体"/>
                <w:szCs w:val="21"/>
                <w:highlight w:val="none"/>
              </w:rPr>
            </w:pPr>
            <w:r>
              <w:rPr>
                <w:rFonts w:hint="eastAsia" w:ascii="宋体" w:hAnsi="宋体" w:cs="宋体"/>
                <w:szCs w:val="21"/>
                <w:highlight w:val="none"/>
              </w:rPr>
              <w:t>33</w:t>
            </w:r>
          </w:p>
        </w:tc>
        <w:tc>
          <w:tcPr>
            <w:tcW w:w="1487" w:type="dxa"/>
            <w:noWrap w:val="0"/>
            <w:vAlign w:val="center"/>
          </w:tcPr>
          <w:p w14:paraId="5419B761">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317FE46B">
            <w:pPr>
              <w:jc w:val="center"/>
              <w:rPr>
                <w:rFonts w:hint="eastAsia" w:ascii="宋体" w:hAnsi="宋体" w:cs="宋体"/>
                <w:szCs w:val="21"/>
                <w:highlight w:val="none"/>
              </w:rPr>
            </w:pPr>
            <w:r>
              <w:rPr>
                <w:rFonts w:ascii="宋体" w:hAnsi="宋体" w:cs="宋体"/>
                <w:szCs w:val="21"/>
                <w:highlight w:val="none"/>
              </w:rPr>
              <w:t>4.5  F</w:t>
            </w:r>
          </w:p>
        </w:tc>
        <w:tc>
          <w:tcPr>
            <w:tcW w:w="5164" w:type="dxa"/>
            <w:noWrap w:val="0"/>
            <w:vAlign w:val="center"/>
          </w:tcPr>
          <w:p w14:paraId="423ACA2C">
            <w:pPr>
              <w:jc w:val="left"/>
              <w:rPr>
                <w:rFonts w:ascii="宋体" w:hAnsi="宋体" w:cs="宋体"/>
                <w:szCs w:val="21"/>
                <w:highlight w:val="none"/>
              </w:rPr>
            </w:pPr>
            <w:r>
              <w:rPr>
                <w:rFonts w:ascii="宋体" w:hAnsi="宋体" w:cs="宋体"/>
                <w:szCs w:val="21"/>
                <w:highlight w:val="none"/>
              </w:rPr>
              <w:t>公路、水利、水运工程是否能做到竣工验收备案前移交。</w:t>
            </w:r>
          </w:p>
          <w:p w14:paraId="10D17A45">
            <w:pPr>
              <w:jc w:val="left"/>
              <w:rPr>
                <w:rFonts w:ascii="宋体" w:hAnsi="宋体" w:cs="宋体"/>
                <w:szCs w:val="21"/>
                <w:highlight w:val="none"/>
              </w:rPr>
            </w:pPr>
            <w:r>
              <w:rPr>
                <w:rFonts w:hint="eastAsia" w:ascii="宋体" w:hAnsi="宋体" w:cs="宋体"/>
                <w:szCs w:val="21"/>
                <w:highlight w:val="none"/>
              </w:rPr>
              <w:t>理由：应符合工程实际。</w:t>
            </w:r>
          </w:p>
        </w:tc>
        <w:tc>
          <w:tcPr>
            <w:tcW w:w="1343" w:type="dxa"/>
            <w:noWrap w:val="0"/>
            <w:vAlign w:val="center"/>
          </w:tcPr>
          <w:p w14:paraId="5D77072D">
            <w:pPr>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是</w:t>
            </w:r>
          </w:p>
        </w:tc>
        <w:tc>
          <w:tcPr>
            <w:tcW w:w="3679" w:type="dxa"/>
            <w:noWrap w:val="0"/>
            <w:vAlign w:val="center"/>
          </w:tcPr>
          <w:p w14:paraId="36E1B192">
            <w:pPr>
              <w:jc w:val="center"/>
              <w:rPr>
                <w:rFonts w:ascii="宋体" w:hAnsi="宋体" w:cs="宋体"/>
                <w:color w:val="000000"/>
                <w:kern w:val="0"/>
                <w:szCs w:val="21"/>
                <w:highlight w:val="none"/>
                <w:lang w:bidi="ar"/>
              </w:rPr>
            </w:pPr>
          </w:p>
        </w:tc>
      </w:tr>
      <w:tr w14:paraId="1316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A4969BA">
            <w:pPr>
              <w:jc w:val="center"/>
              <w:rPr>
                <w:rFonts w:ascii="宋体" w:hAnsi="宋体" w:cs="宋体"/>
                <w:szCs w:val="21"/>
                <w:highlight w:val="none"/>
              </w:rPr>
            </w:pPr>
            <w:r>
              <w:rPr>
                <w:rFonts w:hint="eastAsia" w:ascii="宋体" w:hAnsi="宋体" w:cs="宋体"/>
                <w:szCs w:val="21"/>
                <w:highlight w:val="none"/>
              </w:rPr>
              <w:t>34</w:t>
            </w:r>
          </w:p>
        </w:tc>
        <w:tc>
          <w:tcPr>
            <w:tcW w:w="1487" w:type="dxa"/>
            <w:noWrap w:val="0"/>
            <w:vAlign w:val="center"/>
          </w:tcPr>
          <w:p w14:paraId="02290846">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477184AC">
            <w:pPr>
              <w:jc w:val="center"/>
              <w:rPr>
                <w:rFonts w:hint="eastAsia" w:ascii="宋体" w:hAnsi="宋体" w:cs="宋体"/>
                <w:szCs w:val="21"/>
                <w:highlight w:val="none"/>
              </w:rPr>
            </w:pPr>
            <w:r>
              <w:rPr>
                <w:rFonts w:ascii="宋体" w:hAnsi="宋体" w:cs="宋体"/>
                <w:szCs w:val="21"/>
                <w:highlight w:val="none"/>
              </w:rPr>
              <w:t>4.11</w:t>
            </w:r>
          </w:p>
        </w:tc>
        <w:tc>
          <w:tcPr>
            <w:tcW w:w="5164" w:type="dxa"/>
            <w:noWrap w:val="0"/>
            <w:vAlign w:val="center"/>
          </w:tcPr>
          <w:p w14:paraId="5F89FF36">
            <w:pPr>
              <w:jc w:val="left"/>
              <w:rPr>
                <w:rFonts w:ascii="宋体" w:hAnsi="宋体" w:cs="宋体"/>
                <w:szCs w:val="21"/>
                <w:highlight w:val="none"/>
              </w:rPr>
            </w:pPr>
            <w:r>
              <w:rPr>
                <w:rFonts w:ascii="宋体" w:hAnsi="宋体" w:cs="宋体"/>
                <w:szCs w:val="21"/>
                <w:highlight w:val="none"/>
              </w:rPr>
              <w:t>密级划分应与附表F.1保持一致，增加内部和公开两类。</w:t>
            </w:r>
          </w:p>
          <w:p w14:paraId="7BFAD74D">
            <w:pPr>
              <w:jc w:val="left"/>
              <w:rPr>
                <w:rFonts w:hint="eastAsia" w:ascii="宋体" w:hAnsi="宋体" w:cs="宋体"/>
                <w:szCs w:val="21"/>
                <w:highlight w:val="none"/>
              </w:rPr>
            </w:pPr>
            <w:r>
              <w:rPr>
                <w:rFonts w:hint="eastAsia" w:ascii="宋体" w:hAnsi="宋体" w:cs="宋体"/>
                <w:szCs w:val="21"/>
                <w:highlight w:val="none"/>
              </w:rPr>
              <w:t>理由：与上下文衔接更加顺畅合理</w:t>
            </w:r>
          </w:p>
        </w:tc>
        <w:tc>
          <w:tcPr>
            <w:tcW w:w="1343" w:type="dxa"/>
            <w:noWrap w:val="0"/>
            <w:vAlign w:val="center"/>
          </w:tcPr>
          <w:p w14:paraId="33117093">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280EC25">
            <w:pPr>
              <w:jc w:val="center"/>
              <w:rPr>
                <w:rFonts w:hint="eastAsia" w:ascii="宋体" w:hAnsi="宋体" w:cs="宋体"/>
                <w:color w:val="000000"/>
                <w:kern w:val="0"/>
                <w:szCs w:val="21"/>
                <w:highlight w:val="none"/>
                <w:lang w:bidi="ar"/>
              </w:rPr>
            </w:pPr>
          </w:p>
        </w:tc>
      </w:tr>
      <w:tr w14:paraId="6697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67CE60D">
            <w:pPr>
              <w:jc w:val="center"/>
              <w:rPr>
                <w:rFonts w:ascii="宋体" w:hAnsi="宋体" w:cs="宋体"/>
                <w:szCs w:val="21"/>
                <w:highlight w:val="none"/>
              </w:rPr>
            </w:pPr>
            <w:r>
              <w:rPr>
                <w:rFonts w:hint="eastAsia" w:ascii="宋体" w:hAnsi="宋体" w:cs="宋体"/>
                <w:szCs w:val="21"/>
                <w:highlight w:val="none"/>
              </w:rPr>
              <w:t>35</w:t>
            </w:r>
          </w:p>
        </w:tc>
        <w:tc>
          <w:tcPr>
            <w:tcW w:w="1487" w:type="dxa"/>
            <w:noWrap w:val="0"/>
            <w:vAlign w:val="center"/>
          </w:tcPr>
          <w:p w14:paraId="03D8D8AC">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6A9FE390">
            <w:pPr>
              <w:jc w:val="center"/>
              <w:rPr>
                <w:rFonts w:hint="eastAsia" w:ascii="宋体" w:hAnsi="宋体" w:cs="宋体"/>
                <w:szCs w:val="21"/>
                <w:highlight w:val="none"/>
              </w:rPr>
            </w:pPr>
            <w:r>
              <w:rPr>
                <w:rFonts w:ascii="宋体" w:hAnsi="宋体" w:cs="宋体"/>
                <w:szCs w:val="21"/>
                <w:highlight w:val="none"/>
              </w:rPr>
              <w:t>4.12</w:t>
            </w:r>
          </w:p>
        </w:tc>
        <w:tc>
          <w:tcPr>
            <w:tcW w:w="5164" w:type="dxa"/>
            <w:noWrap w:val="0"/>
            <w:vAlign w:val="center"/>
          </w:tcPr>
          <w:p w14:paraId="5F13D719">
            <w:pPr>
              <w:jc w:val="left"/>
              <w:rPr>
                <w:rFonts w:ascii="宋体" w:hAnsi="宋体" w:cs="宋体"/>
                <w:szCs w:val="21"/>
                <w:highlight w:val="none"/>
              </w:rPr>
            </w:pPr>
            <w:r>
              <w:rPr>
                <w:rFonts w:ascii="宋体" w:hAnsi="宋体" w:cs="宋体"/>
                <w:szCs w:val="21"/>
                <w:highlight w:val="none"/>
              </w:rPr>
              <w:t>电子档案能否通过信函进行利用</w:t>
            </w:r>
          </w:p>
          <w:p w14:paraId="226CA482">
            <w:pPr>
              <w:jc w:val="left"/>
              <w:rPr>
                <w:rFonts w:hint="eastAsia" w:ascii="宋体" w:hAnsi="宋体" w:cs="宋体"/>
                <w:szCs w:val="21"/>
                <w:highlight w:val="none"/>
              </w:rPr>
            </w:pPr>
            <w:r>
              <w:rPr>
                <w:rFonts w:hint="eastAsia" w:ascii="宋体" w:hAnsi="宋体" w:cs="宋体"/>
                <w:szCs w:val="21"/>
                <w:highlight w:val="none"/>
              </w:rPr>
              <w:t>理由：表述更合理</w:t>
            </w:r>
          </w:p>
        </w:tc>
        <w:tc>
          <w:tcPr>
            <w:tcW w:w="1343" w:type="dxa"/>
            <w:noWrap w:val="0"/>
            <w:vAlign w:val="center"/>
          </w:tcPr>
          <w:p w14:paraId="653004EE">
            <w:pPr>
              <w:jc w:val="center"/>
              <w:rPr>
                <w:rFonts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A790FBA">
            <w:pPr>
              <w:jc w:val="center"/>
              <w:rPr>
                <w:rFonts w:hint="eastAsia" w:ascii="宋体" w:hAnsi="宋体" w:cs="宋体"/>
                <w:color w:val="000000"/>
                <w:kern w:val="0"/>
                <w:szCs w:val="21"/>
                <w:highlight w:val="none"/>
                <w:lang w:bidi="ar"/>
              </w:rPr>
            </w:pPr>
          </w:p>
        </w:tc>
      </w:tr>
      <w:tr w14:paraId="2D66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F74ADAE">
            <w:pPr>
              <w:jc w:val="center"/>
              <w:rPr>
                <w:rFonts w:ascii="宋体" w:hAnsi="宋体" w:cs="宋体"/>
                <w:szCs w:val="21"/>
                <w:highlight w:val="none"/>
              </w:rPr>
            </w:pPr>
            <w:r>
              <w:rPr>
                <w:rFonts w:hint="eastAsia" w:ascii="宋体" w:hAnsi="宋体" w:cs="宋体"/>
                <w:szCs w:val="21"/>
                <w:highlight w:val="none"/>
              </w:rPr>
              <w:t>36</w:t>
            </w:r>
          </w:p>
        </w:tc>
        <w:tc>
          <w:tcPr>
            <w:tcW w:w="1487" w:type="dxa"/>
            <w:noWrap w:val="0"/>
            <w:vAlign w:val="center"/>
          </w:tcPr>
          <w:p w14:paraId="33511774">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51ACA1AB">
            <w:pPr>
              <w:jc w:val="center"/>
              <w:rPr>
                <w:rFonts w:hint="eastAsia" w:ascii="宋体" w:hAnsi="宋体" w:cs="宋体"/>
                <w:szCs w:val="21"/>
                <w:highlight w:val="none"/>
              </w:rPr>
            </w:pPr>
            <w:r>
              <w:rPr>
                <w:rFonts w:ascii="宋体" w:hAnsi="宋体" w:cs="宋体"/>
                <w:szCs w:val="21"/>
                <w:highlight w:val="none"/>
              </w:rPr>
              <w:t>5.1.5</w:t>
            </w:r>
          </w:p>
        </w:tc>
        <w:tc>
          <w:tcPr>
            <w:tcW w:w="5164" w:type="dxa"/>
            <w:noWrap w:val="0"/>
            <w:vAlign w:val="center"/>
          </w:tcPr>
          <w:p w14:paraId="78347E8F">
            <w:pPr>
              <w:jc w:val="left"/>
              <w:rPr>
                <w:rFonts w:ascii="宋体" w:hAnsi="宋体" w:cs="宋体"/>
                <w:szCs w:val="21"/>
                <w:highlight w:val="none"/>
              </w:rPr>
            </w:pPr>
            <w:r>
              <w:rPr>
                <w:rFonts w:ascii="宋体" w:hAnsi="宋体" w:cs="宋体"/>
                <w:szCs w:val="21"/>
                <w:highlight w:val="none"/>
              </w:rPr>
              <w:t>建议将综合档案馆改为档案管理机构，与归档范围中各保存单位保持一致。</w:t>
            </w:r>
          </w:p>
          <w:p w14:paraId="36F1DD2D">
            <w:pPr>
              <w:jc w:val="left"/>
              <w:rPr>
                <w:rFonts w:hint="eastAsia" w:ascii="宋体" w:hAnsi="宋体" w:cs="宋体"/>
                <w:szCs w:val="21"/>
                <w:highlight w:val="none"/>
              </w:rPr>
            </w:pPr>
            <w:r>
              <w:rPr>
                <w:rFonts w:hint="eastAsia" w:ascii="宋体" w:hAnsi="宋体" w:cs="宋体"/>
                <w:szCs w:val="21"/>
                <w:highlight w:val="none"/>
              </w:rPr>
              <w:t>理由：与上下文衔接更加顺畅合理</w:t>
            </w:r>
          </w:p>
        </w:tc>
        <w:tc>
          <w:tcPr>
            <w:tcW w:w="1343" w:type="dxa"/>
            <w:noWrap w:val="0"/>
            <w:vAlign w:val="center"/>
          </w:tcPr>
          <w:p w14:paraId="6941573E">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23862164">
            <w:pPr>
              <w:jc w:val="center"/>
              <w:rPr>
                <w:rFonts w:hint="eastAsia" w:ascii="宋体" w:hAnsi="宋体" w:cs="宋体"/>
                <w:color w:val="000000"/>
                <w:kern w:val="0"/>
                <w:szCs w:val="21"/>
                <w:highlight w:val="none"/>
                <w:lang w:bidi="ar"/>
              </w:rPr>
            </w:pPr>
          </w:p>
        </w:tc>
      </w:tr>
      <w:tr w14:paraId="2607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88F3D18">
            <w:pPr>
              <w:jc w:val="center"/>
              <w:rPr>
                <w:rFonts w:ascii="宋体" w:hAnsi="宋体" w:cs="宋体"/>
                <w:szCs w:val="21"/>
                <w:highlight w:val="none"/>
              </w:rPr>
            </w:pPr>
            <w:r>
              <w:rPr>
                <w:rFonts w:hint="eastAsia" w:ascii="宋体" w:hAnsi="宋体" w:cs="宋体"/>
                <w:szCs w:val="21"/>
                <w:highlight w:val="none"/>
              </w:rPr>
              <w:t>37</w:t>
            </w:r>
          </w:p>
        </w:tc>
        <w:tc>
          <w:tcPr>
            <w:tcW w:w="1487" w:type="dxa"/>
            <w:noWrap w:val="0"/>
            <w:vAlign w:val="center"/>
          </w:tcPr>
          <w:p w14:paraId="4F307B3A">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5706DD1B">
            <w:pPr>
              <w:jc w:val="center"/>
              <w:rPr>
                <w:rFonts w:hint="eastAsia" w:ascii="宋体" w:hAnsi="宋体" w:cs="宋体"/>
                <w:szCs w:val="21"/>
                <w:highlight w:val="none"/>
              </w:rPr>
            </w:pPr>
            <w:r>
              <w:rPr>
                <w:rFonts w:ascii="宋体" w:hAnsi="宋体" w:cs="宋体"/>
                <w:szCs w:val="21"/>
                <w:highlight w:val="none"/>
              </w:rPr>
              <w:t>6.1.1</w:t>
            </w:r>
          </w:p>
        </w:tc>
        <w:tc>
          <w:tcPr>
            <w:tcW w:w="5164" w:type="dxa"/>
            <w:noWrap w:val="0"/>
            <w:vAlign w:val="center"/>
          </w:tcPr>
          <w:p w14:paraId="45708F93">
            <w:pPr>
              <w:jc w:val="left"/>
              <w:rPr>
                <w:rFonts w:ascii="宋体" w:hAnsi="宋体" w:cs="宋体"/>
                <w:szCs w:val="21"/>
                <w:highlight w:val="none"/>
              </w:rPr>
            </w:pPr>
            <w:r>
              <w:rPr>
                <w:rFonts w:ascii="宋体" w:hAnsi="宋体" w:cs="宋体"/>
                <w:szCs w:val="21"/>
                <w:highlight w:val="none"/>
              </w:rPr>
              <w:t>“同一宗”为文书档案保管方式，建议结合工程项目档案组卷管理实际修改。</w:t>
            </w:r>
          </w:p>
          <w:p w14:paraId="5D26DA86">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0D5B3E59">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5932DB9">
            <w:pPr>
              <w:jc w:val="center"/>
              <w:rPr>
                <w:rFonts w:hint="eastAsia" w:ascii="宋体" w:hAnsi="宋体" w:cs="宋体"/>
                <w:color w:val="000000"/>
                <w:kern w:val="0"/>
                <w:szCs w:val="21"/>
                <w:highlight w:val="none"/>
                <w:lang w:bidi="ar"/>
              </w:rPr>
            </w:pPr>
          </w:p>
        </w:tc>
      </w:tr>
      <w:tr w14:paraId="2FCA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EE29CDC">
            <w:pPr>
              <w:jc w:val="center"/>
              <w:rPr>
                <w:rFonts w:ascii="宋体" w:hAnsi="宋体" w:cs="宋体"/>
                <w:szCs w:val="21"/>
                <w:highlight w:val="none"/>
              </w:rPr>
            </w:pPr>
            <w:r>
              <w:rPr>
                <w:rFonts w:hint="eastAsia" w:ascii="宋体" w:hAnsi="宋体" w:cs="宋体"/>
                <w:szCs w:val="21"/>
                <w:highlight w:val="none"/>
              </w:rPr>
              <w:t>38</w:t>
            </w:r>
          </w:p>
        </w:tc>
        <w:tc>
          <w:tcPr>
            <w:tcW w:w="1487" w:type="dxa"/>
            <w:noWrap w:val="0"/>
            <w:vAlign w:val="center"/>
          </w:tcPr>
          <w:p w14:paraId="23BA8D56">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38686983">
            <w:pPr>
              <w:jc w:val="center"/>
              <w:rPr>
                <w:rFonts w:hint="eastAsia" w:ascii="宋体" w:hAnsi="宋体" w:cs="宋体"/>
                <w:szCs w:val="21"/>
                <w:highlight w:val="none"/>
              </w:rPr>
            </w:pPr>
            <w:r>
              <w:rPr>
                <w:rFonts w:ascii="宋体" w:hAnsi="宋体" w:cs="宋体"/>
                <w:szCs w:val="21"/>
                <w:highlight w:val="none"/>
              </w:rPr>
              <w:t>6.2.5</w:t>
            </w:r>
          </w:p>
        </w:tc>
        <w:tc>
          <w:tcPr>
            <w:tcW w:w="5164" w:type="dxa"/>
            <w:noWrap w:val="0"/>
            <w:vAlign w:val="center"/>
          </w:tcPr>
          <w:p w14:paraId="3F8B77FD">
            <w:pPr>
              <w:jc w:val="left"/>
              <w:rPr>
                <w:rFonts w:ascii="宋体" w:hAnsi="宋体" w:cs="宋体"/>
                <w:szCs w:val="21"/>
                <w:highlight w:val="none"/>
              </w:rPr>
            </w:pPr>
            <w:r>
              <w:rPr>
                <w:rFonts w:ascii="宋体" w:hAnsi="宋体" w:cs="宋体"/>
                <w:szCs w:val="21"/>
                <w:highlight w:val="none"/>
              </w:rPr>
              <w:t>与现行相关文件规定不一致，建议综合考虑各方面规定，增加一个前提条件，“在整理时对其真实性、完整性、可用性、安全性等进行检测确认后可去除</w:t>
            </w:r>
            <w:r>
              <w:rPr>
                <w:rFonts w:hint="eastAsia" w:ascii="宋体" w:hAnsi="宋体" w:cs="宋体"/>
                <w:szCs w:val="21"/>
                <w:highlight w:val="none"/>
              </w:rPr>
              <w:t>……</w:t>
            </w:r>
            <w:r>
              <w:rPr>
                <w:rFonts w:ascii="宋体" w:hAnsi="宋体" w:cs="宋体"/>
                <w:szCs w:val="21"/>
                <w:highlight w:val="none"/>
              </w:rPr>
              <w:t>”</w:t>
            </w:r>
          </w:p>
          <w:p w14:paraId="35FD0DBF">
            <w:pPr>
              <w:jc w:val="left"/>
              <w:rPr>
                <w:rFonts w:hint="eastAsia" w:ascii="宋体" w:hAnsi="宋体" w:cs="宋体"/>
                <w:szCs w:val="21"/>
                <w:highlight w:val="none"/>
              </w:rPr>
            </w:pPr>
            <w:r>
              <w:rPr>
                <w:rFonts w:hint="eastAsia" w:ascii="宋体" w:hAnsi="宋体" w:cs="宋体"/>
                <w:szCs w:val="21"/>
                <w:highlight w:val="none"/>
              </w:rPr>
              <w:t>理由：上下文要求进行四性检测，去除电子印章后无法进行四性检测。</w:t>
            </w:r>
          </w:p>
        </w:tc>
        <w:tc>
          <w:tcPr>
            <w:tcW w:w="1343" w:type="dxa"/>
            <w:noWrap w:val="0"/>
            <w:vAlign w:val="center"/>
          </w:tcPr>
          <w:p w14:paraId="0B423463">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54CC558">
            <w:pPr>
              <w:jc w:val="center"/>
              <w:rPr>
                <w:rFonts w:hint="eastAsia" w:ascii="宋体" w:hAnsi="宋体" w:cs="宋体"/>
                <w:color w:val="000000"/>
                <w:kern w:val="0"/>
                <w:szCs w:val="21"/>
                <w:highlight w:val="none"/>
                <w:lang w:bidi="ar"/>
              </w:rPr>
            </w:pPr>
          </w:p>
        </w:tc>
      </w:tr>
      <w:tr w14:paraId="59DD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4304EE2">
            <w:pPr>
              <w:jc w:val="center"/>
              <w:rPr>
                <w:rFonts w:ascii="宋体" w:hAnsi="宋体" w:cs="宋体"/>
                <w:szCs w:val="21"/>
                <w:highlight w:val="none"/>
              </w:rPr>
            </w:pPr>
            <w:r>
              <w:rPr>
                <w:rFonts w:hint="eastAsia" w:ascii="宋体" w:hAnsi="宋体" w:cs="宋体"/>
                <w:szCs w:val="21"/>
                <w:highlight w:val="none"/>
              </w:rPr>
              <w:t>39</w:t>
            </w:r>
          </w:p>
        </w:tc>
        <w:tc>
          <w:tcPr>
            <w:tcW w:w="1487" w:type="dxa"/>
            <w:noWrap w:val="0"/>
            <w:vAlign w:val="center"/>
          </w:tcPr>
          <w:p w14:paraId="2716A35E">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4FBE5C06">
            <w:pPr>
              <w:jc w:val="center"/>
              <w:rPr>
                <w:rFonts w:hint="eastAsia" w:ascii="宋体" w:hAnsi="宋体" w:cs="宋体"/>
                <w:szCs w:val="21"/>
                <w:highlight w:val="none"/>
              </w:rPr>
            </w:pPr>
            <w:r>
              <w:rPr>
                <w:rFonts w:ascii="宋体" w:hAnsi="宋体" w:cs="宋体"/>
                <w:szCs w:val="21"/>
                <w:highlight w:val="none"/>
              </w:rPr>
              <w:t>6.3.1</w:t>
            </w:r>
          </w:p>
        </w:tc>
        <w:tc>
          <w:tcPr>
            <w:tcW w:w="5164" w:type="dxa"/>
            <w:noWrap w:val="0"/>
            <w:vAlign w:val="center"/>
          </w:tcPr>
          <w:p w14:paraId="420FAE51">
            <w:pPr>
              <w:jc w:val="left"/>
              <w:rPr>
                <w:rFonts w:ascii="宋体" w:hAnsi="宋体" w:cs="宋体"/>
                <w:szCs w:val="21"/>
                <w:highlight w:val="none"/>
              </w:rPr>
            </w:pPr>
            <w:r>
              <w:rPr>
                <w:rFonts w:ascii="宋体" w:hAnsi="宋体" w:cs="宋体"/>
                <w:szCs w:val="21"/>
                <w:highlight w:val="none"/>
              </w:rPr>
              <w:t>建议增加参建各方归档保存各自档案的要求，与附录归档范围保持一致。建设、设计、施工、监理等参建各方需向本单位归档的文件，应按国家有关规定和本规范附录要求组卷归档。</w:t>
            </w:r>
          </w:p>
          <w:p w14:paraId="4B6AFE92">
            <w:pPr>
              <w:jc w:val="left"/>
              <w:rPr>
                <w:rFonts w:hint="eastAsia" w:ascii="宋体" w:hAnsi="宋体" w:cs="宋体"/>
                <w:szCs w:val="21"/>
                <w:highlight w:val="none"/>
              </w:rPr>
            </w:pPr>
            <w:r>
              <w:rPr>
                <w:rFonts w:hint="eastAsia" w:ascii="宋体" w:hAnsi="宋体" w:cs="宋体"/>
                <w:szCs w:val="21"/>
                <w:highlight w:val="none"/>
              </w:rPr>
              <w:t>理由：（GB/T50328-2014）2019年版</w:t>
            </w:r>
          </w:p>
        </w:tc>
        <w:tc>
          <w:tcPr>
            <w:tcW w:w="1343" w:type="dxa"/>
            <w:noWrap w:val="0"/>
            <w:vAlign w:val="center"/>
          </w:tcPr>
          <w:p w14:paraId="05E3435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2005588C">
            <w:pPr>
              <w:jc w:val="center"/>
              <w:rPr>
                <w:rFonts w:hint="eastAsia" w:ascii="宋体" w:hAnsi="宋体" w:cs="宋体"/>
                <w:color w:val="000000"/>
                <w:kern w:val="0"/>
                <w:szCs w:val="21"/>
                <w:highlight w:val="none"/>
                <w:lang w:bidi="ar"/>
              </w:rPr>
            </w:pPr>
          </w:p>
        </w:tc>
      </w:tr>
      <w:tr w14:paraId="4E31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45782E3">
            <w:pPr>
              <w:jc w:val="center"/>
              <w:rPr>
                <w:rFonts w:ascii="宋体" w:hAnsi="宋体" w:cs="宋体"/>
                <w:szCs w:val="21"/>
                <w:highlight w:val="none"/>
              </w:rPr>
            </w:pPr>
            <w:r>
              <w:rPr>
                <w:rFonts w:hint="eastAsia" w:ascii="宋体" w:hAnsi="宋体" w:cs="宋体"/>
                <w:szCs w:val="21"/>
                <w:highlight w:val="none"/>
              </w:rPr>
              <w:t>40</w:t>
            </w:r>
          </w:p>
        </w:tc>
        <w:tc>
          <w:tcPr>
            <w:tcW w:w="1487" w:type="dxa"/>
            <w:noWrap w:val="0"/>
            <w:vAlign w:val="center"/>
          </w:tcPr>
          <w:p w14:paraId="3D83BE98">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03269CCF">
            <w:pPr>
              <w:jc w:val="center"/>
              <w:rPr>
                <w:rFonts w:hint="eastAsia" w:ascii="宋体" w:hAnsi="宋体" w:cs="宋体"/>
                <w:szCs w:val="21"/>
                <w:highlight w:val="none"/>
              </w:rPr>
            </w:pPr>
            <w:r>
              <w:rPr>
                <w:rFonts w:ascii="宋体" w:hAnsi="宋体" w:cs="宋体"/>
                <w:szCs w:val="21"/>
                <w:highlight w:val="none"/>
              </w:rPr>
              <w:t>6.3.2</w:t>
            </w:r>
          </w:p>
        </w:tc>
        <w:tc>
          <w:tcPr>
            <w:tcW w:w="5164" w:type="dxa"/>
            <w:noWrap w:val="0"/>
            <w:vAlign w:val="center"/>
          </w:tcPr>
          <w:p w14:paraId="6093F1D1">
            <w:pPr>
              <w:jc w:val="left"/>
              <w:rPr>
                <w:rFonts w:ascii="宋体" w:hAnsi="宋体" w:cs="宋体"/>
                <w:szCs w:val="21"/>
                <w:highlight w:val="none"/>
              </w:rPr>
            </w:pPr>
            <w:r>
              <w:rPr>
                <w:rFonts w:ascii="宋体" w:hAnsi="宋体" w:cs="宋体"/>
                <w:szCs w:val="21"/>
                <w:highlight w:val="none"/>
              </w:rPr>
              <w:t>示意图中数字化电子文件改为“数字化成果文件”</w:t>
            </w:r>
          </w:p>
          <w:p w14:paraId="2CADA122">
            <w:pPr>
              <w:jc w:val="left"/>
              <w:rPr>
                <w:rFonts w:hint="eastAsia" w:ascii="宋体" w:hAnsi="宋体" w:cs="宋体"/>
                <w:szCs w:val="21"/>
                <w:highlight w:val="none"/>
              </w:rPr>
            </w:pPr>
            <w:r>
              <w:rPr>
                <w:rFonts w:hint="eastAsia" w:ascii="宋体" w:hAnsi="宋体" w:cs="宋体"/>
                <w:szCs w:val="21"/>
                <w:highlight w:val="none"/>
              </w:rPr>
              <w:t>理由：与上下文保持一致</w:t>
            </w:r>
          </w:p>
        </w:tc>
        <w:tc>
          <w:tcPr>
            <w:tcW w:w="1343" w:type="dxa"/>
            <w:noWrap w:val="0"/>
            <w:vAlign w:val="center"/>
          </w:tcPr>
          <w:p w14:paraId="76372A91">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0B2AC2B6">
            <w:pPr>
              <w:jc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本标准统一定为数字复制件</w:t>
            </w:r>
          </w:p>
        </w:tc>
      </w:tr>
      <w:tr w14:paraId="4571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A290376">
            <w:pPr>
              <w:jc w:val="center"/>
              <w:rPr>
                <w:rFonts w:ascii="宋体" w:hAnsi="宋体" w:cs="宋体"/>
                <w:szCs w:val="21"/>
                <w:highlight w:val="none"/>
              </w:rPr>
            </w:pPr>
            <w:r>
              <w:rPr>
                <w:rFonts w:hint="eastAsia" w:ascii="宋体" w:hAnsi="宋体" w:cs="宋体"/>
                <w:szCs w:val="21"/>
                <w:highlight w:val="none"/>
              </w:rPr>
              <w:t>41</w:t>
            </w:r>
          </w:p>
        </w:tc>
        <w:tc>
          <w:tcPr>
            <w:tcW w:w="1487" w:type="dxa"/>
            <w:noWrap w:val="0"/>
            <w:vAlign w:val="center"/>
          </w:tcPr>
          <w:p w14:paraId="48E17927">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27378B16">
            <w:pPr>
              <w:jc w:val="center"/>
              <w:rPr>
                <w:rFonts w:hint="eastAsia" w:ascii="宋体" w:hAnsi="宋体" w:cs="宋体"/>
                <w:szCs w:val="21"/>
                <w:highlight w:val="none"/>
              </w:rPr>
            </w:pPr>
            <w:r>
              <w:rPr>
                <w:rFonts w:ascii="宋体" w:hAnsi="宋体" w:cs="宋体"/>
                <w:szCs w:val="21"/>
                <w:highlight w:val="none"/>
              </w:rPr>
              <w:t>9.1.4 C</w:t>
            </w:r>
          </w:p>
        </w:tc>
        <w:tc>
          <w:tcPr>
            <w:tcW w:w="5164" w:type="dxa"/>
            <w:noWrap w:val="0"/>
            <w:vAlign w:val="center"/>
          </w:tcPr>
          <w:p w14:paraId="58B7ECFB">
            <w:pPr>
              <w:jc w:val="left"/>
              <w:rPr>
                <w:rFonts w:ascii="宋体" w:hAnsi="宋体" w:cs="宋体"/>
                <w:szCs w:val="21"/>
                <w:highlight w:val="none"/>
              </w:rPr>
            </w:pPr>
            <w:r>
              <w:rPr>
                <w:rFonts w:ascii="宋体" w:hAnsi="宋体" w:cs="宋体"/>
                <w:szCs w:val="21"/>
                <w:highlight w:val="none"/>
              </w:rPr>
              <w:t>变更面积超过10%与现有竣工图管理文件不一致</w:t>
            </w:r>
          </w:p>
          <w:p w14:paraId="11BCF842">
            <w:pPr>
              <w:jc w:val="left"/>
              <w:rPr>
                <w:rFonts w:hint="eastAsia" w:ascii="宋体" w:hAnsi="宋体" w:cs="宋体"/>
                <w:szCs w:val="21"/>
                <w:highlight w:val="none"/>
              </w:rPr>
            </w:pPr>
            <w:r>
              <w:rPr>
                <w:rFonts w:hint="eastAsia" w:ascii="宋体" w:hAnsi="宋体" w:cs="宋体"/>
                <w:szCs w:val="21"/>
                <w:highlight w:val="none"/>
              </w:rPr>
              <w:t>理由：与现有规定不一致</w:t>
            </w:r>
          </w:p>
        </w:tc>
        <w:tc>
          <w:tcPr>
            <w:tcW w:w="1343" w:type="dxa"/>
            <w:noWrap w:val="0"/>
            <w:vAlign w:val="center"/>
          </w:tcPr>
          <w:p w14:paraId="20A0FE3B">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6ED74236">
            <w:pPr>
              <w:jc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考虑到这章与纸质档案重复性较大，第九章将被优化</w:t>
            </w:r>
          </w:p>
        </w:tc>
      </w:tr>
      <w:tr w14:paraId="1A73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8331E1D">
            <w:pPr>
              <w:jc w:val="center"/>
              <w:rPr>
                <w:rFonts w:ascii="宋体" w:hAnsi="宋体" w:cs="宋体"/>
                <w:szCs w:val="21"/>
                <w:highlight w:val="none"/>
              </w:rPr>
            </w:pPr>
            <w:r>
              <w:rPr>
                <w:rFonts w:hint="eastAsia" w:ascii="宋体" w:hAnsi="宋体" w:cs="宋体"/>
                <w:szCs w:val="21"/>
                <w:highlight w:val="none"/>
              </w:rPr>
              <w:t>42</w:t>
            </w:r>
          </w:p>
        </w:tc>
        <w:tc>
          <w:tcPr>
            <w:tcW w:w="1487" w:type="dxa"/>
            <w:noWrap w:val="0"/>
            <w:vAlign w:val="center"/>
          </w:tcPr>
          <w:p w14:paraId="21F217F4">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649B23F8">
            <w:pPr>
              <w:jc w:val="center"/>
              <w:rPr>
                <w:rFonts w:hint="eastAsia" w:ascii="宋体" w:hAnsi="宋体" w:cs="宋体"/>
                <w:szCs w:val="21"/>
                <w:highlight w:val="none"/>
              </w:rPr>
            </w:pPr>
            <w:r>
              <w:rPr>
                <w:rFonts w:ascii="宋体" w:hAnsi="宋体" w:cs="宋体"/>
                <w:szCs w:val="21"/>
                <w:highlight w:val="none"/>
              </w:rPr>
              <w:t>9.1.5</w:t>
            </w:r>
          </w:p>
        </w:tc>
        <w:tc>
          <w:tcPr>
            <w:tcW w:w="5164" w:type="dxa"/>
            <w:noWrap w:val="0"/>
            <w:vAlign w:val="center"/>
          </w:tcPr>
          <w:p w14:paraId="5FC5BDCD">
            <w:pPr>
              <w:jc w:val="left"/>
              <w:rPr>
                <w:rFonts w:ascii="宋体" w:hAnsi="宋体" w:cs="宋体"/>
                <w:szCs w:val="21"/>
                <w:highlight w:val="none"/>
              </w:rPr>
            </w:pPr>
            <w:r>
              <w:rPr>
                <w:rFonts w:ascii="宋体" w:hAnsi="宋体" w:cs="宋体"/>
                <w:szCs w:val="21"/>
                <w:highlight w:val="none"/>
              </w:rPr>
              <w:t>两款都不完全适用纸质和电子图纸，建议区别纸质竣工图与电子竣工图的形成方式。</w:t>
            </w:r>
          </w:p>
          <w:p w14:paraId="2FBE946E">
            <w:pPr>
              <w:jc w:val="left"/>
              <w:rPr>
                <w:rFonts w:hint="eastAsia" w:ascii="宋体" w:hAnsi="宋体" w:cs="宋体"/>
                <w:szCs w:val="21"/>
                <w:highlight w:val="none"/>
              </w:rPr>
            </w:pPr>
            <w:r>
              <w:rPr>
                <w:rFonts w:hint="eastAsia" w:ascii="宋体" w:hAnsi="宋体" w:cs="宋体"/>
                <w:szCs w:val="21"/>
                <w:highlight w:val="none"/>
              </w:rPr>
              <w:t>理由：此表述不够完整全面，存在交叉</w:t>
            </w:r>
          </w:p>
        </w:tc>
        <w:tc>
          <w:tcPr>
            <w:tcW w:w="1343" w:type="dxa"/>
            <w:noWrap w:val="0"/>
            <w:vAlign w:val="center"/>
          </w:tcPr>
          <w:p w14:paraId="0E90240A">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683D7DA">
            <w:pPr>
              <w:jc w:val="center"/>
              <w:rPr>
                <w:rFonts w:hint="eastAsia" w:ascii="宋体" w:hAnsi="宋体" w:cs="宋体"/>
                <w:color w:val="000000"/>
                <w:kern w:val="0"/>
                <w:szCs w:val="21"/>
                <w:highlight w:val="none"/>
                <w:lang w:bidi="ar"/>
              </w:rPr>
            </w:pPr>
          </w:p>
        </w:tc>
      </w:tr>
      <w:tr w14:paraId="0DD2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C0E0CBB">
            <w:pPr>
              <w:jc w:val="center"/>
              <w:rPr>
                <w:rFonts w:ascii="宋体" w:hAnsi="宋体" w:cs="宋体"/>
                <w:szCs w:val="21"/>
                <w:highlight w:val="none"/>
              </w:rPr>
            </w:pPr>
            <w:r>
              <w:rPr>
                <w:rFonts w:hint="eastAsia" w:ascii="宋体" w:hAnsi="宋体" w:cs="宋体"/>
                <w:szCs w:val="21"/>
                <w:highlight w:val="none"/>
              </w:rPr>
              <w:t>43</w:t>
            </w:r>
          </w:p>
        </w:tc>
        <w:tc>
          <w:tcPr>
            <w:tcW w:w="1487" w:type="dxa"/>
            <w:noWrap w:val="0"/>
            <w:vAlign w:val="center"/>
          </w:tcPr>
          <w:p w14:paraId="70B712BA">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48204A6D">
            <w:pPr>
              <w:jc w:val="center"/>
              <w:rPr>
                <w:rFonts w:hint="eastAsia" w:ascii="宋体" w:hAnsi="宋体" w:cs="宋体"/>
                <w:szCs w:val="21"/>
                <w:highlight w:val="none"/>
              </w:rPr>
            </w:pPr>
            <w:r>
              <w:rPr>
                <w:rFonts w:ascii="宋体" w:hAnsi="宋体" w:cs="宋体"/>
                <w:szCs w:val="21"/>
                <w:highlight w:val="none"/>
              </w:rPr>
              <w:t>9.2.2</w:t>
            </w:r>
          </w:p>
        </w:tc>
        <w:tc>
          <w:tcPr>
            <w:tcW w:w="5164" w:type="dxa"/>
            <w:noWrap w:val="0"/>
            <w:vAlign w:val="center"/>
          </w:tcPr>
          <w:p w14:paraId="0BFFA4EE">
            <w:pPr>
              <w:jc w:val="left"/>
              <w:rPr>
                <w:rFonts w:ascii="宋体" w:hAnsi="宋体" w:cs="宋体"/>
                <w:szCs w:val="21"/>
                <w:highlight w:val="none"/>
              </w:rPr>
            </w:pPr>
            <w:r>
              <w:rPr>
                <w:rFonts w:ascii="宋体" w:hAnsi="宋体" w:cs="宋体"/>
                <w:szCs w:val="21"/>
                <w:highlight w:val="none"/>
              </w:rPr>
              <w:t>建议删除与归档范围重复且不一致</w:t>
            </w:r>
          </w:p>
          <w:p w14:paraId="5FC29BAE">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7B2C04CA">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44BEC1C9">
            <w:pPr>
              <w:jc w:val="center"/>
              <w:rPr>
                <w:rFonts w:hint="eastAsia" w:ascii="宋体" w:hAnsi="宋体" w:cs="宋体"/>
                <w:color w:val="000000"/>
                <w:kern w:val="0"/>
                <w:szCs w:val="21"/>
                <w:highlight w:val="none"/>
                <w:lang w:bidi="ar"/>
              </w:rPr>
            </w:pPr>
          </w:p>
        </w:tc>
      </w:tr>
      <w:tr w14:paraId="2F66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ECD0C98">
            <w:pPr>
              <w:jc w:val="center"/>
              <w:rPr>
                <w:rFonts w:ascii="宋体" w:hAnsi="宋体" w:cs="宋体"/>
                <w:szCs w:val="21"/>
                <w:highlight w:val="none"/>
              </w:rPr>
            </w:pPr>
            <w:r>
              <w:rPr>
                <w:rFonts w:hint="eastAsia" w:ascii="宋体" w:hAnsi="宋体" w:cs="宋体"/>
                <w:szCs w:val="21"/>
                <w:highlight w:val="none"/>
              </w:rPr>
              <w:t>44</w:t>
            </w:r>
          </w:p>
        </w:tc>
        <w:tc>
          <w:tcPr>
            <w:tcW w:w="1487" w:type="dxa"/>
            <w:noWrap w:val="0"/>
            <w:vAlign w:val="center"/>
          </w:tcPr>
          <w:p w14:paraId="53F96730">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1303FBCF">
            <w:pPr>
              <w:jc w:val="center"/>
              <w:rPr>
                <w:rFonts w:hint="eastAsia" w:ascii="宋体" w:hAnsi="宋体" w:cs="宋体"/>
                <w:szCs w:val="21"/>
                <w:highlight w:val="none"/>
              </w:rPr>
            </w:pPr>
            <w:r>
              <w:rPr>
                <w:rFonts w:ascii="宋体" w:hAnsi="宋体" w:cs="宋体"/>
                <w:szCs w:val="21"/>
                <w:highlight w:val="none"/>
              </w:rPr>
              <w:t>9.2.3</w:t>
            </w:r>
          </w:p>
        </w:tc>
        <w:tc>
          <w:tcPr>
            <w:tcW w:w="5164" w:type="dxa"/>
            <w:noWrap w:val="0"/>
            <w:vAlign w:val="center"/>
          </w:tcPr>
          <w:p w14:paraId="38F04DF0">
            <w:pPr>
              <w:jc w:val="left"/>
              <w:rPr>
                <w:rFonts w:ascii="宋体" w:hAnsi="宋体" w:cs="宋体"/>
                <w:szCs w:val="21"/>
                <w:highlight w:val="none"/>
              </w:rPr>
            </w:pPr>
            <w:r>
              <w:rPr>
                <w:rFonts w:ascii="宋体" w:hAnsi="宋体" w:cs="宋体"/>
                <w:szCs w:val="21"/>
                <w:highlight w:val="none"/>
              </w:rPr>
              <w:t>建议删除与归档范围重复且不一致</w:t>
            </w:r>
          </w:p>
          <w:p w14:paraId="28A11D8C">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0C9E285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7B791D1">
            <w:pPr>
              <w:jc w:val="center"/>
              <w:rPr>
                <w:rFonts w:hint="eastAsia" w:ascii="宋体" w:hAnsi="宋体" w:cs="宋体"/>
                <w:color w:val="000000"/>
                <w:kern w:val="0"/>
                <w:szCs w:val="21"/>
                <w:highlight w:val="none"/>
                <w:lang w:bidi="ar"/>
              </w:rPr>
            </w:pPr>
          </w:p>
        </w:tc>
      </w:tr>
      <w:tr w14:paraId="63AA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97B61EC">
            <w:pPr>
              <w:jc w:val="center"/>
              <w:rPr>
                <w:rFonts w:ascii="宋体" w:hAnsi="宋体" w:cs="宋体"/>
                <w:szCs w:val="21"/>
                <w:highlight w:val="none"/>
              </w:rPr>
            </w:pPr>
            <w:r>
              <w:rPr>
                <w:rFonts w:hint="eastAsia" w:ascii="宋体" w:hAnsi="宋体" w:cs="宋体"/>
                <w:szCs w:val="21"/>
                <w:highlight w:val="none"/>
              </w:rPr>
              <w:t>45</w:t>
            </w:r>
          </w:p>
        </w:tc>
        <w:tc>
          <w:tcPr>
            <w:tcW w:w="1487" w:type="dxa"/>
            <w:noWrap w:val="0"/>
            <w:vAlign w:val="center"/>
          </w:tcPr>
          <w:p w14:paraId="4FB27910">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30CE1F6F">
            <w:pPr>
              <w:jc w:val="center"/>
              <w:rPr>
                <w:rFonts w:hint="eastAsia" w:ascii="宋体" w:hAnsi="宋体" w:cs="宋体"/>
                <w:szCs w:val="21"/>
                <w:highlight w:val="none"/>
              </w:rPr>
            </w:pPr>
            <w:r>
              <w:rPr>
                <w:rFonts w:ascii="宋体" w:hAnsi="宋体" w:cs="宋体"/>
                <w:szCs w:val="21"/>
                <w:highlight w:val="none"/>
              </w:rPr>
              <w:t>9.2.4</w:t>
            </w:r>
          </w:p>
        </w:tc>
        <w:tc>
          <w:tcPr>
            <w:tcW w:w="5164" w:type="dxa"/>
            <w:noWrap w:val="0"/>
            <w:vAlign w:val="center"/>
          </w:tcPr>
          <w:p w14:paraId="21DB0D4F">
            <w:pPr>
              <w:jc w:val="left"/>
              <w:rPr>
                <w:rFonts w:ascii="宋体" w:hAnsi="宋体" w:cs="宋体"/>
                <w:szCs w:val="21"/>
                <w:highlight w:val="none"/>
              </w:rPr>
            </w:pPr>
            <w:r>
              <w:rPr>
                <w:rFonts w:ascii="宋体" w:hAnsi="宋体" w:cs="宋体"/>
                <w:szCs w:val="21"/>
                <w:highlight w:val="none"/>
              </w:rPr>
              <w:t>建议删除与归档范围重复且不一致</w:t>
            </w:r>
          </w:p>
          <w:p w14:paraId="42EF6526">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6D6E07D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8150C6E">
            <w:pPr>
              <w:jc w:val="center"/>
              <w:rPr>
                <w:rFonts w:hint="eastAsia" w:ascii="宋体" w:hAnsi="宋体" w:cs="宋体"/>
                <w:color w:val="000000"/>
                <w:kern w:val="0"/>
                <w:szCs w:val="21"/>
                <w:highlight w:val="none"/>
                <w:lang w:bidi="ar"/>
              </w:rPr>
            </w:pPr>
          </w:p>
        </w:tc>
      </w:tr>
      <w:tr w14:paraId="6FD8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D59463D">
            <w:pPr>
              <w:jc w:val="center"/>
              <w:rPr>
                <w:rFonts w:ascii="宋体" w:hAnsi="宋体" w:cs="宋体"/>
                <w:szCs w:val="21"/>
                <w:highlight w:val="none"/>
              </w:rPr>
            </w:pPr>
            <w:r>
              <w:rPr>
                <w:rFonts w:hint="eastAsia" w:ascii="宋体" w:hAnsi="宋体" w:cs="宋体"/>
                <w:szCs w:val="21"/>
                <w:highlight w:val="none"/>
              </w:rPr>
              <w:t>46</w:t>
            </w:r>
          </w:p>
        </w:tc>
        <w:tc>
          <w:tcPr>
            <w:tcW w:w="1487" w:type="dxa"/>
            <w:noWrap w:val="0"/>
            <w:vAlign w:val="center"/>
          </w:tcPr>
          <w:p w14:paraId="6465FF52">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638F2DBA">
            <w:pPr>
              <w:jc w:val="center"/>
              <w:rPr>
                <w:rFonts w:hint="eastAsia" w:ascii="宋体" w:hAnsi="宋体" w:cs="宋体"/>
                <w:szCs w:val="21"/>
                <w:highlight w:val="none"/>
              </w:rPr>
            </w:pPr>
            <w:r>
              <w:rPr>
                <w:rFonts w:ascii="宋体" w:hAnsi="宋体" w:cs="宋体"/>
                <w:szCs w:val="21"/>
                <w:highlight w:val="none"/>
              </w:rPr>
              <w:t>9.2.5</w:t>
            </w:r>
          </w:p>
        </w:tc>
        <w:tc>
          <w:tcPr>
            <w:tcW w:w="5164" w:type="dxa"/>
            <w:noWrap w:val="0"/>
            <w:vAlign w:val="center"/>
          </w:tcPr>
          <w:p w14:paraId="05E669E1">
            <w:pPr>
              <w:jc w:val="left"/>
              <w:rPr>
                <w:rFonts w:ascii="宋体" w:hAnsi="宋体" w:cs="宋体"/>
                <w:szCs w:val="21"/>
                <w:highlight w:val="none"/>
              </w:rPr>
            </w:pPr>
            <w:r>
              <w:rPr>
                <w:rFonts w:ascii="宋体" w:hAnsi="宋体" w:cs="宋体"/>
                <w:szCs w:val="21"/>
                <w:highlight w:val="none"/>
              </w:rPr>
              <w:t>建议删除与归档范围重复且不一致</w:t>
            </w:r>
          </w:p>
          <w:p w14:paraId="5F90AF51">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5736A369">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F7E8D8B">
            <w:pPr>
              <w:jc w:val="center"/>
              <w:rPr>
                <w:rFonts w:hint="eastAsia" w:ascii="宋体" w:hAnsi="宋体" w:cs="宋体"/>
                <w:color w:val="000000"/>
                <w:kern w:val="0"/>
                <w:szCs w:val="21"/>
                <w:highlight w:val="none"/>
                <w:lang w:bidi="ar"/>
              </w:rPr>
            </w:pPr>
          </w:p>
        </w:tc>
      </w:tr>
      <w:tr w14:paraId="0C86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F30CBF3">
            <w:pPr>
              <w:jc w:val="center"/>
              <w:rPr>
                <w:rFonts w:ascii="宋体" w:hAnsi="宋体" w:cs="宋体"/>
                <w:szCs w:val="21"/>
                <w:highlight w:val="none"/>
              </w:rPr>
            </w:pPr>
            <w:r>
              <w:rPr>
                <w:rFonts w:hint="eastAsia" w:ascii="宋体" w:hAnsi="宋体" w:cs="宋体"/>
                <w:szCs w:val="21"/>
                <w:highlight w:val="none"/>
              </w:rPr>
              <w:t>47</w:t>
            </w:r>
          </w:p>
        </w:tc>
        <w:tc>
          <w:tcPr>
            <w:tcW w:w="1487" w:type="dxa"/>
            <w:noWrap w:val="0"/>
            <w:vAlign w:val="center"/>
          </w:tcPr>
          <w:p w14:paraId="067EEE99">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3BB70713">
            <w:pPr>
              <w:jc w:val="center"/>
              <w:rPr>
                <w:rFonts w:hint="eastAsia" w:ascii="宋体" w:hAnsi="宋体" w:cs="宋体"/>
                <w:szCs w:val="21"/>
                <w:highlight w:val="none"/>
              </w:rPr>
            </w:pPr>
            <w:r>
              <w:rPr>
                <w:rFonts w:ascii="宋体" w:hAnsi="宋体" w:cs="宋体"/>
                <w:szCs w:val="21"/>
                <w:highlight w:val="none"/>
              </w:rPr>
              <w:t>9.2.6</w:t>
            </w:r>
          </w:p>
        </w:tc>
        <w:tc>
          <w:tcPr>
            <w:tcW w:w="5164" w:type="dxa"/>
            <w:noWrap w:val="0"/>
            <w:vAlign w:val="center"/>
          </w:tcPr>
          <w:p w14:paraId="01AE047F">
            <w:pPr>
              <w:jc w:val="left"/>
              <w:rPr>
                <w:rFonts w:ascii="宋体" w:hAnsi="宋体" w:cs="宋体"/>
                <w:szCs w:val="21"/>
                <w:highlight w:val="none"/>
              </w:rPr>
            </w:pPr>
            <w:r>
              <w:rPr>
                <w:rFonts w:ascii="宋体" w:hAnsi="宋体" w:cs="宋体"/>
                <w:szCs w:val="21"/>
                <w:highlight w:val="none"/>
              </w:rPr>
              <w:t>建议删除与归档范围重复且不一致</w:t>
            </w:r>
          </w:p>
          <w:p w14:paraId="00C3C998">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16839250">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4EBCCA99">
            <w:pPr>
              <w:jc w:val="center"/>
              <w:rPr>
                <w:rFonts w:hint="eastAsia" w:ascii="宋体" w:hAnsi="宋体" w:cs="宋体"/>
                <w:color w:val="000000"/>
                <w:kern w:val="0"/>
                <w:szCs w:val="21"/>
                <w:highlight w:val="none"/>
                <w:lang w:bidi="ar"/>
              </w:rPr>
            </w:pPr>
          </w:p>
        </w:tc>
      </w:tr>
      <w:tr w14:paraId="1558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FB320C4">
            <w:pPr>
              <w:jc w:val="center"/>
              <w:rPr>
                <w:rFonts w:ascii="宋体" w:hAnsi="宋体" w:cs="宋体"/>
                <w:szCs w:val="21"/>
                <w:highlight w:val="none"/>
              </w:rPr>
            </w:pPr>
            <w:r>
              <w:rPr>
                <w:rFonts w:hint="eastAsia" w:ascii="宋体" w:hAnsi="宋体" w:cs="宋体"/>
                <w:szCs w:val="21"/>
                <w:highlight w:val="none"/>
              </w:rPr>
              <w:t>48</w:t>
            </w:r>
          </w:p>
        </w:tc>
        <w:tc>
          <w:tcPr>
            <w:tcW w:w="1487" w:type="dxa"/>
            <w:noWrap w:val="0"/>
            <w:vAlign w:val="center"/>
          </w:tcPr>
          <w:p w14:paraId="65718CD9">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50B7616D">
            <w:pPr>
              <w:jc w:val="center"/>
              <w:rPr>
                <w:rFonts w:hint="eastAsia" w:ascii="宋体" w:hAnsi="宋体" w:cs="宋体"/>
                <w:szCs w:val="21"/>
                <w:highlight w:val="none"/>
              </w:rPr>
            </w:pPr>
            <w:r>
              <w:rPr>
                <w:rFonts w:ascii="宋体" w:hAnsi="宋体" w:cs="宋体"/>
                <w:szCs w:val="21"/>
                <w:highlight w:val="none"/>
              </w:rPr>
              <w:t>10.2</w:t>
            </w:r>
          </w:p>
        </w:tc>
        <w:tc>
          <w:tcPr>
            <w:tcW w:w="5164" w:type="dxa"/>
            <w:noWrap w:val="0"/>
            <w:vAlign w:val="center"/>
          </w:tcPr>
          <w:p w14:paraId="31A47EF9">
            <w:pPr>
              <w:jc w:val="left"/>
              <w:rPr>
                <w:rFonts w:ascii="宋体" w:hAnsi="宋体" w:cs="宋体"/>
                <w:szCs w:val="21"/>
                <w:highlight w:val="none"/>
              </w:rPr>
            </w:pPr>
            <w:r>
              <w:rPr>
                <w:rFonts w:ascii="宋体" w:hAnsi="宋体" w:cs="宋体"/>
                <w:szCs w:val="21"/>
                <w:highlight w:val="none"/>
              </w:rPr>
              <w:t>档案管理机构进行验收与相关主管部门进行验收的要求不一致。</w:t>
            </w:r>
          </w:p>
          <w:p w14:paraId="76E1D265">
            <w:pPr>
              <w:jc w:val="left"/>
              <w:rPr>
                <w:rFonts w:hint="eastAsia" w:ascii="宋体" w:hAnsi="宋体" w:cs="宋体"/>
                <w:szCs w:val="21"/>
                <w:highlight w:val="none"/>
              </w:rPr>
            </w:pPr>
            <w:r>
              <w:rPr>
                <w:rFonts w:hint="eastAsia" w:ascii="宋体" w:hAnsi="宋体" w:cs="宋体"/>
                <w:szCs w:val="21"/>
                <w:highlight w:val="none"/>
              </w:rPr>
              <w:t>理由：住建部最新文件规定由主管部门进行验收，档案机构进行接收。</w:t>
            </w:r>
          </w:p>
        </w:tc>
        <w:tc>
          <w:tcPr>
            <w:tcW w:w="1343" w:type="dxa"/>
            <w:noWrap w:val="0"/>
            <w:vAlign w:val="center"/>
          </w:tcPr>
          <w:p w14:paraId="41E64585">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97E6B8E">
            <w:pPr>
              <w:jc w:val="center"/>
              <w:rPr>
                <w:rFonts w:hint="eastAsia" w:ascii="宋体" w:hAnsi="宋体" w:cs="宋体"/>
                <w:color w:val="000000"/>
                <w:kern w:val="0"/>
                <w:szCs w:val="21"/>
                <w:highlight w:val="none"/>
                <w:lang w:bidi="ar"/>
              </w:rPr>
            </w:pPr>
          </w:p>
        </w:tc>
      </w:tr>
      <w:tr w14:paraId="2768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54BB280">
            <w:pPr>
              <w:jc w:val="center"/>
              <w:rPr>
                <w:rFonts w:ascii="宋体" w:hAnsi="宋体" w:cs="宋体"/>
                <w:szCs w:val="21"/>
                <w:highlight w:val="none"/>
              </w:rPr>
            </w:pPr>
            <w:r>
              <w:rPr>
                <w:rFonts w:hint="eastAsia" w:ascii="宋体" w:hAnsi="宋体" w:cs="宋体"/>
                <w:szCs w:val="21"/>
                <w:highlight w:val="none"/>
              </w:rPr>
              <w:t>49</w:t>
            </w:r>
          </w:p>
        </w:tc>
        <w:tc>
          <w:tcPr>
            <w:tcW w:w="1487" w:type="dxa"/>
            <w:noWrap w:val="0"/>
            <w:vAlign w:val="center"/>
          </w:tcPr>
          <w:p w14:paraId="1673E6EC">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0A5F0E98">
            <w:pPr>
              <w:jc w:val="center"/>
              <w:rPr>
                <w:rFonts w:hint="eastAsia" w:ascii="宋体" w:hAnsi="宋体" w:cs="宋体"/>
                <w:szCs w:val="21"/>
                <w:highlight w:val="none"/>
              </w:rPr>
            </w:pPr>
            <w:r>
              <w:rPr>
                <w:rFonts w:ascii="宋体" w:hAnsi="宋体" w:cs="宋体"/>
                <w:szCs w:val="21"/>
                <w:highlight w:val="none"/>
              </w:rPr>
              <w:t>10.3</w:t>
            </w:r>
          </w:p>
        </w:tc>
        <w:tc>
          <w:tcPr>
            <w:tcW w:w="5164" w:type="dxa"/>
            <w:noWrap w:val="0"/>
            <w:vAlign w:val="center"/>
          </w:tcPr>
          <w:p w14:paraId="29F34EFE">
            <w:pPr>
              <w:jc w:val="left"/>
              <w:rPr>
                <w:rFonts w:ascii="宋体" w:hAnsi="宋体" w:cs="宋体"/>
                <w:szCs w:val="21"/>
                <w:highlight w:val="none"/>
              </w:rPr>
            </w:pPr>
            <w:r>
              <w:rPr>
                <w:rFonts w:ascii="宋体" w:hAnsi="宋体" w:cs="宋体"/>
                <w:szCs w:val="21"/>
                <w:highlight w:val="none"/>
              </w:rPr>
              <w:t>建议明确区分建设单位组织的档案验收（</w:t>
            </w:r>
            <w:r>
              <w:rPr>
                <w:rFonts w:hint="eastAsia" w:ascii="宋体" w:hAnsi="宋体" w:cs="宋体"/>
                <w:szCs w:val="21"/>
                <w:highlight w:val="none"/>
              </w:rPr>
              <w:t>侧重</w:t>
            </w:r>
            <w:r>
              <w:rPr>
                <w:rFonts w:ascii="宋体" w:hAnsi="宋体" w:cs="宋体"/>
                <w:szCs w:val="21"/>
                <w:highlight w:val="none"/>
              </w:rPr>
              <w:t>档案内容质量的验收）和档案管理机构组织的档案验收（侧重档案形式的验收）</w:t>
            </w:r>
          </w:p>
          <w:p w14:paraId="7974EC0A">
            <w:pPr>
              <w:jc w:val="left"/>
              <w:rPr>
                <w:rFonts w:hint="eastAsia" w:ascii="宋体" w:hAnsi="宋体" w:cs="宋体"/>
                <w:szCs w:val="21"/>
                <w:highlight w:val="none"/>
              </w:rPr>
            </w:pPr>
            <w:r>
              <w:rPr>
                <w:rFonts w:hint="eastAsia" w:ascii="宋体" w:hAnsi="宋体" w:cs="宋体"/>
                <w:szCs w:val="21"/>
                <w:highlight w:val="none"/>
              </w:rPr>
              <w:t>理由：区分两个验收的不同之处，避免重复之嫌，再者档案机构无法对档案全面反映工程实际进行验收。</w:t>
            </w:r>
          </w:p>
        </w:tc>
        <w:tc>
          <w:tcPr>
            <w:tcW w:w="1343" w:type="dxa"/>
            <w:noWrap w:val="0"/>
            <w:vAlign w:val="center"/>
          </w:tcPr>
          <w:p w14:paraId="51F816BC">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03E3CAE">
            <w:pPr>
              <w:jc w:val="center"/>
              <w:rPr>
                <w:rFonts w:hint="eastAsia" w:ascii="宋体" w:hAnsi="宋体" w:cs="宋体"/>
                <w:color w:val="000000"/>
                <w:kern w:val="0"/>
                <w:szCs w:val="21"/>
                <w:highlight w:val="none"/>
                <w:lang w:bidi="ar"/>
              </w:rPr>
            </w:pPr>
          </w:p>
        </w:tc>
      </w:tr>
      <w:tr w14:paraId="20F0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2B38C5A">
            <w:pPr>
              <w:jc w:val="center"/>
              <w:rPr>
                <w:rFonts w:ascii="宋体" w:hAnsi="宋体" w:cs="宋体"/>
                <w:szCs w:val="21"/>
                <w:highlight w:val="none"/>
              </w:rPr>
            </w:pPr>
            <w:r>
              <w:rPr>
                <w:rFonts w:hint="eastAsia" w:ascii="宋体" w:hAnsi="宋体" w:cs="宋体"/>
                <w:szCs w:val="21"/>
                <w:highlight w:val="none"/>
              </w:rPr>
              <w:t>50</w:t>
            </w:r>
          </w:p>
        </w:tc>
        <w:tc>
          <w:tcPr>
            <w:tcW w:w="1487" w:type="dxa"/>
            <w:noWrap w:val="0"/>
            <w:vAlign w:val="center"/>
          </w:tcPr>
          <w:p w14:paraId="7934B051">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14721EAE">
            <w:pPr>
              <w:jc w:val="center"/>
              <w:rPr>
                <w:rFonts w:hint="eastAsia" w:ascii="宋体" w:hAnsi="宋体" w:cs="宋体"/>
                <w:szCs w:val="21"/>
                <w:highlight w:val="none"/>
              </w:rPr>
            </w:pPr>
            <w:r>
              <w:rPr>
                <w:rFonts w:ascii="宋体" w:hAnsi="宋体" w:cs="宋体"/>
                <w:szCs w:val="21"/>
                <w:highlight w:val="none"/>
              </w:rPr>
              <w:t>13.5</w:t>
            </w:r>
          </w:p>
        </w:tc>
        <w:tc>
          <w:tcPr>
            <w:tcW w:w="5164" w:type="dxa"/>
            <w:noWrap w:val="0"/>
            <w:vAlign w:val="center"/>
          </w:tcPr>
          <w:p w14:paraId="09488458">
            <w:pPr>
              <w:jc w:val="left"/>
              <w:rPr>
                <w:rFonts w:ascii="宋体" w:hAnsi="宋体" w:cs="宋体"/>
                <w:szCs w:val="21"/>
                <w:highlight w:val="none"/>
              </w:rPr>
            </w:pPr>
            <w:r>
              <w:rPr>
                <w:rFonts w:ascii="宋体" w:hAnsi="宋体" w:cs="宋体"/>
                <w:szCs w:val="21"/>
                <w:highlight w:val="none"/>
              </w:rPr>
              <w:t>各行业主管部门档案管理机构是否包括城建档案馆，按照国家规定城建档案馆属于国家档案馆，且移交各级国家档案馆的档案不适宜政府信息公开条例，建议区分表述。</w:t>
            </w:r>
          </w:p>
          <w:p w14:paraId="6C49A578">
            <w:pPr>
              <w:jc w:val="left"/>
              <w:rPr>
                <w:rFonts w:hint="eastAsia" w:ascii="宋体" w:hAnsi="宋体" w:cs="宋体"/>
                <w:szCs w:val="21"/>
                <w:highlight w:val="none"/>
              </w:rPr>
            </w:pPr>
            <w:r>
              <w:rPr>
                <w:rFonts w:hint="eastAsia" w:ascii="宋体" w:hAnsi="宋体" w:cs="宋体"/>
                <w:szCs w:val="21"/>
                <w:highlight w:val="none"/>
              </w:rPr>
              <w:t>理由：最高人民法院关于审理政府信息公开行政案件若干问题的规定（法释〔2011〕17号）第七条　政府信息由被告的档案机构或者档案工作人员保管的，适用《中华人民共和国政府信息公开条例》的规定。</w:t>
            </w:r>
          </w:p>
          <w:p w14:paraId="67DB9E5A">
            <w:pPr>
              <w:jc w:val="left"/>
              <w:rPr>
                <w:rFonts w:hint="eastAsia" w:ascii="宋体" w:hAnsi="宋体" w:cs="宋体"/>
                <w:szCs w:val="21"/>
                <w:highlight w:val="none"/>
              </w:rPr>
            </w:pPr>
            <w:r>
              <w:rPr>
                <w:rFonts w:hint="eastAsia" w:ascii="宋体" w:hAnsi="宋体" w:cs="宋体"/>
                <w:szCs w:val="21"/>
                <w:highlight w:val="none"/>
              </w:rPr>
              <w:t>政府信息已经移交各级国家档案馆的，依照有关档案管理的法律、行政法规和国家有关规定执行。</w:t>
            </w:r>
          </w:p>
        </w:tc>
        <w:tc>
          <w:tcPr>
            <w:tcW w:w="1343" w:type="dxa"/>
            <w:noWrap w:val="0"/>
            <w:vAlign w:val="center"/>
          </w:tcPr>
          <w:p w14:paraId="440023C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54E18E2">
            <w:pPr>
              <w:jc w:val="center"/>
              <w:rPr>
                <w:rFonts w:hint="eastAsia" w:ascii="宋体" w:hAnsi="宋体" w:cs="宋体"/>
                <w:color w:val="000000"/>
                <w:kern w:val="0"/>
                <w:szCs w:val="21"/>
                <w:highlight w:val="none"/>
                <w:lang w:bidi="ar"/>
              </w:rPr>
            </w:pPr>
          </w:p>
        </w:tc>
      </w:tr>
      <w:tr w14:paraId="0B0E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FD60DBC">
            <w:pPr>
              <w:jc w:val="center"/>
              <w:rPr>
                <w:rFonts w:ascii="宋体" w:hAnsi="宋体" w:cs="宋体"/>
                <w:szCs w:val="21"/>
                <w:highlight w:val="none"/>
              </w:rPr>
            </w:pPr>
            <w:r>
              <w:rPr>
                <w:rFonts w:hint="eastAsia" w:ascii="宋体" w:hAnsi="宋体" w:cs="宋体"/>
                <w:szCs w:val="21"/>
                <w:highlight w:val="none"/>
              </w:rPr>
              <w:t>51</w:t>
            </w:r>
          </w:p>
        </w:tc>
        <w:tc>
          <w:tcPr>
            <w:tcW w:w="1487" w:type="dxa"/>
            <w:noWrap w:val="0"/>
            <w:vAlign w:val="center"/>
          </w:tcPr>
          <w:p w14:paraId="415B8322">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3C0F7B0B">
            <w:pPr>
              <w:jc w:val="center"/>
              <w:rPr>
                <w:rFonts w:hint="eastAsia" w:ascii="宋体" w:hAnsi="宋体" w:cs="宋体"/>
                <w:szCs w:val="21"/>
                <w:highlight w:val="none"/>
              </w:rPr>
            </w:pPr>
            <w:r>
              <w:rPr>
                <w:rFonts w:ascii="宋体" w:hAnsi="宋体" w:cs="宋体"/>
                <w:szCs w:val="21"/>
                <w:highlight w:val="none"/>
              </w:rPr>
              <w:t>附录A、B</w:t>
            </w:r>
          </w:p>
        </w:tc>
        <w:tc>
          <w:tcPr>
            <w:tcW w:w="5164" w:type="dxa"/>
            <w:noWrap w:val="0"/>
            <w:vAlign w:val="center"/>
          </w:tcPr>
          <w:p w14:paraId="2247ECB0">
            <w:pPr>
              <w:jc w:val="left"/>
              <w:rPr>
                <w:rFonts w:ascii="宋体" w:hAnsi="宋体" w:cs="宋体"/>
                <w:szCs w:val="21"/>
                <w:highlight w:val="none"/>
              </w:rPr>
            </w:pPr>
            <w:r>
              <w:rPr>
                <w:rFonts w:ascii="宋体" w:hAnsi="宋体" w:cs="宋体"/>
                <w:szCs w:val="21"/>
                <w:highlight w:val="none"/>
              </w:rPr>
              <w:t>一是归档范围与50328不一致。二是参建各方的保管期限永久保管是否合理，与《建筑工程资料管理规程》不一致。</w:t>
            </w:r>
          </w:p>
          <w:p w14:paraId="1496C011">
            <w:pPr>
              <w:jc w:val="left"/>
              <w:rPr>
                <w:rFonts w:hint="eastAsia" w:ascii="宋体" w:hAnsi="宋体" w:cs="宋体"/>
                <w:szCs w:val="21"/>
                <w:highlight w:val="none"/>
              </w:rPr>
            </w:pPr>
            <w:r>
              <w:rPr>
                <w:rFonts w:hint="eastAsia" w:ascii="宋体" w:hAnsi="宋体" w:cs="宋体"/>
                <w:szCs w:val="21"/>
                <w:highlight w:val="none"/>
              </w:rPr>
              <w:t>理由：与现行规定不一致。</w:t>
            </w:r>
          </w:p>
        </w:tc>
        <w:tc>
          <w:tcPr>
            <w:tcW w:w="1343" w:type="dxa"/>
            <w:noWrap w:val="0"/>
            <w:vAlign w:val="center"/>
          </w:tcPr>
          <w:p w14:paraId="7478B427">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1E5821FF">
            <w:pPr>
              <w:jc w:val="both"/>
              <w:rPr>
                <w:rFonts w:hint="eastAsia" w:ascii="宋体" w:hAnsi="宋体" w:cs="宋体"/>
                <w:color w:val="000000"/>
                <w:kern w:val="0"/>
                <w:szCs w:val="21"/>
                <w:highlight w:val="none"/>
                <w:lang w:eastAsia="zh-CN" w:bidi="ar"/>
              </w:rPr>
            </w:pPr>
            <w:r>
              <w:rPr>
                <w:rFonts w:hint="eastAsia" w:ascii="宋体" w:hAnsi="宋体" w:cs="宋体"/>
                <w:color w:val="000000"/>
                <w:kern w:val="0"/>
                <w:szCs w:val="21"/>
                <w:highlight w:val="none"/>
                <w:lang w:bidi="ar"/>
              </w:rPr>
              <w:t>按地方有关规定执行</w:t>
            </w:r>
            <w:r>
              <w:rPr>
                <w:rFonts w:hint="eastAsia" w:ascii="宋体" w:hAnsi="宋体" w:cs="宋体"/>
                <w:color w:val="000000"/>
                <w:kern w:val="0"/>
                <w:szCs w:val="21"/>
                <w:highlight w:val="none"/>
                <w:lang w:eastAsia="zh-CN" w:bidi="ar"/>
              </w:rPr>
              <w:t>：</w:t>
            </w:r>
          </w:p>
          <w:p w14:paraId="2A981EA7">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1.</w:t>
            </w:r>
            <w:r>
              <w:rPr>
                <w:rFonts w:hint="eastAsia" w:ascii="宋体" w:hAnsi="宋体" w:cs="宋体"/>
                <w:color w:val="000000"/>
                <w:kern w:val="0"/>
                <w:szCs w:val="21"/>
                <w:highlight w:val="none"/>
                <w:lang w:bidi="ar"/>
              </w:rPr>
              <w:t>房屋建筑工程文件归档范围要与海南省《建筑工程竣工验收资料》（2022版）保持一致。</w:t>
            </w:r>
          </w:p>
          <w:p w14:paraId="00A7DB0C">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2.</w:t>
            </w:r>
            <w:r>
              <w:rPr>
                <w:rFonts w:hint="eastAsia" w:ascii="宋体" w:hAnsi="宋体" w:cs="宋体"/>
                <w:color w:val="000000"/>
                <w:kern w:val="0"/>
                <w:szCs w:val="21"/>
                <w:highlight w:val="none"/>
                <w:lang w:bidi="ar"/>
              </w:rPr>
              <w:t>水运和公路归档范围参考海南省交通工程质量监督管理局网站（http://jt.hainan.gov.cn/hnsjtgczljdglj/zlxz/xzzx/）</w:t>
            </w:r>
          </w:p>
          <w:p w14:paraId="438AD5D0">
            <w:pPr>
              <w:numPr>
                <w:ilvl w:val="0"/>
                <w:numId w:val="0"/>
              </w:numPr>
              <w:jc w:val="left"/>
              <w:rPr>
                <w:rFonts w:hint="eastAsia" w:ascii="宋体" w:hAnsi="宋体" w:cs="宋体"/>
                <w:color w:val="000000"/>
                <w:kern w:val="0"/>
                <w:szCs w:val="21"/>
                <w:highlight w:val="none"/>
                <w:lang w:bidi="ar"/>
              </w:rPr>
            </w:pPr>
            <w:r>
              <w:rPr>
                <w:rFonts w:hint="eastAsia" w:ascii="宋体" w:hAnsi="宋体" w:cs="宋体"/>
                <w:color w:val="000000"/>
                <w:kern w:val="0"/>
                <w:sz w:val="21"/>
                <w:szCs w:val="21"/>
                <w:highlight w:val="none"/>
                <w:lang w:val="en-US" w:eastAsia="zh-CN" w:bidi="ar"/>
              </w:rPr>
              <w:t>3.</w:t>
            </w:r>
            <w:r>
              <w:rPr>
                <w:rFonts w:hint="eastAsia" w:ascii="宋体" w:hAnsi="宋体" w:cs="宋体"/>
                <w:color w:val="000000"/>
                <w:kern w:val="0"/>
                <w:szCs w:val="21"/>
                <w:highlight w:val="none"/>
                <w:lang w:bidi="ar"/>
              </w:rPr>
              <w:t>市政工程归档目录参考档案局和住建厅发布的归档目录（https://www.hainan.gov.cn/szfbgt/sdaj/jsxm/202112/520f17a0153e444aa8b204c4c1ee70b0.shtml）</w:t>
            </w:r>
          </w:p>
          <w:p w14:paraId="4F6C969A">
            <w:pPr>
              <w:jc w:val="center"/>
              <w:rPr>
                <w:rFonts w:hint="eastAsia" w:ascii="宋体" w:hAnsi="宋体" w:cs="宋体"/>
                <w:color w:val="000000"/>
                <w:kern w:val="0"/>
                <w:szCs w:val="21"/>
                <w:highlight w:val="none"/>
                <w:lang w:eastAsia="zh-CN" w:bidi="ar"/>
              </w:rPr>
            </w:pPr>
            <w:r>
              <w:rPr>
                <w:rFonts w:hint="eastAsia" w:ascii="宋体" w:hAnsi="宋体" w:cs="宋体"/>
                <w:color w:val="000000"/>
                <w:kern w:val="0"/>
                <w:szCs w:val="21"/>
                <w:highlight w:val="none"/>
                <w:lang w:val="en-US" w:eastAsia="zh-CN" w:bidi="ar"/>
              </w:rPr>
              <w:t>4.</w:t>
            </w:r>
            <w:r>
              <w:rPr>
                <w:rFonts w:hint="eastAsia" w:ascii="宋体" w:hAnsi="宋体" w:cs="宋体"/>
                <w:color w:val="000000"/>
                <w:kern w:val="0"/>
                <w:szCs w:val="21"/>
                <w:highlight w:val="none"/>
                <w:lang w:bidi="ar"/>
              </w:rPr>
              <w:t>水利工程归档目录参考海南省档案局和水务厅的归档目录（https://www.hainan.gov.cn/szfbgt/sdaj/jsxm/202112/2f7104f1dd0c40aab70aaff0906ef6e6.shtml）</w:t>
            </w:r>
          </w:p>
        </w:tc>
      </w:tr>
      <w:tr w14:paraId="7B2E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0294B8C">
            <w:pPr>
              <w:jc w:val="center"/>
              <w:rPr>
                <w:rFonts w:ascii="宋体" w:hAnsi="宋体" w:cs="宋体"/>
                <w:szCs w:val="21"/>
                <w:highlight w:val="none"/>
              </w:rPr>
            </w:pPr>
            <w:r>
              <w:rPr>
                <w:rFonts w:hint="eastAsia" w:ascii="宋体" w:hAnsi="宋体" w:cs="宋体"/>
                <w:szCs w:val="21"/>
                <w:highlight w:val="none"/>
              </w:rPr>
              <w:t>52</w:t>
            </w:r>
          </w:p>
        </w:tc>
        <w:tc>
          <w:tcPr>
            <w:tcW w:w="1487" w:type="dxa"/>
            <w:noWrap w:val="0"/>
            <w:vAlign w:val="center"/>
          </w:tcPr>
          <w:p w14:paraId="093FE49B">
            <w:pPr>
              <w:jc w:val="center"/>
              <w:rPr>
                <w:rFonts w:hint="eastAsia" w:ascii="宋体" w:hAnsi="宋体" w:cs="宋体"/>
                <w:szCs w:val="21"/>
                <w:highlight w:val="none"/>
              </w:rPr>
            </w:pPr>
            <w:r>
              <w:rPr>
                <w:rFonts w:hint="eastAsia" w:ascii="宋体" w:hAnsi="宋体" w:cs="宋体"/>
                <w:szCs w:val="21"/>
                <w:highlight w:val="none"/>
              </w:rPr>
              <w:t>封尧</w:t>
            </w:r>
          </w:p>
        </w:tc>
        <w:tc>
          <w:tcPr>
            <w:tcW w:w="1482" w:type="dxa"/>
            <w:noWrap w:val="0"/>
            <w:vAlign w:val="center"/>
          </w:tcPr>
          <w:p w14:paraId="4B2139EC">
            <w:pPr>
              <w:jc w:val="left"/>
              <w:rPr>
                <w:rFonts w:ascii="宋体" w:hAnsi="宋体" w:cs="宋体"/>
                <w:szCs w:val="21"/>
                <w:highlight w:val="none"/>
              </w:rPr>
            </w:pPr>
            <w:r>
              <w:rPr>
                <w:rFonts w:ascii="宋体" w:hAnsi="宋体" w:cs="宋体"/>
                <w:szCs w:val="21"/>
                <w:highlight w:val="none"/>
              </w:rPr>
              <w:t>附录F.2</w:t>
            </w:r>
          </w:p>
        </w:tc>
        <w:tc>
          <w:tcPr>
            <w:tcW w:w="5164" w:type="dxa"/>
            <w:noWrap w:val="0"/>
            <w:vAlign w:val="center"/>
          </w:tcPr>
          <w:p w14:paraId="14C21307">
            <w:pPr>
              <w:jc w:val="left"/>
              <w:rPr>
                <w:rFonts w:ascii="宋体" w:hAnsi="宋体" w:cs="宋体"/>
                <w:szCs w:val="21"/>
                <w:highlight w:val="none"/>
              </w:rPr>
            </w:pPr>
            <w:r>
              <w:rPr>
                <w:rFonts w:ascii="宋体" w:hAnsi="宋体" w:cs="宋体"/>
                <w:szCs w:val="21"/>
                <w:highlight w:val="none"/>
              </w:rPr>
              <w:t>保管期限字典表中只有永久、长期和短期，与公路、水利、水运工程保管10年、30年，不一致</w:t>
            </w:r>
          </w:p>
          <w:p w14:paraId="19C1E77F">
            <w:pPr>
              <w:jc w:val="left"/>
              <w:rPr>
                <w:rFonts w:hint="eastAsia" w:ascii="宋体" w:hAnsi="宋体" w:cs="宋体"/>
                <w:szCs w:val="21"/>
                <w:highlight w:val="none"/>
              </w:rPr>
            </w:pPr>
            <w:r>
              <w:rPr>
                <w:rFonts w:hint="eastAsia" w:ascii="宋体" w:hAnsi="宋体" w:cs="宋体"/>
                <w:szCs w:val="21"/>
                <w:highlight w:val="none"/>
              </w:rPr>
              <w:t>理由：表述更加合理</w:t>
            </w:r>
          </w:p>
        </w:tc>
        <w:tc>
          <w:tcPr>
            <w:tcW w:w="1343" w:type="dxa"/>
            <w:noWrap w:val="0"/>
            <w:vAlign w:val="center"/>
          </w:tcPr>
          <w:p w14:paraId="03FC518A">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AB7F9FE">
            <w:pPr>
              <w:jc w:val="left"/>
              <w:rPr>
                <w:rFonts w:ascii="宋体" w:hAnsi="宋体" w:cs="宋体"/>
                <w:color w:val="000000"/>
                <w:kern w:val="0"/>
                <w:szCs w:val="21"/>
                <w:highlight w:val="none"/>
                <w:lang w:bidi="ar"/>
              </w:rPr>
            </w:pPr>
          </w:p>
        </w:tc>
      </w:tr>
      <w:tr w14:paraId="1C76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AAC1FD4">
            <w:pPr>
              <w:jc w:val="center"/>
              <w:rPr>
                <w:rFonts w:ascii="宋体" w:hAnsi="宋体" w:cs="宋体"/>
                <w:szCs w:val="21"/>
                <w:highlight w:val="none"/>
              </w:rPr>
            </w:pPr>
            <w:r>
              <w:rPr>
                <w:rFonts w:hint="eastAsia" w:ascii="宋体" w:hAnsi="宋体" w:cs="宋体"/>
                <w:szCs w:val="21"/>
                <w:highlight w:val="none"/>
              </w:rPr>
              <w:t>53</w:t>
            </w:r>
          </w:p>
        </w:tc>
        <w:tc>
          <w:tcPr>
            <w:tcW w:w="1487" w:type="dxa"/>
            <w:noWrap w:val="0"/>
            <w:vAlign w:val="center"/>
          </w:tcPr>
          <w:p w14:paraId="583AA953">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570EBCF9">
            <w:pPr>
              <w:jc w:val="left"/>
              <w:rPr>
                <w:rFonts w:ascii="宋体" w:hAnsi="宋体" w:cs="宋体"/>
                <w:szCs w:val="21"/>
                <w:highlight w:val="none"/>
              </w:rPr>
            </w:pPr>
            <w:r>
              <w:rPr>
                <w:rFonts w:ascii="宋体" w:hAnsi="宋体" w:cs="宋体"/>
                <w:szCs w:val="21"/>
                <w:highlight w:val="none"/>
              </w:rPr>
              <w:t>地方标准编制说明</w:t>
            </w:r>
          </w:p>
        </w:tc>
        <w:tc>
          <w:tcPr>
            <w:tcW w:w="5164" w:type="dxa"/>
            <w:noWrap w:val="0"/>
            <w:vAlign w:val="center"/>
          </w:tcPr>
          <w:p w14:paraId="48EA3F71">
            <w:pPr>
              <w:jc w:val="left"/>
              <w:rPr>
                <w:rFonts w:hint="eastAsia" w:ascii="宋体" w:hAnsi="宋体" w:cs="宋体"/>
                <w:szCs w:val="21"/>
                <w:highlight w:val="none"/>
              </w:rPr>
            </w:pPr>
            <w:r>
              <w:rPr>
                <w:rFonts w:ascii="宋体" w:hAnsi="宋体" w:cs="宋体"/>
                <w:szCs w:val="21"/>
                <w:highlight w:val="none"/>
              </w:rPr>
              <w:t>完善编制说明。</w:t>
            </w:r>
          </w:p>
        </w:tc>
        <w:tc>
          <w:tcPr>
            <w:tcW w:w="1343" w:type="dxa"/>
            <w:noWrap w:val="0"/>
            <w:vAlign w:val="center"/>
          </w:tcPr>
          <w:p w14:paraId="37177A2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EFEC648">
            <w:pPr>
              <w:jc w:val="left"/>
              <w:rPr>
                <w:rFonts w:hint="eastAsia" w:ascii="宋体" w:hAnsi="宋体" w:cs="宋体"/>
                <w:szCs w:val="21"/>
                <w:highlight w:val="none"/>
              </w:rPr>
            </w:pPr>
          </w:p>
        </w:tc>
      </w:tr>
      <w:tr w14:paraId="2E15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58EEBD0">
            <w:pPr>
              <w:jc w:val="center"/>
              <w:rPr>
                <w:rFonts w:ascii="宋体" w:hAnsi="宋体" w:cs="宋体"/>
                <w:szCs w:val="21"/>
                <w:highlight w:val="none"/>
              </w:rPr>
            </w:pPr>
            <w:r>
              <w:rPr>
                <w:rFonts w:hint="eastAsia" w:ascii="宋体" w:hAnsi="宋体" w:cs="宋体"/>
                <w:szCs w:val="21"/>
                <w:highlight w:val="none"/>
              </w:rPr>
              <w:t>54</w:t>
            </w:r>
          </w:p>
        </w:tc>
        <w:tc>
          <w:tcPr>
            <w:tcW w:w="1487" w:type="dxa"/>
            <w:noWrap w:val="0"/>
            <w:vAlign w:val="center"/>
          </w:tcPr>
          <w:p w14:paraId="0CC950F6">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0C0C4D46">
            <w:pPr>
              <w:jc w:val="center"/>
              <w:rPr>
                <w:rFonts w:ascii="宋体" w:hAnsi="宋体" w:cs="宋体"/>
                <w:szCs w:val="21"/>
                <w:highlight w:val="none"/>
              </w:rPr>
            </w:pPr>
            <w:r>
              <w:rPr>
                <w:rFonts w:ascii="宋体" w:hAnsi="宋体" w:cs="宋体"/>
                <w:szCs w:val="21"/>
                <w:highlight w:val="none"/>
              </w:rPr>
              <w:t>1</w:t>
            </w:r>
          </w:p>
        </w:tc>
        <w:tc>
          <w:tcPr>
            <w:tcW w:w="5164" w:type="dxa"/>
            <w:noWrap w:val="0"/>
            <w:vAlign w:val="center"/>
          </w:tcPr>
          <w:p w14:paraId="686A114E">
            <w:pPr>
              <w:jc w:val="left"/>
              <w:rPr>
                <w:rFonts w:hint="eastAsia" w:ascii="宋体" w:hAnsi="宋体" w:cs="宋体"/>
                <w:szCs w:val="21"/>
                <w:highlight w:val="none"/>
              </w:rPr>
            </w:pPr>
            <w:r>
              <w:rPr>
                <w:rFonts w:ascii="宋体" w:hAnsi="宋体" w:cs="宋体"/>
                <w:szCs w:val="21"/>
                <w:highlight w:val="none"/>
              </w:rPr>
              <w:t>适用范围不明确。</w:t>
            </w:r>
          </w:p>
        </w:tc>
        <w:tc>
          <w:tcPr>
            <w:tcW w:w="1343" w:type="dxa"/>
            <w:noWrap w:val="0"/>
            <w:vAlign w:val="center"/>
          </w:tcPr>
          <w:p w14:paraId="139CF679">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23469747">
            <w:pPr>
              <w:jc w:val="left"/>
              <w:rPr>
                <w:rFonts w:hint="eastAsia" w:ascii="宋体" w:hAnsi="宋体" w:cs="宋体"/>
                <w:szCs w:val="21"/>
                <w:highlight w:val="none"/>
              </w:rPr>
            </w:pPr>
          </w:p>
        </w:tc>
      </w:tr>
      <w:tr w14:paraId="17DB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47A060B">
            <w:pPr>
              <w:jc w:val="center"/>
              <w:rPr>
                <w:rFonts w:ascii="宋体" w:hAnsi="宋体" w:cs="宋体"/>
                <w:szCs w:val="21"/>
                <w:highlight w:val="none"/>
              </w:rPr>
            </w:pPr>
            <w:r>
              <w:rPr>
                <w:rFonts w:hint="eastAsia" w:ascii="宋体" w:hAnsi="宋体" w:cs="宋体"/>
                <w:szCs w:val="21"/>
                <w:highlight w:val="none"/>
              </w:rPr>
              <w:t>55</w:t>
            </w:r>
          </w:p>
        </w:tc>
        <w:tc>
          <w:tcPr>
            <w:tcW w:w="1487" w:type="dxa"/>
            <w:noWrap w:val="0"/>
            <w:vAlign w:val="center"/>
          </w:tcPr>
          <w:p w14:paraId="6F141A03">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46D73956">
            <w:pPr>
              <w:jc w:val="center"/>
              <w:rPr>
                <w:rFonts w:ascii="宋体" w:hAnsi="宋体" w:cs="宋体"/>
                <w:szCs w:val="21"/>
                <w:highlight w:val="none"/>
              </w:rPr>
            </w:pPr>
            <w:r>
              <w:rPr>
                <w:rFonts w:ascii="宋体" w:hAnsi="宋体" w:cs="宋体"/>
                <w:szCs w:val="21"/>
                <w:highlight w:val="none"/>
              </w:rPr>
              <w:t>3</w:t>
            </w:r>
          </w:p>
        </w:tc>
        <w:tc>
          <w:tcPr>
            <w:tcW w:w="5164" w:type="dxa"/>
            <w:noWrap w:val="0"/>
            <w:vAlign w:val="center"/>
          </w:tcPr>
          <w:p w14:paraId="29CCDD36">
            <w:pPr>
              <w:jc w:val="left"/>
              <w:rPr>
                <w:rFonts w:hint="eastAsia" w:ascii="宋体" w:hAnsi="宋体" w:cs="宋体"/>
                <w:szCs w:val="21"/>
                <w:highlight w:val="none"/>
              </w:rPr>
            </w:pPr>
            <w:r>
              <w:rPr>
                <w:rFonts w:ascii="宋体" w:hAnsi="宋体" w:cs="宋体"/>
                <w:szCs w:val="21"/>
                <w:highlight w:val="none"/>
              </w:rPr>
              <w:t>建议删减部分术语。</w:t>
            </w:r>
          </w:p>
        </w:tc>
        <w:tc>
          <w:tcPr>
            <w:tcW w:w="1343" w:type="dxa"/>
            <w:noWrap w:val="0"/>
            <w:vAlign w:val="center"/>
          </w:tcPr>
          <w:p w14:paraId="116DE9C8">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1DC507E">
            <w:pPr>
              <w:jc w:val="left"/>
              <w:rPr>
                <w:rFonts w:hint="eastAsia" w:ascii="宋体" w:hAnsi="宋体" w:cs="宋体"/>
                <w:szCs w:val="21"/>
                <w:highlight w:val="none"/>
              </w:rPr>
            </w:pPr>
          </w:p>
        </w:tc>
      </w:tr>
      <w:tr w14:paraId="3CA2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F8C0AE0">
            <w:pPr>
              <w:jc w:val="center"/>
              <w:rPr>
                <w:rFonts w:ascii="宋体" w:hAnsi="宋体" w:cs="宋体"/>
                <w:szCs w:val="21"/>
                <w:highlight w:val="none"/>
              </w:rPr>
            </w:pPr>
            <w:r>
              <w:rPr>
                <w:rFonts w:hint="eastAsia" w:ascii="宋体" w:hAnsi="宋体" w:cs="宋体"/>
                <w:szCs w:val="21"/>
                <w:highlight w:val="none"/>
              </w:rPr>
              <w:t>56</w:t>
            </w:r>
          </w:p>
        </w:tc>
        <w:tc>
          <w:tcPr>
            <w:tcW w:w="1487" w:type="dxa"/>
            <w:noWrap w:val="0"/>
            <w:vAlign w:val="center"/>
          </w:tcPr>
          <w:p w14:paraId="0A63AFA5">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2E5421C3">
            <w:pPr>
              <w:jc w:val="center"/>
              <w:rPr>
                <w:rFonts w:ascii="宋体" w:hAnsi="宋体" w:cs="宋体"/>
                <w:szCs w:val="21"/>
                <w:highlight w:val="none"/>
              </w:rPr>
            </w:pPr>
            <w:r>
              <w:rPr>
                <w:rFonts w:ascii="宋体" w:hAnsi="宋体" w:cs="宋体"/>
                <w:szCs w:val="21"/>
                <w:highlight w:val="none"/>
              </w:rPr>
              <w:t>4.4</w:t>
            </w:r>
          </w:p>
        </w:tc>
        <w:tc>
          <w:tcPr>
            <w:tcW w:w="5164" w:type="dxa"/>
            <w:noWrap w:val="0"/>
            <w:vAlign w:val="center"/>
          </w:tcPr>
          <w:p w14:paraId="1C4E8999">
            <w:pPr>
              <w:jc w:val="left"/>
              <w:rPr>
                <w:rFonts w:hint="eastAsia" w:ascii="宋体" w:hAnsi="宋体" w:cs="宋体"/>
                <w:szCs w:val="21"/>
                <w:highlight w:val="none"/>
              </w:rPr>
            </w:pPr>
            <w:r>
              <w:rPr>
                <w:rFonts w:ascii="宋体" w:hAnsi="宋体" w:cs="宋体"/>
                <w:szCs w:val="21"/>
                <w:highlight w:val="none"/>
              </w:rPr>
              <w:t>应明确纸质档案和电子档案提交要求。</w:t>
            </w:r>
          </w:p>
        </w:tc>
        <w:tc>
          <w:tcPr>
            <w:tcW w:w="1343" w:type="dxa"/>
            <w:noWrap w:val="0"/>
            <w:vAlign w:val="center"/>
          </w:tcPr>
          <w:p w14:paraId="3BA8849E">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否</w:t>
            </w:r>
          </w:p>
        </w:tc>
        <w:tc>
          <w:tcPr>
            <w:tcW w:w="3679" w:type="dxa"/>
            <w:noWrap w:val="0"/>
            <w:vAlign w:val="center"/>
          </w:tcPr>
          <w:p w14:paraId="334D0EC0">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本标准主要规定单套制的要求</w:t>
            </w:r>
          </w:p>
        </w:tc>
      </w:tr>
      <w:tr w14:paraId="2519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E47475B">
            <w:pPr>
              <w:jc w:val="center"/>
              <w:rPr>
                <w:rFonts w:ascii="宋体" w:hAnsi="宋体" w:cs="宋体"/>
                <w:szCs w:val="21"/>
                <w:highlight w:val="none"/>
              </w:rPr>
            </w:pPr>
            <w:r>
              <w:rPr>
                <w:rFonts w:hint="eastAsia" w:ascii="宋体" w:hAnsi="宋体" w:cs="宋体"/>
                <w:szCs w:val="21"/>
                <w:highlight w:val="none"/>
              </w:rPr>
              <w:t>57</w:t>
            </w:r>
          </w:p>
        </w:tc>
        <w:tc>
          <w:tcPr>
            <w:tcW w:w="1487" w:type="dxa"/>
            <w:noWrap w:val="0"/>
            <w:vAlign w:val="center"/>
          </w:tcPr>
          <w:p w14:paraId="464FE231">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1A77B5A7">
            <w:pPr>
              <w:jc w:val="center"/>
              <w:rPr>
                <w:rFonts w:ascii="宋体" w:hAnsi="宋体" w:cs="宋体"/>
                <w:szCs w:val="21"/>
                <w:highlight w:val="none"/>
              </w:rPr>
            </w:pPr>
            <w:r>
              <w:rPr>
                <w:rFonts w:ascii="宋体" w:hAnsi="宋体" w:cs="宋体"/>
                <w:szCs w:val="21"/>
                <w:highlight w:val="none"/>
              </w:rPr>
              <w:t>7</w:t>
            </w:r>
          </w:p>
        </w:tc>
        <w:tc>
          <w:tcPr>
            <w:tcW w:w="5164" w:type="dxa"/>
            <w:noWrap w:val="0"/>
            <w:vAlign w:val="center"/>
          </w:tcPr>
          <w:p w14:paraId="57386924">
            <w:pPr>
              <w:jc w:val="left"/>
              <w:rPr>
                <w:rFonts w:hint="eastAsia" w:ascii="宋体" w:hAnsi="宋体" w:cs="宋体"/>
                <w:szCs w:val="21"/>
                <w:highlight w:val="none"/>
              </w:rPr>
            </w:pPr>
            <w:r>
              <w:rPr>
                <w:rFonts w:ascii="宋体" w:hAnsi="宋体" w:cs="宋体"/>
                <w:szCs w:val="21"/>
                <w:highlight w:val="none"/>
              </w:rPr>
              <w:t>应明确电子档案的检测由哪个单位负责执行。</w:t>
            </w:r>
          </w:p>
        </w:tc>
        <w:tc>
          <w:tcPr>
            <w:tcW w:w="1343" w:type="dxa"/>
            <w:noWrap w:val="0"/>
            <w:vAlign w:val="center"/>
          </w:tcPr>
          <w:p w14:paraId="5D8C35D1">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7FB64427">
            <w:pPr>
              <w:jc w:val="left"/>
              <w:rPr>
                <w:rFonts w:hint="eastAsia" w:ascii="宋体" w:hAnsi="宋体" w:cs="宋体"/>
                <w:szCs w:val="21"/>
                <w:highlight w:val="none"/>
              </w:rPr>
            </w:pPr>
          </w:p>
        </w:tc>
      </w:tr>
      <w:tr w14:paraId="3AC2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6986DB5">
            <w:pPr>
              <w:jc w:val="center"/>
              <w:rPr>
                <w:rFonts w:ascii="宋体" w:hAnsi="宋体" w:cs="宋体"/>
                <w:szCs w:val="21"/>
                <w:highlight w:val="none"/>
              </w:rPr>
            </w:pPr>
            <w:r>
              <w:rPr>
                <w:rFonts w:hint="eastAsia" w:ascii="宋体" w:hAnsi="宋体" w:cs="宋体"/>
                <w:szCs w:val="21"/>
                <w:highlight w:val="none"/>
              </w:rPr>
              <w:t>58</w:t>
            </w:r>
          </w:p>
        </w:tc>
        <w:tc>
          <w:tcPr>
            <w:tcW w:w="1487" w:type="dxa"/>
            <w:noWrap w:val="0"/>
            <w:vAlign w:val="center"/>
          </w:tcPr>
          <w:p w14:paraId="63A8B885">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3ED41F2C">
            <w:pPr>
              <w:jc w:val="center"/>
              <w:rPr>
                <w:rFonts w:ascii="宋体" w:hAnsi="宋体" w:cs="宋体"/>
                <w:szCs w:val="21"/>
                <w:highlight w:val="none"/>
              </w:rPr>
            </w:pPr>
            <w:r>
              <w:rPr>
                <w:rFonts w:ascii="宋体" w:hAnsi="宋体" w:cs="宋体"/>
                <w:szCs w:val="21"/>
                <w:highlight w:val="none"/>
              </w:rPr>
              <w:t>7.4.6</w:t>
            </w:r>
          </w:p>
        </w:tc>
        <w:tc>
          <w:tcPr>
            <w:tcW w:w="5164" w:type="dxa"/>
            <w:noWrap w:val="0"/>
            <w:vAlign w:val="center"/>
          </w:tcPr>
          <w:p w14:paraId="7F3E6D7F">
            <w:pPr>
              <w:jc w:val="left"/>
              <w:rPr>
                <w:rFonts w:hint="eastAsia" w:ascii="宋体" w:hAnsi="宋体" w:cs="宋体"/>
                <w:szCs w:val="21"/>
                <w:highlight w:val="none"/>
              </w:rPr>
            </w:pPr>
            <w:r>
              <w:rPr>
                <w:rFonts w:ascii="宋体" w:hAnsi="宋体" w:cs="宋体"/>
                <w:szCs w:val="21"/>
                <w:highlight w:val="none"/>
              </w:rPr>
              <w:t>应对应储存载体的多样性。</w:t>
            </w:r>
          </w:p>
        </w:tc>
        <w:tc>
          <w:tcPr>
            <w:tcW w:w="1343" w:type="dxa"/>
            <w:noWrap w:val="0"/>
            <w:vAlign w:val="center"/>
          </w:tcPr>
          <w:p w14:paraId="58643767">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E7412F1">
            <w:pPr>
              <w:jc w:val="left"/>
              <w:rPr>
                <w:rFonts w:hint="eastAsia" w:ascii="宋体" w:hAnsi="宋体" w:cs="宋体"/>
                <w:szCs w:val="21"/>
                <w:highlight w:val="none"/>
              </w:rPr>
            </w:pPr>
          </w:p>
        </w:tc>
      </w:tr>
      <w:tr w14:paraId="0FE2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F78C523">
            <w:pPr>
              <w:jc w:val="center"/>
              <w:rPr>
                <w:rFonts w:ascii="宋体" w:hAnsi="宋体" w:cs="宋体"/>
                <w:szCs w:val="21"/>
                <w:highlight w:val="none"/>
              </w:rPr>
            </w:pPr>
            <w:r>
              <w:rPr>
                <w:rFonts w:hint="eastAsia" w:ascii="宋体" w:hAnsi="宋体" w:cs="宋体"/>
                <w:szCs w:val="21"/>
                <w:highlight w:val="none"/>
              </w:rPr>
              <w:t>59</w:t>
            </w:r>
          </w:p>
        </w:tc>
        <w:tc>
          <w:tcPr>
            <w:tcW w:w="1487" w:type="dxa"/>
            <w:noWrap w:val="0"/>
            <w:vAlign w:val="center"/>
          </w:tcPr>
          <w:p w14:paraId="78A540B3">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3115520C">
            <w:pPr>
              <w:jc w:val="center"/>
              <w:rPr>
                <w:rFonts w:ascii="宋体" w:hAnsi="宋体" w:cs="宋体"/>
                <w:szCs w:val="21"/>
                <w:highlight w:val="none"/>
              </w:rPr>
            </w:pPr>
            <w:r>
              <w:rPr>
                <w:rFonts w:ascii="宋体" w:hAnsi="宋体" w:cs="宋体"/>
                <w:szCs w:val="21"/>
                <w:highlight w:val="none"/>
              </w:rPr>
              <w:t>9.1.3</w:t>
            </w:r>
          </w:p>
        </w:tc>
        <w:tc>
          <w:tcPr>
            <w:tcW w:w="5164" w:type="dxa"/>
            <w:noWrap w:val="0"/>
            <w:vAlign w:val="center"/>
          </w:tcPr>
          <w:p w14:paraId="299A83E2">
            <w:pPr>
              <w:jc w:val="left"/>
              <w:rPr>
                <w:rFonts w:hint="eastAsia" w:ascii="宋体" w:hAnsi="宋体" w:cs="宋体"/>
                <w:szCs w:val="21"/>
                <w:highlight w:val="none"/>
              </w:rPr>
            </w:pPr>
            <w:r>
              <w:rPr>
                <w:rFonts w:ascii="宋体" w:hAnsi="宋体" w:cs="宋体"/>
                <w:szCs w:val="21"/>
                <w:highlight w:val="none"/>
              </w:rPr>
              <w:t>建议删除。</w:t>
            </w:r>
          </w:p>
        </w:tc>
        <w:tc>
          <w:tcPr>
            <w:tcW w:w="1343" w:type="dxa"/>
            <w:noWrap w:val="0"/>
            <w:vAlign w:val="center"/>
          </w:tcPr>
          <w:p w14:paraId="11A851D7">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9A189A3">
            <w:pPr>
              <w:jc w:val="left"/>
              <w:rPr>
                <w:rFonts w:hint="eastAsia" w:ascii="宋体" w:hAnsi="宋体" w:cs="宋体"/>
                <w:szCs w:val="21"/>
                <w:highlight w:val="none"/>
              </w:rPr>
            </w:pPr>
          </w:p>
        </w:tc>
      </w:tr>
      <w:tr w14:paraId="2D30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89CC845">
            <w:pPr>
              <w:jc w:val="center"/>
              <w:rPr>
                <w:rFonts w:ascii="宋体" w:hAnsi="宋体" w:cs="宋体"/>
                <w:szCs w:val="21"/>
                <w:highlight w:val="none"/>
              </w:rPr>
            </w:pPr>
            <w:r>
              <w:rPr>
                <w:rFonts w:hint="eastAsia" w:ascii="宋体" w:hAnsi="宋体" w:cs="宋体"/>
                <w:szCs w:val="21"/>
                <w:highlight w:val="none"/>
              </w:rPr>
              <w:t>60</w:t>
            </w:r>
          </w:p>
        </w:tc>
        <w:tc>
          <w:tcPr>
            <w:tcW w:w="1487" w:type="dxa"/>
            <w:noWrap w:val="0"/>
            <w:vAlign w:val="center"/>
          </w:tcPr>
          <w:p w14:paraId="767FE697">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2BDD0113">
            <w:pPr>
              <w:jc w:val="center"/>
              <w:rPr>
                <w:rFonts w:ascii="宋体" w:hAnsi="宋体" w:cs="宋体"/>
                <w:szCs w:val="21"/>
                <w:highlight w:val="none"/>
              </w:rPr>
            </w:pPr>
            <w:r>
              <w:rPr>
                <w:rFonts w:ascii="宋体" w:hAnsi="宋体" w:cs="宋体"/>
                <w:szCs w:val="21"/>
                <w:highlight w:val="none"/>
              </w:rPr>
              <w:t>9.2.2</w:t>
            </w:r>
          </w:p>
        </w:tc>
        <w:tc>
          <w:tcPr>
            <w:tcW w:w="5164" w:type="dxa"/>
            <w:noWrap w:val="0"/>
            <w:vAlign w:val="center"/>
          </w:tcPr>
          <w:p w14:paraId="258C989E">
            <w:pPr>
              <w:jc w:val="left"/>
              <w:rPr>
                <w:rFonts w:hint="eastAsia" w:ascii="宋体" w:hAnsi="宋体" w:cs="宋体"/>
                <w:szCs w:val="21"/>
                <w:highlight w:val="none"/>
              </w:rPr>
            </w:pPr>
            <w:r>
              <w:rPr>
                <w:rFonts w:ascii="宋体" w:hAnsi="宋体" w:cs="宋体"/>
                <w:szCs w:val="21"/>
                <w:highlight w:val="none"/>
              </w:rPr>
              <w:t>“建筑工程”应统一为“房屋建筑工程”。</w:t>
            </w:r>
          </w:p>
        </w:tc>
        <w:tc>
          <w:tcPr>
            <w:tcW w:w="1343" w:type="dxa"/>
            <w:noWrap w:val="0"/>
            <w:vAlign w:val="center"/>
          </w:tcPr>
          <w:p w14:paraId="7A21572D">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76A5798">
            <w:pPr>
              <w:jc w:val="left"/>
              <w:rPr>
                <w:rFonts w:hint="eastAsia" w:ascii="宋体" w:hAnsi="宋体" w:cs="宋体"/>
                <w:szCs w:val="21"/>
                <w:highlight w:val="none"/>
              </w:rPr>
            </w:pPr>
          </w:p>
        </w:tc>
      </w:tr>
      <w:tr w14:paraId="1842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AD6AE29">
            <w:pPr>
              <w:jc w:val="center"/>
              <w:rPr>
                <w:rFonts w:ascii="宋体" w:hAnsi="宋体" w:cs="宋体"/>
                <w:szCs w:val="21"/>
                <w:highlight w:val="none"/>
              </w:rPr>
            </w:pPr>
            <w:r>
              <w:rPr>
                <w:rFonts w:hint="eastAsia" w:ascii="宋体" w:hAnsi="宋体" w:cs="宋体"/>
                <w:szCs w:val="21"/>
                <w:highlight w:val="none"/>
              </w:rPr>
              <w:t>61</w:t>
            </w:r>
          </w:p>
        </w:tc>
        <w:tc>
          <w:tcPr>
            <w:tcW w:w="1487" w:type="dxa"/>
            <w:noWrap w:val="0"/>
            <w:vAlign w:val="center"/>
          </w:tcPr>
          <w:p w14:paraId="531FB595">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0E6698A2">
            <w:pPr>
              <w:jc w:val="center"/>
              <w:rPr>
                <w:rFonts w:ascii="宋体" w:hAnsi="宋体" w:cs="宋体"/>
                <w:szCs w:val="21"/>
                <w:highlight w:val="none"/>
              </w:rPr>
            </w:pPr>
            <w:r>
              <w:rPr>
                <w:rFonts w:ascii="宋体" w:hAnsi="宋体" w:cs="宋体"/>
                <w:szCs w:val="21"/>
                <w:highlight w:val="none"/>
              </w:rPr>
              <w:t>12.2.c)</w:t>
            </w:r>
          </w:p>
        </w:tc>
        <w:tc>
          <w:tcPr>
            <w:tcW w:w="5164" w:type="dxa"/>
            <w:noWrap w:val="0"/>
            <w:vAlign w:val="center"/>
          </w:tcPr>
          <w:p w14:paraId="6C076655">
            <w:pPr>
              <w:jc w:val="left"/>
              <w:rPr>
                <w:rFonts w:hint="eastAsia" w:ascii="宋体" w:hAnsi="宋体" w:cs="宋体"/>
                <w:szCs w:val="21"/>
                <w:highlight w:val="none"/>
              </w:rPr>
            </w:pPr>
            <w:r>
              <w:rPr>
                <w:rFonts w:ascii="宋体" w:hAnsi="宋体" w:cs="宋体"/>
                <w:szCs w:val="21"/>
                <w:highlight w:val="none"/>
              </w:rPr>
              <w:t>关于建设工程监督机构的权限不正确。</w:t>
            </w:r>
          </w:p>
        </w:tc>
        <w:tc>
          <w:tcPr>
            <w:tcW w:w="1343" w:type="dxa"/>
            <w:noWrap w:val="0"/>
            <w:vAlign w:val="center"/>
          </w:tcPr>
          <w:p w14:paraId="69C0E539">
            <w:pPr>
              <w:jc w:val="center"/>
              <w:rPr>
                <w:rFonts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249A6F9A">
            <w:pPr>
              <w:jc w:val="left"/>
              <w:rPr>
                <w:rFonts w:ascii="宋体" w:hAnsi="宋体" w:cs="宋体"/>
                <w:szCs w:val="21"/>
                <w:highlight w:val="none"/>
              </w:rPr>
            </w:pPr>
          </w:p>
        </w:tc>
      </w:tr>
      <w:tr w14:paraId="410D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2D1E965">
            <w:pPr>
              <w:jc w:val="center"/>
              <w:rPr>
                <w:rFonts w:ascii="宋体" w:hAnsi="宋体" w:cs="宋体"/>
                <w:szCs w:val="21"/>
                <w:highlight w:val="none"/>
              </w:rPr>
            </w:pPr>
            <w:r>
              <w:rPr>
                <w:rFonts w:hint="eastAsia" w:ascii="宋体" w:hAnsi="宋体" w:cs="宋体"/>
                <w:szCs w:val="21"/>
                <w:highlight w:val="none"/>
              </w:rPr>
              <w:t>62</w:t>
            </w:r>
          </w:p>
        </w:tc>
        <w:tc>
          <w:tcPr>
            <w:tcW w:w="1487" w:type="dxa"/>
            <w:noWrap w:val="0"/>
            <w:vAlign w:val="center"/>
          </w:tcPr>
          <w:p w14:paraId="3EE35856">
            <w:pPr>
              <w:jc w:val="center"/>
              <w:rPr>
                <w:rFonts w:hint="eastAsia" w:ascii="宋体" w:hAnsi="宋体" w:cs="宋体"/>
                <w:szCs w:val="21"/>
                <w:highlight w:val="none"/>
              </w:rPr>
            </w:pPr>
            <w:r>
              <w:rPr>
                <w:rFonts w:hint="eastAsia" w:ascii="宋体" w:hAnsi="宋体" w:cs="宋体"/>
                <w:szCs w:val="21"/>
                <w:highlight w:val="none"/>
              </w:rPr>
              <w:t>郭泽文</w:t>
            </w:r>
          </w:p>
        </w:tc>
        <w:tc>
          <w:tcPr>
            <w:tcW w:w="1482" w:type="dxa"/>
            <w:noWrap w:val="0"/>
            <w:vAlign w:val="center"/>
          </w:tcPr>
          <w:p w14:paraId="4566ECE4">
            <w:pPr>
              <w:jc w:val="center"/>
              <w:rPr>
                <w:rFonts w:ascii="宋体" w:hAnsi="宋体" w:cs="宋体"/>
                <w:szCs w:val="21"/>
                <w:highlight w:val="none"/>
              </w:rPr>
            </w:pPr>
            <w:r>
              <w:rPr>
                <w:rFonts w:ascii="宋体" w:hAnsi="宋体" w:cs="宋体"/>
                <w:szCs w:val="21"/>
                <w:highlight w:val="none"/>
              </w:rPr>
              <w:t>正文</w:t>
            </w:r>
          </w:p>
        </w:tc>
        <w:tc>
          <w:tcPr>
            <w:tcW w:w="5164" w:type="dxa"/>
            <w:noWrap w:val="0"/>
            <w:vAlign w:val="center"/>
          </w:tcPr>
          <w:p w14:paraId="2FE6CDAC">
            <w:pPr>
              <w:jc w:val="left"/>
              <w:rPr>
                <w:rFonts w:hint="eastAsia" w:ascii="宋体" w:hAnsi="宋体" w:cs="宋体"/>
                <w:szCs w:val="21"/>
                <w:highlight w:val="none"/>
              </w:rPr>
            </w:pPr>
            <w:r>
              <w:rPr>
                <w:rFonts w:ascii="宋体" w:hAnsi="宋体" w:cs="宋体"/>
                <w:szCs w:val="21"/>
                <w:highlight w:val="none"/>
              </w:rPr>
              <w:t>建议增加条文说明。</w:t>
            </w:r>
          </w:p>
        </w:tc>
        <w:tc>
          <w:tcPr>
            <w:tcW w:w="1343" w:type="dxa"/>
            <w:noWrap w:val="0"/>
            <w:vAlign w:val="center"/>
          </w:tcPr>
          <w:p w14:paraId="1BAB98B6">
            <w:pPr>
              <w:jc w:val="center"/>
              <w:rPr>
                <w:rFonts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46F0B4CB">
            <w:pPr>
              <w:jc w:val="left"/>
              <w:rPr>
                <w:rFonts w:hint="default" w:ascii="宋体" w:hAnsi="宋体" w:eastAsia="宋体" w:cs="宋体"/>
                <w:szCs w:val="21"/>
                <w:highlight w:val="none"/>
                <w:lang w:val="en-US" w:eastAsia="zh-CN"/>
              </w:rPr>
            </w:pPr>
            <w:r>
              <w:rPr>
                <w:rFonts w:hint="eastAsia" w:ascii="宋体" w:hAnsi="宋体" w:cs="宋体"/>
                <w:szCs w:val="21"/>
                <w:highlight w:val="none"/>
              </w:rPr>
              <w:t>采用GB/T 1.1格式的标准，未要求编写条文说明</w:t>
            </w:r>
            <w:r>
              <w:rPr>
                <w:rFonts w:hint="eastAsia" w:ascii="宋体" w:hAnsi="宋体" w:cs="宋体"/>
                <w:szCs w:val="21"/>
                <w:highlight w:val="none"/>
                <w:lang w:eastAsia="zh-CN"/>
              </w:rPr>
              <w:t>，</w:t>
            </w:r>
            <w:r>
              <w:rPr>
                <w:rFonts w:hint="eastAsia" w:ascii="宋体" w:hAnsi="宋体" w:cs="宋体"/>
                <w:szCs w:val="21"/>
                <w:highlight w:val="none"/>
                <w:lang w:val="en-US" w:eastAsia="zh-CN"/>
              </w:rPr>
              <w:t>对重点要求可增加注解</w:t>
            </w:r>
          </w:p>
        </w:tc>
      </w:tr>
      <w:tr w14:paraId="0976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C056E74">
            <w:pPr>
              <w:jc w:val="center"/>
              <w:rPr>
                <w:rFonts w:ascii="宋体" w:hAnsi="宋体" w:cs="宋体"/>
                <w:szCs w:val="21"/>
                <w:highlight w:val="none"/>
              </w:rPr>
            </w:pPr>
            <w:r>
              <w:rPr>
                <w:rFonts w:hint="eastAsia" w:ascii="宋体" w:hAnsi="宋体" w:cs="宋体"/>
                <w:szCs w:val="21"/>
                <w:highlight w:val="none"/>
              </w:rPr>
              <w:t>63</w:t>
            </w:r>
          </w:p>
        </w:tc>
        <w:tc>
          <w:tcPr>
            <w:tcW w:w="1487" w:type="dxa"/>
            <w:noWrap w:val="0"/>
            <w:vAlign w:val="center"/>
          </w:tcPr>
          <w:p w14:paraId="10718BD7">
            <w:pPr>
              <w:jc w:val="center"/>
              <w:rPr>
                <w:rFonts w:hint="eastAsia" w:ascii="宋体" w:hAnsi="宋体" w:cs="宋体"/>
                <w:szCs w:val="21"/>
                <w:highlight w:val="none"/>
              </w:rPr>
            </w:pPr>
            <w:r>
              <w:rPr>
                <w:rFonts w:hint="eastAsia" w:ascii="宋体" w:hAnsi="宋体" w:cs="宋体"/>
                <w:szCs w:val="21"/>
                <w:highlight w:val="none"/>
              </w:rPr>
              <w:t>李发强</w:t>
            </w:r>
          </w:p>
        </w:tc>
        <w:tc>
          <w:tcPr>
            <w:tcW w:w="1482" w:type="dxa"/>
            <w:noWrap w:val="0"/>
            <w:vAlign w:val="center"/>
          </w:tcPr>
          <w:p w14:paraId="2585458D">
            <w:pPr>
              <w:jc w:val="center"/>
              <w:rPr>
                <w:rFonts w:ascii="宋体" w:hAnsi="宋体" w:cs="宋体"/>
                <w:szCs w:val="21"/>
                <w:highlight w:val="none"/>
              </w:rPr>
            </w:pPr>
            <w:r>
              <w:rPr>
                <w:rFonts w:ascii="宋体" w:hAnsi="宋体" w:cs="宋体"/>
                <w:szCs w:val="21"/>
                <w:highlight w:val="none"/>
              </w:rPr>
              <w:t>12</w:t>
            </w:r>
          </w:p>
        </w:tc>
        <w:tc>
          <w:tcPr>
            <w:tcW w:w="5164" w:type="dxa"/>
            <w:noWrap w:val="0"/>
            <w:vAlign w:val="center"/>
          </w:tcPr>
          <w:p w14:paraId="26E7EF30">
            <w:pPr>
              <w:jc w:val="left"/>
              <w:rPr>
                <w:rFonts w:ascii="宋体" w:hAnsi="宋体" w:cs="宋体"/>
                <w:szCs w:val="21"/>
                <w:highlight w:val="none"/>
              </w:rPr>
            </w:pPr>
            <w:r>
              <w:rPr>
                <w:rFonts w:ascii="宋体" w:hAnsi="宋体" w:cs="宋体"/>
                <w:szCs w:val="21"/>
                <w:highlight w:val="none"/>
              </w:rPr>
              <w:t>规范（征求意见稿）中，针对电子档案系统的元数据维护，没有进行详细描述。建议参考《电子文件归档与电子档案管理规</w:t>
            </w:r>
            <w:r>
              <w:rPr>
                <w:rFonts w:hint="eastAsia" w:ascii="宋体" w:hAnsi="宋体" w:cs="宋体"/>
                <w:szCs w:val="21"/>
                <w:highlight w:val="none"/>
              </w:rPr>
              <w:t>范</w:t>
            </w:r>
            <w:r>
              <w:rPr>
                <w:rFonts w:ascii="宋体" w:hAnsi="宋体" w:cs="宋体"/>
                <w:szCs w:val="21"/>
                <w:highlight w:val="none"/>
              </w:rPr>
              <w:t>》（GB/T 18894-2016）的描述，对电子档案</w:t>
            </w:r>
            <w:r>
              <w:rPr>
                <w:rFonts w:hint="eastAsia" w:ascii="宋体" w:hAnsi="宋体" w:cs="宋体"/>
                <w:szCs w:val="21"/>
                <w:highlight w:val="none"/>
              </w:rPr>
              <w:t>系统</w:t>
            </w:r>
            <w:r>
              <w:rPr>
                <w:rFonts w:ascii="宋体" w:hAnsi="宋体" w:cs="宋体"/>
                <w:szCs w:val="21"/>
                <w:highlight w:val="none"/>
              </w:rPr>
              <w:t>管理过程元数据进行管理。</w:t>
            </w:r>
          </w:p>
          <w:p w14:paraId="10EB741F">
            <w:pPr>
              <w:jc w:val="left"/>
              <w:rPr>
                <w:rFonts w:ascii="宋体" w:hAnsi="宋体" w:cs="宋体"/>
                <w:szCs w:val="21"/>
                <w:highlight w:val="none"/>
              </w:rPr>
            </w:pPr>
            <w:r>
              <w:rPr>
                <w:rFonts w:hint="eastAsia" w:ascii="宋体" w:hAnsi="宋体" w:cs="宋体"/>
                <w:szCs w:val="21"/>
                <w:highlight w:val="none"/>
              </w:rPr>
              <w:t>理由：参考国标</w:t>
            </w:r>
          </w:p>
        </w:tc>
        <w:tc>
          <w:tcPr>
            <w:tcW w:w="1343" w:type="dxa"/>
            <w:noWrap w:val="0"/>
            <w:vAlign w:val="center"/>
          </w:tcPr>
          <w:p w14:paraId="14224FAC">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282361C">
            <w:pPr>
              <w:jc w:val="left"/>
              <w:rPr>
                <w:rFonts w:hint="eastAsia" w:ascii="宋体" w:hAnsi="宋体" w:cs="宋体"/>
                <w:szCs w:val="21"/>
                <w:highlight w:val="none"/>
              </w:rPr>
            </w:pPr>
          </w:p>
        </w:tc>
      </w:tr>
      <w:tr w14:paraId="6054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F1576EF">
            <w:pPr>
              <w:jc w:val="center"/>
              <w:rPr>
                <w:rFonts w:ascii="宋体" w:hAnsi="宋体" w:cs="宋体"/>
                <w:szCs w:val="21"/>
                <w:highlight w:val="none"/>
              </w:rPr>
            </w:pPr>
            <w:r>
              <w:rPr>
                <w:rFonts w:hint="eastAsia" w:ascii="宋体" w:hAnsi="宋体" w:cs="宋体"/>
                <w:szCs w:val="21"/>
                <w:highlight w:val="none"/>
              </w:rPr>
              <w:t>64</w:t>
            </w:r>
          </w:p>
        </w:tc>
        <w:tc>
          <w:tcPr>
            <w:tcW w:w="1487" w:type="dxa"/>
            <w:noWrap w:val="0"/>
            <w:vAlign w:val="center"/>
          </w:tcPr>
          <w:p w14:paraId="21C17430">
            <w:pPr>
              <w:jc w:val="center"/>
              <w:rPr>
                <w:rFonts w:hint="eastAsia" w:ascii="宋体" w:hAnsi="宋体" w:cs="宋体"/>
                <w:szCs w:val="21"/>
                <w:highlight w:val="none"/>
              </w:rPr>
            </w:pPr>
            <w:r>
              <w:rPr>
                <w:rFonts w:hint="eastAsia" w:ascii="宋体" w:hAnsi="宋体" w:cs="宋体"/>
                <w:szCs w:val="21"/>
                <w:highlight w:val="none"/>
              </w:rPr>
              <w:t>李发强</w:t>
            </w:r>
          </w:p>
        </w:tc>
        <w:tc>
          <w:tcPr>
            <w:tcW w:w="1482" w:type="dxa"/>
            <w:noWrap w:val="0"/>
            <w:vAlign w:val="center"/>
          </w:tcPr>
          <w:p w14:paraId="67562ACF">
            <w:pPr>
              <w:jc w:val="center"/>
              <w:rPr>
                <w:rFonts w:ascii="宋体" w:hAnsi="宋体" w:cs="宋体"/>
                <w:szCs w:val="21"/>
                <w:highlight w:val="none"/>
              </w:rPr>
            </w:pPr>
          </w:p>
        </w:tc>
        <w:tc>
          <w:tcPr>
            <w:tcW w:w="5164" w:type="dxa"/>
            <w:noWrap w:val="0"/>
            <w:vAlign w:val="center"/>
          </w:tcPr>
          <w:p w14:paraId="0FEB1BB4">
            <w:pPr>
              <w:jc w:val="left"/>
              <w:rPr>
                <w:rFonts w:ascii="宋体" w:hAnsi="宋体" w:cs="宋体"/>
                <w:szCs w:val="21"/>
                <w:highlight w:val="none"/>
              </w:rPr>
            </w:pPr>
            <w:r>
              <w:rPr>
                <w:rFonts w:ascii="宋体" w:hAnsi="宋体" w:cs="宋体"/>
                <w:szCs w:val="21"/>
                <w:highlight w:val="none"/>
              </w:rPr>
              <w:t>建议在文件中进一步明确电子档案的备份和恢复管理要求，特别是针对不同类别的电子档案（如建筑工程、市政基础设施工程、公路工程等）制定不同的备份和恢复标准。可以参考《信息安全技术 信息系统灾难恢复规范》（GB/T 20988）中的相关要求，确保电子档案的备份和恢复符合国家标准。</w:t>
            </w:r>
          </w:p>
          <w:p w14:paraId="428D5E9B">
            <w:pPr>
              <w:jc w:val="left"/>
              <w:rPr>
                <w:rFonts w:hint="eastAsia" w:ascii="宋体" w:hAnsi="宋体" w:cs="宋体"/>
                <w:szCs w:val="21"/>
                <w:highlight w:val="none"/>
              </w:rPr>
            </w:pPr>
            <w:r>
              <w:rPr>
                <w:rFonts w:hint="eastAsia" w:ascii="宋体" w:hAnsi="宋体" w:cs="宋体"/>
                <w:szCs w:val="21"/>
                <w:highlight w:val="none"/>
              </w:rPr>
              <w:t>理由：参考国标</w:t>
            </w:r>
          </w:p>
        </w:tc>
        <w:tc>
          <w:tcPr>
            <w:tcW w:w="1343" w:type="dxa"/>
            <w:noWrap w:val="0"/>
            <w:vAlign w:val="center"/>
          </w:tcPr>
          <w:p w14:paraId="2375102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204BCB5">
            <w:pPr>
              <w:jc w:val="left"/>
              <w:rPr>
                <w:rFonts w:hint="eastAsia" w:ascii="宋体" w:hAnsi="宋体" w:cs="宋体"/>
                <w:szCs w:val="21"/>
                <w:highlight w:val="none"/>
              </w:rPr>
            </w:pPr>
          </w:p>
        </w:tc>
      </w:tr>
      <w:tr w14:paraId="2109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61797EE">
            <w:pPr>
              <w:jc w:val="center"/>
              <w:rPr>
                <w:rFonts w:ascii="宋体" w:hAnsi="宋体" w:cs="宋体"/>
                <w:szCs w:val="21"/>
                <w:highlight w:val="none"/>
              </w:rPr>
            </w:pPr>
            <w:r>
              <w:rPr>
                <w:rFonts w:hint="eastAsia" w:ascii="宋体" w:hAnsi="宋体" w:cs="宋体"/>
                <w:szCs w:val="21"/>
                <w:highlight w:val="none"/>
              </w:rPr>
              <w:t>65</w:t>
            </w:r>
          </w:p>
        </w:tc>
        <w:tc>
          <w:tcPr>
            <w:tcW w:w="1487" w:type="dxa"/>
            <w:noWrap w:val="0"/>
            <w:vAlign w:val="center"/>
          </w:tcPr>
          <w:p w14:paraId="53C13198">
            <w:pPr>
              <w:jc w:val="center"/>
              <w:rPr>
                <w:rFonts w:hint="eastAsia" w:ascii="宋体" w:hAnsi="宋体" w:cs="宋体"/>
                <w:szCs w:val="21"/>
                <w:highlight w:val="none"/>
              </w:rPr>
            </w:pPr>
            <w:r>
              <w:rPr>
                <w:rFonts w:hint="eastAsia" w:ascii="宋体" w:hAnsi="宋体" w:cs="宋体"/>
                <w:szCs w:val="21"/>
                <w:highlight w:val="none"/>
              </w:rPr>
              <w:t>李发强</w:t>
            </w:r>
          </w:p>
        </w:tc>
        <w:tc>
          <w:tcPr>
            <w:tcW w:w="1482" w:type="dxa"/>
            <w:noWrap w:val="0"/>
            <w:vAlign w:val="center"/>
          </w:tcPr>
          <w:p w14:paraId="55457637">
            <w:pPr>
              <w:jc w:val="center"/>
              <w:rPr>
                <w:rFonts w:ascii="宋体" w:hAnsi="宋体" w:cs="宋体"/>
                <w:szCs w:val="21"/>
                <w:highlight w:val="none"/>
              </w:rPr>
            </w:pPr>
            <w:r>
              <w:rPr>
                <w:rFonts w:ascii="宋体" w:hAnsi="宋体" w:cs="宋体"/>
                <w:szCs w:val="21"/>
                <w:highlight w:val="none"/>
              </w:rPr>
              <w:t>12.3</w:t>
            </w:r>
          </w:p>
        </w:tc>
        <w:tc>
          <w:tcPr>
            <w:tcW w:w="5164" w:type="dxa"/>
            <w:noWrap w:val="0"/>
            <w:vAlign w:val="center"/>
          </w:tcPr>
          <w:p w14:paraId="7BE89350">
            <w:pPr>
              <w:jc w:val="left"/>
              <w:rPr>
                <w:rFonts w:ascii="宋体" w:hAnsi="宋体" w:cs="宋体"/>
                <w:szCs w:val="21"/>
                <w:highlight w:val="none"/>
              </w:rPr>
            </w:pPr>
            <w:r>
              <w:rPr>
                <w:rFonts w:ascii="宋体" w:hAnsi="宋体" w:cs="宋体"/>
                <w:szCs w:val="21"/>
                <w:highlight w:val="none"/>
              </w:rPr>
              <w:t>建议对信息系统增加权限管理功能，要求系统支持定义不同用户角色（如管理员、编辑员、查阅员等）、支持按角色或用户分配文件或档案的访问、编辑、删除等权限、通过操作日志记录用户的操作行为，便于审计和追踪。</w:t>
            </w:r>
          </w:p>
          <w:p w14:paraId="512C5C66">
            <w:pPr>
              <w:jc w:val="left"/>
              <w:rPr>
                <w:rFonts w:hint="eastAsia" w:ascii="宋体" w:hAnsi="宋体" w:cs="宋体"/>
                <w:szCs w:val="21"/>
                <w:highlight w:val="none"/>
              </w:rPr>
            </w:pPr>
            <w:r>
              <w:rPr>
                <w:rFonts w:hint="eastAsia" w:ascii="宋体" w:hAnsi="宋体" w:cs="宋体"/>
                <w:szCs w:val="21"/>
                <w:highlight w:val="none"/>
              </w:rPr>
              <w:t>理由：提升管控能力</w:t>
            </w:r>
          </w:p>
        </w:tc>
        <w:tc>
          <w:tcPr>
            <w:tcW w:w="1343" w:type="dxa"/>
            <w:noWrap w:val="0"/>
            <w:vAlign w:val="center"/>
          </w:tcPr>
          <w:p w14:paraId="1FF2B1F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10A3D7E">
            <w:pPr>
              <w:jc w:val="left"/>
              <w:rPr>
                <w:rFonts w:hint="eastAsia" w:ascii="宋体" w:hAnsi="宋体" w:cs="宋体"/>
                <w:szCs w:val="21"/>
                <w:highlight w:val="none"/>
              </w:rPr>
            </w:pPr>
          </w:p>
        </w:tc>
      </w:tr>
      <w:tr w14:paraId="1774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99A5174">
            <w:pPr>
              <w:jc w:val="center"/>
              <w:rPr>
                <w:rFonts w:ascii="宋体" w:hAnsi="宋体" w:cs="宋体"/>
                <w:szCs w:val="21"/>
                <w:highlight w:val="none"/>
              </w:rPr>
            </w:pPr>
            <w:r>
              <w:rPr>
                <w:rFonts w:hint="eastAsia" w:ascii="宋体" w:hAnsi="宋体" w:cs="宋体"/>
                <w:szCs w:val="21"/>
                <w:highlight w:val="none"/>
              </w:rPr>
              <w:t>66</w:t>
            </w:r>
          </w:p>
        </w:tc>
        <w:tc>
          <w:tcPr>
            <w:tcW w:w="1487" w:type="dxa"/>
            <w:noWrap w:val="0"/>
            <w:vAlign w:val="center"/>
          </w:tcPr>
          <w:p w14:paraId="399AD0A6">
            <w:pPr>
              <w:jc w:val="center"/>
              <w:rPr>
                <w:rFonts w:hint="eastAsia" w:ascii="宋体" w:hAnsi="宋体" w:cs="宋体"/>
                <w:szCs w:val="21"/>
                <w:highlight w:val="none"/>
              </w:rPr>
            </w:pPr>
            <w:r>
              <w:rPr>
                <w:rFonts w:hint="eastAsia" w:ascii="宋体" w:hAnsi="宋体" w:cs="宋体"/>
                <w:szCs w:val="21"/>
                <w:highlight w:val="none"/>
              </w:rPr>
              <w:t>李发强</w:t>
            </w:r>
          </w:p>
        </w:tc>
        <w:tc>
          <w:tcPr>
            <w:tcW w:w="1482" w:type="dxa"/>
            <w:noWrap w:val="0"/>
            <w:vAlign w:val="center"/>
          </w:tcPr>
          <w:p w14:paraId="3922B2EC">
            <w:pPr>
              <w:jc w:val="center"/>
              <w:rPr>
                <w:rFonts w:ascii="宋体" w:hAnsi="宋体" w:cs="宋体"/>
                <w:szCs w:val="21"/>
                <w:highlight w:val="none"/>
              </w:rPr>
            </w:pPr>
            <w:r>
              <w:rPr>
                <w:rFonts w:ascii="宋体" w:hAnsi="宋体" w:cs="宋体"/>
                <w:szCs w:val="21"/>
                <w:highlight w:val="none"/>
              </w:rPr>
              <w:t>12</w:t>
            </w:r>
          </w:p>
        </w:tc>
        <w:tc>
          <w:tcPr>
            <w:tcW w:w="5164" w:type="dxa"/>
            <w:noWrap w:val="0"/>
            <w:vAlign w:val="center"/>
          </w:tcPr>
          <w:p w14:paraId="43B7008E">
            <w:pPr>
              <w:jc w:val="left"/>
              <w:rPr>
                <w:rFonts w:ascii="宋体" w:hAnsi="宋体" w:cs="宋体"/>
                <w:szCs w:val="21"/>
                <w:highlight w:val="none"/>
              </w:rPr>
            </w:pPr>
            <w:r>
              <w:rPr>
                <w:rFonts w:ascii="宋体" w:hAnsi="宋体" w:cs="宋体"/>
                <w:szCs w:val="21"/>
                <w:highlight w:val="none"/>
              </w:rPr>
              <w:t>建议要求电子档案管理系统按照国家网信部门的相关要求开展相应的等级保护工作。</w:t>
            </w:r>
          </w:p>
          <w:p w14:paraId="3504172C">
            <w:pPr>
              <w:jc w:val="left"/>
              <w:rPr>
                <w:rFonts w:hint="eastAsia" w:ascii="宋体" w:hAnsi="宋体" w:cs="宋体"/>
                <w:szCs w:val="21"/>
                <w:highlight w:val="none"/>
              </w:rPr>
            </w:pPr>
            <w:r>
              <w:rPr>
                <w:rFonts w:hint="eastAsia" w:ascii="宋体" w:hAnsi="宋体" w:cs="宋体"/>
                <w:szCs w:val="21"/>
                <w:highlight w:val="none"/>
              </w:rPr>
              <w:t>理由：提升数据安全性</w:t>
            </w:r>
          </w:p>
        </w:tc>
        <w:tc>
          <w:tcPr>
            <w:tcW w:w="1343" w:type="dxa"/>
            <w:noWrap w:val="0"/>
            <w:vAlign w:val="center"/>
          </w:tcPr>
          <w:p w14:paraId="46187398">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DE314FC">
            <w:pPr>
              <w:jc w:val="left"/>
              <w:rPr>
                <w:rFonts w:hint="eastAsia" w:ascii="宋体" w:hAnsi="宋体" w:cs="宋体"/>
                <w:szCs w:val="21"/>
                <w:highlight w:val="none"/>
              </w:rPr>
            </w:pPr>
          </w:p>
        </w:tc>
      </w:tr>
      <w:tr w14:paraId="5455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4C59775">
            <w:pPr>
              <w:jc w:val="center"/>
              <w:rPr>
                <w:rFonts w:ascii="宋体" w:hAnsi="宋体" w:cs="宋体"/>
                <w:szCs w:val="21"/>
                <w:highlight w:val="none"/>
              </w:rPr>
            </w:pPr>
            <w:r>
              <w:rPr>
                <w:rFonts w:hint="eastAsia" w:ascii="宋体" w:hAnsi="宋体" w:cs="宋体"/>
                <w:szCs w:val="21"/>
                <w:highlight w:val="none"/>
              </w:rPr>
              <w:t>67</w:t>
            </w:r>
          </w:p>
        </w:tc>
        <w:tc>
          <w:tcPr>
            <w:tcW w:w="1487" w:type="dxa"/>
            <w:noWrap w:val="0"/>
            <w:vAlign w:val="center"/>
          </w:tcPr>
          <w:p w14:paraId="447707EB">
            <w:pPr>
              <w:jc w:val="center"/>
              <w:rPr>
                <w:rFonts w:hint="eastAsia" w:ascii="宋体" w:hAnsi="宋体" w:cs="宋体"/>
                <w:szCs w:val="21"/>
                <w:highlight w:val="none"/>
              </w:rPr>
            </w:pPr>
            <w:r>
              <w:rPr>
                <w:rFonts w:hint="eastAsia" w:ascii="宋体" w:hAnsi="宋体" w:cs="宋体"/>
                <w:szCs w:val="21"/>
                <w:highlight w:val="none"/>
              </w:rPr>
              <w:t>李发强</w:t>
            </w:r>
          </w:p>
        </w:tc>
        <w:tc>
          <w:tcPr>
            <w:tcW w:w="1482" w:type="dxa"/>
            <w:noWrap w:val="0"/>
            <w:vAlign w:val="center"/>
          </w:tcPr>
          <w:p w14:paraId="4D9A272A">
            <w:pPr>
              <w:jc w:val="center"/>
              <w:rPr>
                <w:rFonts w:ascii="宋体" w:hAnsi="宋体" w:cs="宋体"/>
                <w:szCs w:val="21"/>
                <w:highlight w:val="none"/>
              </w:rPr>
            </w:pPr>
            <w:r>
              <w:rPr>
                <w:rFonts w:ascii="宋体" w:hAnsi="宋体" w:cs="宋体"/>
                <w:szCs w:val="21"/>
                <w:highlight w:val="none"/>
              </w:rPr>
              <w:t>13.2</w:t>
            </w:r>
          </w:p>
        </w:tc>
        <w:tc>
          <w:tcPr>
            <w:tcW w:w="5164" w:type="dxa"/>
            <w:noWrap w:val="0"/>
            <w:vAlign w:val="center"/>
          </w:tcPr>
          <w:p w14:paraId="49B56779">
            <w:pPr>
              <w:jc w:val="left"/>
              <w:rPr>
                <w:rFonts w:ascii="宋体" w:hAnsi="宋体" w:cs="宋体"/>
                <w:szCs w:val="21"/>
                <w:highlight w:val="none"/>
              </w:rPr>
            </w:pPr>
            <w:r>
              <w:rPr>
                <w:rFonts w:ascii="宋体" w:hAnsi="宋体" w:cs="宋体"/>
                <w:szCs w:val="21"/>
                <w:highlight w:val="none"/>
              </w:rPr>
              <w:t>建议对离线存储介质提出加密要求</w:t>
            </w:r>
          </w:p>
          <w:p w14:paraId="4AEE1214">
            <w:pPr>
              <w:jc w:val="left"/>
              <w:rPr>
                <w:rFonts w:hint="eastAsia" w:ascii="宋体" w:hAnsi="宋体" w:cs="宋体"/>
                <w:szCs w:val="21"/>
                <w:highlight w:val="none"/>
              </w:rPr>
            </w:pPr>
            <w:r>
              <w:rPr>
                <w:rFonts w:hint="eastAsia" w:ascii="宋体" w:hAnsi="宋体" w:cs="宋体"/>
                <w:szCs w:val="21"/>
                <w:highlight w:val="none"/>
              </w:rPr>
              <w:t>理由：提升数据安全性</w:t>
            </w:r>
          </w:p>
        </w:tc>
        <w:tc>
          <w:tcPr>
            <w:tcW w:w="1343" w:type="dxa"/>
            <w:noWrap w:val="0"/>
            <w:vAlign w:val="center"/>
          </w:tcPr>
          <w:p w14:paraId="5AE53207">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45182B0E">
            <w:pPr>
              <w:jc w:val="left"/>
              <w:rPr>
                <w:rFonts w:hint="eastAsia" w:ascii="宋体" w:hAnsi="宋体" w:cs="宋体"/>
                <w:szCs w:val="21"/>
                <w:highlight w:val="none"/>
              </w:rPr>
            </w:pPr>
          </w:p>
        </w:tc>
      </w:tr>
      <w:tr w14:paraId="3237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E48B36F">
            <w:pPr>
              <w:jc w:val="center"/>
              <w:rPr>
                <w:rFonts w:ascii="宋体" w:hAnsi="宋体" w:cs="宋体"/>
                <w:szCs w:val="21"/>
                <w:highlight w:val="none"/>
              </w:rPr>
            </w:pPr>
            <w:r>
              <w:rPr>
                <w:rFonts w:hint="eastAsia" w:ascii="宋体" w:hAnsi="宋体" w:cs="宋体"/>
                <w:szCs w:val="21"/>
                <w:highlight w:val="none"/>
              </w:rPr>
              <w:t>68</w:t>
            </w:r>
          </w:p>
        </w:tc>
        <w:tc>
          <w:tcPr>
            <w:tcW w:w="1487" w:type="dxa"/>
            <w:noWrap w:val="0"/>
            <w:vAlign w:val="center"/>
          </w:tcPr>
          <w:p w14:paraId="67F33E2E">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474FF26A">
            <w:pPr>
              <w:jc w:val="center"/>
              <w:rPr>
                <w:rFonts w:ascii="宋体" w:hAnsi="宋体" w:cs="宋体"/>
                <w:szCs w:val="21"/>
                <w:highlight w:val="none"/>
              </w:rPr>
            </w:pPr>
            <w:r>
              <w:rPr>
                <w:rFonts w:ascii="宋体" w:hAnsi="宋体" w:cs="宋体"/>
                <w:szCs w:val="21"/>
                <w:highlight w:val="none"/>
              </w:rPr>
              <w:t>编制说明</w:t>
            </w:r>
          </w:p>
        </w:tc>
        <w:tc>
          <w:tcPr>
            <w:tcW w:w="5164" w:type="dxa"/>
            <w:noWrap w:val="0"/>
            <w:vAlign w:val="center"/>
          </w:tcPr>
          <w:p w14:paraId="6729FF1E">
            <w:pPr>
              <w:jc w:val="left"/>
              <w:rPr>
                <w:rFonts w:hint="eastAsia" w:ascii="宋体" w:hAnsi="宋体" w:cs="宋体"/>
                <w:szCs w:val="21"/>
                <w:highlight w:val="none"/>
              </w:rPr>
            </w:pPr>
            <w:r>
              <w:rPr>
                <w:rFonts w:ascii="宋体" w:hAnsi="宋体" w:cs="宋体"/>
                <w:szCs w:val="21"/>
                <w:highlight w:val="none"/>
              </w:rPr>
              <w:t>按照DB/T 74-2021《地方标准制修订规范》附录D进行修改</w:t>
            </w:r>
          </w:p>
        </w:tc>
        <w:tc>
          <w:tcPr>
            <w:tcW w:w="1343" w:type="dxa"/>
            <w:noWrap w:val="0"/>
            <w:vAlign w:val="center"/>
          </w:tcPr>
          <w:p w14:paraId="79F0694E">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70C9ED2">
            <w:pPr>
              <w:jc w:val="left"/>
              <w:rPr>
                <w:rFonts w:hint="eastAsia" w:ascii="宋体" w:hAnsi="宋体" w:cs="宋体"/>
                <w:szCs w:val="21"/>
                <w:highlight w:val="none"/>
              </w:rPr>
            </w:pPr>
          </w:p>
        </w:tc>
      </w:tr>
      <w:tr w14:paraId="1BD1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82E9A79">
            <w:pPr>
              <w:jc w:val="center"/>
              <w:rPr>
                <w:rFonts w:ascii="宋体" w:hAnsi="宋体" w:cs="宋体"/>
                <w:szCs w:val="21"/>
                <w:highlight w:val="none"/>
              </w:rPr>
            </w:pPr>
            <w:r>
              <w:rPr>
                <w:rFonts w:hint="eastAsia" w:ascii="宋体" w:hAnsi="宋体" w:cs="宋体"/>
                <w:szCs w:val="21"/>
                <w:highlight w:val="none"/>
              </w:rPr>
              <w:t>69</w:t>
            </w:r>
          </w:p>
        </w:tc>
        <w:tc>
          <w:tcPr>
            <w:tcW w:w="1487" w:type="dxa"/>
            <w:noWrap w:val="0"/>
            <w:vAlign w:val="center"/>
          </w:tcPr>
          <w:p w14:paraId="36628674">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00C9B3E2">
            <w:pPr>
              <w:jc w:val="center"/>
              <w:rPr>
                <w:rFonts w:ascii="宋体" w:hAnsi="宋体" w:cs="宋体"/>
                <w:szCs w:val="21"/>
                <w:highlight w:val="none"/>
              </w:rPr>
            </w:pPr>
            <w:r>
              <w:rPr>
                <w:rFonts w:ascii="宋体" w:hAnsi="宋体" w:cs="宋体"/>
                <w:szCs w:val="21"/>
                <w:highlight w:val="none"/>
              </w:rPr>
              <w:t>名称</w:t>
            </w:r>
          </w:p>
        </w:tc>
        <w:tc>
          <w:tcPr>
            <w:tcW w:w="5164" w:type="dxa"/>
            <w:noWrap w:val="0"/>
            <w:vAlign w:val="center"/>
          </w:tcPr>
          <w:p w14:paraId="27E3C0BD">
            <w:pPr>
              <w:jc w:val="left"/>
              <w:rPr>
                <w:rFonts w:hint="eastAsia" w:ascii="宋体" w:hAnsi="宋体" w:cs="宋体"/>
                <w:szCs w:val="21"/>
                <w:highlight w:val="none"/>
              </w:rPr>
            </w:pPr>
            <w:r>
              <w:rPr>
                <w:rFonts w:ascii="宋体" w:hAnsi="宋体" w:cs="宋体"/>
                <w:szCs w:val="21"/>
                <w:highlight w:val="none"/>
              </w:rPr>
              <w:t>《海南省建设工程项目电子文件与电子档案管理规范》修改为《建设工程项目电子文件与电子档案管理规范》</w:t>
            </w:r>
          </w:p>
        </w:tc>
        <w:tc>
          <w:tcPr>
            <w:tcW w:w="1343" w:type="dxa"/>
            <w:noWrap w:val="0"/>
            <w:vAlign w:val="center"/>
          </w:tcPr>
          <w:p w14:paraId="557B61C9">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863FB70">
            <w:pPr>
              <w:jc w:val="left"/>
              <w:rPr>
                <w:rFonts w:hint="eastAsia" w:ascii="宋体" w:hAnsi="宋体" w:cs="宋体"/>
                <w:szCs w:val="21"/>
                <w:highlight w:val="none"/>
              </w:rPr>
            </w:pPr>
          </w:p>
        </w:tc>
      </w:tr>
      <w:tr w14:paraId="30C7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3275384">
            <w:pPr>
              <w:jc w:val="center"/>
              <w:rPr>
                <w:rFonts w:ascii="宋体" w:hAnsi="宋体" w:cs="宋体"/>
                <w:szCs w:val="21"/>
                <w:highlight w:val="none"/>
              </w:rPr>
            </w:pPr>
            <w:r>
              <w:rPr>
                <w:rFonts w:hint="eastAsia" w:ascii="宋体" w:hAnsi="宋体" w:cs="宋体"/>
                <w:szCs w:val="21"/>
                <w:highlight w:val="none"/>
              </w:rPr>
              <w:t>70</w:t>
            </w:r>
          </w:p>
        </w:tc>
        <w:tc>
          <w:tcPr>
            <w:tcW w:w="1487" w:type="dxa"/>
            <w:noWrap w:val="0"/>
            <w:vAlign w:val="center"/>
          </w:tcPr>
          <w:p w14:paraId="6314165E">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32F17A6E">
            <w:pPr>
              <w:jc w:val="center"/>
              <w:rPr>
                <w:rFonts w:ascii="宋体" w:hAnsi="宋体" w:cs="宋体"/>
                <w:szCs w:val="21"/>
                <w:highlight w:val="none"/>
              </w:rPr>
            </w:pPr>
            <w:r>
              <w:rPr>
                <w:rFonts w:ascii="宋体" w:hAnsi="宋体" w:cs="宋体"/>
                <w:szCs w:val="21"/>
                <w:highlight w:val="none"/>
              </w:rPr>
              <w:t>国际标准分类号ICS、中国标准分类号CCS</w:t>
            </w:r>
          </w:p>
        </w:tc>
        <w:tc>
          <w:tcPr>
            <w:tcW w:w="5164" w:type="dxa"/>
            <w:noWrap w:val="0"/>
            <w:vAlign w:val="center"/>
          </w:tcPr>
          <w:p w14:paraId="3CE87FD6">
            <w:pPr>
              <w:jc w:val="left"/>
              <w:rPr>
                <w:rFonts w:hint="eastAsia" w:ascii="宋体" w:hAnsi="宋体" w:cs="宋体"/>
                <w:szCs w:val="21"/>
                <w:highlight w:val="none"/>
              </w:rPr>
            </w:pPr>
            <w:r>
              <w:rPr>
                <w:rFonts w:ascii="宋体" w:hAnsi="宋体" w:cs="宋体"/>
                <w:szCs w:val="21"/>
                <w:highlight w:val="none"/>
              </w:rPr>
              <w:t>ICS 01.140.20  CCS A 14</w:t>
            </w:r>
          </w:p>
        </w:tc>
        <w:tc>
          <w:tcPr>
            <w:tcW w:w="1343" w:type="dxa"/>
            <w:noWrap w:val="0"/>
            <w:vAlign w:val="center"/>
          </w:tcPr>
          <w:p w14:paraId="23BAAD40">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A7DB346">
            <w:pPr>
              <w:jc w:val="left"/>
              <w:rPr>
                <w:rFonts w:hint="eastAsia" w:ascii="宋体" w:hAnsi="宋体" w:cs="宋体"/>
                <w:szCs w:val="21"/>
                <w:highlight w:val="none"/>
              </w:rPr>
            </w:pPr>
          </w:p>
        </w:tc>
      </w:tr>
      <w:tr w14:paraId="0108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DAA419F">
            <w:pPr>
              <w:jc w:val="center"/>
              <w:rPr>
                <w:rFonts w:ascii="宋体" w:hAnsi="宋体" w:cs="宋体"/>
                <w:szCs w:val="21"/>
                <w:highlight w:val="none"/>
              </w:rPr>
            </w:pPr>
            <w:r>
              <w:rPr>
                <w:rFonts w:hint="eastAsia" w:ascii="宋体" w:hAnsi="宋体" w:cs="宋体"/>
                <w:szCs w:val="21"/>
                <w:highlight w:val="none"/>
              </w:rPr>
              <w:t>71</w:t>
            </w:r>
          </w:p>
        </w:tc>
        <w:tc>
          <w:tcPr>
            <w:tcW w:w="1487" w:type="dxa"/>
            <w:noWrap w:val="0"/>
            <w:vAlign w:val="center"/>
          </w:tcPr>
          <w:p w14:paraId="3D825D63">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4B59BF49">
            <w:pPr>
              <w:jc w:val="center"/>
              <w:rPr>
                <w:rFonts w:ascii="宋体" w:hAnsi="宋体" w:cs="宋体"/>
                <w:szCs w:val="21"/>
                <w:highlight w:val="none"/>
              </w:rPr>
            </w:pPr>
            <w:r>
              <w:rPr>
                <w:rFonts w:ascii="宋体" w:hAnsi="宋体" w:cs="宋体"/>
                <w:szCs w:val="21"/>
                <w:highlight w:val="none"/>
              </w:rPr>
              <w:t>目次</w:t>
            </w:r>
          </w:p>
        </w:tc>
        <w:tc>
          <w:tcPr>
            <w:tcW w:w="5164" w:type="dxa"/>
            <w:noWrap w:val="0"/>
            <w:vAlign w:val="center"/>
          </w:tcPr>
          <w:p w14:paraId="1DE160C1">
            <w:pPr>
              <w:jc w:val="left"/>
              <w:rPr>
                <w:rFonts w:hint="eastAsia" w:ascii="宋体" w:hAnsi="宋体" w:cs="宋体"/>
                <w:szCs w:val="21"/>
                <w:highlight w:val="none"/>
              </w:rPr>
            </w:pPr>
            <w:r>
              <w:rPr>
                <w:rFonts w:ascii="宋体" w:hAnsi="宋体" w:cs="宋体"/>
                <w:szCs w:val="21"/>
                <w:highlight w:val="none"/>
              </w:rPr>
              <w:t>前言。。。。。。。。。。。II；1 范围</w:t>
            </w:r>
            <w:r>
              <w:rPr>
                <w:rFonts w:hint="eastAsia" w:ascii="宋体" w:hAnsi="宋体" w:cs="宋体"/>
                <w:szCs w:val="21"/>
                <w:highlight w:val="none"/>
              </w:rPr>
              <w:t>。</w:t>
            </w:r>
            <w:r>
              <w:rPr>
                <w:rFonts w:ascii="宋体" w:hAnsi="宋体" w:cs="宋体"/>
                <w:szCs w:val="21"/>
                <w:highlight w:val="none"/>
              </w:rPr>
              <w:t>1；</w:t>
            </w:r>
          </w:p>
        </w:tc>
        <w:tc>
          <w:tcPr>
            <w:tcW w:w="1343" w:type="dxa"/>
            <w:noWrap w:val="0"/>
            <w:vAlign w:val="center"/>
          </w:tcPr>
          <w:p w14:paraId="41A51758">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657D2D6">
            <w:pPr>
              <w:jc w:val="left"/>
              <w:rPr>
                <w:rFonts w:hint="eastAsia" w:ascii="宋体" w:hAnsi="宋体" w:cs="宋体"/>
                <w:szCs w:val="21"/>
                <w:highlight w:val="none"/>
              </w:rPr>
            </w:pPr>
          </w:p>
        </w:tc>
      </w:tr>
      <w:tr w14:paraId="2C1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F5315CF">
            <w:pPr>
              <w:jc w:val="center"/>
              <w:rPr>
                <w:rFonts w:ascii="宋体" w:hAnsi="宋体" w:cs="宋体"/>
                <w:szCs w:val="21"/>
                <w:highlight w:val="none"/>
              </w:rPr>
            </w:pPr>
            <w:r>
              <w:rPr>
                <w:rFonts w:hint="eastAsia" w:ascii="宋体" w:hAnsi="宋体" w:cs="宋体"/>
                <w:szCs w:val="21"/>
                <w:highlight w:val="none"/>
              </w:rPr>
              <w:t>72</w:t>
            </w:r>
          </w:p>
        </w:tc>
        <w:tc>
          <w:tcPr>
            <w:tcW w:w="1487" w:type="dxa"/>
            <w:noWrap w:val="0"/>
            <w:vAlign w:val="center"/>
          </w:tcPr>
          <w:p w14:paraId="034ED46F">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1B6792B8">
            <w:pPr>
              <w:jc w:val="center"/>
              <w:rPr>
                <w:rFonts w:ascii="宋体" w:hAnsi="宋体" w:cs="宋体"/>
                <w:szCs w:val="21"/>
                <w:highlight w:val="none"/>
              </w:rPr>
            </w:pPr>
            <w:r>
              <w:rPr>
                <w:rFonts w:ascii="宋体" w:hAnsi="宋体" w:cs="宋体"/>
                <w:szCs w:val="21"/>
                <w:highlight w:val="none"/>
              </w:rPr>
              <w:t>前言</w:t>
            </w:r>
          </w:p>
        </w:tc>
        <w:tc>
          <w:tcPr>
            <w:tcW w:w="5164" w:type="dxa"/>
            <w:noWrap w:val="0"/>
            <w:vAlign w:val="center"/>
          </w:tcPr>
          <w:p w14:paraId="1F5FF224">
            <w:pPr>
              <w:jc w:val="left"/>
              <w:rPr>
                <w:rFonts w:hint="eastAsia" w:ascii="宋体" w:hAnsi="宋体" w:cs="宋体"/>
                <w:szCs w:val="21"/>
                <w:highlight w:val="none"/>
              </w:rPr>
            </w:pPr>
            <w:r>
              <w:rPr>
                <w:rFonts w:ascii="宋体" w:hAnsi="宋体" w:cs="宋体"/>
                <w:szCs w:val="21"/>
                <w:highlight w:val="none"/>
              </w:rPr>
              <w:t>本文件由海南省档案局提出并归口，完善起草单位和主要起草人</w:t>
            </w:r>
          </w:p>
        </w:tc>
        <w:tc>
          <w:tcPr>
            <w:tcW w:w="1343" w:type="dxa"/>
            <w:noWrap w:val="0"/>
            <w:vAlign w:val="center"/>
          </w:tcPr>
          <w:p w14:paraId="155311B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78EC4BED">
            <w:pPr>
              <w:jc w:val="left"/>
              <w:rPr>
                <w:rFonts w:hint="eastAsia" w:ascii="宋体" w:hAnsi="宋体" w:cs="宋体"/>
                <w:szCs w:val="21"/>
                <w:highlight w:val="none"/>
              </w:rPr>
            </w:pPr>
          </w:p>
        </w:tc>
      </w:tr>
      <w:tr w14:paraId="457E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17B6904">
            <w:pPr>
              <w:jc w:val="center"/>
              <w:rPr>
                <w:rFonts w:ascii="宋体" w:hAnsi="宋体" w:cs="宋体"/>
                <w:szCs w:val="21"/>
                <w:highlight w:val="none"/>
              </w:rPr>
            </w:pPr>
            <w:r>
              <w:rPr>
                <w:rFonts w:hint="eastAsia" w:ascii="宋体" w:hAnsi="宋体" w:cs="宋体"/>
                <w:szCs w:val="21"/>
                <w:highlight w:val="none"/>
              </w:rPr>
              <w:t>73</w:t>
            </w:r>
          </w:p>
        </w:tc>
        <w:tc>
          <w:tcPr>
            <w:tcW w:w="1487" w:type="dxa"/>
            <w:noWrap w:val="0"/>
            <w:vAlign w:val="center"/>
          </w:tcPr>
          <w:p w14:paraId="3D01DCA7">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1D0E3EC8">
            <w:pPr>
              <w:jc w:val="center"/>
              <w:rPr>
                <w:rFonts w:ascii="宋体" w:hAnsi="宋体" w:cs="宋体"/>
                <w:szCs w:val="21"/>
                <w:highlight w:val="none"/>
              </w:rPr>
            </w:pPr>
            <w:r>
              <w:rPr>
                <w:rFonts w:ascii="宋体" w:hAnsi="宋体" w:cs="宋体"/>
                <w:szCs w:val="21"/>
                <w:highlight w:val="none"/>
              </w:rPr>
              <w:t>1范围</w:t>
            </w:r>
          </w:p>
        </w:tc>
        <w:tc>
          <w:tcPr>
            <w:tcW w:w="5164" w:type="dxa"/>
            <w:noWrap w:val="0"/>
            <w:vAlign w:val="center"/>
          </w:tcPr>
          <w:p w14:paraId="02FAF72E">
            <w:pPr>
              <w:jc w:val="left"/>
              <w:rPr>
                <w:rFonts w:hint="eastAsia" w:ascii="宋体" w:hAnsi="宋体" w:cs="宋体"/>
                <w:szCs w:val="21"/>
                <w:highlight w:val="none"/>
              </w:rPr>
            </w:pPr>
            <w:r>
              <w:rPr>
                <w:rFonts w:ascii="宋体" w:hAnsi="宋体" w:cs="宋体"/>
                <w:szCs w:val="21"/>
                <w:highlight w:val="none"/>
              </w:rPr>
              <w:t>本文件规定建设工程项目电子文件与电子档案的术语和定义、总则、电子文件形成、电子文件分类、整理与组卷、电子档案检测、电子档案的数据要求、竣工图、电子档案验收、电子档案移交与接收、信息系统建设要求和档案利用等全过程管理。 本文件适用于海南省交通、水利等工程建设项目活动过程的电子文件与电子档案的管理</w:t>
            </w:r>
            <w:r>
              <w:rPr>
                <w:rFonts w:hint="eastAsia" w:ascii="宋体" w:hAnsi="宋体" w:cs="宋体"/>
                <w:szCs w:val="21"/>
                <w:highlight w:val="none"/>
              </w:rPr>
              <w:t>，</w:t>
            </w:r>
            <w:r>
              <w:rPr>
                <w:rFonts w:ascii="宋体" w:hAnsi="宋体" w:cs="宋体"/>
                <w:szCs w:val="21"/>
                <w:highlight w:val="none"/>
              </w:rPr>
              <w:t>其他活动中产生的电子文件与电子档案管理可参照执行。</w:t>
            </w:r>
          </w:p>
        </w:tc>
        <w:tc>
          <w:tcPr>
            <w:tcW w:w="1343" w:type="dxa"/>
            <w:noWrap w:val="0"/>
            <w:vAlign w:val="center"/>
          </w:tcPr>
          <w:p w14:paraId="42B772BB">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0BB4EC1">
            <w:pPr>
              <w:jc w:val="left"/>
              <w:rPr>
                <w:rFonts w:hint="eastAsia" w:ascii="宋体" w:hAnsi="宋体" w:cs="宋体"/>
                <w:szCs w:val="21"/>
                <w:highlight w:val="none"/>
              </w:rPr>
            </w:pPr>
          </w:p>
        </w:tc>
      </w:tr>
      <w:tr w14:paraId="2C15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233FAFE">
            <w:pPr>
              <w:jc w:val="center"/>
              <w:rPr>
                <w:rFonts w:ascii="宋体" w:hAnsi="宋体" w:cs="宋体"/>
                <w:szCs w:val="21"/>
                <w:highlight w:val="none"/>
              </w:rPr>
            </w:pPr>
            <w:r>
              <w:rPr>
                <w:rFonts w:hint="eastAsia" w:ascii="宋体" w:hAnsi="宋体" w:cs="宋体"/>
                <w:szCs w:val="21"/>
                <w:highlight w:val="none"/>
              </w:rPr>
              <w:t>74</w:t>
            </w:r>
          </w:p>
        </w:tc>
        <w:tc>
          <w:tcPr>
            <w:tcW w:w="1487" w:type="dxa"/>
            <w:noWrap w:val="0"/>
            <w:vAlign w:val="center"/>
          </w:tcPr>
          <w:p w14:paraId="53B64755">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061BF2A1">
            <w:pPr>
              <w:jc w:val="center"/>
              <w:rPr>
                <w:rFonts w:ascii="宋体" w:hAnsi="宋体" w:cs="宋体"/>
                <w:szCs w:val="21"/>
                <w:highlight w:val="none"/>
              </w:rPr>
            </w:pPr>
            <w:r>
              <w:rPr>
                <w:rFonts w:ascii="宋体" w:hAnsi="宋体" w:cs="宋体"/>
                <w:szCs w:val="21"/>
                <w:highlight w:val="none"/>
              </w:rPr>
              <w:t>4</w:t>
            </w:r>
          </w:p>
        </w:tc>
        <w:tc>
          <w:tcPr>
            <w:tcW w:w="5164" w:type="dxa"/>
            <w:noWrap w:val="0"/>
            <w:vAlign w:val="center"/>
          </w:tcPr>
          <w:p w14:paraId="3FBE6DEB">
            <w:pPr>
              <w:jc w:val="left"/>
              <w:rPr>
                <w:rFonts w:hint="eastAsia" w:ascii="宋体" w:hAnsi="宋体" w:cs="宋体"/>
                <w:szCs w:val="21"/>
                <w:highlight w:val="none"/>
              </w:rPr>
            </w:pPr>
            <w:r>
              <w:rPr>
                <w:rFonts w:ascii="宋体" w:hAnsi="宋体" w:cs="宋体"/>
                <w:szCs w:val="21"/>
                <w:highlight w:val="none"/>
              </w:rPr>
              <w:t>总则4.1电子文件  4.2电子档案</w:t>
            </w:r>
          </w:p>
        </w:tc>
        <w:tc>
          <w:tcPr>
            <w:tcW w:w="1343" w:type="dxa"/>
            <w:noWrap w:val="0"/>
            <w:vAlign w:val="center"/>
          </w:tcPr>
          <w:p w14:paraId="507275E3">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08E9C98F">
            <w:pPr>
              <w:jc w:val="center"/>
              <w:rPr>
                <w:rFonts w:ascii="宋体" w:hAnsi="宋体" w:cs="宋体"/>
                <w:szCs w:val="21"/>
                <w:highlight w:val="none"/>
              </w:rPr>
            </w:pPr>
            <w:r>
              <w:rPr>
                <w:rFonts w:hint="eastAsia" w:ascii="宋体" w:hAnsi="宋体" w:cs="宋体"/>
                <w:szCs w:val="21"/>
                <w:highlight w:val="none"/>
              </w:rPr>
              <w:t>总则内容涉及范围广，统一划为2条描述不太合适</w:t>
            </w:r>
          </w:p>
        </w:tc>
      </w:tr>
      <w:tr w14:paraId="0D6A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36CE230">
            <w:pPr>
              <w:jc w:val="center"/>
              <w:rPr>
                <w:rFonts w:ascii="宋体" w:hAnsi="宋体" w:cs="宋体"/>
                <w:szCs w:val="21"/>
                <w:highlight w:val="none"/>
              </w:rPr>
            </w:pPr>
            <w:r>
              <w:rPr>
                <w:rFonts w:hint="eastAsia" w:ascii="宋体" w:hAnsi="宋体" w:cs="宋体"/>
                <w:szCs w:val="21"/>
                <w:highlight w:val="none"/>
              </w:rPr>
              <w:t>75</w:t>
            </w:r>
          </w:p>
        </w:tc>
        <w:tc>
          <w:tcPr>
            <w:tcW w:w="1487" w:type="dxa"/>
            <w:noWrap w:val="0"/>
            <w:vAlign w:val="center"/>
          </w:tcPr>
          <w:p w14:paraId="7BAB5B60">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3B427257">
            <w:pPr>
              <w:jc w:val="center"/>
              <w:rPr>
                <w:rFonts w:ascii="宋体" w:hAnsi="宋体" w:cs="宋体"/>
                <w:szCs w:val="21"/>
                <w:highlight w:val="none"/>
              </w:rPr>
            </w:pPr>
            <w:r>
              <w:rPr>
                <w:rFonts w:ascii="宋体" w:hAnsi="宋体" w:cs="宋体"/>
                <w:szCs w:val="21"/>
                <w:highlight w:val="none"/>
              </w:rPr>
              <w:t>4.5</w:t>
            </w:r>
          </w:p>
        </w:tc>
        <w:tc>
          <w:tcPr>
            <w:tcW w:w="5164" w:type="dxa"/>
            <w:noWrap w:val="0"/>
            <w:vAlign w:val="center"/>
          </w:tcPr>
          <w:p w14:paraId="52FB29A6">
            <w:pPr>
              <w:jc w:val="left"/>
              <w:rPr>
                <w:rFonts w:hint="eastAsia" w:ascii="宋体" w:hAnsi="宋体" w:cs="宋体"/>
                <w:szCs w:val="21"/>
                <w:highlight w:val="none"/>
              </w:rPr>
            </w:pPr>
            <w:r>
              <w:rPr>
                <w:rFonts w:ascii="宋体" w:hAnsi="宋体" w:cs="宋体"/>
                <w:szCs w:val="21"/>
                <w:highlight w:val="none"/>
              </w:rPr>
              <w:t>内容与第5、6章建议调整内容</w:t>
            </w:r>
          </w:p>
        </w:tc>
        <w:tc>
          <w:tcPr>
            <w:tcW w:w="1343" w:type="dxa"/>
            <w:noWrap w:val="0"/>
            <w:vAlign w:val="center"/>
          </w:tcPr>
          <w:p w14:paraId="39311783">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1CF6D63">
            <w:pPr>
              <w:jc w:val="left"/>
              <w:rPr>
                <w:rFonts w:hint="eastAsia" w:ascii="宋体" w:hAnsi="宋体" w:cs="宋体"/>
                <w:szCs w:val="21"/>
                <w:highlight w:val="none"/>
              </w:rPr>
            </w:pPr>
          </w:p>
        </w:tc>
      </w:tr>
      <w:tr w14:paraId="310E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F2C9B73">
            <w:pPr>
              <w:jc w:val="center"/>
              <w:rPr>
                <w:rFonts w:ascii="宋体" w:hAnsi="宋体" w:cs="宋体"/>
                <w:szCs w:val="21"/>
                <w:highlight w:val="none"/>
              </w:rPr>
            </w:pPr>
            <w:r>
              <w:rPr>
                <w:rFonts w:hint="eastAsia" w:ascii="宋体" w:hAnsi="宋体" w:cs="宋体"/>
                <w:szCs w:val="21"/>
                <w:highlight w:val="none"/>
              </w:rPr>
              <w:t>76</w:t>
            </w:r>
          </w:p>
        </w:tc>
        <w:tc>
          <w:tcPr>
            <w:tcW w:w="1487" w:type="dxa"/>
            <w:noWrap w:val="0"/>
            <w:vAlign w:val="center"/>
          </w:tcPr>
          <w:p w14:paraId="03C91160">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5D7F197C">
            <w:pPr>
              <w:jc w:val="center"/>
              <w:rPr>
                <w:rFonts w:ascii="宋体" w:hAnsi="宋体" w:cs="宋体"/>
                <w:szCs w:val="21"/>
                <w:highlight w:val="none"/>
              </w:rPr>
            </w:pPr>
            <w:r>
              <w:rPr>
                <w:rFonts w:ascii="宋体" w:hAnsi="宋体" w:cs="宋体"/>
                <w:szCs w:val="21"/>
                <w:highlight w:val="none"/>
              </w:rPr>
              <w:t>5</w:t>
            </w:r>
          </w:p>
        </w:tc>
        <w:tc>
          <w:tcPr>
            <w:tcW w:w="5164" w:type="dxa"/>
            <w:noWrap w:val="0"/>
            <w:vAlign w:val="center"/>
          </w:tcPr>
          <w:p w14:paraId="519355BE">
            <w:pPr>
              <w:jc w:val="left"/>
              <w:rPr>
                <w:rFonts w:hint="eastAsia" w:ascii="宋体" w:hAnsi="宋体" w:cs="宋体"/>
                <w:szCs w:val="21"/>
                <w:highlight w:val="none"/>
              </w:rPr>
            </w:pPr>
            <w:r>
              <w:rPr>
                <w:rFonts w:ascii="宋体" w:hAnsi="宋体" w:cs="宋体"/>
                <w:szCs w:val="21"/>
                <w:highlight w:val="none"/>
              </w:rPr>
              <w:t>“建设工程项目电子文件的形成”修改为“电子文件形成”</w:t>
            </w:r>
          </w:p>
        </w:tc>
        <w:tc>
          <w:tcPr>
            <w:tcW w:w="1343" w:type="dxa"/>
            <w:noWrap w:val="0"/>
            <w:vAlign w:val="center"/>
          </w:tcPr>
          <w:p w14:paraId="645D52AB">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BCDFAF3">
            <w:pPr>
              <w:jc w:val="center"/>
              <w:rPr>
                <w:rFonts w:hint="default" w:ascii="宋体" w:hAnsi="宋体" w:eastAsia="宋体" w:cs="宋体"/>
                <w:szCs w:val="21"/>
                <w:highlight w:val="none"/>
                <w:lang w:val="en-US" w:eastAsia="zh-CN"/>
              </w:rPr>
            </w:pPr>
          </w:p>
        </w:tc>
      </w:tr>
      <w:tr w14:paraId="4661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2929613">
            <w:pPr>
              <w:jc w:val="center"/>
              <w:rPr>
                <w:rFonts w:ascii="宋体" w:hAnsi="宋体" w:cs="宋体"/>
                <w:szCs w:val="21"/>
                <w:highlight w:val="none"/>
              </w:rPr>
            </w:pPr>
            <w:r>
              <w:rPr>
                <w:rFonts w:hint="eastAsia" w:ascii="宋体" w:hAnsi="宋体" w:cs="宋体"/>
                <w:szCs w:val="21"/>
                <w:highlight w:val="none"/>
              </w:rPr>
              <w:t>77</w:t>
            </w:r>
          </w:p>
        </w:tc>
        <w:tc>
          <w:tcPr>
            <w:tcW w:w="1487" w:type="dxa"/>
            <w:noWrap w:val="0"/>
            <w:vAlign w:val="center"/>
          </w:tcPr>
          <w:p w14:paraId="2099FED2">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3AF9A0A7">
            <w:pPr>
              <w:jc w:val="center"/>
              <w:rPr>
                <w:rFonts w:ascii="宋体" w:hAnsi="宋体" w:cs="宋体"/>
                <w:szCs w:val="21"/>
                <w:highlight w:val="none"/>
              </w:rPr>
            </w:pPr>
            <w:r>
              <w:rPr>
                <w:rFonts w:ascii="宋体" w:hAnsi="宋体" w:cs="宋体"/>
                <w:szCs w:val="21"/>
                <w:highlight w:val="none"/>
              </w:rPr>
              <w:t>6</w:t>
            </w:r>
          </w:p>
        </w:tc>
        <w:tc>
          <w:tcPr>
            <w:tcW w:w="5164" w:type="dxa"/>
            <w:noWrap w:val="0"/>
            <w:vAlign w:val="center"/>
          </w:tcPr>
          <w:p w14:paraId="74D2190A">
            <w:pPr>
              <w:jc w:val="left"/>
              <w:rPr>
                <w:rFonts w:hint="eastAsia" w:ascii="宋体" w:hAnsi="宋体" w:cs="宋体"/>
                <w:szCs w:val="21"/>
                <w:highlight w:val="none"/>
              </w:rPr>
            </w:pPr>
            <w:r>
              <w:rPr>
                <w:rFonts w:ascii="宋体" w:hAnsi="宋体" w:cs="宋体"/>
                <w:szCs w:val="21"/>
                <w:highlight w:val="none"/>
              </w:rPr>
              <w:t>“建设工程项目电子文件的分类、整理与组卷”修改为“电子文件分类、整理与组卷”</w:t>
            </w:r>
          </w:p>
        </w:tc>
        <w:tc>
          <w:tcPr>
            <w:tcW w:w="1343" w:type="dxa"/>
            <w:noWrap w:val="0"/>
            <w:vAlign w:val="center"/>
          </w:tcPr>
          <w:p w14:paraId="0964F74D">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408BD162">
            <w:pPr>
              <w:jc w:val="center"/>
              <w:rPr>
                <w:rFonts w:hint="eastAsia" w:ascii="宋体" w:hAnsi="宋体" w:eastAsia="宋体" w:cs="宋体"/>
                <w:szCs w:val="21"/>
                <w:highlight w:val="none"/>
                <w:lang w:val="en-US" w:eastAsia="zh-CN"/>
              </w:rPr>
            </w:pPr>
          </w:p>
        </w:tc>
      </w:tr>
      <w:tr w14:paraId="4BB5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3B3446E">
            <w:pPr>
              <w:jc w:val="center"/>
              <w:rPr>
                <w:rFonts w:ascii="宋体" w:hAnsi="宋体" w:cs="宋体"/>
                <w:szCs w:val="21"/>
                <w:highlight w:val="none"/>
              </w:rPr>
            </w:pPr>
            <w:r>
              <w:rPr>
                <w:rFonts w:hint="eastAsia" w:ascii="宋体" w:hAnsi="宋体" w:cs="宋体"/>
                <w:szCs w:val="21"/>
                <w:highlight w:val="none"/>
              </w:rPr>
              <w:t>78</w:t>
            </w:r>
          </w:p>
        </w:tc>
        <w:tc>
          <w:tcPr>
            <w:tcW w:w="1487" w:type="dxa"/>
            <w:noWrap w:val="0"/>
            <w:vAlign w:val="center"/>
          </w:tcPr>
          <w:p w14:paraId="187F2296">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5D29AEC9">
            <w:pPr>
              <w:jc w:val="center"/>
              <w:rPr>
                <w:rFonts w:ascii="宋体" w:hAnsi="宋体" w:cs="宋体"/>
                <w:szCs w:val="21"/>
                <w:highlight w:val="none"/>
              </w:rPr>
            </w:pPr>
            <w:r>
              <w:rPr>
                <w:rFonts w:ascii="宋体" w:hAnsi="宋体" w:cs="宋体"/>
                <w:szCs w:val="21"/>
                <w:highlight w:val="none"/>
              </w:rPr>
              <w:t>7</w:t>
            </w:r>
          </w:p>
        </w:tc>
        <w:tc>
          <w:tcPr>
            <w:tcW w:w="5164" w:type="dxa"/>
            <w:noWrap w:val="0"/>
            <w:vAlign w:val="center"/>
          </w:tcPr>
          <w:p w14:paraId="6280287F">
            <w:pPr>
              <w:jc w:val="left"/>
              <w:rPr>
                <w:rFonts w:hint="eastAsia" w:ascii="宋体" w:hAnsi="宋体" w:cs="宋体"/>
                <w:szCs w:val="21"/>
                <w:highlight w:val="none"/>
              </w:rPr>
            </w:pPr>
            <w:r>
              <w:rPr>
                <w:rFonts w:ascii="宋体" w:hAnsi="宋体" w:cs="宋体"/>
                <w:szCs w:val="21"/>
                <w:highlight w:val="none"/>
              </w:rPr>
              <w:t>“建设工程项目电子档案的检测”修改为“电子档案检测”</w:t>
            </w:r>
          </w:p>
        </w:tc>
        <w:tc>
          <w:tcPr>
            <w:tcW w:w="1343" w:type="dxa"/>
            <w:noWrap w:val="0"/>
            <w:vAlign w:val="center"/>
          </w:tcPr>
          <w:p w14:paraId="1AE8B4F0">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5DE3A37">
            <w:pPr>
              <w:jc w:val="center"/>
              <w:rPr>
                <w:rFonts w:hint="eastAsia" w:ascii="宋体" w:hAnsi="宋体" w:cs="宋体"/>
                <w:szCs w:val="21"/>
                <w:highlight w:val="none"/>
              </w:rPr>
            </w:pPr>
          </w:p>
        </w:tc>
      </w:tr>
      <w:tr w14:paraId="7A14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19BE6EA8">
            <w:pPr>
              <w:jc w:val="center"/>
              <w:rPr>
                <w:rFonts w:ascii="宋体" w:hAnsi="宋体" w:cs="宋体"/>
                <w:szCs w:val="21"/>
                <w:highlight w:val="none"/>
              </w:rPr>
            </w:pPr>
            <w:r>
              <w:rPr>
                <w:rFonts w:hint="eastAsia" w:ascii="宋体" w:hAnsi="宋体" w:cs="宋体"/>
                <w:szCs w:val="21"/>
                <w:highlight w:val="none"/>
              </w:rPr>
              <w:t>79</w:t>
            </w:r>
          </w:p>
        </w:tc>
        <w:tc>
          <w:tcPr>
            <w:tcW w:w="1487" w:type="dxa"/>
            <w:noWrap w:val="0"/>
            <w:vAlign w:val="center"/>
          </w:tcPr>
          <w:p w14:paraId="08C63250">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35F2BE6A">
            <w:pPr>
              <w:jc w:val="center"/>
              <w:rPr>
                <w:rFonts w:ascii="宋体" w:hAnsi="宋体" w:cs="宋体"/>
                <w:szCs w:val="21"/>
                <w:highlight w:val="none"/>
              </w:rPr>
            </w:pPr>
            <w:r>
              <w:rPr>
                <w:rFonts w:ascii="宋体" w:hAnsi="宋体" w:cs="宋体"/>
                <w:szCs w:val="21"/>
                <w:highlight w:val="none"/>
              </w:rPr>
              <w:t>8</w:t>
            </w:r>
          </w:p>
        </w:tc>
        <w:tc>
          <w:tcPr>
            <w:tcW w:w="5164" w:type="dxa"/>
            <w:noWrap w:val="0"/>
            <w:vAlign w:val="center"/>
          </w:tcPr>
          <w:p w14:paraId="23BB1FFB">
            <w:pPr>
              <w:jc w:val="left"/>
              <w:rPr>
                <w:rFonts w:hint="eastAsia" w:ascii="宋体" w:hAnsi="宋体" w:cs="宋体"/>
                <w:szCs w:val="21"/>
                <w:highlight w:val="none"/>
              </w:rPr>
            </w:pPr>
            <w:r>
              <w:rPr>
                <w:rFonts w:hint="eastAsia" w:ascii="宋体" w:hAnsi="宋体" w:cs="宋体"/>
                <w:szCs w:val="21"/>
                <w:highlight w:val="none"/>
              </w:rPr>
              <w:t>“建设工程项目电子档案的数据要求”修改为“电子档案数据要求”</w:t>
            </w:r>
          </w:p>
        </w:tc>
        <w:tc>
          <w:tcPr>
            <w:tcW w:w="1343" w:type="dxa"/>
            <w:noWrap w:val="0"/>
            <w:vAlign w:val="center"/>
          </w:tcPr>
          <w:p w14:paraId="498D102B">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37B16CB">
            <w:pPr>
              <w:jc w:val="center"/>
              <w:rPr>
                <w:rFonts w:hint="eastAsia" w:ascii="宋体" w:hAnsi="宋体" w:cs="宋体"/>
                <w:szCs w:val="21"/>
                <w:highlight w:val="none"/>
              </w:rPr>
            </w:pPr>
          </w:p>
        </w:tc>
      </w:tr>
      <w:tr w14:paraId="5D6F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9D09FEA">
            <w:pPr>
              <w:jc w:val="center"/>
              <w:rPr>
                <w:rFonts w:ascii="宋体" w:hAnsi="宋体" w:cs="宋体"/>
                <w:szCs w:val="21"/>
                <w:highlight w:val="none"/>
              </w:rPr>
            </w:pPr>
            <w:r>
              <w:rPr>
                <w:rFonts w:hint="eastAsia" w:ascii="宋体" w:hAnsi="宋体" w:cs="宋体"/>
                <w:szCs w:val="21"/>
                <w:highlight w:val="none"/>
              </w:rPr>
              <w:t>80</w:t>
            </w:r>
          </w:p>
        </w:tc>
        <w:tc>
          <w:tcPr>
            <w:tcW w:w="1487" w:type="dxa"/>
            <w:noWrap w:val="0"/>
            <w:vAlign w:val="center"/>
          </w:tcPr>
          <w:p w14:paraId="7F39D242">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515C0897">
            <w:pPr>
              <w:jc w:val="center"/>
              <w:rPr>
                <w:rFonts w:ascii="宋体" w:hAnsi="宋体" w:cs="宋体"/>
                <w:szCs w:val="21"/>
                <w:highlight w:val="none"/>
              </w:rPr>
            </w:pPr>
            <w:r>
              <w:rPr>
                <w:rFonts w:ascii="宋体" w:hAnsi="宋体" w:cs="宋体"/>
                <w:szCs w:val="21"/>
                <w:highlight w:val="none"/>
              </w:rPr>
              <w:t>10</w:t>
            </w:r>
          </w:p>
        </w:tc>
        <w:tc>
          <w:tcPr>
            <w:tcW w:w="5164" w:type="dxa"/>
            <w:noWrap w:val="0"/>
            <w:vAlign w:val="center"/>
          </w:tcPr>
          <w:p w14:paraId="6E5DC029">
            <w:pPr>
              <w:jc w:val="left"/>
              <w:rPr>
                <w:rFonts w:hint="eastAsia" w:ascii="宋体" w:hAnsi="宋体" w:cs="宋体"/>
                <w:szCs w:val="21"/>
                <w:highlight w:val="none"/>
              </w:rPr>
            </w:pPr>
            <w:r>
              <w:rPr>
                <w:rFonts w:ascii="宋体" w:hAnsi="宋体" w:cs="宋体"/>
                <w:szCs w:val="21"/>
                <w:highlight w:val="none"/>
              </w:rPr>
              <w:t>“建设工程项目电子档案的验收”修改为“电子档案验收”</w:t>
            </w:r>
          </w:p>
        </w:tc>
        <w:tc>
          <w:tcPr>
            <w:tcW w:w="1343" w:type="dxa"/>
            <w:noWrap w:val="0"/>
            <w:vAlign w:val="center"/>
          </w:tcPr>
          <w:p w14:paraId="6DB77F1D">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8A24690">
            <w:pPr>
              <w:jc w:val="center"/>
              <w:rPr>
                <w:rFonts w:hint="eastAsia" w:ascii="宋体" w:hAnsi="宋体" w:cs="宋体"/>
                <w:szCs w:val="21"/>
                <w:highlight w:val="none"/>
              </w:rPr>
            </w:pPr>
          </w:p>
        </w:tc>
      </w:tr>
      <w:tr w14:paraId="08B4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934942F">
            <w:pPr>
              <w:jc w:val="center"/>
              <w:rPr>
                <w:rFonts w:ascii="宋体" w:hAnsi="宋体" w:cs="宋体"/>
                <w:szCs w:val="21"/>
                <w:highlight w:val="none"/>
              </w:rPr>
            </w:pPr>
            <w:r>
              <w:rPr>
                <w:rFonts w:hint="eastAsia" w:ascii="宋体" w:hAnsi="宋体" w:cs="宋体"/>
                <w:szCs w:val="21"/>
                <w:highlight w:val="none"/>
              </w:rPr>
              <w:t>81</w:t>
            </w:r>
          </w:p>
        </w:tc>
        <w:tc>
          <w:tcPr>
            <w:tcW w:w="1487" w:type="dxa"/>
            <w:noWrap w:val="0"/>
            <w:vAlign w:val="center"/>
          </w:tcPr>
          <w:p w14:paraId="701C8482">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5719ECE6">
            <w:pPr>
              <w:jc w:val="center"/>
              <w:rPr>
                <w:rFonts w:ascii="宋体" w:hAnsi="宋体" w:cs="宋体"/>
                <w:szCs w:val="21"/>
                <w:highlight w:val="none"/>
              </w:rPr>
            </w:pPr>
            <w:r>
              <w:rPr>
                <w:rFonts w:ascii="宋体" w:hAnsi="宋体" w:cs="宋体"/>
                <w:szCs w:val="21"/>
                <w:highlight w:val="none"/>
              </w:rPr>
              <w:t>11</w:t>
            </w:r>
          </w:p>
        </w:tc>
        <w:tc>
          <w:tcPr>
            <w:tcW w:w="5164" w:type="dxa"/>
            <w:noWrap w:val="0"/>
            <w:vAlign w:val="center"/>
          </w:tcPr>
          <w:p w14:paraId="08976B5C">
            <w:pPr>
              <w:jc w:val="left"/>
              <w:rPr>
                <w:rFonts w:hint="eastAsia" w:ascii="宋体" w:hAnsi="宋体" w:cs="宋体"/>
                <w:szCs w:val="21"/>
                <w:highlight w:val="none"/>
              </w:rPr>
            </w:pPr>
            <w:r>
              <w:rPr>
                <w:rFonts w:ascii="宋体" w:hAnsi="宋体" w:cs="宋体"/>
                <w:szCs w:val="21"/>
                <w:highlight w:val="none"/>
              </w:rPr>
              <w:t>“建设工程项目电子档案的移交与接收”修改为“电子档案的移交与接收”</w:t>
            </w:r>
          </w:p>
        </w:tc>
        <w:tc>
          <w:tcPr>
            <w:tcW w:w="1343" w:type="dxa"/>
            <w:noWrap w:val="0"/>
            <w:vAlign w:val="center"/>
          </w:tcPr>
          <w:p w14:paraId="64817D87">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4DD3E84">
            <w:pPr>
              <w:jc w:val="center"/>
              <w:rPr>
                <w:rFonts w:hint="eastAsia" w:ascii="宋体" w:hAnsi="宋体" w:cs="宋体"/>
                <w:szCs w:val="21"/>
                <w:highlight w:val="none"/>
              </w:rPr>
            </w:pPr>
          </w:p>
        </w:tc>
      </w:tr>
      <w:tr w14:paraId="561C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ABC0875">
            <w:pPr>
              <w:jc w:val="center"/>
              <w:rPr>
                <w:rFonts w:ascii="宋体" w:hAnsi="宋体" w:cs="宋体"/>
                <w:szCs w:val="21"/>
                <w:highlight w:val="none"/>
              </w:rPr>
            </w:pPr>
            <w:r>
              <w:rPr>
                <w:rFonts w:hint="eastAsia" w:ascii="宋体" w:hAnsi="宋体" w:cs="宋体"/>
                <w:szCs w:val="21"/>
                <w:highlight w:val="none"/>
              </w:rPr>
              <w:t>82</w:t>
            </w:r>
          </w:p>
        </w:tc>
        <w:tc>
          <w:tcPr>
            <w:tcW w:w="1487" w:type="dxa"/>
            <w:noWrap w:val="0"/>
            <w:vAlign w:val="center"/>
          </w:tcPr>
          <w:p w14:paraId="0C91A314">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0E4E7196">
            <w:pPr>
              <w:jc w:val="center"/>
              <w:rPr>
                <w:rFonts w:ascii="宋体" w:hAnsi="宋体" w:cs="宋体"/>
                <w:szCs w:val="21"/>
                <w:highlight w:val="none"/>
              </w:rPr>
            </w:pPr>
            <w:r>
              <w:rPr>
                <w:rFonts w:ascii="宋体" w:hAnsi="宋体" w:cs="宋体"/>
                <w:szCs w:val="21"/>
                <w:highlight w:val="none"/>
              </w:rPr>
              <w:t>8</w:t>
            </w:r>
          </w:p>
        </w:tc>
        <w:tc>
          <w:tcPr>
            <w:tcW w:w="5164" w:type="dxa"/>
            <w:noWrap w:val="0"/>
            <w:vAlign w:val="center"/>
          </w:tcPr>
          <w:p w14:paraId="536496C5">
            <w:pPr>
              <w:jc w:val="left"/>
              <w:rPr>
                <w:rFonts w:hint="eastAsia" w:ascii="宋体" w:hAnsi="宋体" w:cs="宋体"/>
                <w:szCs w:val="21"/>
                <w:highlight w:val="none"/>
              </w:rPr>
            </w:pPr>
            <w:r>
              <w:rPr>
                <w:rFonts w:ascii="宋体" w:hAnsi="宋体" w:cs="宋体"/>
                <w:szCs w:val="21"/>
                <w:highlight w:val="none"/>
              </w:rPr>
              <w:t>表2~28建议进行整合和调整，整合后作为附录。</w:t>
            </w:r>
          </w:p>
        </w:tc>
        <w:tc>
          <w:tcPr>
            <w:tcW w:w="1343" w:type="dxa"/>
            <w:noWrap w:val="0"/>
            <w:vAlign w:val="center"/>
          </w:tcPr>
          <w:p w14:paraId="360E533A">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69F0262C">
            <w:pPr>
              <w:jc w:val="left"/>
              <w:rPr>
                <w:rFonts w:hint="eastAsia" w:ascii="宋体" w:hAnsi="宋体" w:cs="宋体"/>
                <w:szCs w:val="21"/>
                <w:highlight w:val="none"/>
              </w:rPr>
            </w:pPr>
          </w:p>
        </w:tc>
      </w:tr>
      <w:tr w14:paraId="29CA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76BE65A">
            <w:pPr>
              <w:jc w:val="center"/>
              <w:rPr>
                <w:rFonts w:ascii="宋体" w:hAnsi="宋体" w:cs="宋体"/>
                <w:szCs w:val="21"/>
                <w:highlight w:val="none"/>
              </w:rPr>
            </w:pPr>
            <w:r>
              <w:rPr>
                <w:rFonts w:hint="eastAsia" w:ascii="宋体" w:hAnsi="宋体" w:cs="宋体"/>
                <w:szCs w:val="21"/>
                <w:highlight w:val="none"/>
              </w:rPr>
              <w:t>83</w:t>
            </w:r>
          </w:p>
        </w:tc>
        <w:tc>
          <w:tcPr>
            <w:tcW w:w="1487" w:type="dxa"/>
            <w:noWrap w:val="0"/>
            <w:vAlign w:val="center"/>
          </w:tcPr>
          <w:p w14:paraId="359E7BB0">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759516F4">
            <w:pPr>
              <w:jc w:val="center"/>
              <w:rPr>
                <w:rFonts w:ascii="宋体" w:hAnsi="宋体" w:cs="宋体"/>
                <w:szCs w:val="21"/>
                <w:highlight w:val="none"/>
              </w:rPr>
            </w:pPr>
            <w:r>
              <w:rPr>
                <w:rFonts w:ascii="宋体" w:hAnsi="宋体" w:cs="宋体"/>
                <w:szCs w:val="21"/>
                <w:highlight w:val="none"/>
              </w:rPr>
              <w:t>2</w:t>
            </w:r>
          </w:p>
        </w:tc>
        <w:tc>
          <w:tcPr>
            <w:tcW w:w="5164" w:type="dxa"/>
            <w:noWrap w:val="0"/>
            <w:vAlign w:val="center"/>
          </w:tcPr>
          <w:p w14:paraId="7F613F1D">
            <w:pPr>
              <w:jc w:val="left"/>
              <w:rPr>
                <w:rFonts w:hint="eastAsia" w:ascii="宋体" w:hAnsi="宋体" w:cs="宋体"/>
                <w:szCs w:val="21"/>
                <w:highlight w:val="none"/>
              </w:rPr>
            </w:pPr>
            <w:r>
              <w:rPr>
                <w:rFonts w:ascii="宋体" w:hAnsi="宋体" w:cs="宋体"/>
                <w:szCs w:val="21"/>
                <w:highlight w:val="none"/>
              </w:rPr>
              <w:t>重新核准规范性引用文件，发现有些遗漏和多余的标准</w:t>
            </w:r>
          </w:p>
        </w:tc>
        <w:tc>
          <w:tcPr>
            <w:tcW w:w="1343" w:type="dxa"/>
            <w:noWrap w:val="0"/>
            <w:vAlign w:val="center"/>
          </w:tcPr>
          <w:p w14:paraId="22BD12BC">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4B6C775F">
            <w:pPr>
              <w:jc w:val="left"/>
              <w:rPr>
                <w:rFonts w:hint="eastAsia" w:ascii="宋体" w:hAnsi="宋体" w:cs="宋体"/>
                <w:szCs w:val="21"/>
                <w:highlight w:val="none"/>
              </w:rPr>
            </w:pPr>
          </w:p>
        </w:tc>
      </w:tr>
      <w:tr w14:paraId="2B03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ACAF37A">
            <w:pPr>
              <w:jc w:val="center"/>
              <w:rPr>
                <w:rFonts w:ascii="宋体" w:hAnsi="宋体" w:cs="宋体"/>
                <w:szCs w:val="21"/>
                <w:highlight w:val="none"/>
              </w:rPr>
            </w:pPr>
            <w:r>
              <w:rPr>
                <w:rFonts w:hint="eastAsia" w:ascii="宋体" w:hAnsi="宋体" w:cs="宋体"/>
                <w:szCs w:val="21"/>
                <w:highlight w:val="none"/>
              </w:rPr>
              <w:t>84</w:t>
            </w:r>
          </w:p>
        </w:tc>
        <w:tc>
          <w:tcPr>
            <w:tcW w:w="1487" w:type="dxa"/>
            <w:noWrap w:val="0"/>
            <w:vAlign w:val="center"/>
          </w:tcPr>
          <w:p w14:paraId="09F33CF5">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5F0C39DD">
            <w:pPr>
              <w:jc w:val="center"/>
              <w:rPr>
                <w:rFonts w:ascii="宋体" w:hAnsi="宋体" w:cs="宋体"/>
                <w:szCs w:val="21"/>
                <w:highlight w:val="none"/>
              </w:rPr>
            </w:pPr>
            <w:r>
              <w:rPr>
                <w:rFonts w:ascii="宋体" w:hAnsi="宋体" w:cs="宋体"/>
                <w:szCs w:val="21"/>
                <w:highlight w:val="none"/>
              </w:rPr>
              <w:t>8.3.7（其他同样问题都要调整）</w:t>
            </w:r>
          </w:p>
        </w:tc>
        <w:tc>
          <w:tcPr>
            <w:tcW w:w="5164" w:type="dxa"/>
            <w:noWrap w:val="0"/>
            <w:vAlign w:val="center"/>
          </w:tcPr>
          <w:p w14:paraId="2832778F">
            <w:pPr>
              <w:jc w:val="left"/>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 xml:space="preserve">应符合《建设电子档案元数据标准》CJJ/T 187 </w:t>
            </w:r>
            <w:r>
              <w:rPr>
                <w:rFonts w:hint="eastAsia" w:ascii="宋体" w:hAnsi="宋体" w:cs="宋体"/>
                <w:szCs w:val="21"/>
                <w:highlight w:val="none"/>
              </w:rPr>
              <w:t>、</w:t>
            </w:r>
            <w:r>
              <w:rPr>
                <w:rFonts w:ascii="宋体" w:hAnsi="宋体" w:cs="宋体"/>
                <w:szCs w:val="21"/>
                <w:highlight w:val="none"/>
              </w:rPr>
              <w:t>修改为应符合CJJ/T 187</w:t>
            </w:r>
            <w:r>
              <w:rPr>
                <w:rFonts w:hint="eastAsia" w:ascii="宋体" w:hAnsi="宋体" w:cs="宋体"/>
                <w:szCs w:val="21"/>
                <w:highlight w:val="none"/>
              </w:rPr>
              <w:t>、</w:t>
            </w:r>
            <w:r>
              <w:rPr>
                <w:rFonts w:ascii="宋体" w:hAnsi="宋体" w:cs="宋体"/>
                <w:szCs w:val="21"/>
                <w:highlight w:val="none"/>
              </w:rPr>
              <w:t>要求。</w:t>
            </w:r>
          </w:p>
        </w:tc>
        <w:tc>
          <w:tcPr>
            <w:tcW w:w="1343" w:type="dxa"/>
            <w:noWrap w:val="0"/>
            <w:vAlign w:val="center"/>
          </w:tcPr>
          <w:p w14:paraId="0E42D409">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7B473294">
            <w:pPr>
              <w:jc w:val="left"/>
              <w:rPr>
                <w:rFonts w:hint="eastAsia" w:ascii="宋体" w:hAnsi="宋体" w:cs="宋体"/>
                <w:szCs w:val="21"/>
                <w:highlight w:val="none"/>
              </w:rPr>
            </w:pPr>
          </w:p>
        </w:tc>
      </w:tr>
      <w:tr w14:paraId="0472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0865A93">
            <w:pPr>
              <w:jc w:val="center"/>
              <w:rPr>
                <w:rFonts w:ascii="宋体" w:hAnsi="宋体" w:cs="宋体"/>
                <w:szCs w:val="21"/>
                <w:highlight w:val="none"/>
              </w:rPr>
            </w:pPr>
            <w:r>
              <w:rPr>
                <w:rFonts w:hint="eastAsia" w:ascii="宋体" w:hAnsi="宋体" w:cs="宋体"/>
                <w:szCs w:val="21"/>
                <w:highlight w:val="none"/>
              </w:rPr>
              <w:t>85</w:t>
            </w:r>
          </w:p>
        </w:tc>
        <w:tc>
          <w:tcPr>
            <w:tcW w:w="1487" w:type="dxa"/>
            <w:noWrap w:val="0"/>
            <w:vAlign w:val="center"/>
          </w:tcPr>
          <w:p w14:paraId="2FCAFD39">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767DACAD">
            <w:pPr>
              <w:jc w:val="center"/>
              <w:rPr>
                <w:rFonts w:ascii="宋体" w:hAnsi="宋体" w:cs="宋体"/>
                <w:szCs w:val="21"/>
                <w:highlight w:val="none"/>
              </w:rPr>
            </w:pPr>
            <w:r>
              <w:rPr>
                <w:rFonts w:ascii="宋体" w:hAnsi="宋体" w:cs="宋体"/>
                <w:szCs w:val="21"/>
                <w:highlight w:val="none"/>
              </w:rPr>
              <w:t>11.2等（其他同样问题都要调整）</w:t>
            </w:r>
          </w:p>
        </w:tc>
        <w:tc>
          <w:tcPr>
            <w:tcW w:w="5164" w:type="dxa"/>
            <w:noWrap w:val="0"/>
            <w:vAlign w:val="center"/>
          </w:tcPr>
          <w:p w14:paraId="5811DB9C">
            <w:pPr>
              <w:jc w:val="left"/>
              <w:rPr>
                <w:rFonts w:hint="eastAsia" w:ascii="宋体" w:hAnsi="宋体" w:cs="宋体"/>
                <w:szCs w:val="21"/>
                <w:highlight w:val="none"/>
              </w:rPr>
            </w:pPr>
            <w:r>
              <w:rPr>
                <w:rFonts w:ascii="宋体" w:hAnsi="宋体" w:cs="宋体"/>
                <w:szCs w:val="21"/>
                <w:highlight w:val="none"/>
              </w:rPr>
              <w:t xml:space="preserve">电子档案移交应符合下列要求：修改为：11.2电子档案移交  电子档案移交应符合下列要求：  </w:t>
            </w:r>
          </w:p>
        </w:tc>
        <w:tc>
          <w:tcPr>
            <w:tcW w:w="1343" w:type="dxa"/>
            <w:noWrap w:val="0"/>
            <w:vAlign w:val="center"/>
          </w:tcPr>
          <w:p w14:paraId="6896217D">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0B39C31F">
            <w:pPr>
              <w:jc w:val="left"/>
              <w:rPr>
                <w:rFonts w:hint="eastAsia" w:ascii="宋体" w:hAnsi="宋体" w:cs="宋体"/>
                <w:szCs w:val="21"/>
                <w:highlight w:val="none"/>
              </w:rPr>
            </w:pPr>
          </w:p>
        </w:tc>
      </w:tr>
      <w:tr w14:paraId="5DAB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75618598">
            <w:pPr>
              <w:jc w:val="center"/>
              <w:rPr>
                <w:rFonts w:ascii="宋体" w:hAnsi="宋体" w:cs="宋体"/>
                <w:szCs w:val="21"/>
                <w:highlight w:val="none"/>
              </w:rPr>
            </w:pPr>
            <w:r>
              <w:rPr>
                <w:rFonts w:hint="eastAsia" w:ascii="宋体" w:hAnsi="宋体" w:cs="宋体"/>
                <w:szCs w:val="21"/>
                <w:highlight w:val="none"/>
              </w:rPr>
              <w:t>86</w:t>
            </w:r>
          </w:p>
        </w:tc>
        <w:tc>
          <w:tcPr>
            <w:tcW w:w="1487" w:type="dxa"/>
            <w:noWrap w:val="0"/>
            <w:vAlign w:val="center"/>
          </w:tcPr>
          <w:p w14:paraId="4F591EEC">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7F5CBA49">
            <w:pPr>
              <w:jc w:val="center"/>
              <w:rPr>
                <w:rFonts w:ascii="宋体" w:hAnsi="宋体" w:cs="宋体"/>
                <w:szCs w:val="21"/>
                <w:highlight w:val="none"/>
              </w:rPr>
            </w:pPr>
            <w:r>
              <w:rPr>
                <w:rFonts w:ascii="宋体" w:hAnsi="宋体" w:cs="宋体"/>
                <w:szCs w:val="21"/>
                <w:highlight w:val="none"/>
              </w:rPr>
              <w:t>参考文献</w:t>
            </w:r>
          </w:p>
        </w:tc>
        <w:tc>
          <w:tcPr>
            <w:tcW w:w="5164" w:type="dxa"/>
            <w:noWrap w:val="0"/>
            <w:vAlign w:val="center"/>
          </w:tcPr>
          <w:p w14:paraId="455689D9">
            <w:pPr>
              <w:jc w:val="left"/>
              <w:rPr>
                <w:rFonts w:hint="eastAsia" w:ascii="宋体" w:hAnsi="宋体" w:cs="宋体"/>
                <w:szCs w:val="21"/>
                <w:highlight w:val="none"/>
              </w:rPr>
            </w:pPr>
            <w:r>
              <w:rPr>
                <w:rFonts w:ascii="宋体" w:hAnsi="宋体" w:cs="宋体"/>
                <w:szCs w:val="21"/>
                <w:highlight w:val="none"/>
              </w:rPr>
              <w:t>增加：参考文献</w:t>
            </w:r>
          </w:p>
        </w:tc>
        <w:tc>
          <w:tcPr>
            <w:tcW w:w="1343" w:type="dxa"/>
            <w:noWrap w:val="0"/>
            <w:vAlign w:val="center"/>
          </w:tcPr>
          <w:p w14:paraId="14552F5F">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C8D3D19">
            <w:pPr>
              <w:jc w:val="left"/>
              <w:rPr>
                <w:rFonts w:hint="eastAsia" w:ascii="宋体" w:hAnsi="宋体" w:cs="宋体"/>
                <w:szCs w:val="21"/>
                <w:highlight w:val="none"/>
              </w:rPr>
            </w:pPr>
          </w:p>
        </w:tc>
      </w:tr>
      <w:tr w14:paraId="511B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2F48BA9">
            <w:pPr>
              <w:jc w:val="center"/>
              <w:rPr>
                <w:rFonts w:ascii="宋体" w:hAnsi="宋体" w:cs="宋体"/>
                <w:szCs w:val="21"/>
                <w:highlight w:val="none"/>
              </w:rPr>
            </w:pPr>
            <w:r>
              <w:rPr>
                <w:rFonts w:hint="eastAsia" w:ascii="宋体" w:hAnsi="宋体" w:cs="宋体"/>
                <w:szCs w:val="21"/>
                <w:highlight w:val="none"/>
              </w:rPr>
              <w:t>87</w:t>
            </w:r>
          </w:p>
        </w:tc>
        <w:tc>
          <w:tcPr>
            <w:tcW w:w="1487" w:type="dxa"/>
            <w:noWrap w:val="0"/>
            <w:vAlign w:val="center"/>
          </w:tcPr>
          <w:p w14:paraId="6FD894C2">
            <w:pPr>
              <w:jc w:val="center"/>
              <w:rPr>
                <w:rFonts w:hint="eastAsia" w:ascii="宋体" w:hAnsi="宋体" w:cs="宋体"/>
                <w:szCs w:val="21"/>
                <w:highlight w:val="none"/>
              </w:rPr>
            </w:pPr>
            <w:r>
              <w:rPr>
                <w:rFonts w:hint="eastAsia" w:ascii="宋体" w:hAnsi="宋体" w:cs="宋体"/>
                <w:szCs w:val="21"/>
                <w:highlight w:val="none"/>
              </w:rPr>
              <w:t>张华云</w:t>
            </w:r>
          </w:p>
        </w:tc>
        <w:tc>
          <w:tcPr>
            <w:tcW w:w="1482" w:type="dxa"/>
            <w:noWrap w:val="0"/>
            <w:vAlign w:val="center"/>
          </w:tcPr>
          <w:p w14:paraId="11A90431">
            <w:pPr>
              <w:jc w:val="center"/>
              <w:rPr>
                <w:rFonts w:ascii="宋体" w:hAnsi="宋体" w:cs="宋体"/>
                <w:szCs w:val="21"/>
                <w:highlight w:val="none"/>
              </w:rPr>
            </w:pPr>
            <w:r>
              <w:rPr>
                <w:rFonts w:ascii="宋体" w:hAnsi="宋体" w:cs="宋体"/>
                <w:szCs w:val="21"/>
                <w:highlight w:val="none"/>
              </w:rPr>
              <w:t>终结线</w:t>
            </w:r>
          </w:p>
        </w:tc>
        <w:tc>
          <w:tcPr>
            <w:tcW w:w="5164" w:type="dxa"/>
            <w:noWrap w:val="0"/>
            <w:vAlign w:val="center"/>
          </w:tcPr>
          <w:p w14:paraId="7C3395F0">
            <w:pPr>
              <w:jc w:val="left"/>
              <w:rPr>
                <w:rFonts w:hint="eastAsia" w:ascii="宋体" w:hAnsi="宋体" w:cs="宋体"/>
                <w:szCs w:val="21"/>
                <w:highlight w:val="none"/>
              </w:rPr>
            </w:pPr>
            <w:r>
              <w:rPr>
                <w:rFonts w:ascii="宋体" w:hAnsi="宋体" w:cs="宋体"/>
                <w:szCs w:val="21"/>
                <w:highlight w:val="none"/>
              </w:rPr>
              <w:t>增加：终结线</w:t>
            </w:r>
          </w:p>
        </w:tc>
        <w:tc>
          <w:tcPr>
            <w:tcW w:w="1343" w:type="dxa"/>
            <w:noWrap w:val="0"/>
            <w:vAlign w:val="center"/>
          </w:tcPr>
          <w:p w14:paraId="25BF76C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328CB4FA">
            <w:pPr>
              <w:jc w:val="left"/>
              <w:rPr>
                <w:rFonts w:hint="eastAsia" w:ascii="宋体" w:hAnsi="宋体" w:cs="宋体"/>
                <w:szCs w:val="21"/>
                <w:highlight w:val="none"/>
              </w:rPr>
            </w:pPr>
          </w:p>
        </w:tc>
      </w:tr>
      <w:tr w14:paraId="6D79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5B48ABC">
            <w:pPr>
              <w:jc w:val="center"/>
              <w:rPr>
                <w:rFonts w:ascii="宋体" w:hAnsi="宋体" w:cs="宋体"/>
                <w:szCs w:val="21"/>
                <w:highlight w:val="none"/>
              </w:rPr>
            </w:pPr>
            <w:r>
              <w:rPr>
                <w:rFonts w:hint="eastAsia" w:ascii="宋体" w:hAnsi="宋体" w:cs="宋体"/>
                <w:szCs w:val="21"/>
                <w:highlight w:val="none"/>
              </w:rPr>
              <w:t>88</w:t>
            </w:r>
          </w:p>
        </w:tc>
        <w:tc>
          <w:tcPr>
            <w:tcW w:w="1487" w:type="dxa"/>
            <w:noWrap w:val="0"/>
            <w:vAlign w:val="center"/>
          </w:tcPr>
          <w:p w14:paraId="3A2F50E0">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0152AAB1">
            <w:pPr>
              <w:jc w:val="center"/>
              <w:rPr>
                <w:rFonts w:ascii="宋体" w:hAnsi="宋体" w:cs="宋体"/>
                <w:szCs w:val="21"/>
                <w:highlight w:val="none"/>
              </w:rPr>
            </w:pPr>
            <w:r>
              <w:rPr>
                <w:rFonts w:ascii="宋体" w:hAnsi="宋体" w:cs="宋体"/>
                <w:szCs w:val="21"/>
                <w:highlight w:val="none"/>
              </w:rPr>
              <w:t>6.2.1  d)</w:t>
            </w:r>
          </w:p>
        </w:tc>
        <w:tc>
          <w:tcPr>
            <w:tcW w:w="5164" w:type="dxa"/>
            <w:noWrap w:val="0"/>
            <w:vAlign w:val="center"/>
          </w:tcPr>
          <w:p w14:paraId="3AFBB2C8">
            <w:pPr>
              <w:jc w:val="center"/>
              <w:rPr>
                <w:rFonts w:hint="eastAsia" w:ascii="宋体" w:hAnsi="宋体" w:cs="宋体"/>
                <w:szCs w:val="21"/>
                <w:highlight w:val="none"/>
              </w:rPr>
            </w:pPr>
            <w:r>
              <w:rPr>
                <w:rFonts w:ascii="宋体" w:hAnsi="宋体" w:cs="宋体"/>
                <w:szCs w:val="21"/>
                <w:highlight w:val="none"/>
              </w:rPr>
              <w:t>电子文件整理应能保证和纸质文件整理在内容、格式相关说明及描述上保持一致，且二者应建立关联。</w:t>
            </w:r>
          </w:p>
        </w:tc>
        <w:tc>
          <w:tcPr>
            <w:tcW w:w="1343" w:type="dxa"/>
            <w:noWrap w:val="0"/>
            <w:vAlign w:val="center"/>
          </w:tcPr>
          <w:p w14:paraId="32DA7B7A">
            <w:pPr>
              <w:jc w:val="center"/>
              <w:rPr>
                <w:rFonts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392539B8">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标准主要规定</w:t>
            </w:r>
            <w:r>
              <w:rPr>
                <w:rFonts w:hint="eastAsia" w:ascii="宋体" w:hAnsi="宋体" w:cs="宋体"/>
                <w:szCs w:val="21"/>
                <w:highlight w:val="none"/>
              </w:rPr>
              <w:t>单套制</w:t>
            </w:r>
            <w:r>
              <w:rPr>
                <w:rFonts w:hint="eastAsia" w:ascii="宋体" w:hAnsi="宋体" w:cs="宋体"/>
                <w:szCs w:val="21"/>
                <w:highlight w:val="none"/>
                <w:lang w:eastAsia="zh-CN"/>
              </w:rPr>
              <w:t>的</w:t>
            </w:r>
            <w:r>
              <w:rPr>
                <w:rFonts w:hint="eastAsia" w:ascii="宋体" w:hAnsi="宋体" w:cs="宋体"/>
                <w:szCs w:val="21"/>
                <w:highlight w:val="none"/>
                <w:lang w:val="en-US" w:eastAsia="zh-CN"/>
              </w:rPr>
              <w:t>要求</w:t>
            </w:r>
          </w:p>
        </w:tc>
      </w:tr>
      <w:tr w14:paraId="66AC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73A80DC">
            <w:pPr>
              <w:jc w:val="center"/>
              <w:rPr>
                <w:rFonts w:ascii="宋体" w:hAnsi="宋体" w:cs="宋体"/>
                <w:szCs w:val="21"/>
                <w:highlight w:val="none"/>
              </w:rPr>
            </w:pPr>
            <w:r>
              <w:rPr>
                <w:rFonts w:hint="eastAsia" w:ascii="宋体" w:hAnsi="宋体" w:cs="宋体"/>
                <w:szCs w:val="21"/>
                <w:highlight w:val="none"/>
              </w:rPr>
              <w:t>89</w:t>
            </w:r>
          </w:p>
        </w:tc>
        <w:tc>
          <w:tcPr>
            <w:tcW w:w="1487" w:type="dxa"/>
            <w:noWrap w:val="0"/>
            <w:vAlign w:val="center"/>
          </w:tcPr>
          <w:p w14:paraId="454B6D8B">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448CB010">
            <w:pPr>
              <w:jc w:val="center"/>
              <w:rPr>
                <w:rFonts w:ascii="宋体" w:hAnsi="宋体" w:cs="宋体"/>
                <w:szCs w:val="21"/>
                <w:highlight w:val="none"/>
              </w:rPr>
            </w:pPr>
            <w:r>
              <w:rPr>
                <w:rFonts w:ascii="宋体" w:hAnsi="宋体" w:cs="宋体"/>
                <w:szCs w:val="21"/>
                <w:highlight w:val="none"/>
              </w:rPr>
              <w:t>9.1.2</w:t>
            </w:r>
          </w:p>
        </w:tc>
        <w:tc>
          <w:tcPr>
            <w:tcW w:w="5164" w:type="dxa"/>
            <w:noWrap w:val="0"/>
            <w:vAlign w:val="center"/>
          </w:tcPr>
          <w:p w14:paraId="7C82E09F">
            <w:pPr>
              <w:jc w:val="center"/>
              <w:rPr>
                <w:rFonts w:hint="eastAsia" w:ascii="宋体" w:hAnsi="宋体" w:cs="宋体"/>
                <w:szCs w:val="21"/>
                <w:highlight w:val="none"/>
              </w:rPr>
            </w:pPr>
            <w:r>
              <w:rPr>
                <w:rFonts w:ascii="宋体" w:hAnsi="宋体" w:cs="宋体"/>
                <w:szCs w:val="21"/>
                <w:highlight w:val="none"/>
              </w:rPr>
              <w:t>竣工图应完整、准确、规范、清晰，并真实反映项目工程竣工的实际，审核章的内容齐全、清楚、相关责任人签字、电子印章不得代签，经建设单位同意可盖执业资格印章代替签字。</w:t>
            </w:r>
          </w:p>
        </w:tc>
        <w:tc>
          <w:tcPr>
            <w:tcW w:w="1343" w:type="dxa"/>
            <w:noWrap w:val="0"/>
            <w:vAlign w:val="center"/>
          </w:tcPr>
          <w:p w14:paraId="7F768367">
            <w:pPr>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否</w:t>
            </w:r>
          </w:p>
        </w:tc>
        <w:tc>
          <w:tcPr>
            <w:tcW w:w="3679" w:type="dxa"/>
            <w:noWrap w:val="0"/>
            <w:vAlign w:val="center"/>
          </w:tcPr>
          <w:p w14:paraId="569D7E71">
            <w:pPr>
              <w:jc w:val="center"/>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本章与纸质档案重复，将合并删除</w:t>
            </w:r>
          </w:p>
        </w:tc>
      </w:tr>
      <w:tr w14:paraId="65E4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9E27F9C">
            <w:pPr>
              <w:jc w:val="center"/>
              <w:rPr>
                <w:rFonts w:ascii="宋体" w:hAnsi="宋体" w:cs="宋体"/>
                <w:szCs w:val="21"/>
                <w:highlight w:val="none"/>
              </w:rPr>
            </w:pPr>
            <w:r>
              <w:rPr>
                <w:rFonts w:hint="eastAsia" w:ascii="宋体" w:hAnsi="宋体" w:cs="宋体"/>
                <w:szCs w:val="21"/>
                <w:highlight w:val="none"/>
              </w:rPr>
              <w:t>90</w:t>
            </w:r>
          </w:p>
        </w:tc>
        <w:tc>
          <w:tcPr>
            <w:tcW w:w="1487" w:type="dxa"/>
            <w:noWrap w:val="0"/>
            <w:vAlign w:val="center"/>
          </w:tcPr>
          <w:p w14:paraId="1CF0292A">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115796A3">
            <w:pPr>
              <w:jc w:val="center"/>
              <w:rPr>
                <w:rFonts w:ascii="宋体" w:hAnsi="宋体" w:cs="宋体"/>
                <w:szCs w:val="21"/>
                <w:highlight w:val="none"/>
              </w:rPr>
            </w:pPr>
            <w:r>
              <w:rPr>
                <w:rFonts w:ascii="宋体" w:hAnsi="宋体" w:cs="宋体"/>
                <w:szCs w:val="21"/>
                <w:highlight w:val="none"/>
              </w:rPr>
              <w:t>增加</w:t>
            </w:r>
          </w:p>
        </w:tc>
        <w:tc>
          <w:tcPr>
            <w:tcW w:w="5164" w:type="dxa"/>
            <w:noWrap w:val="0"/>
            <w:vAlign w:val="center"/>
          </w:tcPr>
          <w:p w14:paraId="29D5BF5D">
            <w:pPr>
              <w:jc w:val="center"/>
              <w:rPr>
                <w:rFonts w:hint="eastAsia" w:ascii="宋体" w:hAnsi="宋体" w:cs="宋体"/>
                <w:szCs w:val="21"/>
                <w:highlight w:val="none"/>
              </w:rPr>
            </w:pPr>
            <w:r>
              <w:rPr>
                <w:rFonts w:ascii="宋体" w:hAnsi="宋体" w:cs="宋体"/>
                <w:szCs w:val="21"/>
                <w:highlight w:val="none"/>
              </w:rPr>
              <w:t>涉外项目，外方提供的竣工图应由外方相关责任人签字确认。</w:t>
            </w:r>
          </w:p>
        </w:tc>
        <w:tc>
          <w:tcPr>
            <w:tcW w:w="1343" w:type="dxa"/>
            <w:noWrap w:val="0"/>
            <w:vAlign w:val="center"/>
          </w:tcPr>
          <w:p w14:paraId="1CF858BC">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62AB4F5C">
            <w:pPr>
              <w:jc w:val="center"/>
              <w:rPr>
                <w:rFonts w:hint="eastAsia" w:ascii="宋体" w:hAnsi="宋体" w:cs="宋体"/>
                <w:szCs w:val="21"/>
                <w:highlight w:val="none"/>
              </w:rPr>
            </w:pPr>
            <w:r>
              <w:rPr>
                <w:rFonts w:hint="eastAsia" w:ascii="宋体" w:hAnsi="宋体" w:cs="宋体"/>
                <w:szCs w:val="21"/>
                <w:highlight w:val="none"/>
                <w:lang w:val="en-US" w:eastAsia="zh-CN"/>
              </w:rPr>
              <w:t>本章与纸质档案重复，将合并删除</w:t>
            </w:r>
          </w:p>
        </w:tc>
      </w:tr>
      <w:tr w14:paraId="50DF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40DC010D">
            <w:pPr>
              <w:jc w:val="center"/>
              <w:rPr>
                <w:rFonts w:ascii="宋体" w:hAnsi="宋体" w:cs="宋体"/>
                <w:szCs w:val="21"/>
                <w:highlight w:val="none"/>
              </w:rPr>
            </w:pPr>
            <w:r>
              <w:rPr>
                <w:rFonts w:hint="eastAsia" w:ascii="宋体" w:hAnsi="宋体" w:cs="宋体"/>
                <w:szCs w:val="21"/>
                <w:highlight w:val="none"/>
              </w:rPr>
              <w:t>91</w:t>
            </w:r>
          </w:p>
        </w:tc>
        <w:tc>
          <w:tcPr>
            <w:tcW w:w="1487" w:type="dxa"/>
            <w:noWrap w:val="0"/>
            <w:vAlign w:val="center"/>
          </w:tcPr>
          <w:p w14:paraId="06667ADA">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4A9336BF">
            <w:pPr>
              <w:jc w:val="center"/>
              <w:rPr>
                <w:rFonts w:ascii="宋体" w:hAnsi="宋体" w:cs="宋体"/>
                <w:szCs w:val="21"/>
                <w:highlight w:val="none"/>
              </w:rPr>
            </w:pPr>
            <w:r>
              <w:rPr>
                <w:rFonts w:ascii="宋体" w:hAnsi="宋体" w:cs="宋体"/>
                <w:szCs w:val="21"/>
                <w:highlight w:val="none"/>
              </w:rPr>
              <w:t>9.1.5</w:t>
            </w:r>
          </w:p>
        </w:tc>
        <w:tc>
          <w:tcPr>
            <w:tcW w:w="5164" w:type="dxa"/>
            <w:noWrap w:val="0"/>
            <w:vAlign w:val="center"/>
          </w:tcPr>
          <w:p w14:paraId="2D81F28E">
            <w:pPr>
              <w:jc w:val="center"/>
              <w:rPr>
                <w:rFonts w:hint="eastAsia" w:ascii="宋体" w:hAnsi="宋体" w:cs="宋体"/>
                <w:szCs w:val="21"/>
                <w:highlight w:val="none"/>
              </w:rPr>
            </w:pPr>
            <w:r>
              <w:rPr>
                <w:rFonts w:ascii="宋体" w:hAnsi="宋体" w:cs="宋体"/>
                <w:szCs w:val="21"/>
                <w:highlight w:val="none"/>
              </w:rPr>
              <w:t>重新绘制的竣工图，图幅比例和文字大小及字体与原因一致，宜由施工单位在专业软件系统上形成，加盖电子竣工图签章后传输到电子档案管理系统。</w:t>
            </w:r>
          </w:p>
        </w:tc>
        <w:tc>
          <w:tcPr>
            <w:tcW w:w="1343" w:type="dxa"/>
            <w:noWrap w:val="0"/>
            <w:vAlign w:val="center"/>
          </w:tcPr>
          <w:p w14:paraId="6B945BE8">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0F8A6C4D">
            <w:pPr>
              <w:jc w:val="center"/>
              <w:rPr>
                <w:rFonts w:hint="eastAsia" w:ascii="宋体" w:hAnsi="宋体" w:cs="宋体"/>
                <w:szCs w:val="21"/>
                <w:highlight w:val="none"/>
              </w:rPr>
            </w:pPr>
            <w:r>
              <w:rPr>
                <w:rFonts w:hint="eastAsia" w:ascii="宋体" w:hAnsi="宋体" w:cs="宋体"/>
                <w:szCs w:val="21"/>
                <w:highlight w:val="none"/>
                <w:lang w:val="en-US" w:eastAsia="zh-CN"/>
              </w:rPr>
              <w:t>本章与纸质档案重复，将合并删除</w:t>
            </w:r>
          </w:p>
        </w:tc>
      </w:tr>
      <w:tr w14:paraId="560E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613A0C9D">
            <w:pPr>
              <w:jc w:val="center"/>
              <w:rPr>
                <w:rFonts w:ascii="宋体" w:hAnsi="宋体" w:cs="宋体"/>
                <w:szCs w:val="21"/>
                <w:highlight w:val="none"/>
              </w:rPr>
            </w:pPr>
            <w:r>
              <w:rPr>
                <w:rFonts w:hint="eastAsia" w:ascii="宋体" w:hAnsi="宋体" w:cs="宋体"/>
                <w:szCs w:val="21"/>
                <w:highlight w:val="none"/>
              </w:rPr>
              <w:t>92</w:t>
            </w:r>
          </w:p>
        </w:tc>
        <w:tc>
          <w:tcPr>
            <w:tcW w:w="1487" w:type="dxa"/>
            <w:noWrap w:val="0"/>
            <w:vAlign w:val="center"/>
          </w:tcPr>
          <w:p w14:paraId="079C57F3">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1684CDEB">
            <w:pPr>
              <w:jc w:val="center"/>
              <w:rPr>
                <w:rFonts w:ascii="宋体" w:hAnsi="宋体" w:cs="宋体"/>
                <w:szCs w:val="21"/>
                <w:highlight w:val="none"/>
              </w:rPr>
            </w:pPr>
            <w:r>
              <w:rPr>
                <w:rFonts w:ascii="宋体" w:hAnsi="宋体" w:cs="宋体"/>
                <w:szCs w:val="21"/>
                <w:highlight w:val="none"/>
              </w:rPr>
              <w:t>9.14 c）</w:t>
            </w:r>
          </w:p>
        </w:tc>
        <w:tc>
          <w:tcPr>
            <w:tcW w:w="5164" w:type="dxa"/>
            <w:noWrap w:val="0"/>
            <w:vAlign w:val="center"/>
          </w:tcPr>
          <w:p w14:paraId="5E695778">
            <w:pPr>
              <w:jc w:val="center"/>
              <w:rPr>
                <w:rFonts w:hint="eastAsia" w:ascii="宋体" w:hAnsi="宋体" w:cs="宋体"/>
                <w:szCs w:val="21"/>
                <w:highlight w:val="none"/>
              </w:rPr>
            </w:pPr>
            <w:r>
              <w:rPr>
                <w:rFonts w:ascii="宋体" w:hAnsi="宋体" w:cs="宋体"/>
                <w:szCs w:val="21"/>
                <w:highlight w:val="none"/>
              </w:rPr>
              <w:t>建设工程电子竣工图涉及结构、工艺、平面布置变更及项目工程重大变更 、图面变更面积超过20%或合同约定，不宜在原施工图上修改，施工单位应重新绘制竣工图，并负责加盖竣工图图章。</w:t>
            </w:r>
          </w:p>
        </w:tc>
        <w:tc>
          <w:tcPr>
            <w:tcW w:w="1343" w:type="dxa"/>
            <w:noWrap w:val="0"/>
            <w:vAlign w:val="center"/>
          </w:tcPr>
          <w:p w14:paraId="35C97CB0">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7C17C7E8">
            <w:pPr>
              <w:jc w:val="center"/>
              <w:rPr>
                <w:rFonts w:hint="eastAsia" w:ascii="宋体" w:hAnsi="宋体" w:cs="宋体"/>
                <w:szCs w:val="21"/>
                <w:highlight w:val="none"/>
              </w:rPr>
            </w:pPr>
            <w:r>
              <w:rPr>
                <w:rFonts w:hint="eastAsia" w:ascii="宋体" w:hAnsi="宋体" w:cs="宋体"/>
                <w:szCs w:val="21"/>
                <w:highlight w:val="none"/>
                <w:lang w:val="en-US" w:eastAsia="zh-CN"/>
              </w:rPr>
              <w:t>本章与纸质档案重复，将合并删除</w:t>
            </w:r>
          </w:p>
        </w:tc>
      </w:tr>
      <w:tr w14:paraId="4D09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9127BA0">
            <w:pPr>
              <w:jc w:val="center"/>
              <w:rPr>
                <w:rFonts w:ascii="宋体" w:hAnsi="宋体" w:cs="宋体"/>
                <w:szCs w:val="21"/>
                <w:highlight w:val="none"/>
              </w:rPr>
            </w:pPr>
            <w:r>
              <w:rPr>
                <w:rFonts w:hint="eastAsia" w:ascii="宋体" w:hAnsi="宋体" w:cs="宋体"/>
                <w:szCs w:val="21"/>
                <w:highlight w:val="none"/>
              </w:rPr>
              <w:t>93</w:t>
            </w:r>
          </w:p>
        </w:tc>
        <w:tc>
          <w:tcPr>
            <w:tcW w:w="1487" w:type="dxa"/>
            <w:noWrap w:val="0"/>
            <w:vAlign w:val="center"/>
          </w:tcPr>
          <w:p w14:paraId="52944B00">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76FB1B3A">
            <w:pPr>
              <w:jc w:val="center"/>
              <w:rPr>
                <w:rFonts w:ascii="宋体" w:hAnsi="宋体" w:cs="宋体"/>
                <w:szCs w:val="21"/>
                <w:highlight w:val="none"/>
              </w:rPr>
            </w:pPr>
            <w:r>
              <w:rPr>
                <w:rFonts w:ascii="宋体" w:hAnsi="宋体" w:cs="宋体"/>
                <w:szCs w:val="21"/>
                <w:highlight w:val="none"/>
              </w:rPr>
              <w:t>9.2.2 n)增加</w:t>
            </w:r>
          </w:p>
        </w:tc>
        <w:tc>
          <w:tcPr>
            <w:tcW w:w="5164" w:type="dxa"/>
            <w:noWrap w:val="0"/>
            <w:vAlign w:val="center"/>
          </w:tcPr>
          <w:p w14:paraId="10901843">
            <w:pPr>
              <w:jc w:val="center"/>
              <w:rPr>
                <w:rFonts w:hint="eastAsia" w:ascii="宋体" w:hAnsi="宋体" w:cs="宋体"/>
                <w:szCs w:val="21"/>
                <w:highlight w:val="none"/>
              </w:rPr>
            </w:pPr>
            <w:r>
              <w:rPr>
                <w:rFonts w:ascii="宋体" w:hAnsi="宋体" w:cs="宋体"/>
                <w:szCs w:val="21"/>
                <w:highlight w:val="none"/>
              </w:rPr>
              <w:t>人防竣工图、消防竣工图或其他专业竣工图</w:t>
            </w:r>
          </w:p>
        </w:tc>
        <w:tc>
          <w:tcPr>
            <w:tcW w:w="1343" w:type="dxa"/>
            <w:noWrap w:val="0"/>
            <w:vAlign w:val="center"/>
          </w:tcPr>
          <w:p w14:paraId="1B2D8FE4">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6C5D2911">
            <w:pPr>
              <w:jc w:val="center"/>
              <w:rPr>
                <w:rFonts w:hint="eastAsia" w:ascii="宋体" w:hAnsi="宋体" w:cs="宋体"/>
                <w:szCs w:val="21"/>
                <w:highlight w:val="none"/>
              </w:rPr>
            </w:pPr>
            <w:r>
              <w:rPr>
                <w:rFonts w:hint="eastAsia" w:ascii="宋体" w:hAnsi="宋体" w:cs="宋体"/>
                <w:szCs w:val="21"/>
                <w:highlight w:val="none"/>
                <w:lang w:val="en-US" w:eastAsia="zh-CN"/>
              </w:rPr>
              <w:t>本章与纸质档案重复，将合并删除</w:t>
            </w:r>
          </w:p>
        </w:tc>
      </w:tr>
      <w:tr w14:paraId="6A19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0BE42FA0">
            <w:pPr>
              <w:jc w:val="center"/>
              <w:rPr>
                <w:rFonts w:ascii="宋体" w:hAnsi="宋体" w:cs="宋体"/>
                <w:szCs w:val="21"/>
                <w:highlight w:val="none"/>
              </w:rPr>
            </w:pPr>
            <w:r>
              <w:rPr>
                <w:rFonts w:hint="eastAsia" w:ascii="宋体" w:hAnsi="宋体" w:cs="宋体"/>
                <w:szCs w:val="21"/>
                <w:highlight w:val="none"/>
              </w:rPr>
              <w:t>94</w:t>
            </w:r>
          </w:p>
        </w:tc>
        <w:tc>
          <w:tcPr>
            <w:tcW w:w="1487" w:type="dxa"/>
            <w:noWrap w:val="0"/>
            <w:vAlign w:val="center"/>
          </w:tcPr>
          <w:p w14:paraId="15DD9954">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1F50A6E7">
            <w:pPr>
              <w:jc w:val="center"/>
              <w:rPr>
                <w:rFonts w:ascii="宋体" w:hAnsi="宋体" w:cs="宋体"/>
                <w:szCs w:val="21"/>
                <w:highlight w:val="none"/>
              </w:rPr>
            </w:pPr>
            <w:r>
              <w:rPr>
                <w:rFonts w:ascii="宋体" w:hAnsi="宋体" w:cs="宋体"/>
                <w:szCs w:val="21"/>
                <w:highlight w:val="none"/>
              </w:rPr>
              <w:t>9.2.3  f)</w:t>
            </w:r>
          </w:p>
        </w:tc>
        <w:tc>
          <w:tcPr>
            <w:tcW w:w="5164" w:type="dxa"/>
            <w:noWrap w:val="0"/>
            <w:vAlign w:val="center"/>
          </w:tcPr>
          <w:p w14:paraId="48A9B21A">
            <w:pPr>
              <w:jc w:val="center"/>
              <w:rPr>
                <w:rFonts w:hint="eastAsia" w:ascii="宋体" w:hAnsi="宋体" w:cs="宋体"/>
                <w:szCs w:val="21"/>
                <w:highlight w:val="none"/>
              </w:rPr>
            </w:pPr>
            <w:r>
              <w:rPr>
                <w:rFonts w:ascii="宋体" w:hAnsi="宋体" w:cs="宋体"/>
                <w:szCs w:val="21"/>
                <w:highlight w:val="none"/>
              </w:rPr>
              <w:t>综合管网竣工图或其他专业竣工图</w:t>
            </w:r>
          </w:p>
        </w:tc>
        <w:tc>
          <w:tcPr>
            <w:tcW w:w="1343" w:type="dxa"/>
            <w:noWrap w:val="0"/>
            <w:vAlign w:val="center"/>
          </w:tcPr>
          <w:p w14:paraId="28F20409">
            <w:pPr>
              <w:jc w:val="center"/>
              <w:rPr>
                <w:rFonts w:hint="eastAsia" w:ascii="宋体" w:hAnsi="宋体" w:cs="宋体"/>
                <w:szCs w:val="21"/>
                <w:highlight w:val="none"/>
              </w:rPr>
            </w:pPr>
            <w:r>
              <w:rPr>
                <w:rFonts w:hint="eastAsia" w:ascii="宋体" w:hAnsi="宋体" w:cs="宋体"/>
                <w:szCs w:val="21"/>
                <w:highlight w:val="none"/>
              </w:rPr>
              <w:t>否</w:t>
            </w:r>
          </w:p>
        </w:tc>
        <w:tc>
          <w:tcPr>
            <w:tcW w:w="3679" w:type="dxa"/>
            <w:noWrap w:val="0"/>
            <w:vAlign w:val="center"/>
          </w:tcPr>
          <w:p w14:paraId="0BBED4E9">
            <w:pPr>
              <w:jc w:val="center"/>
              <w:rPr>
                <w:rFonts w:hint="eastAsia" w:ascii="宋体" w:hAnsi="宋体" w:cs="宋体"/>
                <w:szCs w:val="21"/>
                <w:highlight w:val="none"/>
              </w:rPr>
            </w:pPr>
            <w:r>
              <w:rPr>
                <w:rFonts w:hint="eastAsia" w:ascii="宋体" w:hAnsi="宋体" w:cs="宋体"/>
                <w:szCs w:val="21"/>
                <w:highlight w:val="none"/>
                <w:lang w:val="en-US" w:eastAsia="zh-CN"/>
              </w:rPr>
              <w:t>本章与纸质档案重复，将合并删除</w:t>
            </w:r>
          </w:p>
        </w:tc>
      </w:tr>
      <w:tr w14:paraId="1391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55B96250">
            <w:pPr>
              <w:jc w:val="center"/>
              <w:rPr>
                <w:rFonts w:ascii="宋体" w:hAnsi="宋体" w:cs="宋体"/>
                <w:szCs w:val="21"/>
                <w:highlight w:val="none"/>
              </w:rPr>
            </w:pPr>
            <w:r>
              <w:rPr>
                <w:rFonts w:hint="eastAsia" w:ascii="宋体" w:hAnsi="宋体" w:cs="宋体"/>
                <w:szCs w:val="21"/>
                <w:highlight w:val="none"/>
              </w:rPr>
              <w:t>95</w:t>
            </w:r>
          </w:p>
        </w:tc>
        <w:tc>
          <w:tcPr>
            <w:tcW w:w="1487" w:type="dxa"/>
            <w:noWrap w:val="0"/>
            <w:vAlign w:val="center"/>
          </w:tcPr>
          <w:p w14:paraId="077B7B72">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70337777">
            <w:pPr>
              <w:jc w:val="center"/>
              <w:rPr>
                <w:rFonts w:ascii="宋体" w:hAnsi="宋体" w:cs="宋体"/>
                <w:szCs w:val="21"/>
                <w:highlight w:val="none"/>
              </w:rPr>
            </w:pPr>
            <w:r>
              <w:rPr>
                <w:rFonts w:ascii="宋体" w:hAnsi="宋体" w:cs="宋体"/>
                <w:szCs w:val="21"/>
                <w:highlight w:val="none"/>
              </w:rPr>
              <w:t>12.2  b)</w:t>
            </w:r>
          </w:p>
        </w:tc>
        <w:tc>
          <w:tcPr>
            <w:tcW w:w="5164" w:type="dxa"/>
            <w:noWrap w:val="0"/>
            <w:vAlign w:val="center"/>
          </w:tcPr>
          <w:p w14:paraId="773FB7F2">
            <w:pPr>
              <w:jc w:val="center"/>
              <w:rPr>
                <w:rFonts w:hint="eastAsia" w:ascii="宋体" w:hAnsi="宋体" w:cs="宋体"/>
                <w:szCs w:val="21"/>
                <w:highlight w:val="none"/>
              </w:rPr>
            </w:pPr>
            <w:r>
              <w:rPr>
                <w:rFonts w:ascii="宋体" w:hAnsi="宋体" w:cs="宋体"/>
                <w:szCs w:val="21"/>
                <w:highlight w:val="none"/>
              </w:rPr>
              <w:t>工程电子档案可参照纸质档案的分类方案进行整理，在归档功能方面应按内置规则命名，存电子文件及....</w:t>
            </w:r>
          </w:p>
        </w:tc>
        <w:tc>
          <w:tcPr>
            <w:tcW w:w="1343" w:type="dxa"/>
            <w:noWrap w:val="0"/>
            <w:vAlign w:val="center"/>
          </w:tcPr>
          <w:p w14:paraId="67807CF4">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18B1B937">
            <w:pPr>
              <w:jc w:val="left"/>
              <w:rPr>
                <w:rFonts w:hint="eastAsia" w:ascii="宋体" w:hAnsi="宋体" w:cs="宋体"/>
                <w:szCs w:val="21"/>
                <w:highlight w:val="none"/>
              </w:rPr>
            </w:pPr>
          </w:p>
        </w:tc>
      </w:tr>
      <w:tr w14:paraId="065B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36F017DE">
            <w:pPr>
              <w:jc w:val="center"/>
              <w:rPr>
                <w:rFonts w:ascii="宋体" w:hAnsi="宋体" w:cs="宋体"/>
                <w:szCs w:val="21"/>
                <w:highlight w:val="none"/>
              </w:rPr>
            </w:pPr>
            <w:r>
              <w:rPr>
                <w:rFonts w:hint="eastAsia" w:ascii="宋体" w:hAnsi="宋体" w:cs="宋体"/>
                <w:szCs w:val="21"/>
                <w:highlight w:val="none"/>
              </w:rPr>
              <w:t>97</w:t>
            </w:r>
          </w:p>
        </w:tc>
        <w:tc>
          <w:tcPr>
            <w:tcW w:w="1487" w:type="dxa"/>
            <w:noWrap w:val="0"/>
            <w:vAlign w:val="center"/>
          </w:tcPr>
          <w:p w14:paraId="59B40CB7">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487F79AA">
            <w:pPr>
              <w:jc w:val="center"/>
              <w:rPr>
                <w:rFonts w:ascii="宋体" w:hAnsi="宋体" w:cs="宋体"/>
                <w:szCs w:val="21"/>
                <w:highlight w:val="none"/>
              </w:rPr>
            </w:pPr>
            <w:r>
              <w:rPr>
                <w:rFonts w:ascii="宋体" w:hAnsi="宋体" w:cs="宋体"/>
                <w:szCs w:val="21"/>
                <w:highlight w:val="none"/>
              </w:rPr>
              <w:t>12.3 d)</w:t>
            </w:r>
          </w:p>
        </w:tc>
        <w:tc>
          <w:tcPr>
            <w:tcW w:w="5164" w:type="dxa"/>
            <w:noWrap w:val="0"/>
            <w:vAlign w:val="center"/>
          </w:tcPr>
          <w:p w14:paraId="6C51D307">
            <w:pPr>
              <w:jc w:val="center"/>
              <w:rPr>
                <w:rFonts w:hint="eastAsia" w:ascii="宋体" w:hAnsi="宋体" w:cs="宋体"/>
                <w:szCs w:val="21"/>
                <w:highlight w:val="none"/>
              </w:rPr>
            </w:pPr>
            <w:r>
              <w:rPr>
                <w:rFonts w:ascii="宋体" w:hAnsi="宋体" w:cs="宋体"/>
                <w:szCs w:val="21"/>
                <w:highlight w:val="none"/>
              </w:rPr>
              <w:t>系统运行应安全可靠，保存电子档案管理记录，根据需要采取电子签名、数字加密和安全认证等技术手段，保障电子档案安全，防止非授权访问；电子档案保存实行备份制度，重要电子档案应异地异质备份。</w:t>
            </w:r>
          </w:p>
        </w:tc>
        <w:tc>
          <w:tcPr>
            <w:tcW w:w="1343" w:type="dxa"/>
            <w:noWrap w:val="0"/>
            <w:vAlign w:val="center"/>
          </w:tcPr>
          <w:p w14:paraId="3783A925">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59A355E4">
            <w:pPr>
              <w:jc w:val="left"/>
              <w:rPr>
                <w:rFonts w:hint="eastAsia" w:ascii="宋体" w:hAnsi="宋体" w:cs="宋体"/>
                <w:szCs w:val="21"/>
                <w:highlight w:val="none"/>
              </w:rPr>
            </w:pPr>
          </w:p>
        </w:tc>
      </w:tr>
      <w:tr w14:paraId="3F87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35" w:type="dxa"/>
            <w:noWrap w:val="0"/>
            <w:vAlign w:val="center"/>
          </w:tcPr>
          <w:p w14:paraId="2ADDBA87">
            <w:pPr>
              <w:jc w:val="center"/>
              <w:rPr>
                <w:rFonts w:ascii="宋体" w:hAnsi="宋体" w:cs="宋体"/>
                <w:szCs w:val="21"/>
                <w:highlight w:val="none"/>
              </w:rPr>
            </w:pPr>
            <w:r>
              <w:rPr>
                <w:rFonts w:hint="eastAsia" w:ascii="宋体" w:hAnsi="宋体" w:cs="宋体"/>
                <w:szCs w:val="21"/>
                <w:highlight w:val="none"/>
              </w:rPr>
              <w:t>98</w:t>
            </w:r>
          </w:p>
        </w:tc>
        <w:tc>
          <w:tcPr>
            <w:tcW w:w="1487" w:type="dxa"/>
            <w:noWrap w:val="0"/>
            <w:vAlign w:val="center"/>
          </w:tcPr>
          <w:p w14:paraId="48B07664">
            <w:pPr>
              <w:jc w:val="center"/>
              <w:rPr>
                <w:rFonts w:hint="eastAsia" w:ascii="宋体" w:hAnsi="宋体" w:cs="宋体"/>
                <w:szCs w:val="21"/>
                <w:highlight w:val="none"/>
              </w:rPr>
            </w:pPr>
            <w:r>
              <w:rPr>
                <w:rFonts w:hint="eastAsia" w:ascii="宋体" w:hAnsi="宋体" w:cs="宋体"/>
                <w:szCs w:val="21"/>
                <w:highlight w:val="none"/>
              </w:rPr>
              <w:t>张娇</w:t>
            </w:r>
          </w:p>
        </w:tc>
        <w:tc>
          <w:tcPr>
            <w:tcW w:w="1482" w:type="dxa"/>
            <w:noWrap w:val="0"/>
            <w:vAlign w:val="center"/>
          </w:tcPr>
          <w:p w14:paraId="06A6A37D">
            <w:pPr>
              <w:jc w:val="center"/>
              <w:rPr>
                <w:rFonts w:ascii="宋体" w:hAnsi="宋体" w:cs="宋体"/>
                <w:szCs w:val="21"/>
                <w:highlight w:val="none"/>
              </w:rPr>
            </w:pPr>
            <w:r>
              <w:rPr>
                <w:rFonts w:ascii="宋体" w:hAnsi="宋体" w:cs="宋体"/>
                <w:szCs w:val="21"/>
                <w:highlight w:val="none"/>
              </w:rPr>
              <w:t>13.2</w:t>
            </w:r>
          </w:p>
        </w:tc>
        <w:tc>
          <w:tcPr>
            <w:tcW w:w="5164" w:type="dxa"/>
            <w:noWrap w:val="0"/>
            <w:vAlign w:val="center"/>
          </w:tcPr>
          <w:p w14:paraId="58A67889">
            <w:pPr>
              <w:jc w:val="center"/>
              <w:rPr>
                <w:rFonts w:hint="eastAsia" w:ascii="宋体" w:hAnsi="宋体" w:cs="宋体"/>
                <w:szCs w:val="21"/>
                <w:highlight w:val="none"/>
              </w:rPr>
            </w:pPr>
            <w:r>
              <w:rPr>
                <w:rFonts w:ascii="宋体" w:hAnsi="宋体" w:cs="宋体"/>
                <w:szCs w:val="21"/>
                <w:highlight w:val="none"/>
              </w:rPr>
              <w:t>电子档案及其元数据的离线存储介质不得外借，未经批准，任何单位或个人不得擅自复制、拷贝、修改、转送，其使用应在档案部门的监控范围内。</w:t>
            </w:r>
          </w:p>
        </w:tc>
        <w:tc>
          <w:tcPr>
            <w:tcW w:w="1343" w:type="dxa"/>
            <w:noWrap w:val="0"/>
            <w:vAlign w:val="center"/>
          </w:tcPr>
          <w:p w14:paraId="2A4DCBDD">
            <w:pPr>
              <w:jc w:val="center"/>
              <w:rPr>
                <w:rFonts w:hint="eastAsia" w:ascii="宋体" w:hAnsi="宋体" w:cs="宋体"/>
                <w:szCs w:val="21"/>
                <w:highlight w:val="none"/>
              </w:rPr>
            </w:pPr>
            <w:r>
              <w:rPr>
                <w:rFonts w:hint="eastAsia" w:ascii="宋体" w:hAnsi="宋体" w:cs="宋体"/>
                <w:szCs w:val="21"/>
                <w:highlight w:val="none"/>
              </w:rPr>
              <w:t>是</w:t>
            </w:r>
          </w:p>
        </w:tc>
        <w:tc>
          <w:tcPr>
            <w:tcW w:w="3679" w:type="dxa"/>
            <w:noWrap w:val="0"/>
            <w:vAlign w:val="center"/>
          </w:tcPr>
          <w:p w14:paraId="7F023707">
            <w:pPr>
              <w:jc w:val="left"/>
              <w:rPr>
                <w:rFonts w:hint="eastAsia" w:ascii="宋体" w:hAnsi="宋体" w:cs="宋体"/>
                <w:szCs w:val="21"/>
                <w:highlight w:val="none"/>
              </w:rPr>
            </w:pPr>
          </w:p>
        </w:tc>
      </w:tr>
    </w:tbl>
    <w:p w14:paraId="2AA3476F">
      <w:pPr>
        <w:rPr>
          <w:rFonts w:hint="default" w:ascii="FangSong_GB2312" w:hAnsi="FangSong_GB2312" w:eastAsia="FangSong_GB2312" w:cs="FangSong_GB2312"/>
          <w:bCs/>
          <w:sz w:val="32"/>
          <w:szCs w:val="32"/>
          <w:highlight w:val="none"/>
          <w:lang w:val="en-US" w:eastAsia="zh-CN"/>
        </w:rPr>
      </w:pPr>
      <w:r>
        <w:rPr>
          <w:rFonts w:hint="default" w:ascii="FangSong_GB2312" w:hAnsi="FangSong_GB2312" w:eastAsia="FangSong_GB2312" w:cs="FangSong_GB2312"/>
          <w:bCs/>
          <w:sz w:val="32"/>
          <w:szCs w:val="32"/>
          <w:highlight w:val="none"/>
          <w:lang w:val="en-US" w:eastAsia="zh-CN"/>
        </w:rPr>
        <w:br w:type="page"/>
      </w:r>
    </w:p>
    <w:p w14:paraId="526EB530">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default"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附件5  海南省地方标准《建设工程项目电子文件与电子档案管理规范》定向征求意见汇总表</w:t>
      </w:r>
    </w:p>
    <w:tbl>
      <w:tblPr>
        <w:tblStyle w:val="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52"/>
        <w:gridCol w:w="4161"/>
        <w:gridCol w:w="3337"/>
        <w:gridCol w:w="1675"/>
        <w:gridCol w:w="863"/>
        <w:gridCol w:w="3417"/>
      </w:tblGrid>
      <w:tr w14:paraId="48A6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jc w:val="center"/>
        </w:trPr>
        <w:tc>
          <w:tcPr>
            <w:tcW w:w="154" w:type="pct"/>
            <w:noWrap w:val="0"/>
            <w:vAlign w:val="center"/>
          </w:tcPr>
          <w:p w14:paraId="2BB197BB">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序号</w:t>
            </w:r>
          </w:p>
        </w:tc>
        <w:tc>
          <w:tcPr>
            <w:tcW w:w="288" w:type="pct"/>
            <w:noWrap w:val="0"/>
            <w:vAlign w:val="center"/>
          </w:tcPr>
          <w:p w14:paraId="5D9ECE14">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章条</w:t>
            </w:r>
          </w:p>
          <w:p w14:paraId="4097F818">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编号</w:t>
            </w:r>
          </w:p>
        </w:tc>
        <w:tc>
          <w:tcPr>
            <w:tcW w:w="1409" w:type="pct"/>
            <w:noWrap w:val="0"/>
            <w:vAlign w:val="center"/>
          </w:tcPr>
          <w:p w14:paraId="5D4E15DA">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修改意见</w:t>
            </w:r>
          </w:p>
        </w:tc>
        <w:tc>
          <w:tcPr>
            <w:tcW w:w="1130" w:type="pct"/>
            <w:noWrap w:val="0"/>
            <w:vAlign w:val="center"/>
          </w:tcPr>
          <w:p w14:paraId="220D71EB">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理由或依据</w:t>
            </w:r>
          </w:p>
        </w:tc>
        <w:tc>
          <w:tcPr>
            <w:tcW w:w="567" w:type="pct"/>
            <w:noWrap w:val="0"/>
            <w:vAlign w:val="center"/>
          </w:tcPr>
          <w:p w14:paraId="5AC62624">
            <w:pPr>
              <w:spacing w:line="400" w:lineRule="exact"/>
              <w:jc w:val="center"/>
              <w:rPr>
                <w:rFonts w:hint="default" w:ascii="黑体" w:hAnsi="黑体" w:eastAsia="黑体" w:cs="黑体"/>
                <w:color w:val="000000"/>
                <w:sz w:val="24"/>
                <w:szCs w:val="24"/>
                <w:highlight w:val="none"/>
                <w:lang w:val="en-US" w:eastAsia="zh-CN"/>
              </w:rPr>
            </w:pPr>
            <w:r>
              <w:rPr>
                <w:rFonts w:hint="eastAsia" w:ascii="黑体" w:hAnsi="黑体" w:eastAsia="黑体" w:cs="黑体"/>
                <w:color w:val="000000"/>
                <w:sz w:val="24"/>
                <w:szCs w:val="24"/>
                <w:highlight w:val="none"/>
                <w:lang w:val="en-US" w:eastAsia="zh-CN"/>
              </w:rPr>
              <w:t>提出单位</w:t>
            </w:r>
          </w:p>
        </w:tc>
        <w:tc>
          <w:tcPr>
            <w:tcW w:w="292" w:type="pct"/>
            <w:noWrap w:val="0"/>
            <w:vAlign w:val="center"/>
          </w:tcPr>
          <w:p w14:paraId="3D2F37A8">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处理</w:t>
            </w:r>
          </w:p>
          <w:p w14:paraId="0F881F7C">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意见</w:t>
            </w:r>
          </w:p>
        </w:tc>
        <w:tc>
          <w:tcPr>
            <w:tcW w:w="1157" w:type="pct"/>
            <w:noWrap w:val="0"/>
            <w:vAlign w:val="center"/>
          </w:tcPr>
          <w:p w14:paraId="32CFC984">
            <w:pPr>
              <w:spacing w:line="400" w:lineRule="exact"/>
              <w:jc w:val="center"/>
              <w:rPr>
                <w:rFonts w:hint="eastAsia" w:ascii="黑体" w:hAnsi="黑体" w:eastAsia="黑体" w:cs="黑体"/>
                <w:color w:val="000000"/>
                <w:sz w:val="24"/>
                <w:szCs w:val="24"/>
                <w:highlight w:val="none"/>
              </w:rPr>
            </w:pPr>
            <w:r>
              <w:rPr>
                <w:rFonts w:hint="eastAsia" w:ascii="黑体" w:hAnsi="黑体" w:eastAsia="黑体" w:cs="黑体"/>
                <w:color w:val="000000"/>
                <w:sz w:val="24"/>
                <w:szCs w:val="24"/>
                <w:highlight w:val="none"/>
              </w:rPr>
              <w:t>处理理由</w:t>
            </w:r>
          </w:p>
        </w:tc>
      </w:tr>
      <w:tr w14:paraId="35EE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44FBE2E9">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1</w:t>
            </w:r>
          </w:p>
        </w:tc>
        <w:tc>
          <w:tcPr>
            <w:tcW w:w="288" w:type="pct"/>
            <w:shd w:val="clear" w:color="auto" w:fill="auto"/>
            <w:noWrap w:val="0"/>
            <w:vAlign w:val="center"/>
          </w:tcPr>
          <w:p w14:paraId="3EE66FB5">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4.9</w:t>
            </w:r>
          </w:p>
        </w:tc>
        <w:tc>
          <w:tcPr>
            <w:tcW w:w="1409" w:type="pct"/>
            <w:shd w:val="clear" w:color="auto" w:fill="auto"/>
            <w:noWrap w:val="0"/>
            <w:vAlign w:val="center"/>
          </w:tcPr>
          <w:p w14:paraId="44E937D2">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并及时建设单位（项目法人）移交。                建议在建设单位前加上“向”</w:t>
            </w:r>
          </w:p>
        </w:tc>
        <w:tc>
          <w:tcPr>
            <w:tcW w:w="1130" w:type="pct"/>
            <w:shd w:val="clear" w:color="auto" w:fill="auto"/>
            <w:noWrap w:val="0"/>
            <w:vAlign w:val="center"/>
          </w:tcPr>
          <w:p w14:paraId="732AA6AF">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更加明确向谁移交。</w:t>
            </w:r>
          </w:p>
        </w:tc>
        <w:tc>
          <w:tcPr>
            <w:tcW w:w="567" w:type="pct"/>
            <w:shd w:val="clear" w:color="auto" w:fill="auto"/>
            <w:noWrap w:val="0"/>
            <w:vAlign w:val="center"/>
          </w:tcPr>
          <w:p w14:paraId="31366167">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海南省水利水务发展集团有限公司</w:t>
            </w:r>
          </w:p>
        </w:tc>
        <w:tc>
          <w:tcPr>
            <w:tcW w:w="292" w:type="pct"/>
            <w:shd w:val="clear" w:color="auto" w:fill="auto"/>
            <w:noWrap w:val="0"/>
            <w:vAlign w:val="center"/>
          </w:tcPr>
          <w:p w14:paraId="78F73C47">
            <w:pPr>
              <w:adjustRightInd w:val="0"/>
              <w:snapToGrid w:val="0"/>
              <w:spacing w:line="24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采纳</w:t>
            </w:r>
          </w:p>
        </w:tc>
        <w:tc>
          <w:tcPr>
            <w:tcW w:w="1157" w:type="pct"/>
            <w:noWrap w:val="0"/>
            <w:vAlign w:val="center"/>
          </w:tcPr>
          <w:p w14:paraId="1707D459">
            <w:pPr>
              <w:jc w:val="left"/>
              <w:rPr>
                <w:rFonts w:hint="eastAsia" w:ascii="宋体" w:hAnsi="宋体" w:eastAsia="宋体" w:cs="宋体"/>
                <w:color w:val="000000"/>
                <w:sz w:val="21"/>
                <w:szCs w:val="21"/>
                <w:highlight w:val="none"/>
                <w:shd w:val="clear" w:color="auto" w:fill="FFFFFF"/>
                <w:lang w:bidi="ar"/>
              </w:rPr>
            </w:pPr>
          </w:p>
        </w:tc>
      </w:tr>
      <w:tr w14:paraId="57F4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54" w:type="pct"/>
            <w:noWrap w:val="0"/>
            <w:vAlign w:val="center"/>
          </w:tcPr>
          <w:p w14:paraId="6C49479B">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2</w:t>
            </w:r>
          </w:p>
        </w:tc>
        <w:tc>
          <w:tcPr>
            <w:tcW w:w="288" w:type="pct"/>
            <w:shd w:val="clear" w:color="auto" w:fill="auto"/>
            <w:noWrap w:val="0"/>
            <w:vAlign w:val="center"/>
          </w:tcPr>
          <w:p w14:paraId="263499A4">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5.3.2</w:t>
            </w:r>
          </w:p>
        </w:tc>
        <w:tc>
          <w:tcPr>
            <w:tcW w:w="1409" w:type="pct"/>
            <w:shd w:val="clear" w:color="auto" w:fill="auto"/>
            <w:noWrap w:val="0"/>
            <w:vAlign w:val="center"/>
          </w:tcPr>
          <w:p w14:paraId="33EFD05D">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施工阶段的数码照片应由施工单位负责形成。         建议由施工单位和监理单位根据自己的职责分别负责形成。</w:t>
            </w:r>
          </w:p>
        </w:tc>
        <w:tc>
          <w:tcPr>
            <w:tcW w:w="1130" w:type="pct"/>
            <w:shd w:val="clear" w:color="auto" w:fill="auto"/>
            <w:noWrap w:val="0"/>
            <w:vAlign w:val="center"/>
          </w:tcPr>
          <w:p w14:paraId="397B7A8F">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考虑到施工阶段监理单位也需要收集影像资料。例如：工期延误现场取证资料或质量问题取证等。</w:t>
            </w:r>
          </w:p>
        </w:tc>
        <w:tc>
          <w:tcPr>
            <w:tcW w:w="567" w:type="pct"/>
            <w:shd w:val="clear" w:color="auto" w:fill="auto"/>
            <w:noWrap w:val="0"/>
            <w:vAlign w:val="center"/>
          </w:tcPr>
          <w:p w14:paraId="1797BCB6">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海南省水利水务发展集团有限公司</w:t>
            </w:r>
          </w:p>
        </w:tc>
        <w:tc>
          <w:tcPr>
            <w:tcW w:w="292" w:type="pct"/>
            <w:shd w:val="clear" w:color="auto" w:fill="auto"/>
            <w:noWrap w:val="0"/>
            <w:vAlign w:val="center"/>
          </w:tcPr>
          <w:p w14:paraId="4C4D2A08">
            <w:pPr>
              <w:adjustRightInd w:val="0"/>
              <w:snapToGrid w:val="0"/>
              <w:spacing w:line="24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采纳</w:t>
            </w:r>
          </w:p>
        </w:tc>
        <w:tc>
          <w:tcPr>
            <w:tcW w:w="1157" w:type="pct"/>
            <w:noWrap w:val="0"/>
            <w:vAlign w:val="center"/>
          </w:tcPr>
          <w:p w14:paraId="2CAF2088">
            <w:pPr>
              <w:jc w:val="left"/>
              <w:rPr>
                <w:rFonts w:hint="eastAsia" w:ascii="宋体" w:hAnsi="宋体" w:eastAsia="宋体" w:cs="宋体"/>
                <w:color w:val="000000"/>
                <w:sz w:val="21"/>
                <w:szCs w:val="21"/>
                <w:highlight w:val="none"/>
                <w:shd w:val="clear" w:color="auto" w:fill="FFFFFF"/>
                <w:lang w:bidi="ar"/>
              </w:rPr>
            </w:pPr>
          </w:p>
        </w:tc>
      </w:tr>
      <w:tr w14:paraId="23C4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4" w:type="pct"/>
            <w:noWrap w:val="0"/>
            <w:vAlign w:val="center"/>
          </w:tcPr>
          <w:p w14:paraId="54CF8115">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3</w:t>
            </w:r>
          </w:p>
        </w:tc>
        <w:tc>
          <w:tcPr>
            <w:tcW w:w="288" w:type="pct"/>
            <w:shd w:val="clear" w:color="auto" w:fill="auto"/>
            <w:noWrap w:val="0"/>
            <w:vAlign w:val="center"/>
          </w:tcPr>
          <w:p w14:paraId="737A1477">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5.4.1</w:t>
            </w:r>
          </w:p>
        </w:tc>
        <w:tc>
          <w:tcPr>
            <w:tcW w:w="1409" w:type="pct"/>
            <w:shd w:val="clear" w:color="auto" w:fill="auto"/>
            <w:noWrap w:val="0"/>
            <w:vAlign w:val="center"/>
          </w:tcPr>
          <w:p w14:paraId="20AA6637">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同5.3.2</w:t>
            </w:r>
          </w:p>
        </w:tc>
        <w:tc>
          <w:tcPr>
            <w:tcW w:w="1130" w:type="pct"/>
            <w:shd w:val="clear" w:color="auto" w:fill="auto"/>
            <w:noWrap w:val="0"/>
            <w:vAlign w:val="center"/>
          </w:tcPr>
          <w:p w14:paraId="10369D13">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同上</w:t>
            </w:r>
          </w:p>
        </w:tc>
        <w:tc>
          <w:tcPr>
            <w:tcW w:w="567" w:type="pct"/>
            <w:shd w:val="clear" w:color="auto" w:fill="auto"/>
            <w:noWrap w:val="0"/>
            <w:vAlign w:val="center"/>
          </w:tcPr>
          <w:p w14:paraId="66F35FAB">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海南省水利水务发展集团有限公司</w:t>
            </w:r>
          </w:p>
        </w:tc>
        <w:tc>
          <w:tcPr>
            <w:tcW w:w="292" w:type="pct"/>
            <w:shd w:val="clear" w:color="auto" w:fill="auto"/>
            <w:noWrap w:val="0"/>
            <w:vAlign w:val="center"/>
          </w:tcPr>
          <w:p w14:paraId="39C8432F">
            <w:pPr>
              <w:adjustRightInd w:val="0"/>
              <w:snapToGrid w:val="0"/>
              <w:spacing w:line="24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采纳</w:t>
            </w:r>
          </w:p>
        </w:tc>
        <w:tc>
          <w:tcPr>
            <w:tcW w:w="1157" w:type="pct"/>
            <w:noWrap w:val="0"/>
            <w:vAlign w:val="center"/>
          </w:tcPr>
          <w:p w14:paraId="2F18BEEA">
            <w:pPr>
              <w:jc w:val="left"/>
              <w:rPr>
                <w:rFonts w:hint="eastAsia" w:ascii="宋体" w:hAnsi="宋体" w:eastAsia="宋体" w:cs="宋体"/>
                <w:color w:val="000000"/>
                <w:sz w:val="21"/>
                <w:szCs w:val="21"/>
                <w:highlight w:val="none"/>
                <w:shd w:val="clear" w:color="auto" w:fill="FFFFFF"/>
                <w:lang w:bidi="ar"/>
              </w:rPr>
            </w:pPr>
          </w:p>
        </w:tc>
      </w:tr>
      <w:tr w14:paraId="5281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3C1C7F4B">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4</w:t>
            </w:r>
          </w:p>
        </w:tc>
        <w:tc>
          <w:tcPr>
            <w:tcW w:w="0" w:type="auto"/>
            <w:shd w:val="clear" w:color="auto" w:fill="auto"/>
            <w:vAlign w:val="center"/>
          </w:tcPr>
          <w:p w14:paraId="5510FCA1">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表A.5 前期工作文件</w:t>
            </w:r>
          </w:p>
        </w:tc>
        <w:tc>
          <w:tcPr>
            <w:tcW w:w="1409" w:type="pct"/>
            <w:shd w:val="clear" w:color="auto" w:fill="auto"/>
            <w:vAlign w:val="center"/>
          </w:tcPr>
          <w:p w14:paraId="3522F7B0">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建议是否加上政策性文件</w:t>
            </w:r>
          </w:p>
        </w:tc>
        <w:tc>
          <w:tcPr>
            <w:tcW w:w="1130" w:type="pct"/>
            <w:shd w:val="clear" w:color="auto" w:fill="auto"/>
            <w:vAlign w:val="center"/>
          </w:tcPr>
          <w:p w14:paraId="443278E5">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针对部分根据地方或国家发展需要所上马推进的项目</w:t>
            </w:r>
          </w:p>
        </w:tc>
        <w:tc>
          <w:tcPr>
            <w:tcW w:w="567" w:type="pct"/>
            <w:shd w:val="clear" w:color="auto" w:fill="auto"/>
            <w:vAlign w:val="center"/>
          </w:tcPr>
          <w:p w14:paraId="2059FD4F">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海南省水利水务发展集团有限公司</w:t>
            </w:r>
          </w:p>
        </w:tc>
        <w:tc>
          <w:tcPr>
            <w:tcW w:w="292" w:type="pct"/>
            <w:shd w:val="clear" w:color="auto" w:fill="auto"/>
            <w:vAlign w:val="center"/>
          </w:tcPr>
          <w:p w14:paraId="1C57B9E3">
            <w:pPr>
              <w:adjustRightInd w:val="0"/>
              <w:snapToGrid w:val="0"/>
              <w:spacing w:line="24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不采纳</w:t>
            </w:r>
          </w:p>
        </w:tc>
        <w:tc>
          <w:tcPr>
            <w:tcW w:w="1157" w:type="pct"/>
            <w:vAlign w:val="center"/>
          </w:tcPr>
          <w:p w14:paraId="35136CF6">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700B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39412A16">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5</w:t>
            </w:r>
          </w:p>
        </w:tc>
        <w:tc>
          <w:tcPr>
            <w:tcW w:w="0" w:type="auto"/>
            <w:shd w:val="clear" w:color="auto" w:fill="auto"/>
            <w:vAlign w:val="center"/>
          </w:tcPr>
          <w:p w14:paraId="7F5F9611">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表A.5 征地补偿与移民安置实物调查成果、勘测定界成果图中</w:t>
            </w:r>
          </w:p>
        </w:tc>
        <w:tc>
          <w:tcPr>
            <w:tcW w:w="1409" w:type="pct"/>
            <w:shd w:val="clear" w:color="auto" w:fill="auto"/>
            <w:vAlign w:val="center"/>
          </w:tcPr>
          <w:p w14:paraId="4C11523D">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建议在实物调查成果之前增加建设征地实物调查细则及评估资料。</w:t>
            </w:r>
          </w:p>
        </w:tc>
        <w:tc>
          <w:tcPr>
            <w:tcW w:w="1130" w:type="pct"/>
            <w:shd w:val="clear" w:color="auto" w:fill="auto"/>
            <w:vAlign w:val="center"/>
          </w:tcPr>
          <w:p w14:paraId="3E933E93">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依据之前的项目实施过程中已有案例</w:t>
            </w:r>
          </w:p>
        </w:tc>
        <w:tc>
          <w:tcPr>
            <w:tcW w:w="567" w:type="pct"/>
            <w:shd w:val="clear" w:color="auto" w:fill="auto"/>
            <w:vAlign w:val="center"/>
          </w:tcPr>
          <w:p w14:paraId="7EF210ED">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sz w:val="21"/>
                <w:szCs w:val="21"/>
                <w:highlight w:val="none"/>
              </w:rPr>
              <w:t>海南省水利水务发展集团有限公司</w:t>
            </w:r>
          </w:p>
        </w:tc>
        <w:tc>
          <w:tcPr>
            <w:tcW w:w="292" w:type="pct"/>
            <w:shd w:val="clear" w:color="auto" w:fill="auto"/>
            <w:vAlign w:val="center"/>
          </w:tcPr>
          <w:p w14:paraId="0F891F54">
            <w:pPr>
              <w:adjustRightInd w:val="0"/>
              <w:snapToGrid w:val="0"/>
              <w:spacing w:line="24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不采纳</w:t>
            </w:r>
          </w:p>
        </w:tc>
        <w:tc>
          <w:tcPr>
            <w:tcW w:w="1157" w:type="pct"/>
            <w:vAlign w:val="center"/>
          </w:tcPr>
          <w:p w14:paraId="67458664">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63F3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3F6EF12D">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6</w:t>
            </w:r>
          </w:p>
        </w:tc>
        <w:tc>
          <w:tcPr>
            <w:tcW w:w="0" w:type="auto"/>
            <w:shd w:val="clear" w:color="auto" w:fill="auto"/>
            <w:vAlign w:val="center"/>
          </w:tcPr>
          <w:p w14:paraId="71970093">
            <w:pPr>
              <w:widowControl/>
              <w:adjustRightInd w:val="0"/>
              <w:snapToGrid w:val="0"/>
              <w:spacing w:line="24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表A.5 招标投标、合同</w:t>
            </w:r>
          </w:p>
          <w:p w14:paraId="594103CB">
            <w:pPr>
              <w:widowControl/>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协议文件</w:t>
            </w:r>
          </w:p>
        </w:tc>
        <w:tc>
          <w:tcPr>
            <w:tcW w:w="1409" w:type="pct"/>
            <w:shd w:val="clear" w:color="auto" w:fill="auto"/>
            <w:vAlign w:val="center"/>
          </w:tcPr>
          <w:p w14:paraId="1E8756E0">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建议增加招标计划提前发布相关资料</w:t>
            </w:r>
          </w:p>
        </w:tc>
        <w:tc>
          <w:tcPr>
            <w:tcW w:w="1130" w:type="pct"/>
            <w:shd w:val="clear" w:color="auto" w:fill="auto"/>
            <w:vAlign w:val="center"/>
          </w:tcPr>
          <w:p w14:paraId="3D8FB9AE">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根据海南省5部门下发的《关于建立招标计划提前发布制度的通知》要求</w:t>
            </w:r>
          </w:p>
        </w:tc>
        <w:tc>
          <w:tcPr>
            <w:tcW w:w="567" w:type="pct"/>
            <w:shd w:val="clear" w:color="auto" w:fill="auto"/>
            <w:vAlign w:val="center"/>
          </w:tcPr>
          <w:p w14:paraId="06592E3B">
            <w:pPr>
              <w:adjustRightInd w:val="0"/>
              <w:snapToGrid w:val="0"/>
              <w:spacing w:line="24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海南省水利水务发展集团有限公司</w:t>
            </w:r>
          </w:p>
        </w:tc>
        <w:tc>
          <w:tcPr>
            <w:tcW w:w="292" w:type="pct"/>
            <w:shd w:val="clear" w:color="auto" w:fill="auto"/>
            <w:vAlign w:val="center"/>
          </w:tcPr>
          <w:p w14:paraId="2B78480E">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不采纳</w:t>
            </w:r>
          </w:p>
        </w:tc>
        <w:tc>
          <w:tcPr>
            <w:tcW w:w="1157" w:type="pct"/>
            <w:vAlign w:val="center"/>
          </w:tcPr>
          <w:p w14:paraId="7F7BD7F5">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26CB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1A6A08D7">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7</w:t>
            </w:r>
          </w:p>
        </w:tc>
        <w:tc>
          <w:tcPr>
            <w:tcW w:w="0" w:type="auto"/>
            <w:shd w:val="clear" w:color="auto" w:fill="auto"/>
            <w:vAlign w:val="center"/>
          </w:tcPr>
          <w:p w14:paraId="2DCCFCBA">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themeColor="text1"/>
                <w:sz w:val="21"/>
                <w:szCs w:val="21"/>
                <w:highlight w:val="none"/>
                <w14:textFill>
                  <w14:solidFill>
                    <w14:schemeClr w14:val="tx1"/>
                  </w14:solidFill>
                </w14:textFill>
              </w:rPr>
              <w:t xml:space="preserve">表A.5 </w:t>
            </w:r>
            <w:r>
              <w:rPr>
                <w:rFonts w:hint="eastAsia" w:ascii="宋体" w:hAnsi="宋体" w:eastAsia="宋体" w:cs="宋体"/>
                <w:sz w:val="21"/>
                <w:szCs w:val="21"/>
                <w:highlight w:val="none"/>
              </w:rPr>
              <w:t>建设实施施工文件</w:t>
            </w:r>
          </w:p>
        </w:tc>
        <w:tc>
          <w:tcPr>
            <w:tcW w:w="1409" w:type="pct"/>
            <w:shd w:val="clear" w:color="auto" w:fill="auto"/>
            <w:vAlign w:val="center"/>
          </w:tcPr>
          <w:p w14:paraId="3F2867C9">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建议增加专项方案及审批资料</w:t>
            </w:r>
          </w:p>
        </w:tc>
        <w:tc>
          <w:tcPr>
            <w:tcW w:w="1130" w:type="pct"/>
            <w:shd w:val="clear" w:color="auto" w:fill="auto"/>
            <w:vAlign w:val="center"/>
          </w:tcPr>
          <w:p w14:paraId="4965BEE9">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依据水利工程建设施工安全管理导则等。</w:t>
            </w:r>
          </w:p>
        </w:tc>
        <w:tc>
          <w:tcPr>
            <w:tcW w:w="567" w:type="pct"/>
            <w:shd w:val="clear" w:color="auto" w:fill="auto"/>
            <w:vAlign w:val="center"/>
          </w:tcPr>
          <w:p w14:paraId="126B26FA">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4FDD38B8">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vAlign w:val="center"/>
          </w:tcPr>
          <w:p w14:paraId="38137864">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1729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563F63A3">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8</w:t>
            </w:r>
          </w:p>
        </w:tc>
        <w:tc>
          <w:tcPr>
            <w:tcW w:w="0" w:type="auto"/>
            <w:shd w:val="clear" w:color="auto" w:fill="auto"/>
            <w:vAlign w:val="center"/>
          </w:tcPr>
          <w:p w14:paraId="3374191E">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themeColor="text1"/>
                <w:sz w:val="21"/>
                <w:szCs w:val="21"/>
                <w:highlight w:val="none"/>
                <w14:textFill>
                  <w14:solidFill>
                    <w14:schemeClr w14:val="tx1"/>
                  </w14:solidFill>
                </w14:textFill>
              </w:rPr>
              <w:t>10.1</w:t>
            </w:r>
          </w:p>
        </w:tc>
        <w:tc>
          <w:tcPr>
            <w:tcW w:w="1409" w:type="pct"/>
            <w:shd w:val="clear" w:color="auto" w:fill="auto"/>
            <w:vAlign w:val="center"/>
          </w:tcPr>
          <w:p w14:paraId="094325CD">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themeColor="text1"/>
                <w:sz w:val="21"/>
                <w:szCs w:val="21"/>
                <w:highlight w:val="none"/>
                <w14:textFill>
                  <w14:solidFill>
                    <w14:schemeClr w14:val="tx1"/>
                  </w14:solidFill>
                </w14:textFill>
              </w:rPr>
              <w:t>建设单位（项目法人）在工程建设项目竣工验收前，应联合勘察、设计、施工、监理、第三方检测等单位收集整理已形成的全部档案，并对建设工程档案进行自检，自检内容如下：</w:t>
            </w:r>
          </w:p>
        </w:tc>
        <w:tc>
          <w:tcPr>
            <w:tcW w:w="1130" w:type="pct"/>
            <w:shd w:val="clear" w:color="auto" w:fill="auto"/>
            <w:vAlign w:val="center"/>
          </w:tcPr>
          <w:p w14:paraId="5C77E134">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增加六方主体一起整理更加完善。</w:t>
            </w:r>
          </w:p>
        </w:tc>
        <w:tc>
          <w:tcPr>
            <w:tcW w:w="567" w:type="pct"/>
            <w:shd w:val="clear" w:color="auto" w:fill="auto"/>
            <w:vAlign w:val="center"/>
          </w:tcPr>
          <w:p w14:paraId="37BF1E68">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2751E6BF">
            <w:pPr>
              <w:adjustRightInd w:val="0"/>
              <w:snapToGrid w:val="0"/>
              <w:spacing w:line="24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vAlign w:val="center"/>
          </w:tcPr>
          <w:p w14:paraId="2F8D9A8B">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sz w:val="21"/>
                <w:szCs w:val="21"/>
                <w:highlight w:val="none"/>
                <w:lang w:eastAsia="zh-CN"/>
              </w:rPr>
              <w:t>全部档案本就包括了六方主体的档案，无需重要或过细</w:t>
            </w:r>
          </w:p>
        </w:tc>
      </w:tr>
      <w:tr w14:paraId="7FCF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729A2A63">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9</w:t>
            </w:r>
          </w:p>
        </w:tc>
        <w:tc>
          <w:tcPr>
            <w:tcW w:w="0" w:type="auto"/>
            <w:shd w:val="clear" w:color="auto" w:fill="auto"/>
            <w:vAlign w:val="center"/>
          </w:tcPr>
          <w:p w14:paraId="7F35B205">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themeColor="text1"/>
                <w:sz w:val="21"/>
                <w:szCs w:val="21"/>
                <w:highlight w:val="none"/>
                <w14:textFill>
                  <w14:solidFill>
                    <w14:schemeClr w14:val="tx1"/>
                  </w14:solidFill>
                </w14:textFill>
              </w:rPr>
              <w:t>表A.2一级目录城镇污水处理厂工程二级目录施工质量验收文件三级目录一检验批质量验收记录</w:t>
            </w:r>
          </w:p>
        </w:tc>
        <w:tc>
          <w:tcPr>
            <w:tcW w:w="1409" w:type="pct"/>
            <w:shd w:val="clear" w:color="auto" w:fill="auto"/>
            <w:vAlign w:val="center"/>
          </w:tcPr>
          <w:p w14:paraId="42ED9C3A">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保存期限建议施工和监理由长期修改为永久。</w:t>
            </w:r>
          </w:p>
        </w:tc>
        <w:tc>
          <w:tcPr>
            <w:tcW w:w="1130" w:type="pct"/>
            <w:shd w:val="clear" w:color="auto" w:fill="auto"/>
            <w:vAlign w:val="center"/>
          </w:tcPr>
          <w:p w14:paraId="35A0864E">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因建设单位都已经是永久保管，而检验批签字是由施工单位和监理单位签署的最好也永久保管。</w:t>
            </w:r>
          </w:p>
        </w:tc>
        <w:tc>
          <w:tcPr>
            <w:tcW w:w="567" w:type="pct"/>
            <w:shd w:val="clear" w:color="auto" w:fill="auto"/>
            <w:vAlign w:val="center"/>
          </w:tcPr>
          <w:p w14:paraId="308BF22A">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4F5200CA">
            <w:pPr>
              <w:adjustRightInd w:val="0"/>
              <w:snapToGrid w:val="0"/>
              <w:spacing w:line="24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vAlign w:val="center"/>
          </w:tcPr>
          <w:p w14:paraId="4D30C847">
            <w:pPr>
              <w:jc w:val="center"/>
              <w:rPr>
                <w:rFonts w:hint="eastAsia" w:ascii="宋体" w:hAnsi="宋体" w:eastAsia="宋体" w:cs="宋体"/>
                <w:color w:val="000000"/>
                <w:sz w:val="21"/>
                <w:szCs w:val="21"/>
                <w:highlight w:val="none"/>
                <w:shd w:val="clear" w:color="auto" w:fill="FFFFFF"/>
                <w:lang w:bidi="ar"/>
              </w:rPr>
            </w:pPr>
            <w:r>
              <w:rPr>
                <w:rFonts w:hint="eastAsia" w:ascii="宋体" w:hAnsi="宋体" w:eastAsia="宋体" w:cs="宋体"/>
                <w:color w:val="000000"/>
                <w:sz w:val="21"/>
                <w:szCs w:val="21"/>
                <w:highlight w:val="none"/>
                <w:shd w:val="clear" w:color="auto" w:fill="FFFFFF"/>
                <w:lang w:val="en-US" w:eastAsia="zh-CN" w:bidi="ar"/>
              </w:rPr>
              <w:t>按相关文件执行</w:t>
            </w:r>
          </w:p>
        </w:tc>
      </w:tr>
      <w:tr w14:paraId="4A50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007E3D34">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10</w:t>
            </w:r>
          </w:p>
        </w:tc>
        <w:tc>
          <w:tcPr>
            <w:tcW w:w="0" w:type="auto"/>
            <w:shd w:val="clear" w:color="auto" w:fill="auto"/>
            <w:vAlign w:val="center"/>
          </w:tcPr>
          <w:p w14:paraId="1878553F">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4.6</w:t>
            </w:r>
          </w:p>
        </w:tc>
        <w:tc>
          <w:tcPr>
            <w:tcW w:w="1409" w:type="pct"/>
            <w:shd w:val="clear" w:color="auto" w:fill="auto"/>
            <w:vAlign w:val="center"/>
          </w:tcPr>
          <w:p w14:paraId="21D56E44">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补充修改</w:t>
            </w:r>
          </w:p>
        </w:tc>
        <w:tc>
          <w:tcPr>
            <w:tcW w:w="1130" w:type="pct"/>
            <w:shd w:val="clear" w:color="auto" w:fill="auto"/>
            <w:vAlign w:val="center"/>
          </w:tcPr>
          <w:p w14:paraId="4C528F9E">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目前，省内建设工程的各参建单位普及这3套系统的寥寥无几，开发系统成本对于中小企业的资金压力过高，同时，各自开发系统存在标准不统一的情况.</w:t>
            </w:r>
          </w:p>
        </w:tc>
        <w:tc>
          <w:tcPr>
            <w:tcW w:w="567" w:type="pct"/>
            <w:shd w:val="clear" w:color="auto" w:fill="auto"/>
            <w:vAlign w:val="center"/>
          </w:tcPr>
          <w:p w14:paraId="36BBEFDC">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542AE457">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部分采纳</w:t>
            </w:r>
          </w:p>
        </w:tc>
        <w:tc>
          <w:tcPr>
            <w:tcW w:w="1157" w:type="pct"/>
            <w:vAlign w:val="center"/>
          </w:tcPr>
          <w:p w14:paraId="57438F53">
            <w:pPr>
              <w:jc w:val="left"/>
              <w:rPr>
                <w:rFonts w:hint="eastAsia" w:ascii="宋体" w:hAnsi="宋体" w:eastAsia="宋体" w:cs="宋体"/>
                <w:color w:val="000000"/>
                <w:sz w:val="21"/>
                <w:szCs w:val="21"/>
                <w:highlight w:val="none"/>
                <w:shd w:val="clear" w:color="auto" w:fill="FFFFFF"/>
                <w:lang w:bidi="ar"/>
              </w:rPr>
            </w:pPr>
          </w:p>
        </w:tc>
      </w:tr>
      <w:tr w14:paraId="790C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58413CBF">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11</w:t>
            </w:r>
          </w:p>
        </w:tc>
        <w:tc>
          <w:tcPr>
            <w:tcW w:w="0" w:type="auto"/>
            <w:shd w:val="clear" w:color="auto" w:fill="auto"/>
            <w:vAlign w:val="center"/>
          </w:tcPr>
          <w:p w14:paraId="2D026027">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4.7</w:t>
            </w:r>
          </w:p>
        </w:tc>
        <w:tc>
          <w:tcPr>
            <w:tcW w:w="1409" w:type="pct"/>
            <w:shd w:val="clear" w:color="auto" w:fill="auto"/>
            <w:vAlign w:val="center"/>
          </w:tcPr>
          <w:p w14:paraId="5785C6B6">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补充修改</w:t>
            </w:r>
          </w:p>
        </w:tc>
        <w:tc>
          <w:tcPr>
            <w:tcW w:w="1130" w:type="pct"/>
            <w:shd w:val="clear" w:color="auto" w:fill="auto"/>
            <w:vAlign w:val="center"/>
          </w:tcPr>
          <w:p w14:paraId="6AC1E4B4">
            <w:pPr>
              <w:spacing w:line="260" w:lineRule="exact"/>
              <w:rPr>
                <w:rFonts w:hint="eastAsia" w:ascii="宋体" w:hAnsi="宋体" w:eastAsia="宋体" w:cs="宋体"/>
                <w:bCs/>
                <w:kern w:val="2"/>
                <w:sz w:val="21"/>
                <w:szCs w:val="21"/>
                <w:highlight w:val="none"/>
                <w:lang w:val="en-US" w:eastAsia="zh-CN" w:bidi="ar-SA"/>
              </w:rPr>
            </w:pPr>
            <w:r>
              <w:rPr>
                <w:rFonts w:hint="eastAsia" w:ascii="宋体" w:hAnsi="宋体" w:eastAsia="宋体" w:cs="宋体"/>
                <w:bCs/>
                <w:sz w:val="21"/>
                <w:szCs w:val="21"/>
                <w:highlight w:val="none"/>
              </w:rPr>
              <w:t>正规的电子签名涉及备案流程和</w:t>
            </w:r>
            <w:r>
              <w:rPr>
                <w:rFonts w:hint="eastAsia" w:ascii="宋体" w:hAnsi="宋体" w:eastAsia="宋体" w:cs="宋体"/>
                <w:bCs/>
                <w:sz w:val="21"/>
                <w:szCs w:val="21"/>
                <w:highlight w:val="none"/>
                <w:lang w:eastAsia="zh-CN"/>
              </w:rPr>
              <w:t>密钥</w:t>
            </w:r>
            <w:r>
              <w:rPr>
                <w:rFonts w:hint="eastAsia" w:ascii="宋体" w:hAnsi="宋体" w:eastAsia="宋体" w:cs="宋体"/>
                <w:bCs/>
                <w:sz w:val="21"/>
                <w:szCs w:val="21"/>
                <w:highlight w:val="none"/>
              </w:rPr>
              <w:t>使用，</w:t>
            </w:r>
            <w:r>
              <w:rPr>
                <w:rFonts w:hint="eastAsia" w:ascii="宋体" w:hAnsi="宋体" w:eastAsia="宋体" w:cs="宋体"/>
                <w:bCs/>
                <w:sz w:val="21"/>
                <w:szCs w:val="21"/>
                <w:highlight w:val="none"/>
                <w:lang w:eastAsia="zh-CN"/>
              </w:rPr>
              <w:t>密钥</w:t>
            </w:r>
            <w:r>
              <w:rPr>
                <w:rFonts w:hint="eastAsia" w:ascii="宋体" w:hAnsi="宋体" w:eastAsia="宋体" w:cs="宋体"/>
                <w:bCs/>
                <w:sz w:val="21"/>
                <w:szCs w:val="21"/>
                <w:highlight w:val="none"/>
              </w:rPr>
              <w:t>应该是有云</w:t>
            </w:r>
            <w:r>
              <w:rPr>
                <w:rFonts w:hint="eastAsia" w:ascii="宋体" w:hAnsi="宋体" w:eastAsia="宋体" w:cs="宋体"/>
                <w:bCs/>
                <w:sz w:val="21"/>
                <w:szCs w:val="21"/>
                <w:highlight w:val="none"/>
                <w:lang w:eastAsia="zh-CN"/>
              </w:rPr>
              <w:t>密钥和密钥</w:t>
            </w:r>
            <w:r>
              <w:rPr>
                <w:rFonts w:hint="eastAsia" w:ascii="宋体" w:hAnsi="宋体" w:eastAsia="宋体" w:cs="宋体"/>
                <w:bCs/>
                <w:sz w:val="21"/>
                <w:szCs w:val="21"/>
                <w:highlight w:val="none"/>
              </w:rPr>
              <w:t>ukey等，无形中增加企业的管理成本</w:t>
            </w:r>
          </w:p>
        </w:tc>
        <w:tc>
          <w:tcPr>
            <w:tcW w:w="567" w:type="pct"/>
            <w:shd w:val="clear" w:color="auto" w:fill="auto"/>
            <w:vAlign w:val="center"/>
          </w:tcPr>
          <w:p w14:paraId="4E7449C0">
            <w:pPr>
              <w:spacing w:line="260" w:lineRule="exact"/>
              <w:rPr>
                <w:rFonts w:hint="eastAsia" w:ascii="宋体" w:hAnsi="宋体" w:eastAsia="宋体" w:cs="宋体"/>
                <w:bCs/>
                <w:kern w:val="2"/>
                <w:sz w:val="21"/>
                <w:szCs w:val="21"/>
                <w:highlight w:val="none"/>
                <w:lang w:val="en-US" w:eastAsia="zh-CN" w:bidi="ar-SA"/>
              </w:rPr>
            </w:pPr>
            <w:r>
              <w:rPr>
                <w:rFonts w:hint="eastAsia" w:ascii="宋体" w:hAnsi="宋体" w:eastAsia="宋体" w:cs="宋体"/>
                <w:bCs/>
                <w:kern w:val="2"/>
                <w:sz w:val="21"/>
                <w:szCs w:val="21"/>
                <w:highlight w:val="none"/>
                <w:lang w:val="en-US" w:eastAsia="zh-CN" w:bidi="ar-SA"/>
              </w:rPr>
              <w:t>海南省水利水务发展集团有限公司</w:t>
            </w:r>
          </w:p>
        </w:tc>
        <w:tc>
          <w:tcPr>
            <w:tcW w:w="292" w:type="pct"/>
            <w:shd w:val="clear" w:color="auto" w:fill="auto"/>
            <w:vAlign w:val="center"/>
          </w:tcPr>
          <w:p w14:paraId="0435FC41">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vAlign w:val="center"/>
          </w:tcPr>
          <w:p w14:paraId="55FB7638">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bCs/>
                <w:sz w:val="21"/>
                <w:szCs w:val="21"/>
                <w:highlight w:val="none"/>
              </w:rPr>
              <w:t>电子签名</w:t>
            </w:r>
            <w:r>
              <w:rPr>
                <w:rFonts w:hint="eastAsia" w:ascii="宋体" w:hAnsi="宋体" w:eastAsia="宋体" w:cs="宋体"/>
                <w:bCs/>
                <w:sz w:val="21"/>
                <w:szCs w:val="21"/>
                <w:highlight w:val="none"/>
                <w:lang w:val="en-US" w:eastAsia="zh-CN"/>
              </w:rPr>
              <w:t>必须是可靠的</w:t>
            </w:r>
          </w:p>
        </w:tc>
      </w:tr>
      <w:tr w14:paraId="2A64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38339C65">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12</w:t>
            </w:r>
          </w:p>
        </w:tc>
        <w:tc>
          <w:tcPr>
            <w:tcW w:w="0" w:type="auto"/>
            <w:shd w:val="clear" w:color="auto" w:fill="auto"/>
            <w:vAlign w:val="center"/>
          </w:tcPr>
          <w:p w14:paraId="2A1CC648">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5.1.4</w:t>
            </w:r>
          </w:p>
        </w:tc>
        <w:tc>
          <w:tcPr>
            <w:tcW w:w="1409" w:type="pct"/>
            <w:shd w:val="clear" w:color="auto" w:fill="auto"/>
            <w:vAlign w:val="center"/>
          </w:tcPr>
          <w:p w14:paraId="2871C0C2">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补充修改</w:t>
            </w:r>
          </w:p>
        </w:tc>
        <w:tc>
          <w:tcPr>
            <w:tcW w:w="1130" w:type="pct"/>
            <w:shd w:val="clear" w:color="auto" w:fill="auto"/>
            <w:vAlign w:val="center"/>
          </w:tcPr>
          <w:p w14:paraId="149C6717">
            <w:pPr>
              <w:spacing w:line="2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目前，水利工程CAD制图以二维成图居多，bim设计有专门的设计软件，生成的文件与CAD的dwg格式不完全一致，把CAD文件统称为bim文件不妥</w:t>
            </w:r>
          </w:p>
          <w:p w14:paraId="643DA8A7">
            <w:pPr>
              <w:spacing w:line="26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另文件类型是否补充常用的GIS文件、测绘如倾斜摄影文件等</w:t>
            </w:r>
          </w:p>
        </w:tc>
        <w:tc>
          <w:tcPr>
            <w:tcW w:w="567" w:type="pct"/>
            <w:shd w:val="clear" w:color="auto" w:fill="auto"/>
            <w:vAlign w:val="center"/>
          </w:tcPr>
          <w:p w14:paraId="263DD7BC">
            <w:pPr>
              <w:spacing w:line="26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34EC9ACD">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不采纳</w:t>
            </w:r>
          </w:p>
        </w:tc>
        <w:tc>
          <w:tcPr>
            <w:tcW w:w="1157" w:type="pct"/>
            <w:vAlign w:val="center"/>
          </w:tcPr>
          <w:p w14:paraId="116F7699">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sz w:val="21"/>
                <w:szCs w:val="21"/>
                <w:highlight w:val="none"/>
              </w:rPr>
              <w:t>CAD文件</w:t>
            </w:r>
            <w:r>
              <w:rPr>
                <w:rFonts w:hint="eastAsia" w:ascii="宋体" w:hAnsi="宋体" w:eastAsia="宋体" w:cs="宋体"/>
                <w:sz w:val="21"/>
                <w:szCs w:val="21"/>
                <w:highlight w:val="none"/>
                <w:lang w:val="en-US" w:eastAsia="zh-CN"/>
              </w:rPr>
              <w:t>为图形文件</w:t>
            </w:r>
          </w:p>
        </w:tc>
      </w:tr>
      <w:tr w14:paraId="2326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0DB896FD">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13</w:t>
            </w:r>
          </w:p>
        </w:tc>
        <w:tc>
          <w:tcPr>
            <w:tcW w:w="0" w:type="auto"/>
            <w:shd w:val="clear" w:color="auto" w:fill="auto"/>
            <w:vAlign w:val="center"/>
          </w:tcPr>
          <w:p w14:paraId="336AC7E7">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6.2.2</w:t>
            </w:r>
          </w:p>
        </w:tc>
        <w:tc>
          <w:tcPr>
            <w:tcW w:w="1409" w:type="pct"/>
            <w:shd w:val="clear" w:color="auto" w:fill="auto"/>
            <w:vAlign w:val="center"/>
          </w:tcPr>
          <w:p w14:paraId="12BCDF56">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补充修改</w:t>
            </w:r>
          </w:p>
        </w:tc>
        <w:tc>
          <w:tcPr>
            <w:tcW w:w="1130" w:type="pct"/>
            <w:shd w:val="clear" w:color="auto" w:fill="auto"/>
            <w:vAlign w:val="center"/>
          </w:tcPr>
          <w:p w14:paraId="687576EF">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单体名称是否为水利工程中的单位工程名称，这里严格要求采用单体名称是否合适，如水利工程中的水毁项目，图纸量不大，但涉及的点位多，会存在一个单位一张图的情况</w:t>
            </w:r>
          </w:p>
        </w:tc>
        <w:tc>
          <w:tcPr>
            <w:tcW w:w="567" w:type="pct"/>
            <w:shd w:val="clear" w:color="auto" w:fill="auto"/>
            <w:vAlign w:val="center"/>
          </w:tcPr>
          <w:p w14:paraId="7DDF3A9F">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0087FA3E">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vAlign w:val="center"/>
          </w:tcPr>
          <w:p w14:paraId="7543FE7D">
            <w:pPr>
              <w:jc w:val="center"/>
              <w:rPr>
                <w:rFonts w:hint="eastAsia" w:ascii="宋体" w:hAnsi="宋体" w:eastAsia="宋体" w:cs="宋体"/>
                <w:color w:val="000000"/>
                <w:sz w:val="21"/>
                <w:szCs w:val="21"/>
                <w:highlight w:val="none"/>
                <w:shd w:val="clear" w:color="auto" w:fill="FFFFFF"/>
                <w:lang w:bidi="ar"/>
              </w:rPr>
            </w:pPr>
          </w:p>
        </w:tc>
      </w:tr>
      <w:tr w14:paraId="0C8D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vAlign w:val="center"/>
          </w:tcPr>
          <w:p w14:paraId="255C810B">
            <w:pPr>
              <w:jc w:val="center"/>
              <w:rPr>
                <w:rFonts w:hint="default" w:ascii="宋体" w:hAnsi="宋体" w:eastAsia="宋体" w:cs="宋体"/>
                <w:color w:val="000000"/>
                <w:sz w:val="21"/>
                <w:szCs w:val="21"/>
                <w:highlight w:val="none"/>
                <w:shd w:val="clear" w:color="auto" w:fill="FFFFFF"/>
                <w:lang w:val="en-US" w:eastAsia="zh-CN" w:bidi="ar"/>
              </w:rPr>
            </w:pPr>
            <w:r>
              <w:rPr>
                <w:rFonts w:hint="eastAsia" w:ascii="宋体" w:hAnsi="宋体" w:eastAsia="宋体" w:cs="宋体"/>
                <w:color w:val="000000"/>
                <w:sz w:val="21"/>
                <w:szCs w:val="21"/>
                <w:highlight w:val="none"/>
                <w:shd w:val="clear" w:color="auto" w:fill="FFFFFF"/>
                <w:lang w:val="en-US" w:eastAsia="zh-CN" w:bidi="ar"/>
              </w:rPr>
              <w:t>14</w:t>
            </w:r>
          </w:p>
        </w:tc>
        <w:tc>
          <w:tcPr>
            <w:tcW w:w="0" w:type="auto"/>
            <w:shd w:val="clear" w:color="auto" w:fill="auto"/>
            <w:vAlign w:val="center"/>
          </w:tcPr>
          <w:p w14:paraId="73F2E664">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6.2.4</w:t>
            </w:r>
          </w:p>
        </w:tc>
        <w:tc>
          <w:tcPr>
            <w:tcW w:w="1409" w:type="pct"/>
            <w:shd w:val="clear" w:color="auto" w:fill="auto"/>
            <w:vAlign w:val="center"/>
          </w:tcPr>
          <w:p w14:paraId="0C988321">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补充修改</w:t>
            </w:r>
          </w:p>
        </w:tc>
        <w:tc>
          <w:tcPr>
            <w:tcW w:w="1130" w:type="pct"/>
            <w:shd w:val="clear" w:color="auto" w:fill="auto"/>
            <w:vAlign w:val="center"/>
          </w:tcPr>
          <w:p w14:paraId="6C4076B4">
            <w:pPr>
              <w:spacing w:line="26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省内水利工程项目与住建项目专业存在差异，命名并未执行GB/T 51301-2018</w:t>
            </w:r>
          </w:p>
        </w:tc>
        <w:tc>
          <w:tcPr>
            <w:tcW w:w="567" w:type="pct"/>
            <w:shd w:val="clear" w:color="auto" w:fill="auto"/>
            <w:vAlign w:val="center"/>
          </w:tcPr>
          <w:p w14:paraId="57D0E711">
            <w:pPr>
              <w:spacing w:line="26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海南省水利水务发展集团有限公司</w:t>
            </w:r>
          </w:p>
        </w:tc>
        <w:tc>
          <w:tcPr>
            <w:tcW w:w="292" w:type="pct"/>
            <w:shd w:val="clear" w:color="auto" w:fill="auto"/>
            <w:vAlign w:val="center"/>
          </w:tcPr>
          <w:p w14:paraId="21B4606D">
            <w:pP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采纳</w:t>
            </w:r>
          </w:p>
        </w:tc>
        <w:tc>
          <w:tcPr>
            <w:tcW w:w="1157" w:type="pct"/>
            <w:vAlign w:val="center"/>
          </w:tcPr>
          <w:p w14:paraId="010D7435">
            <w:pPr>
              <w:jc w:val="center"/>
              <w:rPr>
                <w:rFonts w:hint="eastAsia" w:ascii="宋体" w:hAnsi="宋体" w:eastAsia="宋体" w:cs="宋体"/>
                <w:color w:val="000000"/>
                <w:sz w:val="21"/>
                <w:szCs w:val="21"/>
                <w:highlight w:val="none"/>
                <w:shd w:val="clear" w:color="auto" w:fill="FFFFFF"/>
                <w:lang w:bidi="ar"/>
              </w:rPr>
            </w:pPr>
          </w:p>
        </w:tc>
      </w:tr>
    </w:tbl>
    <w:p w14:paraId="6ECD2B4A">
      <w:pPr>
        <w:keepNext w:val="0"/>
        <w:keepLines w:val="0"/>
        <w:pageBreakBefore w:val="0"/>
        <w:widowControl w:val="0"/>
        <w:kinsoku/>
        <w:wordWrap/>
        <w:overflowPunct/>
        <w:topLinePunct w:val="0"/>
        <w:autoSpaceDE/>
        <w:autoSpaceDN/>
        <w:bidi w:val="0"/>
        <w:adjustRightInd/>
        <w:snapToGrid/>
        <w:spacing w:line="600" w:lineRule="atLeast"/>
        <w:textAlignment w:val="auto"/>
        <w:outlineLvl w:val="1"/>
        <w:rPr>
          <w:rFonts w:hint="eastAsia" w:ascii="黑体" w:hAnsi="黑体" w:eastAsia="黑体" w:cs="黑体"/>
          <w:b w:val="0"/>
          <w:bCs w:val="0"/>
          <w:color w:val="000000"/>
          <w:sz w:val="32"/>
          <w:szCs w:val="32"/>
          <w:highlight w:val="none"/>
          <w:lang w:val="en-US" w:eastAsia="zh-CN"/>
        </w:rPr>
        <w:sectPr>
          <w:pgSz w:w="16838" w:h="11905" w:orient="landscape"/>
          <w:pgMar w:top="1134" w:right="1134" w:bottom="1134" w:left="1134" w:header="567" w:footer="567" w:gutter="0"/>
          <w:cols w:space="0" w:num="1"/>
          <w:rtlGutter w:val="0"/>
          <w:docGrid w:linePitch="312" w:charSpace="0"/>
        </w:sectPr>
      </w:pPr>
    </w:p>
    <w:p w14:paraId="5617AEA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FangSong_GB2312" w:hAnsi="FangSong_GB2312" w:eastAsia="FangSong_GB2312" w:cs="FangSong_GB2312"/>
          <w:bCs/>
          <w:sz w:val="32"/>
          <w:szCs w:val="32"/>
          <w:highlight w:val="none"/>
          <w:lang w:val="en-US" w:eastAsia="zh-CN"/>
        </w:rPr>
      </w:pPr>
    </w:p>
    <w:sectPr>
      <w:pgSz w:w="16838" w:h="11905" w:orient="landscape"/>
      <w:pgMar w:top="1134" w:right="1134" w:bottom="1134" w:left="1134" w:header="567" w:footer="567"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18E420-D315-4139-B951-5C28EFBA6F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FZHei-B01">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FZShuSong-Z01">
    <w:altName w:val="Segoe Print"/>
    <w:panose1 w:val="00000000000000000000"/>
    <w:charset w:val="00"/>
    <w:family w:val="auto"/>
    <w:pitch w:val="default"/>
    <w:sig w:usb0="00000000" w:usb1="00000000" w:usb2="00000000" w:usb3="00000000" w:csb0="00040001" w:csb1="00000000"/>
  </w:font>
  <w:font w:name="方正楷体_GB2312">
    <w:altName w:val="宋体"/>
    <w:panose1 w:val="020B0604020202020204"/>
    <w:charset w:val="00"/>
    <w:family w:val="auto"/>
    <w:pitch w:val="default"/>
    <w:sig w:usb0="00000000" w:usb1="00000000" w:usb2="00000012" w:usb3="00000000" w:csb0="00040001" w:csb1="00000000"/>
  </w:font>
  <w:font w:name="FangSong_GB2312">
    <w:altName w:val="仿宋_GB2312"/>
    <w:panose1 w:val="020B0604020202020204"/>
    <w:charset w:val="86"/>
    <w:family w:val="modern"/>
    <w:pitch w:val="default"/>
    <w:sig w:usb0="00000000" w:usb1="00000000" w:usb2="00000010" w:usb3="00000000" w:csb0="00040000" w:csb1="00000000"/>
    <w:embedRegular r:id="rId2" w:fontKey="{B0F6663A-6729-4A73-BE5F-AEB903565497}"/>
  </w:font>
  <w:font w:name="仿宋">
    <w:panose1 w:val="02010609060101010101"/>
    <w:charset w:val="86"/>
    <w:family w:val="modern"/>
    <w:pitch w:val="default"/>
    <w:sig w:usb0="800002BF" w:usb1="38CF7CFA" w:usb2="00000016" w:usb3="00000000" w:csb0="00040001" w:csb1="00000000"/>
    <w:embedRegular r:id="rId3" w:fontKey="{3C2DB324-27A7-4ED2-8704-9477F64B94E1}"/>
  </w:font>
  <w:font w:name="楷体_GB2312">
    <w:panose1 w:val="02010609030101010101"/>
    <w:charset w:val="86"/>
    <w:family w:val="auto"/>
    <w:pitch w:val="default"/>
    <w:sig w:usb0="00000001" w:usb1="080E0000" w:usb2="00000000" w:usb3="00000000" w:csb0="00040000" w:csb1="00000000"/>
    <w:embedRegular r:id="rId4" w:fontKey="{9F7E7BCF-3BB9-41D8-878B-4EB2DF3AAB9E}"/>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F0061"/>
    <w:multiLevelType w:val="singleLevel"/>
    <w:tmpl w:val="A26F0061"/>
    <w:lvl w:ilvl="0" w:tentative="0">
      <w:start w:val="2"/>
      <w:numFmt w:val="decimal"/>
      <w:suff w:val="nothing"/>
      <w:lvlText w:val="%1、"/>
      <w:lvlJc w:val="left"/>
    </w:lvl>
  </w:abstractNum>
  <w:abstractNum w:abstractNumId="1">
    <w:nsid w:val="C9E508FB"/>
    <w:multiLevelType w:val="singleLevel"/>
    <w:tmpl w:val="C9E508FB"/>
    <w:lvl w:ilvl="0" w:tentative="0">
      <w:start w:val="13"/>
      <w:numFmt w:val="decimal"/>
      <w:suff w:val="nothing"/>
      <w:lvlText w:val="第%1章，"/>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11CA3"/>
    <w:rsid w:val="01AE15BA"/>
    <w:rsid w:val="020C3981"/>
    <w:rsid w:val="02FD04D7"/>
    <w:rsid w:val="07372051"/>
    <w:rsid w:val="098470A4"/>
    <w:rsid w:val="09E10052"/>
    <w:rsid w:val="0A40746F"/>
    <w:rsid w:val="0A9A63D1"/>
    <w:rsid w:val="0B6158EF"/>
    <w:rsid w:val="0EA37FCC"/>
    <w:rsid w:val="0F492C44"/>
    <w:rsid w:val="0F64775C"/>
    <w:rsid w:val="111A5FF6"/>
    <w:rsid w:val="11A46535"/>
    <w:rsid w:val="12265B1D"/>
    <w:rsid w:val="13370CE3"/>
    <w:rsid w:val="14891A12"/>
    <w:rsid w:val="14F90946"/>
    <w:rsid w:val="157A5006"/>
    <w:rsid w:val="15D60C87"/>
    <w:rsid w:val="160E0421"/>
    <w:rsid w:val="167069E6"/>
    <w:rsid w:val="1D514233"/>
    <w:rsid w:val="1DC75A85"/>
    <w:rsid w:val="1E4A0464"/>
    <w:rsid w:val="1E5851AE"/>
    <w:rsid w:val="1EBC3110"/>
    <w:rsid w:val="202D76F6"/>
    <w:rsid w:val="20AA343C"/>
    <w:rsid w:val="21260D15"/>
    <w:rsid w:val="238C6E29"/>
    <w:rsid w:val="240D1D18"/>
    <w:rsid w:val="2657371E"/>
    <w:rsid w:val="28164F13"/>
    <w:rsid w:val="2AC5334C"/>
    <w:rsid w:val="2AD50E4D"/>
    <w:rsid w:val="2B69772D"/>
    <w:rsid w:val="2C3A38C6"/>
    <w:rsid w:val="2CF55A3F"/>
    <w:rsid w:val="2D6329A9"/>
    <w:rsid w:val="2E9C1044"/>
    <w:rsid w:val="2FCA31B3"/>
    <w:rsid w:val="30240B15"/>
    <w:rsid w:val="307F7AFA"/>
    <w:rsid w:val="30C916BD"/>
    <w:rsid w:val="33AF389F"/>
    <w:rsid w:val="33C5616B"/>
    <w:rsid w:val="35200F38"/>
    <w:rsid w:val="360E3279"/>
    <w:rsid w:val="38741F0E"/>
    <w:rsid w:val="394915ED"/>
    <w:rsid w:val="3A1E4827"/>
    <w:rsid w:val="3A701CC0"/>
    <w:rsid w:val="3B534BCF"/>
    <w:rsid w:val="3D7D3B8B"/>
    <w:rsid w:val="3DA72863"/>
    <w:rsid w:val="3E8B6203"/>
    <w:rsid w:val="3FB6105E"/>
    <w:rsid w:val="406E1939"/>
    <w:rsid w:val="40A86BF9"/>
    <w:rsid w:val="40B27F79"/>
    <w:rsid w:val="41263FC1"/>
    <w:rsid w:val="42925DB2"/>
    <w:rsid w:val="42DC0D54"/>
    <w:rsid w:val="434F0DEB"/>
    <w:rsid w:val="43860D47"/>
    <w:rsid w:val="441907FB"/>
    <w:rsid w:val="46195D9F"/>
    <w:rsid w:val="469A0ABF"/>
    <w:rsid w:val="4A3B6D2F"/>
    <w:rsid w:val="4A4831FA"/>
    <w:rsid w:val="4D07114B"/>
    <w:rsid w:val="4D422183"/>
    <w:rsid w:val="4F493C9D"/>
    <w:rsid w:val="4F6E3703"/>
    <w:rsid w:val="4F806F93"/>
    <w:rsid w:val="4F905428"/>
    <w:rsid w:val="502B33A2"/>
    <w:rsid w:val="5065188B"/>
    <w:rsid w:val="51700CCF"/>
    <w:rsid w:val="52593646"/>
    <w:rsid w:val="52A336C4"/>
    <w:rsid w:val="52A80CDA"/>
    <w:rsid w:val="53E37C24"/>
    <w:rsid w:val="53FA0F5F"/>
    <w:rsid w:val="55B9728F"/>
    <w:rsid w:val="565F5B54"/>
    <w:rsid w:val="56A31EE4"/>
    <w:rsid w:val="572648C3"/>
    <w:rsid w:val="589046EA"/>
    <w:rsid w:val="58A3441E"/>
    <w:rsid w:val="59E940B2"/>
    <w:rsid w:val="5AB346C0"/>
    <w:rsid w:val="5B5A2D8E"/>
    <w:rsid w:val="5B8F0A62"/>
    <w:rsid w:val="5CA95D7B"/>
    <w:rsid w:val="5F095B6E"/>
    <w:rsid w:val="5F100333"/>
    <w:rsid w:val="604C76C6"/>
    <w:rsid w:val="61AB4343"/>
    <w:rsid w:val="62D96C8E"/>
    <w:rsid w:val="63AB687C"/>
    <w:rsid w:val="63D05335"/>
    <w:rsid w:val="64590086"/>
    <w:rsid w:val="655B5CB0"/>
    <w:rsid w:val="666A19E3"/>
    <w:rsid w:val="666F4EC3"/>
    <w:rsid w:val="66F347C2"/>
    <w:rsid w:val="67BA52E0"/>
    <w:rsid w:val="67BC1058"/>
    <w:rsid w:val="683F57E5"/>
    <w:rsid w:val="69456E2B"/>
    <w:rsid w:val="69887066"/>
    <w:rsid w:val="69FC78AF"/>
    <w:rsid w:val="6A072332"/>
    <w:rsid w:val="6AA656A7"/>
    <w:rsid w:val="6B1765A5"/>
    <w:rsid w:val="6B7D2B1D"/>
    <w:rsid w:val="6BD4493D"/>
    <w:rsid w:val="6DF26D2F"/>
    <w:rsid w:val="6F74194D"/>
    <w:rsid w:val="707A560C"/>
    <w:rsid w:val="72053AAD"/>
    <w:rsid w:val="72102F38"/>
    <w:rsid w:val="72A252EE"/>
    <w:rsid w:val="73504D4A"/>
    <w:rsid w:val="73700F48"/>
    <w:rsid w:val="751D6EAE"/>
    <w:rsid w:val="75B648EA"/>
    <w:rsid w:val="76F412A7"/>
    <w:rsid w:val="78E7078E"/>
    <w:rsid w:val="78F41CD4"/>
    <w:rsid w:val="7AD95625"/>
    <w:rsid w:val="7B5D5641"/>
    <w:rsid w:val="7BC21BFD"/>
    <w:rsid w:val="7DEC38C1"/>
    <w:rsid w:val="7E2412AD"/>
    <w:rsid w:val="7E2D63B4"/>
    <w:rsid w:val="7E484F9C"/>
    <w:rsid w:val="7EFB610F"/>
    <w:rsid w:val="7FFB4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after="120"/>
      <w:ind w:left="420" w:leftChars="200"/>
    </w:pPr>
  </w:style>
  <w:style w:type="paragraph" w:styleId="4">
    <w:name w:val="Body Text First Indent 2"/>
    <w:basedOn w:val="3"/>
    <w:next w:val="1"/>
    <w:qFormat/>
    <w:uiPriority w:val="0"/>
    <w:pPr>
      <w:adjustRightInd w:val="0"/>
      <w:snapToGrid w:val="0"/>
      <w:spacing w:line="520" w:lineRule="exact"/>
      <w:ind w:firstLine="420" w:firstLineChars="200"/>
    </w:pPr>
    <w:rPr>
      <w:rFonts w:ascii="宋体"/>
      <w:sz w:val="28"/>
      <w:szCs w:val="2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font31"/>
    <w:qFormat/>
    <w:uiPriority w:val="0"/>
    <w:rPr>
      <w:rFonts w:ascii="FZHei-B01" w:hAnsi="FZHei-B01" w:eastAsia="FZHei-B01" w:cs="FZHei-B01"/>
      <w:color w:val="000000"/>
      <w:sz w:val="28"/>
      <w:szCs w:val="28"/>
      <w:u w:val="none"/>
    </w:rPr>
  </w:style>
  <w:style w:type="character" w:customStyle="1" w:styleId="10">
    <w:name w:val="font21"/>
    <w:qFormat/>
    <w:uiPriority w:val="0"/>
    <w:rPr>
      <w:rFonts w:hint="eastAsia" w:ascii="宋体" w:hAnsi="宋体" w:eastAsia="宋体" w:cs="宋体"/>
      <w:color w:val="000000"/>
      <w:sz w:val="28"/>
      <w:szCs w:val="28"/>
      <w:u w:val="none"/>
    </w:rPr>
  </w:style>
  <w:style w:type="character" w:customStyle="1" w:styleId="11">
    <w:name w:val="font51"/>
    <w:qFormat/>
    <w:uiPriority w:val="0"/>
    <w:rPr>
      <w:rFonts w:ascii="FZShuSong-Z01" w:hAnsi="FZShuSong-Z01" w:eastAsia="FZShuSong-Z01" w:cs="FZShuSong-Z01"/>
      <w:color w:val="000000"/>
      <w:sz w:val="28"/>
      <w:szCs w:val="28"/>
      <w:u w:val="none"/>
    </w:rPr>
  </w:style>
  <w:style w:type="paragraph" w:customStyle="1" w:styleId="1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
    <w:name w:val="公文二级"/>
    <w:basedOn w:val="1"/>
    <w:qFormat/>
    <w:uiPriority w:val="0"/>
    <w:pPr>
      <w:spacing w:line="560" w:lineRule="exact"/>
      <w:ind w:firstLine="640" w:firstLineChars="200"/>
      <w:outlineLvl w:val="1"/>
    </w:pPr>
    <w:rPr>
      <w:rFonts w:ascii="方正楷体_GB2312" w:hAnsi="Times New Roman" w:eastAsia="方正楷体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6829</Words>
  <Characters>7595</Characters>
  <Lines>0</Lines>
  <Paragraphs>0</Paragraphs>
  <TotalTime>14</TotalTime>
  <ScaleCrop>false</ScaleCrop>
  <LinksUpToDate>false</LinksUpToDate>
  <CharactersWithSpaces>7660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2024-04-12T00:29:00Z</dcterms:created>
  <dc:creator>Administrator</dc:creator>
  <cp:lastModifiedBy>黄勇辉</cp:lastModifiedBy>
  <dcterms:modified xsi:type="dcterms:W3CDTF">2025-07-14T08:34:30Z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8CED1E176D5F40D6BE9D675B0B117A7A_12</vt:lpwstr>
  </property>
  <property fmtid="{D5CDD505-2E9C-101B-9397-08002B2CF9AE}" pid="4" name="KSOTemplateDocerSaveRecord">
    <vt:lpwstr>eyJoZGlkIjoiNzcxYjAxOTZjZmNiYzI5MjYyN2Y5MjlkMDI0YWMyYTIiLCJ1c2VySWQiOiIyNDU5MDY0ODQifQ==</vt:lpwstr>
  </property>
</Properties>
</file>