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435B7" w:rsidRPr="000435B7">
              <w:rPr>
                <w:rFonts w:ascii="黑体" w:eastAsia="黑体" w:hAnsi="黑体" w:hint="eastAsia"/>
                <w:sz w:val="21"/>
                <w:szCs w:val="21"/>
              </w:rPr>
              <w:t>07.060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0435B7" w:rsidRPr="00672BFD">
              <w:rPr>
                <w:rFonts w:ascii="黑体" w:eastAsia="黑体" w:hAnsi="黑体"/>
                <w:sz w:val="21"/>
                <w:szCs w:val="21"/>
              </w:rPr>
            </w:r>
            <w:r w:rsidRPr="00672BFD">
              <w:rPr>
                <w:rFonts w:ascii="黑体" w:eastAsia="黑体" w:hAnsi="黑体"/>
                <w:sz w:val="21"/>
                <w:szCs w:val="21"/>
              </w:rPr>
              <w:fldChar w:fldCharType="separate"/>
            </w:r>
            <w:r w:rsidR="000435B7" w:rsidRPr="000435B7">
              <w:rPr>
                <w:rFonts w:ascii="黑体" w:eastAsia="黑体" w:hAnsi="黑体" w:hint="eastAsia"/>
                <w:sz w:val="21"/>
                <w:szCs w:val="21"/>
              </w:rPr>
              <w:t>A 47</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435B7">
              <w:rPr>
                <w:rFonts w:hint="eastAsia"/>
              </w:rPr>
              <w:t>46</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0435B7" w:rsidRPr="001A4CF3">
        <w:rPr>
          <w:rFonts w:ascii="黑体" w:eastAsia="黑体"/>
          <w:b w:val="0"/>
          <w:w w:val="100"/>
          <w:sz w:val="48"/>
        </w:rPr>
      </w:r>
      <w:r w:rsidRPr="001A4CF3">
        <w:rPr>
          <w:rFonts w:ascii="黑体" w:eastAsia="黑体"/>
          <w:b w:val="0"/>
          <w:w w:val="100"/>
          <w:sz w:val="48"/>
        </w:rPr>
        <w:fldChar w:fldCharType="separate"/>
      </w:r>
      <w:r w:rsidR="000435B7" w:rsidRPr="000435B7">
        <w:rPr>
          <w:rFonts w:ascii="黑体" w:eastAsia="黑体" w:hint="eastAsia"/>
          <w:b w:val="0"/>
          <w:w w:val="100"/>
          <w:sz w:val="48"/>
        </w:rPr>
        <w:t>海南省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49B08"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A6781">
        <w:rPr>
          <w:rFonts w:hint="eastAsia"/>
        </w:rPr>
        <w:t>大风灾害风险普查技术规范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000435B7" w:rsidRPr="00D3660F">
        <w:rPr>
          <w:rFonts w:ascii="黑体" w:eastAsia="黑体" w:hAnsi="黑体"/>
          <w:noProof/>
          <w:szCs w:val="28"/>
        </w:rPr>
      </w:r>
      <w:r w:rsidRPr="00D3660F">
        <w:rPr>
          <w:rFonts w:ascii="黑体" w:eastAsia="黑体" w:hAnsi="黑体"/>
          <w:noProof/>
          <w:szCs w:val="28"/>
        </w:rPr>
        <w:fldChar w:fldCharType="separate"/>
      </w:r>
      <w:r w:rsidR="000435B7" w:rsidRPr="000435B7">
        <w:rPr>
          <w:rFonts w:ascii="黑体" w:eastAsia="黑体" w:hAnsi="黑体" w:hint="eastAsia"/>
          <w:noProof/>
          <w:szCs w:val="28"/>
        </w:rPr>
        <w:t>Technical specification for high wind disaster risk investigation</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435B7">
        <w:rPr>
          <w:noProof/>
          <w:sz w:val="24"/>
          <w:szCs w:val="28"/>
        </w:rPr>
      </w:r>
      <w:r>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0435B7" w:rsidRPr="004C7E8B">
        <w:rPr>
          <w:rFonts w:hAnsi="黑体"/>
          <w:w w:val="100"/>
          <w:sz w:val="28"/>
        </w:rPr>
      </w:r>
      <w:r w:rsidRPr="004C7E8B">
        <w:rPr>
          <w:rFonts w:hAnsi="黑体"/>
          <w:w w:val="100"/>
          <w:sz w:val="28"/>
        </w:rPr>
        <w:fldChar w:fldCharType="separate"/>
      </w:r>
      <w:r w:rsidR="000435B7" w:rsidRPr="000435B7">
        <w:rPr>
          <w:rFonts w:hAnsi="黑体" w:hint="eastAsia"/>
          <w:w w:val="100"/>
          <w:sz w:val="28"/>
        </w:rPr>
        <w:t>海南省市场监督管理局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2BB87"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rsidR="003C5001" w:rsidRDefault="003C5001" w:rsidP="003C5001">
      <w:pPr>
        <w:pStyle w:val="affffff2"/>
        <w:rPr>
          <w:rFonts w:hint="eastAsia"/>
        </w:rPr>
      </w:pPr>
      <w:bookmarkStart w:id="21" w:name="BookMark1"/>
      <w:r w:rsidRPr="003C5001">
        <w:rPr>
          <w:rFonts w:hint="eastAsia"/>
          <w:spacing w:val="320"/>
        </w:rPr>
        <w:lastRenderedPageBreak/>
        <w:t>目</w:t>
      </w:r>
      <w:r>
        <w:rPr>
          <w:rFonts w:hint="eastAsia"/>
        </w:rPr>
        <w:t>次</w:t>
      </w:r>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C5001">
        <w:fldChar w:fldCharType="begin"/>
      </w:r>
      <w:r w:rsidRPr="003C5001">
        <w:instrText xml:space="preserve"> TOC \o "1-1" \h </w:instrText>
      </w:r>
      <w:r w:rsidRPr="003C5001">
        <w:fldChar w:fldCharType="separate"/>
      </w:r>
      <w:hyperlink w:anchor="_Toc230166735" w:history="1">
        <w:r w:rsidRPr="003C5001">
          <w:rPr>
            <w:rStyle w:val="affffffe"/>
            <w:rFonts w:hint="eastAsia"/>
            <w:noProof/>
          </w:rPr>
          <w:t>前言</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_Toc230166735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II</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36" w:history="1">
        <w:r w:rsidRPr="003C5001">
          <w:rPr>
            <w:rStyle w:val="affffffe"/>
            <w:rFonts w:hint="eastAsia"/>
            <w:noProof/>
          </w:rPr>
          <w:t>1</w:t>
        </w:r>
        <w:r>
          <w:rPr>
            <w:rStyle w:val="affffffe"/>
            <w:noProof/>
          </w:rPr>
          <w:t xml:space="preserve"> </w:t>
        </w:r>
        <w:r w:rsidRPr="003C5001">
          <w:rPr>
            <w:rStyle w:val="affffffe"/>
            <w:rFonts w:hint="eastAsia"/>
            <w:noProof/>
          </w:rPr>
          <w:t xml:space="preserve"> 范围</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_Toc230166736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1</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37" w:history="1">
        <w:r w:rsidRPr="003C5001">
          <w:rPr>
            <w:rStyle w:val="affffffe"/>
            <w:rFonts w:hint="eastAsia"/>
            <w:noProof/>
          </w:rPr>
          <w:t>2</w:t>
        </w:r>
        <w:r>
          <w:rPr>
            <w:rStyle w:val="affffffe"/>
            <w:noProof/>
          </w:rPr>
          <w:t xml:space="preserve"> </w:t>
        </w:r>
        <w:r w:rsidRPr="003C5001">
          <w:rPr>
            <w:rStyle w:val="affffffe"/>
            <w:rFonts w:hint="eastAsia"/>
            <w:noProof/>
          </w:rPr>
          <w:t xml:space="preserve"> 规范性引用文件</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_Toc230166737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1</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38" w:history="1">
        <w:r w:rsidRPr="003C5001">
          <w:rPr>
            <w:rStyle w:val="affffffe"/>
            <w:rFonts w:hint="eastAsia"/>
            <w:noProof/>
          </w:rPr>
          <w:t>3</w:t>
        </w:r>
        <w:r>
          <w:rPr>
            <w:rStyle w:val="affffffe"/>
            <w:noProof/>
          </w:rPr>
          <w:t xml:space="preserve"> </w:t>
        </w:r>
        <w:r w:rsidRPr="003C5001">
          <w:rPr>
            <w:rStyle w:val="affffffe"/>
            <w:rFonts w:hint="eastAsia"/>
            <w:noProof/>
          </w:rPr>
          <w:t xml:space="preserve"> 术语和定义</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_Toc230166738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1</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39" w:history="1">
        <w:r w:rsidRPr="003C5001">
          <w:rPr>
            <w:rStyle w:val="affffffe"/>
            <w:rFonts w:hint="eastAsia"/>
            <w:noProof/>
          </w:rPr>
          <w:t>4</w:t>
        </w:r>
        <w:r>
          <w:rPr>
            <w:rStyle w:val="affffffe"/>
            <w:noProof/>
          </w:rPr>
          <w:t xml:space="preserve"> </w:t>
        </w:r>
        <w:r w:rsidRPr="003C5001">
          <w:rPr>
            <w:rStyle w:val="affffffe"/>
            <w:rFonts w:hint="eastAsia"/>
            <w:noProof/>
          </w:rPr>
          <w:t xml:space="preserve"> 灾害事件调查</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_Toc230166739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2</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0" w:history="1">
        <w:r w:rsidRPr="003C5001">
          <w:rPr>
            <w:rStyle w:val="affffffe"/>
            <w:rFonts w:hint="eastAsia"/>
            <w:noProof/>
          </w:rPr>
          <w:t>5</w:t>
        </w:r>
        <w:r>
          <w:rPr>
            <w:rStyle w:val="affffffe"/>
            <w:noProof/>
          </w:rPr>
          <w:t xml:space="preserve"> </w:t>
        </w:r>
        <w:r w:rsidRPr="003C5001">
          <w:rPr>
            <w:rStyle w:val="affffffe"/>
            <w:rFonts w:hint="eastAsia"/>
            <w:noProof/>
          </w:rPr>
          <w:t xml:space="preserve"> 致灾危险性评估</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_Toc230166740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2</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1" w:history="1">
        <w:r w:rsidRPr="003C5001">
          <w:rPr>
            <w:rStyle w:val="affffffe"/>
            <w:rFonts w:hint="eastAsia"/>
            <w:noProof/>
          </w:rPr>
          <w:t>6</w:t>
        </w:r>
        <w:r>
          <w:rPr>
            <w:rStyle w:val="affffffe"/>
            <w:noProof/>
          </w:rPr>
          <w:t xml:space="preserve"> </w:t>
        </w:r>
        <w:r w:rsidRPr="003C5001">
          <w:rPr>
            <w:rStyle w:val="affffffe"/>
            <w:rFonts w:hint="eastAsia"/>
            <w:noProof/>
          </w:rPr>
          <w:t xml:space="preserve"> 灾害风险评估</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_Toc230166741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2</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2" w:history="1">
        <w:r w:rsidRPr="003C5001">
          <w:rPr>
            <w:rStyle w:val="affffffe"/>
            <w:rFonts w:hint="eastAsia"/>
            <w:noProof/>
          </w:rPr>
          <w:t>附录A（规范性）</w:t>
        </w:r>
        <w:r>
          <w:rPr>
            <w:rStyle w:val="affffffe"/>
            <w:noProof/>
          </w:rPr>
          <w:t xml:space="preserve"> </w:t>
        </w:r>
        <w:r w:rsidRPr="003C5001">
          <w:rPr>
            <w:rStyle w:val="affffffe"/>
            <w:rFonts w:hint="eastAsia"/>
            <w:noProof/>
          </w:rPr>
          <w:t xml:space="preserve"> 大风事件调查内容</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_Toc230166742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5</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3" w:history="1">
        <w:r w:rsidRPr="003C5001">
          <w:rPr>
            <w:rStyle w:val="affffffe"/>
            <w:rFonts w:hint="eastAsia"/>
            <w:noProof/>
          </w:rPr>
          <w:t>附录B（资料性）</w:t>
        </w:r>
        <w:r>
          <w:rPr>
            <w:rStyle w:val="affffffe"/>
            <w:noProof/>
          </w:rPr>
          <w:t xml:space="preserve"> </w:t>
        </w:r>
        <w:r w:rsidRPr="003C5001">
          <w:rPr>
            <w:rStyle w:val="affffffe"/>
            <w:rFonts w:hint="eastAsia"/>
            <w:noProof/>
          </w:rPr>
          <w:t xml:space="preserve"> 大风事件统计分析内容</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_Toc230166743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6</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4" w:history="1">
        <w:r w:rsidRPr="003C5001">
          <w:rPr>
            <w:rStyle w:val="affffffe"/>
            <w:rFonts w:hint="eastAsia"/>
            <w:noProof/>
          </w:rPr>
          <w:t>附录C（资料性）</w:t>
        </w:r>
        <w:r>
          <w:rPr>
            <w:rStyle w:val="affffffe"/>
            <w:noProof/>
          </w:rPr>
          <w:t xml:space="preserve"> </w:t>
        </w:r>
        <w:r w:rsidRPr="003C5001">
          <w:rPr>
            <w:rStyle w:val="affffffe"/>
            <w:rFonts w:hint="eastAsia"/>
            <w:noProof/>
          </w:rPr>
          <w:t xml:space="preserve"> 归一化处理方法</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_Toc230166744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7</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5" w:history="1">
        <w:r w:rsidRPr="003C5001">
          <w:rPr>
            <w:rStyle w:val="affffffe"/>
            <w:rFonts w:hint="eastAsia"/>
            <w:noProof/>
          </w:rPr>
          <w:t>附录D（资料性）</w:t>
        </w:r>
        <w:r>
          <w:rPr>
            <w:rStyle w:val="affffffe"/>
            <w:noProof/>
          </w:rPr>
          <w:t xml:space="preserve"> </w:t>
        </w:r>
        <w:r w:rsidRPr="003C5001">
          <w:rPr>
            <w:rStyle w:val="affffffe"/>
            <w:rFonts w:hint="eastAsia"/>
            <w:noProof/>
          </w:rPr>
          <w:t xml:space="preserve"> 层次分析法</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_Toc230166745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8</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6" w:history="1">
        <w:r w:rsidRPr="003C5001">
          <w:rPr>
            <w:rStyle w:val="affffffe"/>
            <w:rFonts w:hint="eastAsia"/>
            <w:noProof/>
          </w:rPr>
          <w:t>附录E（资料性）</w:t>
        </w:r>
        <w:r>
          <w:rPr>
            <w:rStyle w:val="affffffe"/>
            <w:noProof/>
          </w:rPr>
          <w:t xml:space="preserve"> </w:t>
        </w:r>
        <w:r w:rsidRPr="003C5001">
          <w:rPr>
            <w:rStyle w:val="affffffe"/>
            <w:rFonts w:hint="eastAsia"/>
            <w:noProof/>
          </w:rPr>
          <w:t xml:space="preserve"> 自然断点法</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_Toc230166746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10</w:t>
        </w:r>
        <w:r w:rsidRPr="003C5001">
          <w:rPr>
            <w:rFonts w:hint="eastAsia"/>
            <w:noProof/>
          </w:rPr>
          <w:fldChar w:fldCharType="end"/>
        </w:r>
      </w:hyperlink>
    </w:p>
    <w:p w:rsidR="003C5001" w:rsidRPr="003C5001" w:rsidRDefault="003C500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66747" w:history="1">
        <w:r w:rsidRPr="003C5001">
          <w:rPr>
            <w:rStyle w:val="affffffe"/>
            <w:rFonts w:hint="eastAsia"/>
            <w:noProof/>
          </w:rPr>
          <w:t>参考文献</w:t>
        </w:r>
        <w:r w:rsidRPr="003C5001">
          <w:rPr>
            <w:rFonts w:hint="eastAsia"/>
            <w:noProof/>
          </w:rPr>
          <w:tab/>
        </w:r>
        <w:r w:rsidRPr="003C5001">
          <w:rPr>
            <w:rFonts w:hint="eastAsia"/>
            <w:noProof/>
          </w:rPr>
          <w:fldChar w:fldCharType="begin"/>
        </w:r>
        <w:r w:rsidRPr="003C5001">
          <w:rPr>
            <w:rFonts w:hint="eastAsia"/>
            <w:noProof/>
          </w:rPr>
          <w:instrText xml:space="preserve"> </w:instrText>
        </w:r>
        <w:r w:rsidRPr="003C5001">
          <w:rPr>
            <w:noProof/>
          </w:rPr>
          <w:instrText>PAGEREF _Toc230166747 \h</w:instrText>
        </w:r>
        <w:r w:rsidRPr="003C5001">
          <w:rPr>
            <w:rFonts w:hint="eastAsia"/>
            <w:noProof/>
          </w:rPr>
          <w:instrText xml:space="preserve"> </w:instrText>
        </w:r>
        <w:r w:rsidRPr="003C5001">
          <w:rPr>
            <w:rFonts w:hint="eastAsia"/>
            <w:noProof/>
          </w:rPr>
        </w:r>
        <w:r w:rsidRPr="003C5001">
          <w:rPr>
            <w:noProof/>
          </w:rPr>
          <w:fldChar w:fldCharType="separate"/>
        </w:r>
        <w:r w:rsidRPr="003C5001">
          <w:rPr>
            <w:noProof/>
          </w:rPr>
          <w:t>11</w:t>
        </w:r>
        <w:r w:rsidRPr="003C5001">
          <w:rPr>
            <w:rFonts w:hint="eastAsia"/>
            <w:noProof/>
          </w:rPr>
          <w:fldChar w:fldCharType="end"/>
        </w:r>
      </w:hyperlink>
    </w:p>
    <w:p w:rsidR="003C5001" w:rsidRPr="003C5001" w:rsidRDefault="003C5001" w:rsidP="003C5001">
      <w:pPr>
        <w:pStyle w:val="affffff2"/>
        <w:sectPr w:rsidR="003C5001" w:rsidRPr="003C5001" w:rsidSect="000435B7">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3C5001">
        <w:fldChar w:fldCharType="end"/>
      </w:r>
    </w:p>
    <w:p w:rsidR="000435B7" w:rsidRDefault="000435B7" w:rsidP="000435B7">
      <w:pPr>
        <w:pStyle w:val="a6"/>
        <w:spacing w:before="560"/>
        <w:rPr>
          <w:rFonts w:hint="eastAsia"/>
        </w:rPr>
      </w:pPr>
      <w:bookmarkStart w:id="22" w:name="BookMark2"/>
      <w:bookmarkStart w:id="23" w:name="_Toc230166735"/>
      <w:bookmarkEnd w:id="21"/>
      <w:r w:rsidRPr="000435B7">
        <w:rPr>
          <w:rFonts w:hint="eastAsia"/>
          <w:spacing w:val="320"/>
        </w:rPr>
        <w:lastRenderedPageBreak/>
        <w:t>前</w:t>
      </w:r>
      <w:r>
        <w:rPr>
          <w:rFonts w:hint="eastAsia"/>
        </w:rPr>
        <w:t>言</w:t>
      </w:r>
      <w:bookmarkEnd w:id="23"/>
    </w:p>
    <w:p w:rsidR="000435B7" w:rsidRDefault="000435B7" w:rsidP="000435B7">
      <w:pPr>
        <w:pStyle w:val="affffb"/>
        <w:rPr>
          <w:rFonts w:hint="eastAsia"/>
        </w:rPr>
      </w:pPr>
      <w:r>
        <w:rPr>
          <w:rFonts w:hint="eastAsia"/>
        </w:rPr>
        <w:t>本文件按照GB/T 1.1—2020《标准化工作导则  第1部分：标准化文件的结构和起草规则》的规定起草。</w:t>
      </w:r>
    </w:p>
    <w:p w:rsidR="000435B7" w:rsidRDefault="000435B7" w:rsidP="000435B7">
      <w:pPr>
        <w:pStyle w:val="affffb"/>
        <w:rPr>
          <w:rFonts w:hint="eastAsia"/>
        </w:rPr>
      </w:pPr>
      <w:r>
        <w:rPr>
          <w:rFonts w:hint="eastAsia"/>
        </w:rPr>
        <w:t>请注意本文件的某些内容可能涉及专利。本文件的发布机构不承担识别专利的责任。</w:t>
      </w:r>
    </w:p>
    <w:p w:rsidR="000435B7" w:rsidRDefault="000435B7" w:rsidP="000435B7">
      <w:pPr>
        <w:pStyle w:val="affffb"/>
        <w:rPr>
          <w:rFonts w:hint="eastAsia"/>
        </w:rPr>
      </w:pPr>
      <w:r>
        <w:rPr>
          <w:rFonts w:hint="eastAsia"/>
        </w:rPr>
        <w:t>本文件由海南省气象局提出并归口。</w:t>
      </w:r>
    </w:p>
    <w:p w:rsidR="000435B7" w:rsidRDefault="000435B7" w:rsidP="000435B7">
      <w:pPr>
        <w:pStyle w:val="affffb"/>
        <w:rPr>
          <w:rFonts w:hint="eastAsia"/>
        </w:rPr>
      </w:pPr>
      <w:r>
        <w:rPr>
          <w:rFonts w:hint="eastAsia"/>
        </w:rPr>
        <w:t>本文件起草单位：海南省气候中心。</w:t>
      </w:r>
    </w:p>
    <w:p w:rsidR="000435B7" w:rsidRDefault="000435B7" w:rsidP="000435B7">
      <w:pPr>
        <w:pStyle w:val="affffb"/>
        <w:rPr>
          <w:rFonts w:hint="eastAsia"/>
        </w:rPr>
      </w:pPr>
      <w:r>
        <w:rPr>
          <w:rFonts w:hint="eastAsia"/>
        </w:rPr>
        <w:t>本文件主要起草人：杨静、张亚杰、张明洁、张京红、林绍伍、陈璇、谢开炫。</w:t>
      </w:r>
    </w:p>
    <w:p w:rsidR="000435B7" w:rsidRPr="000435B7" w:rsidRDefault="000435B7" w:rsidP="000435B7">
      <w:pPr>
        <w:pStyle w:val="affffb"/>
        <w:rPr>
          <w:rFonts w:hint="eastAsia"/>
        </w:rPr>
        <w:sectPr w:rsidR="000435B7" w:rsidRPr="000435B7" w:rsidSect="003C5001">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hint="eastAsia"/>
          <w:sz w:val="32"/>
          <w:szCs w:val="32"/>
        </w:rPr>
      </w:pPr>
      <w:bookmarkStart w:id="24" w:name="BookMark4"/>
      <w:bookmarkEnd w:id="22"/>
    </w:p>
    <w:p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A022857602442AF9F30FBD8E819F5EA"/>
        </w:placeholder>
      </w:sdtPr>
      <w:sdtContent>
        <w:bookmarkStart w:id="25" w:name="NEW_STAND_NAME" w:displacedByCustomXml="prev"/>
        <w:p w:rsidR="00F26B7E" w:rsidRPr="00F26B7E" w:rsidRDefault="004A6781" w:rsidP="004A6781">
          <w:pPr>
            <w:pStyle w:val="afffffffff8"/>
            <w:spacing w:beforeLines="1" w:afterLines="220"/>
            <w:rPr>
              <w:rFonts w:hint="eastAsia"/>
            </w:rPr>
          </w:pPr>
          <w:r>
            <w:rPr>
              <w:rFonts w:hint="eastAsia"/>
            </w:rPr>
            <w:t>大风灾害风险普查技术规范</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230166736"/>
      <w:r>
        <w:rPr>
          <w:rFonts w:hint="eastAsia"/>
        </w:rPr>
        <w:t>范围</w:t>
      </w:r>
      <w:bookmarkEnd w:id="26"/>
      <w:bookmarkEnd w:id="27"/>
      <w:bookmarkEnd w:id="28"/>
      <w:bookmarkEnd w:id="29"/>
      <w:bookmarkEnd w:id="30"/>
      <w:bookmarkEnd w:id="31"/>
      <w:bookmarkEnd w:id="32"/>
      <w:bookmarkEnd w:id="33"/>
      <w:bookmarkEnd w:id="34"/>
      <w:bookmarkEnd w:id="35"/>
    </w:p>
    <w:p w:rsidR="000435B7" w:rsidRDefault="000435B7" w:rsidP="000435B7">
      <w:pPr>
        <w:pStyle w:val="affffb"/>
        <w:ind w:firstLine="420"/>
        <w:rPr>
          <w:rFonts w:hint="eastAsia"/>
        </w:rPr>
      </w:pPr>
      <w:bookmarkStart w:id="36" w:name="_Toc17233326"/>
      <w:bookmarkStart w:id="37" w:name="_Toc17233334"/>
      <w:bookmarkStart w:id="38" w:name="_Toc24884212"/>
      <w:bookmarkStart w:id="39" w:name="_Toc24884219"/>
      <w:bookmarkStart w:id="40" w:name="_Toc26648466"/>
      <w:r>
        <w:rPr>
          <w:rFonts w:hint="eastAsia"/>
        </w:rPr>
        <w:t>本文件规定了大风灾害风险普查的灾害事件调查、致灾危险性评估、灾害风险评估等</w:t>
      </w:r>
      <w:r w:rsidR="001D57A7">
        <w:rPr>
          <w:rFonts w:hint="eastAsia"/>
        </w:rPr>
        <w:t>要求</w:t>
      </w:r>
      <w:r>
        <w:rPr>
          <w:rFonts w:hint="eastAsia"/>
        </w:rPr>
        <w:t>。</w:t>
      </w:r>
    </w:p>
    <w:p w:rsidR="008B0C9C" w:rsidRDefault="000435B7" w:rsidP="000435B7">
      <w:pPr>
        <w:pStyle w:val="affffb"/>
        <w:ind w:firstLine="420"/>
      </w:pPr>
      <w:r>
        <w:rPr>
          <w:rFonts w:hint="eastAsia"/>
        </w:rPr>
        <w:t>本文件适用于大风灾害风险普查</w:t>
      </w:r>
      <w:r>
        <w:rPr>
          <w:rFonts w:hint="eastAsia"/>
        </w:rPr>
        <w:t>。</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230166737"/>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1B7100E7AFD413FA55EEE1B679B5C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A6EC9" w:rsidRPr="008A57E6" w:rsidRDefault="000435B7" w:rsidP="000435B7">
          <w:pPr>
            <w:pStyle w:val="affffb"/>
            <w:ind w:firstLine="420"/>
            <w:rPr>
              <w:rFonts w:hint="eastAsia"/>
            </w:rPr>
          </w:pPr>
          <w:r>
            <w:rPr>
              <w:rFonts w:hint="eastAsia"/>
            </w:rPr>
            <w:t>本文件没有规范性引用文件。</w:t>
          </w:r>
        </w:p>
      </w:sdtContent>
    </w:sdt>
    <w:p w:rsidR="00B265BC" w:rsidRPr="00E030F9" w:rsidRDefault="00FD59EB" w:rsidP="00FD59EB">
      <w:pPr>
        <w:pStyle w:val="affc"/>
        <w:spacing w:before="312" w:after="312"/>
      </w:pPr>
      <w:bookmarkStart w:id="46" w:name="_Toc97191425"/>
      <w:bookmarkStart w:id="47" w:name="_Toc23016673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B0B0E7B2635147D0940D644E9608E71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0435B7" w:rsidP="00BA263B">
          <w:pPr>
            <w:pStyle w:val="affffb"/>
            <w:ind w:firstLine="420"/>
          </w:pPr>
          <w:r>
            <w:t>下列术语和定义适用于本文件。</w:t>
          </w:r>
        </w:p>
      </w:sdtContent>
    </w:sdt>
    <w:p w:rsidR="000435B7" w:rsidRDefault="000435B7" w:rsidP="000435B7">
      <w:pPr>
        <w:pStyle w:val="affd"/>
      </w:pPr>
      <w:bookmarkStart w:id="49" w:name="_Hlk228950556"/>
    </w:p>
    <w:p w:rsidR="000435B7" w:rsidRDefault="000435B7" w:rsidP="000435B7">
      <w:pPr>
        <w:pStyle w:val="affd"/>
        <w:numPr>
          <w:ilvl w:val="0"/>
          <w:numId w:val="0"/>
        </w:numPr>
        <w:ind w:firstLineChars="200" w:firstLine="420"/>
      </w:pPr>
      <w:r w:rsidRPr="00C9091D">
        <w:rPr>
          <w:rFonts w:hint="eastAsia"/>
        </w:rPr>
        <w:t>大风  high wind</w:t>
      </w:r>
    </w:p>
    <w:bookmarkEnd w:id="49"/>
    <w:p w:rsidR="000435B7" w:rsidRPr="000C06AE" w:rsidRDefault="000435B7" w:rsidP="000435B7">
      <w:pPr>
        <w:pStyle w:val="affffb"/>
        <w:ind w:firstLine="420"/>
      </w:pPr>
      <w:r w:rsidRPr="000C06AE">
        <w:rPr>
          <w:rFonts w:hint="eastAsia"/>
        </w:rPr>
        <w:t>极大风速大于或等于17.2 m/s（八级）的风。</w:t>
      </w:r>
    </w:p>
    <w:p w:rsidR="000435B7" w:rsidRDefault="000435B7" w:rsidP="000435B7">
      <w:pPr>
        <w:pStyle w:val="affd"/>
        <w:spacing w:before="156" w:after="156"/>
      </w:pPr>
      <w:bookmarkStart w:id="50" w:name="_Toc225848756"/>
    </w:p>
    <w:p w:rsidR="000435B7" w:rsidRDefault="000435B7" w:rsidP="000435B7">
      <w:pPr>
        <w:pStyle w:val="affd"/>
        <w:numPr>
          <w:ilvl w:val="0"/>
          <w:numId w:val="0"/>
        </w:numPr>
        <w:spacing w:before="156" w:after="156"/>
        <w:ind w:firstLineChars="200" w:firstLine="420"/>
      </w:pPr>
      <w:r w:rsidRPr="00C9091D">
        <w:rPr>
          <w:rFonts w:hint="eastAsia"/>
        </w:rPr>
        <w:t>极大风速  extreme wind speed</w:t>
      </w:r>
      <w:bookmarkEnd w:id="50"/>
    </w:p>
    <w:p w:rsidR="000435B7" w:rsidRDefault="000435B7" w:rsidP="000435B7">
      <w:pPr>
        <w:pStyle w:val="affffb"/>
        <w:ind w:firstLine="420"/>
      </w:pPr>
      <w:r w:rsidRPr="000C06AE">
        <w:rPr>
          <w:rFonts w:hint="eastAsia"/>
        </w:rPr>
        <w:t>给定时间段内3秒钟平均风速的最大值。</w:t>
      </w:r>
    </w:p>
    <w:p w:rsidR="000435B7" w:rsidRPr="000C06AE" w:rsidRDefault="000435B7" w:rsidP="000435B7">
      <w:pPr>
        <w:pStyle w:val="afff2"/>
      </w:pPr>
      <w:r w:rsidRPr="000C06AE">
        <w:rPr>
          <w:rFonts w:hint="eastAsia"/>
        </w:rPr>
        <w:t>给定时段可包括时、日、月、年等。</w:t>
      </w:r>
    </w:p>
    <w:p w:rsidR="000435B7" w:rsidRDefault="000435B7" w:rsidP="000435B7">
      <w:pPr>
        <w:pStyle w:val="affffb"/>
        <w:ind w:firstLine="420"/>
      </w:pPr>
      <w:r w:rsidRPr="000C06AE">
        <w:rPr>
          <w:rFonts w:hint="eastAsia"/>
        </w:rPr>
        <w:t>[来源：GB/T 31724—2015，2.28]</w:t>
      </w:r>
    </w:p>
    <w:p w:rsidR="00BF5DC7" w:rsidRDefault="00BF5DC7" w:rsidP="00BF5DC7">
      <w:pPr>
        <w:pStyle w:val="affd"/>
      </w:pPr>
    </w:p>
    <w:p w:rsidR="00BF5DC7" w:rsidRPr="00BF5DC7" w:rsidRDefault="00BF5DC7" w:rsidP="00BF5DC7">
      <w:pPr>
        <w:pStyle w:val="affd"/>
        <w:numPr>
          <w:ilvl w:val="0"/>
          <w:numId w:val="0"/>
        </w:numPr>
        <w:ind w:firstLineChars="200" w:firstLine="420"/>
        <w:rPr>
          <w:rFonts w:hint="eastAsia"/>
        </w:rPr>
      </w:pPr>
      <w:bookmarkStart w:id="51" w:name="_Toc225848758"/>
      <w:r w:rsidRPr="00BF5DC7">
        <w:rPr>
          <w:rFonts w:hint="eastAsia"/>
        </w:rPr>
        <w:t>致灾因子 hazard</w:t>
      </w:r>
    </w:p>
    <w:p w:rsidR="00BF5DC7" w:rsidRPr="00BF5DC7" w:rsidRDefault="00BF5DC7" w:rsidP="00BF5DC7">
      <w:pPr>
        <w:pStyle w:val="affffb"/>
        <w:ind w:firstLine="420"/>
        <w:rPr>
          <w:rFonts w:hint="eastAsia"/>
        </w:rPr>
      </w:pPr>
      <w:r w:rsidRPr="00BF5DC7">
        <w:rPr>
          <w:rFonts w:hint="eastAsia"/>
        </w:rPr>
        <w:t>可能造成人员伤亡、财产损失、资源与环境破坏、社会系统混乱等孕灾环境中的异变因子。</w:t>
      </w:r>
    </w:p>
    <w:p w:rsidR="000435B7" w:rsidRPr="00BF5DC7" w:rsidRDefault="00BF5DC7" w:rsidP="00BF5DC7">
      <w:pPr>
        <w:pStyle w:val="affffb"/>
        <w:ind w:firstLine="420"/>
      </w:pPr>
      <w:r w:rsidRPr="00BF5DC7">
        <w:rPr>
          <w:rFonts w:hint="eastAsia"/>
        </w:rPr>
        <w:t>[来源：YJ/T 13，3.5]</w:t>
      </w:r>
    </w:p>
    <w:p w:rsidR="00BF5DC7" w:rsidRDefault="00BF5DC7" w:rsidP="00BF5DC7">
      <w:pPr>
        <w:pStyle w:val="affd"/>
      </w:pPr>
    </w:p>
    <w:p w:rsidR="000435B7" w:rsidRDefault="000435B7" w:rsidP="00BF5DC7">
      <w:pPr>
        <w:pStyle w:val="affd"/>
        <w:numPr>
          <w:ilvl w:val="0"/>
          <w:numId w:val="0"/>
        </w:numPr>
        <w:ind w:firstLineChars="200" w:firstLine="420"/>
      </w:pPr>
      <w:r w:rsidRPr="002F4D50">
        <w:rPr>
          <w:rFonts w:hint="eastAsia"/>
        </w:rPr>
        <w:t>致灾危险性  hazard of disaster</w:t>
      </w:r>
      <w:bookmarkEnd w:id="51"/>
    </w:p>
    <w:p w:rsidR="000435B7" w:rsidRPr="000C06AE" w:rsidRDefault="000435B7" w:rsidP="000435B7">
      <w:pPr>
        <w:pStyle w:val="affffb"/>
        <w:ind w:firstLine="420"/>
      </w:pPr>
      <w:r w:rsidRPr="000C06AE">
        <w:rPr>
          <w:rFonts w:hint="eastAsia"/>
        </w:rPr>
        <w:t>致灾因子给经济社会系统造成破坏的可能性。</w:t>
      </w:r>
    </w:p>
    <w:p w:rsidR="000435B7" w:rsidRDefault="000435B7" w:rsidP="000435B7">
      <w:pPr>
        <w:pStyle w:val="affd"/>
        <w:spacing w:before="156" w:after="156"/>
      </w:pPr>
      <w:bookmarkStart w:id="52" w:name="_Toc225848759"/>
    </w:p>
    <w:p w:rsidR="000435B7" w:rsidRDefault="000435B7" w:rsidP="000435B7">
      <w:pPr>
        <w:pStyle w:val="affd"/>
        <w:numPr>
          <w:ilvl w:val="0"/>
          <w:numId w:val="0"/>
        </w:numPr>
        <w:spacing w:before="156" w:after="156"/>
        <w:ind w:firstLineChars="200" w:firstLine="420"/>
      </w:pPr>
      <w:r w:rsidRPr="002F4D50">
        <w:rPr>
          <w:rFonts w:hint="eastAsia"/>
        </w:rPr>
        <w:t>承灾体  hazard-affected body</w:t>
      </w:r>
      <w:bookmarkEnd w:id="52"/>
    </w:p>
    <w:p w:rsidR="000435B7" w:rsidRDefault="000435B7" w:rsidP="000435B7">
      <w:pPr>
        <w:pStyle w:val="affffb"/>
        <w:ind w:firstLine="420"/>
      </w:pPr>
      <w:r>
        <w:rPr>
          <w:rFonts w:hint="eastAsia"/>
        </w:rPr>
        <w:t>承受灾害的对象。</w:t>
      </w:r>
    </w:p>
    <w:p w:rsidR="000435B7" w:rsidRPr="000C06AE" w:rsidRDefault="000435B7" w:rsidP="000435B7">
      <w:pPr>
        <w:pStyle w:val="affffb"/>
        <w:tabs>
          <w:tab w:val="right" w:pos="9354"/>
        </w:tabs>
        <w:ind w:firstLine="420"/>
      </w:pPr>
      <w:r>
        <w:rPr>
          <w:rFonts w:hint="eastAsia"/>
        </w:rPr>
        <w:t>[来源：</w:t>
      </w:r>
      <w:r w:rsidR="00786E4F" w:rsidRPr="00786E4F">
        <w:t>GB/T32572</w:t>
      </w:r>
      <w:r w:rsidR="00786E4F" w:rsidRPr="00786E4F">
        <w:t>—</w:t>
      </w:r>
      <w:r w:rsidR="00786E4F" w:rsidRPr="00786E4F">
        <w:t>2016</w:t>
      </w:r>
      <w:r>
        <w:rPr>
          <w:rFonts w:hint="eastAsia"/>
        </w:rPr>
        <w:t>，</w:t>
      </w:r>
      <w:r w:rsidR="00786E4F">
        <w:rPr>
          <w:rFonts w:hint="eastAsia"/>
        </w:rPr>
        <w:t>2.2</w:t>
      </w:r>
      <w:r>
        <w:rPr>
          <w:rFonts w:hint="eastAsia"/>
        </w:rPr>
        <w:t>]</w:t>
      </w:r>
      <w:r>
        <w:tab/>
      </w:r>
    </w:p>
    <w:p w:rsidR="000435B7" w:rsidRDefault="000435B7" w:rsidP="000435B7">
      <w:pPr>
        <w:pStyle w:val="affd"/>
        <w:spacing w:before="156" w:after="156"/>
      </w:pPr>
      <w:bookmarkStart w:id="53" w:name="_Toc225848760"/>
    </w:p>
    <w:p w:rsidR="000435B7" w:rsidRDefault="000435B7" w:rsidP="000435B7">
      <w:pPr>
        <w:pStyle w:val="affd"/>
        <w:numPr>
          <w:ilvl w:val="0"/>
          <w:numId w:val="0"/>
        </w:numPr>
        <w:spacing w:before="156" w:after="156"/>
        <w:ind w:firstLineChars="200" w:firstLine="420"/>
      </w:pPr>
      <w:r>
        <w:rPr>
          <w:rFonts w:hint="eastAsia"/>
        </w:rPr>
        <w:lastRenderedPageBreak/>
        <w:t>暴露度  exposure</w:t>
      </w:r>
      <w:bookmarkEnd w:id="53"/>
    </w:p>
    <w:p w:rsidR="000435B7" w:rsidRPr="000C06AE" w:rsidRDefault="000435B7" w:rsidP="000435B7">
      <w:pPr>
        <w:pStyle w:val="affffb"/>
        <w:ind w:firstLine="420"/>
      </w:pPr>
      <w:r w:rsidRPr="000C06AE">
        <w:rPr>
          <w:rFonts w:hint="eastAsia"/>
        </w:rPr>
        <w:t>暴露在自然灾害中的承灾体的数量和价值量。</w:t>
      </w:r>
    </w:p>
    <w:p w:rsidR="000435B7" w:rsidRDefault="000435B7" w:rsidP="000435B7">
      <w:pPr>
        <w:pStyle w:val="affd"/>
        <w:spacing w:before="156" w:after="156"/>
      </w:pPr>
      <w:bookmarkStart w:id="54" w:name="_Toc225848761"/>
    </w:p>
    <w:p w:rsidR="000435B7" w:rsidRDefault="000435B7" w:rsidP="000435B7">
      <w:pPr>
        <w:pStyle w:val="affd"/>
        <w:numPr>
          <w:ilvl w:val="0"/>
          <w:numId w:val="0"/>
        </w:numPr>
        <w:spacing w:before="156" w:after="156"/>
        <w:ind w:firstLineChars="200" w:firstLine="420"/>
      </w:pPr>
      <w:r w:rsidRPr="002F4D50">
        <w:rPr>
          <w:rFonts w:hint="eastAsia"/>
        </w:rPr>
        <w:t>脆弱性  frangibility</w:t>
      </w:r>
      <w:bookmarkEnd w:id="54"/>
    </w:p>
    <w:p w:rsidR="000435B7" w:rsidRDefault="00BF5DC7" w:rsidP="000435B7">
      <w:pPr>
        <w:pStyle w:val="affffb"/>
        <w:ind w:firstLine="420"/>
      </w:pPr>
      <w:r w:rsidRPr="00BF5DC7">
        <w:rPr>
          <w:rFonts w:hint="eastAsia"/>
        </w:rPr>
        <w:t>承灾体由于潜在危险而导致的损失程度</w:t>
      </w:r>
      <w:r w:rsidR="000435B7" w:rsidRPr="000C06AE">
        <w:rPr>
          <w:rFonts w:hint="eastAsia"/>
        </w:rPr>
        <w:t>。</w:t>
      </w:r>
    </w:p>
    <w:p w:rsidR="00BF5DC7" w:rsidRPr="000C06AE" w:rsidRDefault="00BF5DC7" w:rsidP="000435B7">
      <w:pPr>
        <w:pStyle w:val="affffb"/>
        <w:ind w:firstLine="420"/>
        <w:rPr>
          <w:rFonts w:hint="eastAsia"/>
        </w:rPr>
      </w:pPr>
      <w:r>
        <w:rPr>
          <w:rFonts w:hint="eastAsia"/>
        </w:rPr>
        <w:t>[来源：</w:t>
      </w:r>
      <w:bookmarkStart w:id="55" w:name="_Hlk230248377"/>
      <w:r w:rsidRPr="00BF5DC7">
        <w:t>GB/T44011.1</w:t>
      </w:r>
      <w:r w:rsidRPr="00BF5DC7">
        <w:t>—</w:t>
      </w:r>
      <w:r w:rsidRPr="00BF5DC7">
        <w:t>2024</w:t>
      </w:r>
      <w:bookmarkEnd w:id="55"/>
      <w:r>
        <w:rPr>
          <w:rFonts w:hint="eastAsia"/>
        </w:rPr>
        <w:t>，</w:t>
      </w:r>
      <w:r>
        <w:rPr>
          <w:rFonts w:hint="eastAsia"/>
        </w:rPr>
        <w:t>3.3</w:t>
      </w:r>
      <w:r>
        <w:rPr>
          <w:rFonts w:hint="eastAsia"/>
        </w:rPr>
        <w:t>]</w:t>
      </w:r>
    </w:p>
    <w:p w:rsidR="000435B7" w:rsidRDefault="000435B7" w:rsidP="000435B7">
      <w:pPr>
        <w:pStyle w:val="affd"/>
        <w:spacing w:before="156" w:after="156"/>
      </w:pPr>
      <w:bookmarkStart w:id="56" w:name="_Toc225848762"/>
    </w:p>
    <w:p w:rsidR="000435B7" w:rsidRDefault="000435B7" w:rsidP="000435B7">
      <w:pPr>
        <w:pStyle w:val="affd"/>
        <w:numPr>
          <w:ilvl w:val="0"/>
          <w:numId w:val="0"/>
        </w:numPr>
        <w:spacing w:before="156" w:after="156"/>
        <w:ind w:firstLineChars="200" w:firstLine="420"/>
      </w:pPr>
      <w:r w:rsidRPr="002F4D50">
        <w:rPr>
          <w:rFonts w:hint="eastAsia"/>
        </w:rPr>
        <w:t>风险普查  risk investigation</w:t>
      </w:r>
      <w:bookmarkEnd w:id="56"/>
    </w:p>
    <w:p w:rsidR="000435B7" w:rsidRPr="000C06AE" w:rsidRDefault="000435B7" w:rsidP="000435B7">
      <w:pPr>
        <w:pStyle w:val="affffb"/>
        <w:ind w:firstLine="420"/>
      </w:pPr>
      <w:r w:rsidRPr="000C06AE">
        <w:rPr>
          <w:rFonts w:hint="eastAsia"/>
        </w:rPr>
        <w:t>收集气象灾害相关信息，经数据处理后，开展灾害事件调查、致灾危险性和灾害风险评估。</w:t>
      </w:r>
    </w:p>
    <w:p w:rsidR="000435B7" w:rsidRDefault="000435B7" w:rsidP="000435B7">
      <w:pPr>
        <w:pStyle w:val="affc"/>
        <w:spacing w:before="312" w:after="312"/>
      </w:pPr>
      <w:bookmarkStart w:id="57" w:name="_Toc225864465"/>
      <w:bookmarkStart w:id="58" w:name="_Toc227076078"/>
      <w:bookmarkStart w:id="59" w:name="_Toc228454295"/>
      <w:bookmarkStart w:id="60" w:name="_Toc228454355"/>
      <w:bookmarkStart w:id="61" w:name="_Toc230166739"/>
      <w:r w:rsidRPr="00EB0B84">
        <w:rPr>
          <w:rFonts w:hint="eastAsia"/>
        </w:rPr>
        <w:t>灾害事件调查</w:t>
      </w:r>
      <w:bookmarkEnd w:id="57"/>
      <w:bookmarkEnd w:id="58"/>
      <w:bookmarkEnd w:id="59"/>
      <w:bookmarkEnd w:id="60"/>
      <w:bookmarkEnd w:id="61"/>
    </w:p>
    <w:p w:rsidR="000435B7" w:rsidRDefault="000435B7" w:rsidP="000435B7">
      <w:pPr>
        <w:pStyle w:val="affffb"/>
        <w:ind w:firstLine="420"/>
      </w:pPr>
      <w:r>
        <w:rPr>
          <w:rFonts w:hint="eastAsia"/>
        </w:rPr>
        <w:t>资料收集包括但不限于：</w:t>
      </w:r>
    </w:p>
    <w:p w:rsidR="000435B7" w:rsidRDefault="000435B7" w:rsidP="000435B7">
      <w:pPr>
        <w:pStyle w:val="affffb"/>
        <w:ind w:firstLine="420"/>
      </w:pPr>
      <w:r w:rsidRPr="00EB0B84">
        <w:rPr>
          <w:rFonts w:ascii="Times New Roman"/>
        </w:rPr>
        <w:t>——</w:t>
      </w:r>
      <w:r w:rsidR="0031641F">
        <w:rPr>
          <w:rFonts w:hint="eastAsia"/>
        </w:rPr>
        <w:t>普查</w:t>
      </w:r>
      <w:r>
        <w:rPr>
          <w:rFonts w:hint="eastAsia"/>
        </w:rPr>
        <w:t>区域内地面气象观测站建站以来的逐日极大风速、风向资料等，按附录A执行,大风事件统计分析内容参见附录B；</w:t>
      </w:r>
    </w:p>
    <w:p w:rsidR="000435B7" w:rsidRDefault="000435B7" w:rsidP="000435B7">
      <w:pPr>
        <w:pStyle w:val="affffb"/>
        <w:ind w:firstLine="420"/>
      </w:pPr>
      <w:r w:rsidRPr="00EB0B84">
        <w:rPr>
          <w:rFonts w:ascii="Times New Roman"/>
        </w:rPr>
        <w:t>——</w:t>
      </w:r>
      <w:r>
        <w:rPr>
          <w:rFonts w:hint="eastAsia"/>
        </w:rPr>
        <w:t>历年大风导致的受灾人口、农作物受灾面积、直接经济损失等灾情资料，资料年限不少于10年；</w:t>
      </w:r>
    </w:p>
    <w:p w:rsidR="000435B7" w:rsidRDefault="000435B7" w:rsidP="000435B7">
      <w:pPr>
        <w:pStyle w:val="affffb"/>
        <w:ind w:firstLine="420"/>
      </w:pPr>
      <w:r w:rsidRPr="00EB0B84">
        <w:rPr>
          <w:rFonts w:ascii="Times New Roman"/>
        </w:rPr>
        <w:t>——</w:t>
      </w:r>
      <w:r>
        <w:rPr>
          <w:rFonts w:hint="eastAsia"/>
        </w:rPr>
        <w:t>人口、国内生产总值（GDP）、农作物播种面积等承灾体资料，</w:t>
      </w:r>
      <w:r w:rsidR="0031641F">
        <w:rPr>
          <w:rFonts w:hint="eastAsia"/>
        </w:rPr>
        <w:t>主要</w:t>
      </w:r>
      <w:r>
        <w:rPr>
          <w:rFonts w:hint="eastAsia"/>
        </w:rPr>
        <w:t>农作物包括橡胶、水稻、玉米等；</w:t>
      </w:r>
    </w:p>
    <w:p w:rsidR="000435B7" w:rsidRPr="00EB0B84" w:rsidRDefault="000435B7" w:rsidP="000435B7">
      <w:pPr>
        <w:pStyle w:val="affffb"/>
        <w:ind w:firstLine="420"/>
        <w:rPr>
          <w:rFonts w:hint="eastAsia"/>
        </w:rPr>
      </w:pPr>
      <w:r w:rsidRPr="00EB0B84">
        <w:rPr>
          <w:rFonts w:ascii="Times New Roman"/>
        </w:rPr>
        <w:t>——</w:t>
      </w:r>
      <w:r>
        <w:rPr>
          <w:rFonts w:hint="eastAsia"/>
        </w:rPr>
        <w:t>行政边界矢量数据</w:t>
      </w:r>
      <w:r w:rsidR="0031641F">
        <w:rPr>
          <w:rFonts w:hint="eastAsia"/>
        </w:rPr>
        <w:t>、</w:t>
      </w:r>
      <w:r>
        <w:rPr>
          <w:rFonts w:hint="eastAsia"/>
        </w:rPr>
        <w:t>数字高程模型，</w:t>
      </w:r>
      <w:r w:rsidR="0031641F" w:rsidRPr="0031641F">
        <w:rPr>
          <w:rFonts w:hint="eastAsia"/>
        </w:rPr>
        <w:t>高程数据分辨率不低于30 m</w:t>
      </w:r>
      <w:r>
        <w:rPr>
          <w:rFonts w:hint="eastAsia"/>
        </w:rPr>
        <w:t>。</w:t>
      </w:r>
    </w:p>
    <w:p w:rsidR="000435B7" w:rsidRDefault="000435B7" w:rsidP="000435B7">
      <w:pPr>
        <w:pStyle w:val="affc"/>
        <w:spacing w:before="312" w:after="312"/>
      </w:pPr>
      <w:bookmarkStart w:id="62" w:name="_Toc225848764"/>
      <w:bookmarkStart w:id="63" w:name="_Toc225864466"/>
      <w:bookmarkStart w:id="64" w:name="_Toc227076079"/>
      <w:bookmarkStart w:id="65" w:name="_Toc228454296"/>
      <w:bookmarkStart w:id="66" w:name="_Toc228454356"/>
      <w:bookmarkStart w:id="67" w:name="_Toc230166740"/>
      <w:r w:rsidRPr="006B262E">
        <w:rPr>
          <w:rFonts w:hint="eastAsia"/>
        </w:rPr>
        <w:t>致灾危险性评估</w:t>
      </w:r>
      <w:bookmarkEnd w:id="62"/>
      <w:bookmarkEnd w:id="63"/>
      <w:bookmarkEnd w:id="64"/>
      <w:bookmarkEnd w:id="65"/>
      <w:bookmarkEnd w:id="66"/>
      <w:bookmarkEnd w:id="67"/>
    </w:p>
    <w:p w:rsidR="000435B7" w:rsidRDefault="000435B7" w:rsidP="000435B7">
      <w:pPr>
        <w:pStyle w:val="affd"/>
        <w:spacing w:before="156" w:after="156"/>
      </w:pPr>
      <w:r w:rsidRPr="00EB0B84">
        <w:rPr>
          <w:rFonts w:hint="eastAsia"/>
        </w:rPr>
        <w:t>致灾危险性指数</w:t>
      </w:r>
    </w:p>
    <w:p w:rsidR="000435B7" w:rsidRDefault="000435B7" w:rsidP="000435B7">
      <w:pPr>
        <w:pStyle w:val="affffb"/>
        <w:ind w:firstLine="420"/>
      </w:pPr>
      <w:r w:rsidRPr="00EB0B84">
        <w:rPr>
          <w:rFonts w:hint="eastAsia"/>
        </w:rPr>
        <w:t>大风灾害致灾因子包括大风强度和大风频次。大风强度由极大风速多年平均值表示，大风频次由大风日数多年平均值表示，致灾危险性指数计算公式如下：</w:t>
      </w:r>
    </w:p>
    <w:p w:rsidR="000435B7" w:rsidRDefault="000435B7" w:rsidP="000435B7">
      <w:pPr>
        <w:pStyle w:val="affffffd"/>
        <w:rPr>
          <w:rFonts w:hint="eastAsia"/>
        </w:rPr>
      </w:pPr>
      <w:r>
        <w:rPr>
          <w:rFonts w:hint="eastAsia"/>
        </w:rPr>
        <w:tab/>
      </w:r>
      <m:oMath>
        <m:r>
          <w:rPr>
            <w:rFonts w:ascii="Cambria Math" w:hAnsi="Cambria Math"/>
          </w:rPr>
          <m:t>H=G×</m:t>
        </m:r>
        <m:sSub>
          <m:sSubPr>
            <m:ctrlPr>
              <w:rPr>
                <w:rFonts w:ascii="Cambria Math" w:hAnsi="Cambria Math"/>
                <w:i/>
              </w:rPr>
            </m:ctrlPr>
          </m:sSubPr>
          <m:e>
            <m:r>
              <w:rPr>
                <w:rFonts w:ascii="Cambria Math" w:hAnsi="Cambria Math"/>
              </w:rPr>
              <m:t>W</m:t>
            </m:r>
          </m:e>
          <m:sub>
            <m:r>
              <w:rPr>
                <w:rFonts w:ascii="Cambria Math" w:hAnsi="Cambria Math"/>
              </w:rPr>
              <m:t>g</m:t>
            </m:r>
          </m:sub>
        </m:sSub>
        <m:r>
          <w:rPr>
            <w:rFonts w:ascii="Cambria Math" w:hAnsi="Cambria Math"/>
          </w:rPr>
          <m:t>+P×</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B0B84">
        <w:rPr>
          <w:rFonts w:ascii="微软雅黑" w:eastAsia="微软雅黑" w:hAnsi="微软雅黑" w:hint="eastAsia"/>
        </w:rPr>
        <w:tab/>
      </w:r>
      <w:r>
        <w:t>(</w:t>
      </w:r>
      <w:r>
        <w:fldChar w:fldCharType="begin"/>
      </w:r>
      <w:r>
        <w:instrText xml:space="preserve"> AUTONUM </w:instrText>
      </w:r>
      <w:r>
        <w:fldChar w:fldCharType="end"/>
      </w:r>
      <w:r>
        <w:t>)</w:t>
      </w:r>
    </w:p>
    <w:p w:rsidR="000435B7" w:rsidRDefault="000435B7" w:rsidP="000435B7">
      <w:pPr>
        <w:pStyle w:val="affffa"/>
        <w:ind w:firstLine="420"/>
      </w:pPr>
      <w:r>
        <w:rPr>
          <w:rFonts w:hint="eastAsia"/>
        </w:rPr>
        <w:t>式中：</w:t>
      </w:r>
    </w:p>
    <w:p w:rsidR="000435B7" w:rsidRDefault="000435B7" w:rsidP="000435B7">
      <w:pPr>
        <w:pStyle w:val="af2"/>
        <w:numPr>
          <w:ilvl w:val="0"/>
          <w:numId w:val="0"/>
        </w:numPr>
        <w:ind w:left="425"/>
      </w:pPr>
      <w:r w:rsidRPr="00C53D14">
        <w:rPr>
          <w:rFonts w:ascii="Times New Roman"/>
          <w:i/>
          <w:iCs/>
        </w:rPr>
        <w:t>H</w:t>
      </w:r>
      <w:r>
        <w:rPr>
          <w:rFonts w:hint="eastAsia"/>
        </w:rPr>
        <w:t xml:space="preserve"> </w:t>
      </w:r>
      <w:r w:rsidRPr="00C53D14">
        <w:rPr>
          <w:rFonts w:ascii="Times New Roman"/>
        </w:rPr>
        <w:t>——</w:t>
      </w:r>
      <w:r w:rsidRPr="006B262E">
        <w:rPr>
          <w:rFonts w:hint="eastAsia"/>
        </w:rPr>
        <w:t>致灾危险性指数；</w:t>
      </w:r>
    </w:p>
    <w:p w:rsidR="000435B7" w:rsidRPr="00C53D14" w:rsidRDefault="000435B7" w:rsidP="000435B7">
      <w:pPr>
        <w:pStyle w:val="af2"/>
        <w:numPr>
          <w:ilvl w:val="0"/>
          <w:numId w:val="0"/>
        </w:numPr>
        <w:ind w:left="425"/>
        <w:rPr>
          <w:rFonts w:ascii="Times New Roman"/>
        </w:rPr>
      </w:pPr>
      <w:r w:rsidRPr="00C53D14">
        <w:rPr>
          <w:rFonts w:ascii="Times New Roman"/>
          <w:i/>
          <w:iCs/>
        </w:rPr>
        <w:t>G</w:t>
      </w:r>
      <w:r w:rsidRPr="00C53D14">
        <w:rPr>
          <w:rFonts w:ascii="Times New Roman"/>
        </w:rPr>
        <w:t xml:space="preserve"> ——</w:t>
      </w:r>
      <w:r w:rsidRPr="00C53D14">
        <w:rPr>
          <w:rFonts w:ascii="Times New Roman"/>
        </w:rPr>
        <w:t>归一化的年极大风速多年平均值；</w:t>
      </w:r>
    </w:p>
    <w:p w:rsidR="000435B7" w:rsidRPr="00C53D14" w:rsidRDefault="000435B7" w:rsidP="000435B7">
      <w:pPr>
        <w:pStyle w:val="af2"/>
        <w:numPr>
          <w:ilvl w:val="0"/>
          <w:numId w:val="0"/>
        </w:numPr>
        <w:ind w:left="425"/>
        <w:rPr>
          <w:rFonts w:ascii="Times New Roman"/>
        </w:rPr>
      </w:pPr>
      <w:r w:rsidRPr="00C53D14">
        <w:rPr>
          <w:rFonts w:ascii="Times New Roman"/>
          <w:i/>
          <w:iCs/>
        </w:rPr>
        <w:t>W</w:t>
      </w:r>
      <w:r>
        <w:rPr>
          <w:rFonts w:ascii="Times New Roman" w:hint="eastAsia"/>
          <w:i/>
          <w:iCs/>
          <w:vertAlign w:val="subscript"/>
        </w:rPr>
        <w:t>g</w:t>
      </w:r>
      <w:r w:rsidRPr="00C53D14">
        <w:rPr>
          <w:rFonts w:ascii="Times New Roman"/>
        </w:rPr>
        <w:t xml:space="preserve"> ——</w:t>
      </w:r>
      <w:r>
        <w:rPr>
          <w:rFonts w:ascii="Times New Roman" w:hint="eastAsia"/>
        </w:rPr>
        <w:t>大风强度</w:t>
      </w:r>
      <w:r w:rsidRPr="00C53D14">
        <w:rPr>
          <w:rFonts w:ascii="Times New Roman"/>
        </w:rPr>
        <w:t>的权重系数；</w:t>
      </w:r>
    </w:p>
    <w:p w:rsidR="000435B7" w:rsidRPr="00C53D14" w:rsidRDefault="000435B7" w:rsidP="000435B7">
      <w:pPr>
        <w:pStyle w:val="af2"/>
        <w:numPr>
          <w:ilvl w:val="0"/>
          <w:numId w:val="0"/>
        </w:numPr>
        <w:ind w:left="425"/>
        <w:rPr>
          <w:rFonts w:ascii="Times New Roman"/>
        </w:rPr>
      </w:pPr>
      <w:r w:rsidRPr="00C53D14">
        <w:rPr>
          <w:rFonts w:ascii="Times New Roman"/>
          <w:i/>
          <w:iCs/>
        </w:rPr>
        <w:t>P</w:t>
      </w:r>
      <w:r>
        <w:rPr>
          <w:rFonts w:ascii="Times New Roman" w:hint="eastAsia"/>
          <w:i/>
          <w:iCs/>
        </w:rPr>
        <w:t xml:space="preserve"> </w:t>
      </w:r>
      <w:r w:rsidRPr="00C53D14">
        <w:rPr>
          <w:rFonts w:ascii="Times New Roman"/>
        </w:rPr>
        <w:t>——</w:t>
      </w:r>
      <w:r w:rsidRPr="00C53D14">
        <w:rPr>
          <w:rFonts w:ascii="Times New Roman"/>
        </w:rPr>
        <w:t>归一化的年大风日数多年平均值；</w:t>
      </w:r>
    </w:p>
    <w:p w:rsidR="000435B7" w:rsidRDefault="000435B7" w:rsidP="000435B7">
      <w:pPr>
        <w:pStyle w:val="af2"/>
        <w:numPr>
          <w:ilvl w:val="0"/>
          <w:numId w:val="0"/>
        </w:numPr>
        <w:ind w:left="425"/>
      </w:pPr>
      <w:r w:rsidRPr="00C53D14">
        <w:rPr>
          <w:rFonts w:ascii="Times New Roman"/>
          <w:i/>
          <w:iCs/>
        </w:rPr>
        <w:t>W</w:t>
      </w:r>
      <w:r>
        <w:rPr>
          <w:rFonts w:ascii="Times New Roman" w:hint="eastAsia"/>
          <w:i/>
          <w:iCs/>
          <w:vertAlign w:val="subscript"/>
        </w:rPr>
        <w:t>p</w:t>
      </w:r>
      <w:r w:rsidRPr="00C53D14">
        <w:rPr>
          <w:rFonts w:ascii="Times New Roman"/>
        </w:rPr>
        <w:t xml:space="preserve"> ——</w:t>
      </w:r>
      <w:r>
        <w:rPr>
          <w:rFonts w:hint="eastAsia"/>
        </w:rPr>
        <w:t>大风频次的权重系数。</w:t>
      </w:r>
    </w:p>
    <w:p w:rsidR="000435B7" w:rsidRPr="00EB0B84" w:rsidRDefault="000435B7" w:rsidP="000435B7">
      <w:pPr>
        <w:pStyle w:val="afff2"/>
      </w:pPr>
      <w:r>
        <w:rPr>
          <w:rFonts w:hint="eastAsia"/>
          <w:color w:val="000000"/>
        </w:rPr>
        <w:t>归一化处理</w:t>
      </w:r>
      <w:r>
        <w:rPr>
          <w:rFonts w:hint="eastAsia"/>
        </w:rPr>
        <w:t>方法参见附录C，权重系数确定方法参见附录D，</w:t>
      </w:r>
      <w:r>
        <w:rPr>
          <w:rFonts w:ascii="Times New Roman" w:hint="eastAsia"/>
          <w:i/>
          <w:iCs/>
          <w:color w:val="000000"/>
        </w:rPr>
        <w:t>W</w:t>
      </w:r>
      <w:r>
        <w:rPr>
          <w:rFonts w:ascii="Times New Roman" w:hint="eastAsia"/>
          <w:i/>
          <w:iCs/>
          <w:color w:val="000000"/>
          <w:vertAlign w:val="subscript"/>
        </w:rPr>
        <w:t>g</w:t>
      </w:r>
      <w:r>
        <w:rPr>
          <w:rFonts w:hint="eastAsia"/>
        </w:rPr>
        <w:t>+</w:t>
      </w:r>
      <w:r>
        <w:rPr>
          <w:rFonts w:ascii="Times New Roman" w:hint="eastAsia"/>
          <w:i/>
          <w:iCs/>
          <w:color w:val="000000"/>
        </w:rPr>
        <w:t xml:space="preserve"> W</w:t>
      </w:r>
      <w:r>
        <w:rPr>
          <w:rFonts w:ascii="Times New Roman" w:hint="eastAsia"/>
          <w:i/>
          <w:iCs/>
          <w:color w:val="000000"/>
          <w:vertAlign w:val="subscript"/>
        </w:rPr>
        <w:t xml:space="preserve">p </w:t>
      </w:r>
      <w:r>
        <w:rPr>
          <w:rFonts w:hint="eastAsia"/>
        </w:rPr>
        <w:t>=1。</w:t>
      </w:r>
    </w:p>
    <w:p w:rsidR="000435B7" w:rsidRDefault="000435B7" w:rsidP="000435B7">
      <w:pPr>
        <w:pStyle w:val="affd"/>
        <w:spacing w:before="156" w:after="156"/>
      </w:pPr>
      <w:r w:rsidRPr="00EB0B84">
        <w:rPr>
          <w:rFonts w:hint="eastAsia"/>
        </w:rPr>
        <w:t>致灾危险性区划</w:t>
      </w:r>
    </w:p>
    <w:p w:rsidR="000435B7" w:rsidRPr="00EB0B84" w:rsidRDefault="000435B7" w:rsidP="000435B7">
      <w:pPr>
        <w:pStyle w:val="affffb"/>
        <w:ind w:firstLine="420"/>
      </w:pPr>
      <w:r w:rsidRPr="00EB0B84">
        <w:rPr>
          <w:rFonts w:hint="eastAsia"/>
        </w:rPr>
        <w:t>采用自然断点法（参见附录E）将致灾危险性分为高、较高、较低、低四个等级，可依据致灾危险性等级制作危险性区划图。</w:t>
      </w:r>
    </w:p>
    <w:p w:rsidR="000435B7" w:rsidRDefault="000435B7" w:rsidP="000435B7">
      <w:pPr>
        <w:pStyle w:val="affc"/>
        <w:spacing w:before="312" w:after="312"/>
      </w:pPr>
      <w:bookmarkStart w:id="68" w:name="_Toc225864467"/>
      <w:bookmarkStart w:id="69" w:name="_Toc227076080"/>
      <w:bookmarkStart w:id="70" w:name="_Toc228454297"/>
      <w:bookmarkStart w:id="71" w:name="_Toc228454357"/>
      <w:bookmarkStart w:id="72" w:name="_Toc230166741"/>
      <w:r w:rsidRPr="00EB0B84">
        <w:rPr>
          <w:rFonts w:hint="eastAsia"/>
        </w:rPr>
        <w:t>灾害风险评估</w:t>
      </w:r>
      <w:bookmarkEnd w:id="68"/>
      <w:bookmarkEnd w:id="69"/>
      <w:bookmarkEnd w:id="70"/>
      <w:bookmarkEnd w:id="71"/>
      <w:bookmarkEnd w:id="72"/>
    </w:p>
    <w:p w:rsidR="000435B7" w:rsidRDefault="000435B7" w:rsidP="000435B7">
      <w:pPr>
        <w:pStyle w:val="affd"/>
        <w:spacing w:before="156" w:after="156"/>
      </w:pPr>
      <w:r w:rsidRPr="00EB0B84">
        <w:rPr>
          <w:rFonts w:hint="eastAsia"/>
        </w:rPr>
        <w:lastRenderedPageBreak/>
        <w:t>孕灾环境敏感性</w:t>
      </w:r>
      <w:r w:rsidR="003C5001">
        <w:rPr>
          <w:rFonts w:hint="eastAsia"/>
        </w:rPr>
        <w:t>评估</w:t>
      </w:r>
    </w:p>
    <w:p w:rsidR="000435B7" w:rsidRDefault="000435B7" w:rsidP="000435B7">
      <w:pPr>
        <w:pStyle w:val="affffb"/>
        <w:ind w:firstLine="420"/>
      </w:pPr>
      <w:r w:rsidRPr="00EB0B84">
        <w:rPr>
          <w:rFonts w:hint="eastAsia"/>
        </w:rPr>
        <w:t>大风灾害孕灾环境因子包括地形因子（海拔高度）和植被覆盖度，孕灾环境敏感性计算公式如下：</w:t>
      </w:r>
    </w:p>
    <w:p w:rsidR="000435B7" w:rsidRDefault="000435B7" w:rsidP="000435B7">
      <w:pPr>
        <w:pStyle w:val="affffffd"/>
        <w:rPr>
          <w:rFonts w:hint="eastAsia"/>
        </w:rPr>
      </w:pPr>
      <w:r>
        <w:rPr>
          <w:rFonts w:hint="eastAsia"/>
        </w:rPr>
        <w:tab/>
      </w:r>
      <m:oMath>
        <m:r>
          <w:rPr>
            <w:rFonts w:ascii="Cambria Math" w:hAnsi="Cambria Math"/>
          </w:rPr>
          <m:t>S=H×</m:t>
        </m:r>
        <m:sSub>
          <m:sSubPr>
            <m:ctrlPr>
              <w:rPr>
                <w:rFonts w:ascii="Cambria Math" w:hAnsi="Cambria Math"/>
                <w:i/>
              </w:rPr>
            </m:ctrlPr>
          </m:sSubPr>
          <m:e>
            <m:r>
              <w:rPr>
                <w:rFonts w:ascii="Cambria Math" w:hAnsi="Cambria Math"/>
              </w:rPr>
              <m:t>W</m:t>
            </m:r>
          </m:e>
          <m:sub>
            <m:r>
              <w:rPr>
                <w:rFonts w:ascii="Cambria Math" w:hAnsi="Cambria Math" w:cs="Cambria Math"/>
              </w:rPr>
              <m:t>h</m:t>
            </m:r>
          </m:sub>
        </m:sSub>
        <m:r>
          <w:rPr>
            <w:rFonts w:ascii="Cambria Math" w:hAnsi="Cambria Math"/>
          </w:rPr>
          <m:t>+V×</m:t>
        </m:r>
        <m:sSub>
          <m:sSubPr>
            <m:ctrlPr>
              <w:rPr>
                <w:rFonts w:ascii="Cambria Math" w:hAnsi="Cambria Math"/>
                <w:i/>
              </w:rPr>
            </m:ctrlPr>
          </m:sSubPr>
          <m:e>
            <m:r>
              <w:rPr>
                <w:rFonts w:ascii="Cambria Math" w:hAnsi="Cambria Math"/>
              </w:rPr>
              <m:t>W</m:t>
            </m:r>
          </m:e>
          <m:sub>
            <m:r>
              <w:rPr>
                <w:rFonts w:ascii="Cambria Math" w:hAnsi="Cambria Math"/>
              </w:rPr>
              <m:t>v</m:t>
            </m:r>
          </m:sub>
        </m:sSub>
      </m:oMath>
      <w:r w:rsidRPr="00EB0B84">
        <w:rPr>
          <w:rFonts w:ascii="微软雅黑" w:eastAsia="微软雅黑" w:hAnsi="微软雅黑" w:hint="eastAsia"/>
        </w:rPr>
        <w:tab/>
      </w:r>
      <w:r>
        <w:t>(</w:t>
      </w:r>
      <w:r>
        <w:fldChar w:fldCharType="begin"/>
      </w:r>
      <w:r>
        <w:instrText xml:space="preserve"> AUTONUM </w:instrText>
      </w:r>
      <w:r>
        <w:fldChar w:fldCharType="end"/>
      </w:r>
      <w:r>
        <w:t>)</w:t>
      </w:r>
    </w:p>
    <w:p w:rsidR="000435B7" w:rsidRDefault="000435B7" w:rsidP="000435B7">
      <w:pPr>
        <w:pStyle w:val="affffa"/>
        <w:ind w:firstLine="420"/>
      </w:pPr>
      <w:r>
        <w:rPr>
          <w:rFonts w:hint="eastAsia"/>
        </w:rPr>
        <w:t>式中：</w:t>
      </w:r>
    </w:p>
    <w:p w:rsidR="000435B7" w:rsidRPr="00F30A8E" w:rsidRDefault="000435B7" w:rsidP="000435B7">
      <w:pPr>
        <w:pStyle w:val="affffb"/>
        <w:ind w:firstLine="420"/>
        <w:rPr>
          <w:rFonts w:ascii="Times New Roman"/>
        </w:rPr>
      </w:pPr>
      <w:r w:rsidRPr="00F30A8E">
        <w:rPr>
          <w:rFonts w:ascii="Times New Roman"/>
          <w:i/>
          <w:iCs/>
        </w:rPr>
        <w:t xml:space="preserve">S </w:t>
      </w:r>
      <w:r w:rsidRPr="00F30A8E">
        <w:rPr>
          <w:rFonts w:ascii="Times New Roman"/>
        </w:rPr>
        <w:t>——</w:t>
      </w:r>
      <w:r w:rsidRPr="00F30A8E">
        <w:rPr>
          <w:rFonts w:ascii="Times New Roman"/>
        </w:rPr>
        <w:t>孕灾环境</w:t>
      </w:r>
      <w:r>
        <w:rPr>
          <w:rFonts w:ascii="Times New Roman" w:hint="eastAsia"/>
        </w:rPr>
        <w:t>敏感性</w:t>
      </w:r>
      <w:r w:rsidRPr="00F30A8E">
        <w:rPr>
          <w:rFonts w:ascii="Times New Roman"/>
        </w:rPr>
        <w:t>指数；</w:t>
      </w:r>
    </w:p>
    <w:p w:rsidR="000435B7" w:rsidRPr="00F30A8E" w:rsidRDefault="000435B7" w:rsidP="000435B7">
      <w:pPr>
        <w:pStyle w:val="affffb"/>
        <w:ind w:firstLine="420"/>
        <w:rPr>
          <w:rFonts w:ascii="Times New Roman"/>
        </w:rPr>
      </w:pPr>
      <w:r w:rsidRPr="00F30A8E">
        <w:rPr>
          <w:rFonts w:ascii="Times New Roman"/>
          <w:i/>
          <w:iCs/>
        </w:rPr>
        <w:t>H</w:t>
      </w:r>
      <w:r w:rsidRPr="00F30A8E">
        <w:rPr>
          <w:rFonts w:ascii="Times New Roman"/>
          <w:i/>
          <w:iCs/>
          <w:vertAlign w:val="subscript"/>
        </w:rPr>
        <w:t xml:space="preserve"> </w:t>
      </w:r>
      <w:r w:rsidRPr="00F30A8E">
        <w:rPr>
          <w:rFonts w:ascii="Times New Roman"/>
        </w:rPr>
        <w:t>——</w:t>
      </w:r>
      <w:r w:rsidRPr="00F30A8E">
        <w:rPr>
          <w:rFonts w:ascii="Times New Roman"/>
        </w:rPr>
        <w:t>归一化的海拔高度；</w:t>
      </w:r>
    </w:p>
    <w:p w:rsidR="000435B7" w:rsidRPr="00F30A8E" w:rsidRDefault="000435B7" w:rsidP="000435B7">
      <w:pPr>
        <w:pStyle w:val="affffb"/>
        <w:ind w:firstLine="420"/>
        <w:rPr>
          <w:rFonts w:ascii="Times New Roman"/>
        </w:rPr>
      </w:pPr>
      <w:r w:rsidRPr="00F30A8E">
        <w:rPr>
          <w:rFonts w:ascii="Times New Roman"/>
          <w:i/>
          <w:iCs/>
        </w:rPr>
        <w:t>W</w:t>
      </w:r>
      <w:r>
        <w:rPr>
          <w:rFonts w:ascii="Times New Roman" w:hint="eastAsia"/>
          <w:i/>
          <w:iCs/>
          <w:vertAlign w:val="subscript"/>
        </w:rPr>
        <w:t>h</w:t>
      </w:r>
      <w:r w:rsidRPr="00F30A8E">
        <w:rPr>
          <w:rFonts w:ascii="Times New Roman"/>
          <w:i/>
          <w:iCs/>
          <w:vertAlign w:val="subscript"/>
        </w:rPr>
        <w:t xml:space="preserve"> </w:t>
      </w:r>
      <w:r w:rsidRPr="00F30A8E">
        <w:rPr>
          <w:rFonts w:ascii="Times New Roman"/>
        </w:rPr>
        <w:t>——</w:t>
      </w:r>
      <w:r w:rsidRPr="00F30A8E">
        <w:rPr>
          <w:rFonts w:ascii="Times New Roman"/>
        </w:rPr>
        <w:t>海拔高度的权重系数；</w:t>
      </w:r>
    </w:p>
    <w:p w:rsidR="000435B7" w:rsidRPr="00F30A8E" w:rsidRDefault="000435B7" w:rsidP="000435B7">
      <w:pPr>
        <w:pStyle w:val="affffb"/>
        <w:ind w:firstLine="420"/>
        <w:rPr>
          <w:rFonts w:ascii="Times New Roman"/>
        </w:rPr>
      </w:pPr>
      <w:r>
        <w:rPr>
          <w:rFonts w:ascii="Times New Roman" w:hint="eastAsia"/>
          <w:i/>
          <w:iCs/>
        </w:rPr>
        <w:t>V</w:t>
      </w:r>
      <w:r w:rsidRPr="00F30A8E">
        <w:rPr>
          <w:rFonts w:ascii="Times New Roman"/>
        </w:rPr>
        <w:t>——</w:t>
      </w:r>
      <w:r w:rsidRPr="00F30A8E">
        <w:rPr>
          <w:rFonts w:ascii="Times New Roman"/>
        </w:rPr>
        <w:t>归一化的</w:t>
      </w:r>
      <w:r>
        <w:rPr>
          <w:rFonts w:ascii="Times New Roman" w:hint="eastAsia"/>
        </w:rPr>
        <w:t>植被覆盖</w:t>
      </w:r>
      <w:r w:rsidRPr="00F30A8E">
        <w:rPr>
          <w:rFonts w:ascii="Times New Roman"/>
        </w:rPr>
        <w:t>度；</w:t>
      </w:r>
    </w:p>
    <w:p w:rsidR="000435B7" w:rsidRPr="00C53D14" w:rsidRDefault="000435B7" w:rsidP="000435B7">
      <w:pPr>
        <w:pStyle w:val="affffb"/>
        <w:ind w:firstLine="420"/>
        <w:rPr>
          <w:rFonts w:ascii="Times New Roman"/>
        </w:rPr>
      </w:pPr>
      <w:r w:rsidRPr="00F30A8E">
        <w:rPr>
          <w:rFonts w:ascii="Times New Roman"/>
          <w:i/>
          <w:iCs/>
        </w:rPr>
        <w:t>W</w:t>
      </w:r>
      <w:r>
        <w:rPr>
          <w:rFonts w:ascii="Times New Roman" w:hint="eastAsia"/>
          <w:i/>
          <w:iCs/>
          <w:vertAlign w:val="subscript"/>
        </w:rPr>
        <w:t>v</w:t>
      </w:r>
      <w:r w:rsidRPr="00F30A8E">
        <w:rPr>
          <w:rFonts w:ascii="Times New Roman"/>
          <w:i/>
          <w:iCs/>
          <w:vertAlign w:val="subscript"/>
        </w:rPr>
        <w:t xml:space="preserve"> </w:t>
      </w:r>
      <w:r w:rsidRPr="00F30A8E">
        <w:rPr>
          <w:rFonts w:ascii="Times New Roman"/>
        </w:rPr>
        <w:t>——</w:t>
      </w:r>
      <w:r>
        <w:rPr>
          <w:rFonts w:ascii="Times New Roman" w:hint="eastAsia"/>
        </w:rPr>
        <w:t>植被覆盖</w:t>
      </w:r>
      <w:r w:rsidRPr="00F30A8E">
        <w:rPr>
          <w:rFonts w:ascii="Times New Roman"/>
        </w:rPr>
        <w:t>度的权重系数。</w:t>
      </w:r>
    </w:p>
    <w:p w:rsidR="000435B7" w:rsidRPr="00EB0B84" w:rsidRDefault="000435B7" w:rsidP="000435B7">
      <w:pPr>
        <w:pStyle w:val="afff2"/>
        <w:rPr>
          <w:rFonts w:ascii="Times New Roman"/>
        </w:rPr>
      </w:pPr>
      <w:r w:rsidRPr="00C53D14">
        <w:rPr>
          <w:rFonts w:ascii="Times New Roman"/>
          <w:noProof/>
        </w:rPr>
        <w:t>归一化处理方法参见附录</w:t>
      </w:r>
      <w:r w:rsidRPr="00C53D14">
        <w:rPr>
          <w:rFonts w:ascii="Times New Roman"/>
          <w:noProof/>
        </w:rPr>
        <w:t>C</w:t>
      </w:r>
      <w:r w:rsidRPr="00C53D14">
        <w:rPr>
          <w:rFonts w:ascii="Times New Roman"/>
          <w:noProof/>
        </w:rPr>
        <w:t>，权重系数确定方法参见附录</w:t>
      </w:r>
      <w:r w:rsidRPr="00C53D14">
        <w:rPr>
          <w:rFonts w:ascii="Times New Roman"/>
          <w:noProof/>
        </w:rPr>
        <w:t>D</w:t>
      </w:r>
      <w:r w:rsidRPr="00C53D14">
        <w:rPr>
          <w:rFonts w:ascii="Times New Roman"/>
          <w:noProof/>
        </w:rPr>
        <w:t>，</w:t>
      </w:r>
      <w:r w:rsidRPr="00C53D14">
        <w:rPr>
          <w:rFonts w:ascii="Times New Roman"/>
          <w:i/>
          <w:iCs/>
          <w:color w:val="000000"/>
        </w:rPr>
        <w:t>W</w:t>
      </w:r>
      <w:r>
        <w:rPr>
          <w:rFonts w:ascii="Times New Roman" w:hint="eastAsia"/>
          <w:i/>
          <w:iCs/>
          <w:color w:val="000000"/>
          <w:vertAlign w:val="subscript"/>
        </w:rPr>
        <w:t>h</w:t>
      </w:r>
      <w:r w:rsidRPr="00C53D14">
        <w:rPr>
          <w:rFonts w:ascii="Times New Roman"/>
        </w:rPr>
        <w:t>+</w:t>
      </w:r>
      <w:r w:rsidRPr="00C53D14">
        <w:rPr>
          <w:rFonts w:ascii="Times New Roman"/>
          <w:i/>
          <w:iCs/>
          <w:color w:val="000000"/>
        </w:rPr>
        <w:t xml:space="preserve"> W</w:t>
      </w:r>
      <w:r>
        <w:rPr>
          <w:rFonts w:ascii="Times New Roman" w:hint="eastAsia"/>
          <w:i/>
          <w:iCs/>
          <w:color w:val="000000"/>
          <w:vertAlign w:val="subscript"/>
        </w:rPr>
        <w:t>v</w:t>
      </w:r>
      <w:r w:rsidRPr="00C53D14">
        <w:rPr>
          <w:rFonts w:ascii="Times New Roman"/>
          <w:i/>
          <w:iCs/>
          <w:color w:val="000000"/>
          <w:vertAlign w:val="subscript"/>
        </w:rPr>
        <w:t xml:space="preserve"> </w:t>
      </w:r>
      <w:r w:rsidRPr="00C53D14">
        <w:rPr>
          <w:rFonts w:ascii="Times New Roman"/>
        </w:rPr>
        <w:t>=1</w:t>
      </w:r>
      <w:r w:rsidRPr="00C53D14">
        <w:rPr>
          <w:rFonts w:ascii="Times New Roman"/>
        </w:rPr>
        <w:t>。</w:t>
      </w:r>
    </w:p>
    <w:p w:rsidR="000435B7" w:rsidRDefault="000435B7" w:rsidP="000435B7">
      <w:pPr>
        <w:pStyle w:val="affd"/>
        <w:spacing w:before="156" w:after="156"/>
      </w:pPr>
      <w:r w:rsidRPr="00EB0B84">
        <w:rPr>
          <w:rFonts w:hint="eastAsia"/>
        </w:rPr>
        <w:t>承灾体暴露度和脆弱性</w:t>
      </w:r>
      <w:r w:rsidR="003C5001">
        <w:rPr>
          <w:rFonts w:hint="eastAsia"/>
        </w:rPr>
        <w:t>评估</w:t>
      </w:r>
    </w:p>
    <w:p w:rsidR="000435B7" w:rsidRDefault="000435B7" w:rsidP="000435B7">
      <w:pPr>
        <w:pStyle w:val="affe"/>
        <w:spacing w:before="156" w:after="156"/>
      </w:pPr>
      <w:r w:rsidRPr="00EB0B84">
        <w:rPr>
          <w:rFonts w:hint="eastAsia"/>
        </w:rPr>
        <w:t>承灾体暴露度</w:t>
      </w:r>
      <w:r w:rsidR="003C5001">
        <w:rPr>
          <w:rFonts w:hint="eastAsia"/>
        </w:rPr>
        <w:t>评估</w:t>
      </w:r>
    </w:p>
    <w:p w:rsidR="000435B7" w:rsidRDefault="000435B7" w:rsidP="000435B7">
      <w:pPr>
        <w:pStyle w:val="affffb"/>
        <w:ind w:firstLine="420"/>
      </w:pPr>
      <w:r w:rsidRPr="00EB0B84">
        <w:rPr>
          <w:rFonts w:hint="eastAsia"/>
        </w:rPr>
        <w:t>以</w:t>
      </w:r>
      <w:r w:rsidR="0031641F">
        <w:rPr>
          <w:rFonts w:hint="eastAsia"/>
        </w:rPr>
        <w:t>普查</w:t>
      </w:r>
      <w:r w:rsidRPr="00EB0B84">
        <w:rPr>
          <w:rFonts w:hint="eastAsia"/>
        </w:rPr>
        <w:t>区域内人口</w:t>
      </w:r>
      <w:r w:rsidR="003C5001">
        <w:rPr>
          <w:rFonts w:hint="eastAsia"/>
        </w:rPr>
        <w:t>总数</w:t>
      </w:r>
      <w:r w:rsidRPr="00EB0B84">
        <w:rPr>
          <w:rFonts w:hint="eastAsia"/>
        </w:rPr>
        <w:t>、GDP或农作物种植面积与总面积之比表征承灾体暴露度，计算公式如下：</w:t>
      </w:r>
    </w:p>
    <w:p w:rsidR="000435B7" w:rsidRDefault="000435B7" w:rsidP="000435B7">
      <w:pPr>
        <w:pStyle w:val="affffffd"/>
        <w:rPr>
          <w:rFonts w:hint="eastAsia"/>
        </w:rPr>
      </w:pPr>
      <w:r>
        <w:rPr>
          <w:rFonts w:hint="eastAsia"/>
        </w:rPr>
        <w:tab/>
      </w:r>
      <m:oMath>
        <m:r>
          <w:rPr>
            <w:rFonts w:ascii="Cambria Math" w:hAnsi="Cambria Math"/>
          </w:rPr>
          <m:t>E=</m:t>
        </m:r>
        <m:f>
          <m:fPr>
            <m:ctrlPr>
              <w:rPr>
                <w:rFonts w:ascii="Cambria Math" w:hAnsi="Cambria Math"/>
                <w:i/>
              </w:rPr>
            </m:ctrlPr>
          </m:fPr>
          <m:num>
            <m:sSub>
              <m:sSubPr>
                <m:ctrlPr>
                  <w:rPr>
                    <w:rFonts w:ascii="Cambria Math" w:hAnsi="Cambria Math"/>
                    <w:i/>
                  </w:rPr>
                </m:ctrlPr>
              </m:sSubPr>
              <m:e>
                <m:r>
                  <w:rPr>
                    <w:rFonts w:ascii="Cambria Math" w:hAnsi="Cambria Math" w:hint="eastAsia"/>
                  </w:rPr>
                  <m:t>Se</m:t>
                </m:r>
              </m:e>
              <m:sub>
                <m:r>
                  <w:rPr>
                    <w:rFonts w:ascii="Cambria Math" w:hAnsi="Cambria Math"/>
                  </w:rPr>
                  <m:t>i</m:t>
                </m:r>
              </m:sub>
            </m:sSub>
          </m:num>
          <m:den>
            <m:r>
              <w:rPr>
                <w:rFonts w:ascii="Cambria Math" w:hAnsi="Cambria Math"/>
              </w:rPr>
              <m:t>S</m:t>
            </m:r>
          </m:den>
        </m:f>
      </m:oMath>
      <w:r w:rsidRPr="00EB0B84">
        <w:rPr>
          <w:rFonts w:ascii="微软雅黑" w:eastAsia="微软雅黑" w:hAnsi="微软雅黑" w:hint="eastAsia"/>
        </w:rPr>
        <w:tab/>
      </w:r>
      <w:r>
        <w:t>(</w:t>
      </w:r>
      <w:r>
        <w:fldChar w:fldCharType="begin"/>
      </w:r>
      <w:r>
        <w:instrText xml:space="preserve"> AUTONUM </w:instrText>
      </w:r>
      <w:r>
        <w:fldChar w:fldCharType="end"/>
      </w:r>
      <w:r>
        <w:t>)</w:t>
      </w:r>
    </w:p>
    <w:p w:rsidR="000435B7" w:rsidRDefault="000435B7" w:rsidP="000435B7">
      <w:pPr>
        <w:pStyle w:val="affffa"/>
        <w:ind w:firstLine="420"/>
      </w:pPr>
      <w:r>
        <w:rPr>
          <w:rFonts w:hint="eastAsia"/>
        </w:rPr>
        <w:t>式中：</w:t>
      </w:r>
    </w:p>
    <w:p w:rsidR="000435B7" w:rsidRPr="00F30A8E" w:rsidRDefault="000435B7" w:rsidP="000435B7">
      <w:pPr>
        <w:pStyle w:val="affffb"/>
        <w:ind w:firstLine="420"/>
        <w:rPr>
          <w:rFonts w:ascii="Times New Roman"/>
        </w:rPr>
      </w:pPr>
      <w:r>
        <w:rPr>
          <w:rFonts w:ascii="Times New Roman" w:hint="eastAsia"/>
          <w:i/>
          <w:iCs/>
        </w:rPr>
        <w:t>E</w:t>
      </w:r>
      <w:r w:rsidRPr="00F30A8E">
        <w:rPr>
          <w:rFonts w:ascii="Times New Roman"/>
          <w:i/>
          <w:iCs/>
        </w:rPr>
        <w:t xml:space="preserve"> </w:t>
      </w:r>
      <w:r w:rsidRPr="00F30A8E">
        <w:rPr>
          <w:rFonts w:ascii="Times New Roman"/>
        </w:rPr>
        <w:t>——</w:t>
      </w:r>
      <w:r w:rsidRPr="00FB3C81">
        <w:rPr>
          <w:rFonts w:ascii="Times New Roman" w:hint="eastAsia"/>
        </w:rPr>
        <w:t>承灾体（人口</w:t>
      </w:r>
      <w:r w:rsidRPr="00EB0B84">
        <w:rPr>
          <w:rFonts w:hAnsi="宋体" w:hint="eastAsia"/>
        </w:rPr>
        <w:t>、GDP</w:t>
      </w:r>
      <w:r w:rsidRPr="00FB3C81">
        <w:rPr>
          <w:rFonts w:ascii="Times New Roman" w:hint="eastAsia"/>
        </w:rPr>
        <w:t>或农作物等）暴露度</w:t>
      </w:r>
      <w:r w:rsidRPr="00F30A8E">
        <w:rPr>
          <w:rFonts w:ascii="Times New Roman"/>
        </w:rPr>
        <w:t>；</w:t>
      </w:r>
    </w:p>
    <w:p w:rsidR="000435B7" w:rsidRDefault="003C5001" w:rsidP="000435B7">
      <w:pPr>
        <w:pStyle w:val="affffb"/>
        <w:ind w:firstLine="420"/>
        <w:rPr>
          <w:rFonts w:ascii="Times New Roman"/>
        </w:rPr>
      </w:pPr>
      <m:oMath>
        <m:sSub>
          <m:sSubPr>
            <m:ctrlPr>
              <w:rPr>
                <w:rFonts w:ascii="Cambria Math" w:hAnsi="Cambria Math"/>
                <w:i/>
                <w:noProof w:val="0"/>
                <w:kern w:val="2"/>
                <w:szCs w:val="21"/>
              </w:rPr>
            </m:ctrlPr>
          </m:sSubPr>
          <m:e>
            <m:r>
              <w:rPr>
                <w:rFonts w:ascii="Cambria Math" w:hAnsi="Cambria Math" w:hint="eastAsia"/>
              </w:rPr>
              <m:t>Se</m:t>
            </m:r>
          </m:e>
          <m:sub>
            <m:r>
              <w:rPr>
                <w:rFonts w:ascii="Cambria Math" w:hAnsi="Cambria Math"/>
              </w:rPr>
              <m:t>i</m:t>
            </m:r>
          </m:sub>
        </m:sSub>
      </m:oMath>
      <w:r w:rsidR="000435B7" w:rsidRPr="00F30A8E">
        <w:rPr>
          <w:rFonts w:ascii="Times New Roman"/>
          <w:i/>
          <w:iCs/>
          <w:vertAlign w:val="subscript"/>
        </w:rPr>
        <w:t xml:space="preserve"> </w:t>
      </w:r>
      <w:r w:rsidR="000435B7" w:rsidRPr="00F30A8E">
        <w:rPr>
          <w:rFonts w:ascii="Times New Roman"/>
        </w:rPr>
        <w:t>——</w:t>
      </w:r>
      <w:r w:rsidR="0031641F">
        <w:rPr>
          <w:rFonts w:hint="eastAsia"/>
        </w:rPr>
        <w:t>普查</w:t>
      </w:r>
      <w:r w:rsidR="0031641F" w:rsidRPr="00EB0B84">
        <w:rPr>
          <w:rFonts w:hint="eastAsia"/>
        </w:rPr>
        <w:t>区域</w:t>
      </w:r>
      <w:r w:rsidR="000435B7" w:rsidRPr="00FB3C81">
        <w:rPr>
          <w:rFonts w:hint="eastAsia"/>
        </w:rPr>
        <w:t>内人口</w:t>
      </w:r>
      <w:r w:rsidR="000435B7">
        <w:rPr>
          <w:rFonts w:hint="eastAsia"/>
        </w:rPr>
        <w:t>总数</w:t>
      </w:r>
      <w:r w:rsidR="000435B7" w:rsidRPr="00FB3C81">
        <w:rPr>
          <w:rFonts w:hint="eastAsia"/>
        </w:rPr>
        <w:t>、GDP或农作物种植面积</w:t>
      </w:r>
      <w:r w:rsidR="000435B7" w:rsidRPr="00F30A8E">
        <w:rPr>
          <w:rFonts w:ascii="Times New Roman"/>
        </w:rPr>
        <w:t>；</w:t>
      </w:r>
    </w:p>
    <w:p w:rsidR="000435B7" w:rsidRPr="00EB0B84" w:rsidRDefault="000435B7" w:rsidP="000435B7">
      <w:pPr>
        <w:pStyle w:val="affffb"/>
        <w:ind w:firstLine="420"/>
      </w:pPr>
      <w:r w:rsidRPr="00FB3C81">
        <w:rPr>
          <w:rFonts w:ascii="Times New Roman" w:hint="eastAsia"/>
          <w:i/>
          <w:iCs/>
        </w:rPr>
        <w:t>S</w:t>
      </w:r>
      <w:r>
        <w:rPr>
          <w:rFonts w:ascii="Times New Roman" w:hint="eastAsia"/>
          <w:i/>
          <w:iCs/>
        </w:rPr>
        <w:t xml:space="preserve"> </w:t>
      </w:r>
      <w:r w:rsidRPr="00F30A8E">
        <w:rPr>
          <w:rFonts w:ascii="Times New Roman"/>
        </w:rPr>
        <w:t>——</w:t>
      </w:r>
      <w:r w:rsidR="0031641F">
        <w:rPr>
          <w:rFonts w:hint="eastAsia"/>
        </w:rPr>
        <w:t>普查</w:t>
      </w:r>
      <w:r w:rsidR="0031641F" w:rsidRPr="00EB0B84">
        <w:rPr>
          <w:rFonts w:hint="eastAsia"/>
        </w:rPr>
        <w:t>区域</w:t>
      </w:r>
      <w:r>
        <w:rPr>
          <w:rFonts w:ascii="Times New Roman" w:hint="eastAsia"/>
        </w:rPr>
        <w:t>总面积。</w:t>
      </w:r>
    </w:p>
    <w:p w:rsidR="000435B7" w:rsidRDefault="000435B7" w:rsidP="000435B7">
      <w:pPr>
        <w:pStyle w:val="affe"/>
        <w:spacing w:before="156" w:after="156"/>
      </w:pPr>
      <w:r w:rsidRPr="00EB0B84">
        <w:rPr>
          <w:rFonts w:hint="eastAsia"/>
        </w:rPr>
        <w:t>承灾体脆弱性</w:t>
      </w:r>
      <w:r w:rsidR="003C5001">
        <w:rPr>
          <w:rFonts w:hint="eastAsia"/>
        </w:rPr>
        <w:t>评估</w:t>
      </w:r>
    </w:p>
    <w:p w:rsidR="000435B7" w:rsidRDefault="000435B7" w:rsidP="000435B7">
      <w:pPr>
        <w:pStyle w:val="affffb"/>
        <w:ind w:firstLine="420"/>
      </w:pPr>
      <w:r w:rsidRPr="00EB0B84">
        <w:rPr>
          <w:rFonts w:hint="eastAsia"/>
        </w:rPr>
        <w:t>以</w:t>
      </w:r>
      <w:r w:rsidR="0031641F">
        <w:rPr>
          <w:rFonts w:hint="eastAsia"/>
        </w:rPr>
        <w:t>普查</w:t>
      </w:r>
      <w:r w:rsidRPr="00EB0B84">
        <w:rPr>
          <w:rFonts w:hint="eastAsia"/>
        </w:rPr>
        <w:t>区域内受灾人口、直接经济损失或农作物受灾面积与人口总数、GDP总量或农作物种植面积之比表征承灾体脆弱性，计算公式如下：</w:t>
      </w:r>
    </w:p>
    <w:p w:rsidR="000435B7" w:rsidRDefault="000435B7" w:rsidP="000435B7">
      <w:pPr>
        <w:pStyle w:val="affffffd"/>
        <w:rPr>
          <w:rFonts w:hint="eastAsia"/>
        </w:rPr>
      </w:pPr>
      <w:r>
        <w:rPr>
          <w:rFonts w:hint="eastAsia"/>
        </w:rPr>
        <w:tab/>
      </w:r>
      <m:oMath>
        <m:r>
          <w:rPr>
            <w:rFonts w:ascii="Cambria Math" w:hAnsi="Cambria Math"/>
          </w:rPr>
          <m:t>V=</m:t>
        </m:r>
        <m:f>
          <m:fPr>
            <m:ctrlPr>
              <w:rPr>
                <w:rFonts w:ascii="Cambria Math" w:hAnsi="Cambria Math"/>
                <w:i/>
              </w:rPr>
            </m:ctrlPr>
          </m:fPr>
          <m:num>
            <m:sSub>
              <m:sSubPr>
                <m:ctrlPr>
                  <w:rPr>
                    <w:rFonts w:ascii="Cambria Math" w:hAnsi="Cambria Math"/>
                    <w:i/>
                  </w:rPr>
                </m:ctrlPr>
              </m:sSubPr>
              <m:e>
                <m:r>
                  <w:rPr>
                    <w:rFonts w:ascii="Cambria Math" w:hAnsi="Cambria Math" w:hint="eastAsia"/>
                  </w:rPr>
                  <m:t>S</m:t>
                </m:r>
                <m:r>
                  <w:rPr>
                    <w:rFonts w:ascii="Cambria Math" w:hAnsi="Cambria Math"/>
                  </w:rPr>
                  <m:t>v</m:t>
                </m:r>
              </m:e>
              <m:sub>
                <m:r>
                  <w:rPr>
                    <w:rFonts w:ascii="Cambria Math" w:hAnsi="Cambria Math"/>
                  </w:rPr>
                  <m:t>i</m:t>
                </m:r>
              </m:sub>
            </m:sSub>
          </m:num>
          <m:den>
            <m:sSub>
              <m:sSubPr>
                <m:ctrlPr>
                  <w:rPr>
                    <w:rFonts w:ascii="Cambria Math" w:hAnsi="Cambria Math"/>
                    <w:i/>
                  </w:rPr>
                </m:ctrlPr>
              </m:sSubPr>
              <m:e>
                <m:r>
                  <w:rPr>
                    <w:rFonts w:ascii="Cambria Math" w:hAnsi="Cambria Math" w:hint="eastAsia"/>
                  </w:rPr>
                  <m:t>Se</m:t>
                </m:r>
              </m:e>
              <m:sub>
                <m:r>
                  <w:rPr>
                    <w:rFonts w:ascii="Cambria Math" w:hAnsi="Cambria Math"/>
                  </w:rPr>
                  <m:t>i</m:t>
                </m:r>
              </m:sub>
            </m:sSub>
          </m:den>
        </m:f>
      </m:oMath>
      <w:r w:rsidRPr="00EB0B84">
        <w:rPr>
          <w:rFonts w:ascii="微软雅黑" w:eastAsia="微软雅黑" w:hAnsi="微软雅黑" w:hint="eastAsia"/>
        </w:rPr>
        <w:tab/>
      </w:r>
      <w:r>
        <w:t>(</w:t>
      </w:r>
      <w:r>
        <w:fldChar w:fldCharType="begin"/>
      </w:r>
      <w:r>
        <w:instrText xml:space="preserve"> AUTONUM </w:instrText>
      </w:r>
      <w:r>
        <w:fldChar w:fldCharType="end"/>
      </w:r>
      <w:r>
        <w:t>)</w:t>
      </w:r>
    </w:p>
    <w:p w:rsidR="000435B7" w:rsidRDefault="000435B7" w:rsidP="000435B7">
      <w:pPr>
        <w:pStyle w:val="affffa"/>
        <w:ind w:firstLine="420"/>
      </w:pPr>
      <w:r>
        <w:rPr>
          <w:rFonts w:hint="eastAsia"/>
        </w:rPr>
        <w:t>式中：</w:t>
      </w:r>
    </w:p>
    <w:p w:rsidR="000435B7" w:rsidRDefault="000435B7" w:rsidP="000435B7">
      <w:pPr>
        <w:pStyle w:val="affffb"/>
        <w:ind w:firstLine="420"/>
      </w:pPr>
      <w:r w:rsidRPr="00C53D14">
        <w:rPr>
          <w:rFonts w:ascii="Times New Roman"/>
          <w:i/>
          <w:iCs/>
        </w:rPr>
        <w:t>V</w:t>
      </w:r>
      <w:r>
        <w:rPr>
          <w:rFonts w:hint="eastAsia"/>
        </w:rPr>
        <w:t xml:space="preserve"> </w:t>
      </w:r>
      <w:r w:rsidRPr="00C53D14">
        <w:rPr>
          <w:noProof w:val="0"/>
        </w:rPr>
        <w:t>——</w:t>
      </w:r>
      <w:r w:rsidRPr="004946FD">
        <w:rPr>
          <w:rFonts w:hint="eastAsia"/>
        </w:rPr>
        <w:t>承灾体（人口、</w:t>
      </w:r>
      <w:r w:rsidRPr="004946FD">
        <w:t>GDP</w:t>
      </w:r>
      <w:r w:rsidRPr="004946FD">
        <w:rPr>
          <w:rFonts w:hint="eastAsia"/>
        </w:rPr>
        <w:t>或农作物等）脆弱性</w:t>
      </w:r>
      <w:r>
        <w:rPr>
          <w:rFonts w:hint="eastAsia"/>
        </w:rPr>
        <w:t>；</w:t>
      </w:r>
    </w:p>
    <w:p w:rsidR="000435B7" w:rsidRDefault="003C5001" w:rsidP="000435B7">
      <w:pPr>
        <w:pStyle w:val="affffb"/>
        <w:ind w:firstLine="420"/>
      </w:pPr>
      <m:oMath>
        <m:sSub>
          <m:sSubPr>
            <m:ctrlPr>
              <w:rPr>
                <w:rFonts w:ascii="Cambria Math" w:hAnsi="Cambria Math"/>
                <w:i/>
                <w:noProof w:val="0"/>
                <w:kern w:val="2"/>
                <w:szCs w:val="21"/>
              </w:rPr>
            </m:ctrlPr>
          </m:sSubPr>
          <m:e>
            <m:r>
              <w:rPr>
                <w:rFonts w:ascii="Cambria Math" w:hAnsi="Cambria Math" w:hint="eastAsia"/>
              </w:rPr>
              <m:t>S</m:t>
            </m:r>
            <m:r>
              <w:rPr>
                <w:rFonts w:ascii="Cambria Math" w:hAnsi="Cambria Math"/>
              </w:rPr>
              <m:t>v</m:t>
            </m:r>
          </m:e>
          <m:sub>
            <m:r>
              <w:rPr>
                <w:rFonts w:ascii="Cambria Math" w:hAnsi="Cambria Math"/>
              </w:rPr>
              <m:t>i</m:t>
            </m:r>
          </m:sub>
        </m:sSub>
      </m:oMath>
      <w:r w:rsidR="000435B7">
        <w:rPr>
          <w:rFonts w:hint="eastAsia"/>
        </w:rPr>
        <w:t xml:space="preserve"> </w:t>
      </w:r>
      <w:r w:rsidR="000435B7" w:rsidRPr="00C53D14">
        <w:rPr>
          <w:noProof w:val="0"/>
        </w:rPr>
        <w:t>——</w:t>
      </w:r>
      <w:r w:rsidR="0031641F">
        <w:rPr>
          <w:rFonts w:hint="eastAsia"/>
        </w:rPr>
        <w:t>普查</w:t>
      </w:r>
      <w:r w:rsidR="0031641F" w:rsidRPr="00EB0B84">
        <w:rPr>
          <w:rFonts w:hint="eastAsia"/>
        </w:rPr>
        <w:t>区域</w:t>
      </w:r>
      <w:r w:rsidR="000435B7" w:rsidRPr="00FB3C81">
        <w:rPr>
          <w:rFonts w:hint="eastAsia"/>
        </w:rPr>
        <w:t>内</w:t>
      </w:r>
      <w:r w:rsidR="000435B7">
        <w:rPr>
          <w:rFonts w:hint="eastAsia"/>
        </w:rPr>
        <w:t>受灾</w:t>
      </w:r>
      <w:r w:rsidR="000435B7" w:rsidRPr="00FB3C81">
        <w:rPr>
          <w:rFonts w:hint="eastAsia"/>
        </w:rPr>
        <w:t>人口、</w:t>
      </w:r>
      <w:r w:rsidR="000435B7">
        <w:rPr>
          <w:rFonts w:hint="eastAsia"/>
        </w:rPr>
        <w:t>直接经济损失</w:t>
      </w:r>
      <w:r w:rsidR="000435B7" w:rsidRPr="00FB3C81">
        <w:rPr>
          <w:rFonts w:hint="eastAsia"/>
        </w:rPr>
        <w:t>或农作物</w:t>
      </w:r>
      <w:r w:rsidR="000435B7">
        <w:rPr>
          <w:rFonts w:hint="eastAsia"/>
        </w:rPr>
        <w:t>受灾</w:t>
      </w:r>
      <w:r w:rsidR="000435B7" w:rsidRPr="00FB3C81">
        <w:rPr>
          <w:rFonts w:hint="eastAsia"/>
        </w:rPr>
        <w:t>面积</w:t>
      </w:r>
      <w:r w:rsidR="000435B7">
        <w:rPr>
          <w:rFonts w:hint="eastAsia"/>
        </w:rPr>
        <w:t>；</w:t>
      </w:r>
    </w:p>
    <w:p w:rsidR="000435B7" w:rsidRDefault="003C5001" w:rsidP="000435B7">
      <w:pPr>
        <w:pStyle w:val="affffb"/>
        <w:ind w:firstLine="420"/>
      </w:pPr>
      <m:oMath>
        <m:sSub>
          <m:sSubPr>
            <m:ctrlPr>
              <w:rPr>
                <w:rFonts w:ascii="Cambria Math" w:hAnsi="Cambria Math"/>
                <w:i/>
                <w:noProof w:val="0"/>
                <w:kern w:val="2"/>
                <w:szCs w:val="21"/>
              </w:rPr>
            </m:ctrlPr>
          </m:sSubPr>
          <m:e>
            <m:r>
              <w:rPr>
                <w:rFonts w:ascii="Cambria Math" w:hAnsi="Cambria Math" w:hint="eastAsia"/>
              </w:rPr>
              <m:t>Se</m:t>
            </m:r>
          </m:e>
          <m:sub>
            <m:r>
              <w:rPr>
                <w:rFonts w:ascii="Cambria Math" w:hAnsi="Cambria Math"/>
              </w:rPr>
              <m:t>i</m:t>
            </m:r>
          </m:sub>
        </m:sSub>
      </m:oMath>
      <w:r w:rsidR="000435B7">
        <w:rPr>
          <w:rFonts w:hint="eastAsia"/>
        </w:rPr>
        <w:t xml:space="preserve"> </w:t>
      </w:r>
      <w:r w:rsidR="000435B7" w:rsidRPr="00C53D14">
        <w:rPr>
          <w:noProof w:val="0"/>
        </w:rPr>
        <w:t>——</w:t>
      </w:r>
      <w:r w:rsidR="0031641F">
        <w:rPr>
          <w:rFonts w:hint="eastAsia"/>
        </w:rPr>
        <w:t>普查</w:t>
      </w:r>
      <w:r w:rsidR="0031641F" w:rsidRPr="00EB0B84">
        <w:rPr>
          <w:rFonts w:hint="eastAsia"/>
        </w:rPr>
        <w:t>区域</w:t>
      </w:r>
      <w:r w:rsidR="000435B7" w:rsidRPr="00FB3C81">
        <w:rPr>
          <w:rFonts w:hint="eastAsia"/>
        </w:rPr>
        <w:t>内人口</w:t>
      </w:r>
      <w:r w:rsidR="000435B7">
        <w:rPr>
          <w:rFonts w:hint="eastAsia"/>
        </w:rPr>
        <w:t>总数</w:t>
      </w:r>
      <w:r w:rsidR="000435B7" w:rsidRPr="00FB3C81">
        <w:rPr>
          <w:rFonts w:hint="eastAsia"/>
        </w:rPr>
        <w:t>、</w:t>
      </w:r>
      <w:r w:rsidR="000435B7">
        <w:rPr>
          <w:rFonts w:hint="eastAsia"/>
        </w:rPr>
        <w:t>GDP</w:t>
      </w:r>
      <w:r w:rsidR="000435B7" w:rsidRPr="00FB3C81">
        <w:rPr>
          <w:rFonts w:hint="eastAsia"/>
        </w:rPr>
        <w:t>或农作物</w:t>
      </w:r>
      <w:r w:rsidR="000435B7">
        <w:rPr>
          <w:rFonts w:hint="eastAsia"/>
        </w:rPr>
        <w:t>种植</w:t>
      </w:r>
      <w:r w:rsidR="000435B7" w:rsidRPr="00FB3C81">
        <w:rPr>
          <w:rFonts w:hint="eastAsia"/>
        </w:rPr>
        <w:t>面积</w:t>
      </w:r>
      <w:r w:rsidR="000435B7">
        <w:rPr>
          <w:rFonts w:hint="eastAsia"/>
        </w:rPr>
        <w:t>。</w:t>
      </w:r>
    </w:p>
    <w:p w:rsidR="000435B7" w:rsidRDefault="000435B7" w:rsidP="000435B7">
      <w:pPr>
        <w:pStyle w:val="affd"/>
        <w:spacing w:before="156" w:after="156"/>
      </w:pPr>
      <w:r w:rsidRPr="00EB0B84">
        <w:rPr>
          <w:rFonts w:hint="eastAsia"/>
        </w:rPr>
        <w:t>风险指数</w:t>
      </w:r>
    </w:p>
    <w:p w:rsidR="000435B7" w:rsidRDefault="000435B7" w:rsidP="000435B7">
      <w:pPr>
        <w:pStyle w:val="affffb"/>
        <w:ind w:firstLine="420"/>
      </w:pPr>
      <w:r w:rsidRPr="00EB0B84">
        <w:rPr>
          <w:rFonts w:hint="eastAsia"/>
        </w:rPr>
        <w:t>基于</w:t>
      </w:r>
      <w:r w:rsidR="0031641F">
        <w:rPr>
          <w:rFonts w:hint="eastAsia"/>
        </w:rPr>
        <w:t>普查</w:t>
      </w:r>
      <w:r w:rsidR="0031641F" w:rsidRPr="00EB0B84">
        <w:rPr>
          <w:rFonts w:hint="eastAsia"/>
        </w:rPr>
        <w:t>区域</w:t>
      </w:r>
      <w:r w:rsidRPr="00EB0B84">
        <w:rPr>
          <w:rFonts w:hint="eastAsia"/>
        </w:rPr>
        <w:t>内致灾危险性、孕灾环境敏感性、承灾体暴露度、承灾体脆弱性指数，计算针对不同承灾体的风险指数，计算公式如下：</w:t>
      </w:r>
    </w:p>
    <w:p w:rsidR="000435B7" w:rsidRDefault="000435B7" w:rsidP="000435B7">
      <w:pPr>
        <w:pStyle w:val="affffffd"/>
        <w:rPr>
          <w:rFonts w:hint="eastAsia"/>
        </w:rPr>
      </w:pPr>
      <w:r>
        <w:rPr>
          <w:rFonts w:hint="eastAsia"/>
        </w:rPr>
        <w:tab/>
      </w:r>
      <m:oMath>
        <m:r>
          <w:rPr>
            <w:rFonts w:ascii="Cambria Math" w:hAnsi="Cambria Math"/>
          </w:rPr>
          <m:t>R=</m:t>
        </m:r>
        <m:sSup>
          <m:sSupPr>
            <m:ctrlPr>
              <w:rPr>
                <w:rFonts w:ascii="Cambria Math" w:hAnsi="Cambria Math"/>
                <w:i/>
              </w:rPr>
            </m:ctrlPr>
          </m:sSupPr>
          <m:e>
            <m:r>
              <w:rPr>
                <w:rFonts w:ascii="Cambria Math" w:hAnsi="Cambria Math"/>
              </w:rPr>
              <m:t>H</m:t>
            </m:r>
          </m:e>
          <m: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sup>
        </m:sSup>
        <m:r>
          <w:rPr>
            <w:rFonts w:ascii="Cambria Math" w:hAnsi="Cambria Math"/>
          </w:rPr>
          <m:t>×</m:t>
        </m:r>
        <w:bookmarkStart w:id="73" w:name="_Hlk223960324"/>
        <m:sSup>
          <m:sSupPr>
            <m:ctrlPr>
              <w:rPr>
                <w:rFonts w:ascii="Cambria Math" w:hAnsi="Cambria Math"/>
                <w:i/>
              </w:rPr>
            </m:ctrlPr>
          </m:sSupPr>
          <m:e>
            <m:r>
              <w:rPr>
                <w:rFonts w:ascii="Cambria Math" w:hAnsi="Cambria Math"/>
              </w:rPr>
              <m:t>S</m:t>
            </m:r>
          </m:e>
          <m: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sup>
        </m:sSup>
        <w:bookmarkEnd w:id="73"/>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4</m:t>
                </m:r>
              </m:sub>
            </m:sSub>
          </m:sup>
        </m:sSup>
      </m:oMath>
      <w:r w:rsidRPr="00EB0B84">
        <w:rPr>
          <w:rFonts w:ascii="微软雅黑" w:eastAsia="微软雅黑" w:hAnsi="微软雅黑" w:hint="eastAsia"/>
        </w:rPr>
        <w:tab/>
      </w:r>
      <w:r>
        <w:t>(</w:t>
      </w:r>
      <w:r>
        <w:fldChar w:fldCharType="begin"/>
      </w:r>
      <w:r>
        <w:instrText xml:space="preserve"> AUTONUM </w:instrText>
      </w:r>
      <w:r>
        <w:fldChar w:fldCharType="end"/>
      </w:r>
      <w:r>
        <w:t>)</w:t>
      </w:r>
    </w:p>
    <w:p w:rsidR="000435B7" w:rsidRDefault="000435B7" w:rsidP="000435B7">
      <w:pPr>
        <w:pStyle w:val="affffa"/>
        <w:ind w:firstLine="420"/>
      </w:pPr>
      <w:r>
        <w:rPr>
          <w:rFonts w:hint="eastAsia"/>
        </w:rPr>
        <w:t>式中：</w:t>
      </w:r>
    </w:p>
    <w:p w:rsidR="000435B7" w:rsidRDefault="000435B7" w:rsidP="000435B7">
      <w:pPr>
        <w:pStyle w:val="affffb"/>
        <w:ind w:firstLine="420"/>
      </w:pPr>
      <w:r w:rsidRPr="004A405D">
        <w:rPr>
          <w:rFonts w:hint="eastAsia"/>
          <w:i/>
          <w:iCs/>
        </w:rPr>
        <w:t>R</w:t>
      </w:r>
      <w:r>
        <w:rPr>
          <w:rFonts w:hint="eastAsia"/>
          <w:i/>
          <w:iCs/>
        </w:rPr>
        <w:t xml:space="preserve"> </w:t>
      </w:r>
      <w:r w:rsidRPr="00C53D14">
        <w:rPr>
          <w:noProof w:val="0"/>
        </w:rPr>
        <w:t>——</w:t>
      </w:r>
      <w:r w:rsidRPr="004A405D">
        <w:rPr>
          <w:rFonts w:hint="eastAsia"/>
        </w:rPr>
        <w:t>风险指数；</w:t>
      </w:r>
    </w:p>
    <w:p w:rsidR="000435B7" w:rsidRDefault="000435B7" w:rsidP="000435B7">
      <w:pPr>
        <w:pStyle w:val="affffb"/>
        <w:ind w:firstLine="420"/>
        <w:rPr>
          <w:kern w:val="2"/>
          <w:szCs w:val="21"/>
        </w:rPr>
      </w:pPr>
      <m:oMath>
        <m:sSup>
          <m:sSupPr>
            <m:ctrlPr>
              <w:rPr>
                <w:rFonts w:ascii="Cambria Math" w:hAnsi="Cambria Math"/>
                <w:i/>
                <w:noProof w:val="0"/>
                <w:kern w:val="2"/>
                <w:szCs w:val="21"/>
              </w:rPr>
            </m:ctrlPr>
          </m:sSupPr>
          <m:e>
            <m:r>
              <w:rPr>
                <w:rFonts w:ascii="Cambria Math" w:hAnsi="Cambria Math"/>
              </w:rPr>
              <m:t>H</m:t>
            </m:r>
          </m:e>
          <m:sup>
            <m:r>
              <w:rPr>
                <w:rFonts w:ascii="Cambria Math" w:hAnsi="Cambria Math"/>
              </w:rPr>
              <m:t>'</m:t>
            </m:r>
          </m:sup>
        </m:sSup>
        <m:r>
          <w:rPr>
            <w:rFonts w:ascii="Cambria Math" w:hAnsi="Cambria Math"/>
            <w:noProof w:val="0"/>
            <w:kern w:val="2"/>
            <w:szCs w:val="21"/>
          </w:rPr>
          <m:t xml:space="preserve"> </m:t>
        </m:r>
      </m:oMath>
      <w:r w:rsidRPr="00C53D14">
        <w:rPr>
          <w:noProof w:val="0"/>
        </w:rPr>
        <w:t>——</w:t>
      </w:r>
      <w:r w:rsidRPr="00022FC6">
        <w:rPr>
          <w:rFonts w:hint="eastAsia"/>
          <w:kern w:val="2"/>
          <w:szCs w:val="21"/>
        </w:rPr>
        <w:t>归一化的致灾危险性指数；</w:t>
      </w:r>
    </w:p>
    <w:p w:rsidR="000435B7" w:rsidRDefault="000435B7" w:rsidP="000435B7">
      <w:pPr>
        <w:pStyle w:val="affffb"/>
        <w:ind w:firstLine="420"/>
        <w:rPr>
          <w:kern w:val="2"/>
          <w:szCs w:val="21"/>
        </w:rPr>
      </w:pPr>
      <m:oMath>
        <m:sSup>
          <m:sSupPr>
            <m:ctrlPr>
              <w:rPr>
                <w:rFonts w:ascii="Cambria Math" w:hAnsi="Cambria Math"/>
                <w:i/>
                <w:noProof w:val="0"/>
                <w:kern w:val="2"/>
                <w:szCs w:val="21"/>
              </w:rPr>
            </m:ctrlPr>
          </m:sSupPr>
          <m:e>
            <m:r>
              <w:rPr>
                <w:rFonts w:ascii="Cambria Math" w:hAnsi="Cambria Math"/>
              </w:rPr>
              <m:t>S</m:t>
            </m:r>
          </m:e>
          <m:sup>
            <m:r>
              <w:rPr>
                <w:rFonts w:ascii="Cambria Math" w:hAnsi="Cambria Math"/>
              </w:rPr>
              <m:t>'</m:t>
            </m:r>
          </m:sup>
        </m:sSup>
        <m:r>
          <w:rPr>
            <w:rFonts w:ascii="Cambria Math" w:hAnsi="Cambria Math"/>
            <w:noProof w:val="0"/>
            <w:kern w:val="2"/>
            <w:szCs w:val="21"/>
          </w:rPr>
          <m:t xml:space="preserve"> </m:t>
        </m:r>
      </m:oMath>
      <w:r w:rsidRPr="00C53D14">
        <w:rPr>
          <w:noProof w:val="0"/>
        </w:rPr>
        <w:t>——</w:t>
      </w:r>
      <w:r w:rsidRPr="00022FC6">
        <w:rPr>
          <w:rFonts w:hint="eastAsia"/>
          <w:kern w:val="2"/>
          <w:szCs w:val="21"/>
        </w:rPr>
        <w:t>归一化的孕灾环境敏感性指数；</w:t>
      </w:r>
    </w:p>
    <w:p w:rsidR="000435B7" w:rsidRDefault="000435B7" w:rsidP="000435B7">
      <w:pPr>
        <w:pStyle w:val="affffb"/>
        <w:ind w:firstLine="420"/>
        <w:rPr>
          <w:kern w:val="2"/>
          <w:szCs w:val="21"/>
        </w:rPr>
      </w:pPr>
      <m:oMath>
        <m:sSup>
          <m:sSupPr>
            <m:ctrlPr>
              <w:rPr>
                <w:rFonts w:ascii="Cambria Math" w:hAnsi="Cambria Math"/>
                <w:i/>
                <w:noProof w:val="0"/>
                <w:kern w:val="2"/>
                <w:szCs w:val="21"/>
              </w:rPr>
            </m:ctrlPr>
          </m:sSupPr>
          <m:e>
            <m:r>
              <w:rPr>
                <w:rFonts w:ascii="Cambria Math" w:hAnsi="Cambria Math"/>
              </w:rPr>
              <m:t>E</m:t>
            </m:r>
          </m:e>
          <m:sup>
            <m:r>
              <w:rPr>
                <w:rFonts w:ascii="Cambria Math" w:hAnsi="Cambria Math"/>
              </w:rPr>
              <m:t>'</m:t>
            </m:r>
          </m:sup>
        </m:sSup>
        <m:r>
          <w:rPr>
            <w:rFonts w:ascii="Cambria Math" w:hAnsi="Cambria Math"/>
            <w:noProof w:val="0"/>
            <w:kern w:val="2"/>
            <w:szCs w:val="21"/>
          </w:rPr>
          <m:t xml:space="preserve"> </m:t>
        </m:r>
      </m:oMath>
      <w:r w:rsidRPr="00C53D14">
        <w:rPr>
          <w:noProof w:val="0"/>
        </w:rPr>
        <w:t>——</w:t>
      </w:r>
      <w:r w:rsidRPr="00022FC6">
        <w:rPr>
          <w:rFonts w:hint="eastAsia"/>
          <w:kern w:val="2"/>
          <w:szCs w:val="21"/>
        </w:rPr>
        <w:t>归一化的</w:t>
      </w:r>
      <w:r>
        <w:rPr>
          <w:rFonts w:hint="eastAsia"/>
          <w:kern w:val="2"/>
          <w:szCs w:val="21"/>
        </w:rPr>
        <w:t>承灾体</w:t>
      </w:r>
      <w:r w:rsidRPr="00022FC6">
        <w:rPr>
          <w:rFonts w:hint="eastAsia"/>
          <w:kern w:val="2"/>
          <w:szCs w:val="21"/>
        </w:rPr>
        <w:t>暴露度指数；</w:t>
      </w:r>
    </w:p>
    <w:p w:rsidR="000435B7" w:rsidRDefault="000435B7" w:rsidP="000435B7">
      <w:pPr>
        <w:pStyle w:val="affffb"/>
        <w:ind w:firstLine="420"/>
        <w:rPr>
          <w:kern w:val="2"/>
          <w:szCs w:val="21"/>
        </w:rPr>
      </w:pPr>
      <m:oMath>
        <m:sSup>
          <m:sSupPr>
            <m:ctrlPr>
              <w:rPr>
                <w:rFonts w:ascii="Cambria Math" w:hAnsi="Cambria Math"/>
                <w:i/>
                <w:noProof w:val="0"/>
                <w:kern w:val="2"/>
                <w:szCs w:val="21"/>
              </w:rPr>
            </m:ctrlPr>
          </m:sSupPr>
          <m:e>
            <m:r>
              <w:rPr>
                <w:rFonts w:ascii="Cambria Math" w:hAnsi="Cambria Math"/>
                <w:noProof w:val="0"/>
                <w:kern w:val="2"/>
                <w:szCs w:val="21"/>
              </w:rPr>
              <m:t>V</m:t>
            </m:r>
          </m:e>
          <m:sup>
            <m:r>
              <w:rPr>
                <w:rFonts w:ascii="Cambria Math" w:hAnsi="Cambria Math"/>
              </w:rPr>
              <m:t>'</m:t>
            </m:r>
          </m:sup>
        </m:sSup>
        <m:r>
          <w:rPr>
            <w:rFonts w:ascii="Cambria Math" w:hAnsi="Cambria Math"/>
            <w:noProof w:val="0"/>
            <w:kern w:val="2"/>
            <w:szCs w:val="21"/>
          </w:rPr>
          <m:t xml:space="preserve"> </m:t>
        </m:r>
      </m:oMath>
      <w:r w:rsidRPr="00C53D14">
        <w:rPr>
          <w:noProof w:val="0"/>
        </w:rPr>
        <w:t>——</w:t>
      </w:r>
      <w:r w:rsidRPr="00022FC6">
        <w:rPr>
          <w:rFonts w:hint="eastAsia"/>
          <w:kern w:val="2"/>
          <w:szCs w:val="21"/>
        </w:rPr>
        <w:t>归一化的</w:t>
      </w:r>
      <w:r>
        <w:rPr>
          <w:rFonts w:hint="eastAsia"/>
          <w:kern w:val="2"/>
          <w:szCs w:val="21"/>
        </w:rPr>
        <w:t>承灾体</w:t>
      </w:r>
      <w:r w:rsidRPr="00022FC6">
        <w:rPr>
          <w:rFonts w:hint="eastAsia"/>
          <w:kern w:val="2"/>
          <w:szCs w:val="21"/>
        </w:rPr>
        <w:t>脆弱性指数；</w:t>
      </w:r>
    </w:p>
    <w:p w:rsidR="000435B7" w:rsidRDefault="000435B7" w:rsidP="000435B7">
      <w:pPr>
        <w:pStyle w:val="affffb"/>
        <w:ind w:firstLine="420"/>
      </w:pPr>
      <m:oMath>
        <m:sSub>
          <m:sSubPr>
            <m:ctrlPr>
              <w:rPr>
                <w:rFonts w:ascii="Cambria Math" w:hAnsi="Cambria Math"/>
                <w:i/>
                <w:noProof w:val="0"/>
                <w:kern w:val="2"/>
                <w:szCs w:val="21"/>
              </w:rPr>
            </m:ctrlPr>
          </m:sSubPr>
          <m:e>
            <m:r>
              <w:rPr>
                <w:rFonts w:ascii="Cambria Math" w:hAnsi="Cambria Math"/>
              </w:rPr>
              <m:t>ω</m:t>
            </m:r>
          </m:e>
          <m:sub>
            <m:r>
              <w:rPr>
                <w:rFonts w:ascii="Cambria Math" w:hAnsi="Cambria Math"/>
              </w:rPr>
              <m:t>1</m:t>
            </m:r>
          </m:sub>
        </m:sSub>
        <m:r>
          <w:rPr>
            <w:rFonts w:ascii="Cambria Math" w:hAnsi="Cambria Math"/>
            <w:noProof w:val="0"/>
            <w:kern w:val="2"/>
            <w:szCs w:val="21"/>
          </w:rPr>
          <m:t xml:space="preserve"> </m:t>
        </m:r>
      </m:oMath>
      <w:r w:rsidRPr="00C53D14">
        <w:rPr>
          <w:noProof w:val="0"/>
        </w:rPr>
        <w:t>——</w:t>
      </w:r>
      <w:r w:rsidRPr="00022FC6">
        <w:rPr>
          <w:rFonts w:hint="eastAsia"/>
        </w:rPr>
        <w:t>致灾危险性的权重系数；</w:t>
      </w:r>
    </w:p>
    <w:p w:rsidR="000435B7" w:rsidRPr="00022FC6" w:rsidRDefault="000435B7" w:rsidP="000435B7">
      <w:pPr>
        <w:pStyle w:val="affffb"/>
        <w:ind w:firstLine="420"/>
      </w:pPr>
      <m:oMath>
        <m:sSub>
          <m:sSubPr>
            <m:ctrlPr>
              <w:rPr>
                <w:rFonts w:ascii="Cambria Math" w:hAnsi="Cambria Math"/>
                <w:i/>
                <w:noProof w:val="0"/>
                <w:kern w:val="2"/>
                <w:szCs w:val="21"/>
              </w:rPr>
            </m:ctrlPr>
          </m:sSubPr>
          <m:e>
            <m:r>
              <w:rPr>
                <w:rFonts w:ascii="Cambria Math" w:hAnsi="Cambria Math"/>
              </w:rPr>
              <m:t>ω</m:t>
            </m:r>
          </m:e>
          <m:sub>
            <m:r>
              <w:rPr>
                <w:rFonts w:ascii="Cambria Math" w:hAnsi="Cambria Math"/>
              </w:rPr>
              <m:t>2</m:t>
            </m:r>
          </m:sub>
        </m:sSub>
        <m:r>
          <w:rPr>
            <w:rFonts w:ascii="Cambria Math" w:hAnsi="Cambria Math"/>
            <w:noProof w:val="0"/>
            <w:kern w:val="2"/>
            <w:szCs w:val="21"/>
          </w:rPr>
          <m:t xml:space="preserve"> </m:t>
        </m:r>
      </m:oMath>
      <w:r w:rsidRPr="00C53D14">
        <w:rPr>
          <w:noProof w:val="0"/>
        </w:rPr>
        <w:t>——</w:t>
      </w:r>
      <w:r w:rsidRPr="00022FC6">
        <w:rPr>
          <w:rFonts w:hint="eastAsia"/>
        </w:rPr>
        <w:t>孕灾环境敏感性的权重系数；</w:t>
      </w:r>
    </w:p>
    <w:p w:rsidR="000435B7" w:rsidRPr="00022FC6" w:rsidRDefault="000435B7" w:rsidP="000435B7">
      <w:pPr>
        <w:pStyle w:val="affffb"/>
        <w:ind w:firstLine="420"/>
      </w:pPr>
      <m:oMath>
        <m:sSub>
          <m:sSubPr>
            <m:ctrlPr>
              <w:rPr>
                <w:rFonts w:ascii="Cambria Math" w:hAnsi="Cambria Math"/>
                <w:i/>
                <w:noProof w:val="0"/>
                <w:kern w:val="2"/>
                <w:szCs w:val="21"/>
              </w:rPr>
            </m:ctrlPr>
          </m:sSubPr>
          <m:e>
            <m:r>
              <w:rPr>
                <w:rFonts w:ascii="Cambria Math" w:hAnsi="Cambria Math"/>
              </w:rPr>
              <m:t>ω</m:t>
            </m:r>
          </m:e>
          <m:sub>
            <m:r>
              <w:rPr>
                <w:rFonts w:ascii="Cambria Math" w:hAnsi="Cambria Math"/>
              </w:rPr>
              <m:t>3</m:t>
            </m:r>
          </m:sub>
        </m:sSub>
        <m:r>
          <w:rPr>
            <w:rFonts w:ascii="Cambria Math" w:hAnsi="Cambria Math"/>
            <w:noProof w:val="0"/>
            <w:kern w:val="2"/>
            <w:szCs w:val="21"/>
          </w:rPr>
          <m:t xml:space="preserve"> </m:t>
        </m:r>
      </m:oMath>
      <w:r w:rsidRPr="00C53D14">
        <w:rPr>
          <w:noProof w:val="0"/>
        </w:rPr>
        <w:t>——</w:t>
      </w:r>
      <w:r w:rsidRPr="00022FC6">
        <w:rPr>
          <w:rFonts w:hint="eastAsia"/>
        </w:rPr>
        <w:t>承灾体暴露度的权重系数；</w:t>
      </w:r>
    </w:p>
    <w:p w:rsidR="000435B7" w:rsidRDefault="000435B7" w:rsidP="000435B7">
      <w:pPr>
        <w:pStyle w:val="affffb"/>
        <w:ind w:firstLine="420"/>
      </w:pPr>
      <m:oMath>
        <m:sSub>
          <m:sSubPr>
            <m:ctrlPr>
              <w:rPr>
                <w:rFonts w:ascii="Cambria Math" w:hAnsi="Cambria Math"/>
                <w:i/>
                <w:noProof w:val="0"/>
                <w:kern w:val="2"/>
                <w:szCs w:val="21"/>
              </w:rPr>
            </m:ctrlPr>
          </m:sSubPr>
          <m:e>
            <m:r>
              <w:rPr>
                <w:rFonts w:ascii="Cambria Math" w:hAnsi="Cambria Math"/>
              </w:rPr>
              <m:t>ω</m:t>
            </m:r>
          </m:e>
          <m:sub>
            <m:r>
              <w:rPr>
                <w:rFonts w:ascii="Cambria Math" w:hAnsi="Cambria Math"/>
              </w:rPr>
              <m:t>4</m:t>
            </m:r>
          </m:sub>
        </m:sSub>
        <m:r>
          <w:rPr>
            <w:rFonts w:ascii="Cambria Math" w:hAnsi="Cambria Math"/>
            <w:noProof w:val="0"/>
            <w:kern w:val="2"/>
            <w:szCs w:val="21"/>
          </w:rPr>
          <m:t xml:space="preserve"> </m:t>
        </m:r>
      </m:oMath>
      <w:r w:rsidRPr="00C53D14">
        <w:rPr>
          <w:noProof w:val="0"/>
        </w:rPr>
        <w:t>——</w:t>
      </w:r>
      <w:r w:rsidRPr="00022FC6">
        <w:rPr>
          <w:rFonts w:hint="eastAsia"/>
        </w:rPr>
        <w:t>承灾体脆弱性的权重系数。</w:t>
      </w:r>
    </w:p>
    <w:p w:rsidR="000435B7" w:rsidRPr="00EB0B84" w:rsidRDefault="000435B7" w:rsidP="000435B7">
      <w:pPr>
        <w:pStyle w:val="afff2"/>
      </w:pPr>
      <w:r>
        <w:rPr>
          <w:rFonts w:hint="eastAsia"/>
          <w:color w:val="000000"/>
        </w:rPr>
        <w:t>归一化处理方法参见附录C，</w:t>
      </w:r>
      <w:r>
        <w:rPr>
          <w:rFonts w:hint="eastAsia"/>
        </w:rPr>
        <w:t>权重系数确定方法参见附录D，</w:t>
      </w:r>
      <m:oMath>
        <m:sSub>
          <m:sSubPr>
            <m:ctrlPr>
              <w:rPr>
                <w:rFonts w:ascii="Cambria Math" w:hAnsi="Cambria Math"/>
                <w:i/>
                <w:kern w:val="2"/>
                <w:sz w:val="21"/>
                <w:szCs w:val="21"/>
              </w:rPr>
            </m:ctrlPr>
          </m:sSubPr>
          <m:e>
            <m:r>
              <w:rPr>
                <w:rFonts w:ascii="Cambria Math" w:hAnsi="Cambria Math"/>
              </w:rPr>
              <m:t>ω</m:t>
            </m:r>
          </m:e>
          <m:sub>
            <m:r>
              <w:rPr>
                <w:rFonts w:ascii="Cambria Math" w:hAnsi="Cambria Math"/>
              </w:rPr>
              <m:t>1</m:t>
            </m:r>
          </m:sub>
        </m:sSub>
        <m:r>
          <w:rPr>
            <w:rFonts w:ascii="Cambria Math" w:hAnsi="Cambria Math"/>
            <w:kern w:val="2"/>
            <w:sz w:val="21"/>
            <w:szCs w:val="21"/>
          </w:rPr>
          <m:t>+</m:t>
        </m:r>
        <m:sSub>
          <m:sSubPr>
            <m:ctrlPr>
              <w:rPr>
                <w:rFonts w:ascii="Cambria Math" w:hAnsi="Cambria Math"/>
                <w:i/>
                <w:kern w:val="2"/>
                <w:sz w:val="21"/>
                <w:szCs w:val="21"/>
              </w:rPr>
            </m:ctrlPr>
          </m:sSubPr>
          <m:e>
            <m:r>
              <w:rPr>
                <w:rFonts w:ascii="Cambria Math" w:hAnsi="Cambria Math"/>
              </w:rPr>
              <m:t>ω</m:t>
            </m:r>
          </m:e>
          <m:sub>
            <m:r>
              <w:rPr>
                <w:rFonts w:ascii="Cambria Math" w:hAnsi="Cambria Math"/>
                <w:kern w:val="2"/>
                <w:sz w:val="21"/>
                <w:szCs w:val="21"/>
              </w:rPr>
              <m:t>2</m:t>
            </m:r>
          </m:sub>
        </m:sSub>
        <m:r>
          <w:rPr>
            <w:rFonts w:ascii="Cambria Math" w:hAnsi="Cambria Math"/>
            <w:kern w:val="2"/>
            <w:sz w:val="21"/>
            <w:szCs w:val="21"/>
          </w:rPr>
          <m:t>+</m:t>
        </m:r>
        <m:sSub>
          <m:sSubPr>
            <m:ctrlPr>
              <w:rPr>
                <w:rFonts w:ascii="Cambria Math" w:hAnsi="Cambria Math"/>
                <w:i/>
                <w:kern w:val="2"/>
                <w:sz w:val="21"/>
                <w:szCs w:val="21"/>
              </w:rPr>
            </m:ctrlPr>
          </m:sSubPr>
          <m:e>
            <m:r>
              <w:rPr>
                <w:rFonts w:ascii="Cambria Math" w:hAnsi="Cambria Math"/>
              </w:rPr>
              <m:t>ω</m:t>
            </m:r>
          </m:e>
          <m:sub>
            <m:r>
              <w:rPr>
                <w:rFonts w:ascii="Cambria Math" w:hAnsi="Cambria Math"/>
                <w:kern w:val="2"/>
                <w:sz w:val="21"/>
                <w:szCs w:val="21"/>
              </w:rPr>
              <m:t>3</m:t>
            </m:r>
          </m:sub>
        </m:sSub>
        <m:r>
          <w:rPr>
            <w:rFonts w:ascii="Cambria Math" w:hAnsi="Cambria Math"/>
            <w:kern w:val="2"/>
            <w:sz w:val="21"/>
            <w:szCs w:val="21"/>
          </w:rPr>
          <m:t>+</m:t>
        </m:r>
        <m:sSub>
          <m:sSubPr>
            <m:ctrlPr>
              <w:rPr>
                <w:rFonts w:ascii="Cambria Math" w:hAnsi="Cambria Math"/>
                <w:i/>
                <w:kern w:val="2"/>
                <w:sz w:val="21"/>
                <w:szCs w:val="21"/>
              </w:rPr>
            </m:ctrlPr>
          </m:sSubPr>
          <m:e>
            <m:r>
              <w:rPr>
                <w:rFonts w:ascii="Cambria Math" w:hAnsi="Cambria Math"/>
              </w:rPr>
              <m:t>ω</m:t>
            </m:r>
          </m:e>
          <m:sub>
            <m:r>
              <w:rPr>
                <w:rFonts w:ascii="Cambria Math" w:hAnsi="Cambria Math"/>
              </w:rPr>
              <m:t>4</m:t>
            </m:r>
          </m:sub>
        </m:sSub>
        <m:r>
          <w:rPr>
            <w:rFonts w:ascii="Cambria Math" w:hAnsi="Cambria Math"/>
            <w:kern w:val="2"/>
            <w:sz w:val="21"/>
            <w:szCs w:val="21"/>
          </w:rPr>
          <m:t>=1</m:t>
        </m:r>
      </m:oMath>
      <w:r>
        <w:rPr>
          <w:rFonts w:hint="eastAsia"/>
        </w:rPr>
        <w:t>。</w:t>
      </w:r>
    </w:p>
    <w:p w:rsidR="000435B7" w:rsidRDefault="000435B7" w:rsidP="000435B7">
      <w:pPr>
        <w:pStyle w:val="affd"/>
        <w:spacing w:before="156" w:after="156"/>
      </w:pPr>
      <w:r w:rsidRPr="00EB0B84">
        <w:rPr>
          <w:rFonts w:hint="eastAsia"/>
        </w:rPr>
        <w:t>风险区划</w:t>
      </w:r>
    </w:p>
    <w:p w:rsidR="004B3E93" w:rsidRDefault="000435B7" w:rsidP="000435B7">
      <w:pPr>
        <w:pStyle w:val="affffb"/>
        <w:ind w:firstLine="420"/>
        <w:rPr>
          <w:rFonts w:hint="eastAsia"/>
        </w:rPr>
      </w:pPr>
      <w:r w:rsidRPr="00EB0B84">
        <w:rPr>
          <w:rFonts w:hint="eastAsia"/>
        </w:rPr>
        <w:t>采用自然断点法（附录E）对风险指数进行分类，将风险划分为高风险、较高风险、中等风险、较低风险和低风险等5个等级，可依据风险等级制作风险区划图。</w:t>
      </w:r>
    </w:p>
    <w:p w:rsidR="000435B7" w:rsidRDefault="000435B7" w:rsidP="000435B7">
      <w:pPr>
        <w:pStyle w:val="affffb"/>
        <w:ind w:firstLine="420"/>
        <w:sectPr w:rsidR="000435B7" w:rsidSect="00CD561D">
          <w:pgSz w:w="11906" w:h="16838" w:code="9"/>
          <w:pgMar w:top="1928" w:right="1134" w:bottom="1134" w:left="1134" w:header="1418" w:footer="1134" w:gutter="284"/>
          <w:pgNumType w:start="1"/>
          <w:cols w:space="425"/>
          <w:formProt w:val="0"/>
          <w:docGrid w:type="lines" w:linePitch="312"/>
        </w:sectPr>
      </w:pPr>
    </w:p>
    <w:p w:rsidR="000435B7" w:rsidRDefault="000435B7" w:rsidP="000435B7">
      <w:pPr>
        <w:pStyle w:val="af8"/>
        <w:rPr>
          <w:rFonts w:hint="eastAsia"/>
        </w:rPr>
      </w:pPr>
      <w:bookmarkStart w:id="74" w:name="BookMark5"/>
      <w:bookmarkEnd w:id="24"/>
    </w:p>
    <w:p w:rsidR="000435B7" w:rsidRDefault="000435B7" w:rsidP="000435B7">
      <w:pPr>
        <w:pStyle w:val="afe"/>
        <w:rPr>
          <w:rFonts w:hint="eastAsia"/>
        </w:rPr>
      </w:pPr>
    </w:p>
    <w:p w:rsidR="000435B7" w:rsidRDefault="000435B7" w:rsidP="000435B7">
      <w:pPr>
        <w:pStyle w:val="aff3"/>
        <w:rPr>
          <w:rFonts w:hint="eastAsia"/>
        </w:rPr>
      </w:pPr>
      <w:r>
        <w:br/>
      </w:r>
      <w:bookmarkStart w:id="75" w:name="_Toc230166742"/>
      <w:r>
        <w:rPr>
          <w:rFonts w:hint="eastAsia"/>
        </w:rPr>
        <w:t>（规范性）</w:t>
      </w:r>
      <w:r>
        <w:br/>
      </w:r>
      <w:r>
        <w:rPr>
          <w:rFonts w:hint="eastAsia"/>
        </w:rPr>
        <w:t>大风事件调查内容</w:t>
      </w:r>
      <w:bookmarkEnd w:id="75"/>
    </w:p>
    <w:p w:rsidR="000435B7" w:rsidRDefault="000435B7" w:rsidP="000435B7">
      <w:pPr>
        <w:pStyle w:val="affffb"/>
        <w:ind w:firstLine="420"/>
      </w:pPr>
      <w:r w:rsidRPr="004B703B">
        <w:rPr>
          <w:rFonts w:hint="eastAsia"/>
        </w:rPr>
        <w:t>大风事件调查内容见表A.1。</w:t>
      </w:r>
    </w:p>
    <w:p w:rsidR="000435B7" w:rsidRDefault="000435B7" w:rsidP="000435B7">
      <w:pPr>
        <w:pStyle w:val="aff"/>
        <w:spacing w:before="156" w:after="156"/>
      </w:pPr>
      <w:r w:rsidRPr="004B703B">
        <w:rPr>
          <w:rFonts w:hint="eastAsia"/>
        </w:rPr>
        <w:t>历次大风事件调查表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1275"/>
        <w:gridCol w:w="1276"/>
        <w:gridCol w:w="1134"/>
        <w:gridCol w:w="4099"/>
      </w:tblGrid>
      <w:tr w:rsidR="000435B7" w:rsidTr="00BE6660">
        <w:trPr>
          <w:tblHeader/>
          <w:jc w:val="center"/>
        </w:trPr>
        <w:tc>
          <w:tcPr>
            <w:tcW w:w="1550" w:type="dxa"/>
            <w:tcBorders>
              <w:top w:val="single" w:sz="8" w:space="0" w:color="auto"/>
              <w:bottom w:val="single" w:sz="8" w:space="0" w:color="auto"/>
            </w:tcBorders>
            <w:shd w:val="clear" w:color="auto" w:fill="auto"/>
            <w:vAlign w:val="center"/>
          </w:tcPr>
          <w:p w:rsidR="000435B7" w:rsidRDefault="000435B7" w:rsidP="00BE6660">
            <w:pPr>
              <w:widowControl/>
              <w:jc w:val="center"/>
            </w:pPr>
            <w:r>
              <w:rPr>
                <w:rFonts w:ascii="宋体" w:hAnsi="宋体" w:hint="eastAsia"/>
                <w:color w:val="000000"/>
                <w:kern w:val="0"/>
                <w:sz w:val="18"/>
                <w:szCs w:val="18"/>
              </w:rPr>
              <w:t>某站大风日</w:t>
            </w:r>
          </w:p>
          <w:p w:rsidR="000435B7" w:rsidRDefault="000435B7" w:rsidP="00BE6660">
            <w:pPr>
              <w:widowControl/>
              <w:jc w:val="center"/>
            </w:pPr>
            <w:r>
              <w:rPr>
                <w:rFonts w:ascii="宋体" w:hAnsi="宋体" w:hint="eastAsia"/>
                <w:color w:val="000000"/>
                <w:kern w:val="0"/>
                <w:sz w:val="18"/>
                <w:szCs w:val="18"/>
              </w:rPr>
              <w:t>（填写站点号和</w:t>
            </w:r>
          </w:p>
          <w:p w:rsidR="000435B7" w:rsidRDefault="000435B7" w:rsidP="00BE6660">
            <w:pPr>
              <w:widowControl/>
              <w:jc w:val="center"/>
            </w:pPr>
            <w:r>
              <w:rPr>
                <w:rFonts w:ascii="宋体" w:hAnsi="宋体" w:hint="eastAsia"/>
                <w:color w:val="000000"/>
                <w:kern w:val="0"/>
                <w:sz w:val="18"/>
                <w:szCs w:val="18"/>
              </w:rPr>
              <w:t>站点名称）</w:t>
            </w:r>
          </w:p>
        </w:tc>
        <w:tc>
          <w:tcPr>
            <w:tcW w:w="1275" w:type="dxa"/>
            <w:tcBorders>
              <w:top w:val="single" w:sz="8" w:space="0" w:color="auto"/>
              <w:bottom w:val="single" w:sz="8" w:space="0" w:color="auto"/>
            </w:tcBorders>
            <w:shd w:val="clear" w:color="auto" w:fill="auto"/>
            <w:vAlign w:val="center"/>
          </w:tcPr>
          <w:p w:rsidR="000435B7" w:rsidRDefault="000435B7" w:rsidP="00BE6660">
            <w:pPr>
              <w:pStyle w:val="afffffffff9"/>
            </w:pPr>
            <w:r>
              <w:rPr>
                <w:rFonts w:hAnsi="宋体" w:hint="eastAsia"/>
              </w:rPr>
              <w:t>大风</w:t>
            </w:r>
            <w:r>
              <w:rPr>
                <w:rFonts w:hint="eastAsia"/>
              </w:rPr>
              <w:t>1</w:t>
            </w:r>
          </w:p>
        </w:tc>
        <w:tc>
          <w:tcPr>
            <w:tcW w:w="1276" w:type="dxa"/>
            <w:tcBorders>
              <w:top w:val="single" w:sz="8" w:space="0" w:color="auto"/>
              <w:bottom w:val="single" w:sz="8" w:space="0" w:color="auto"/>
            </w:tcBorders>
            <w:shd w:val="clear" w:color="auto" w:fill="auto"/>
            <w:vAlign w:val="center"/>
          </w:tcPr>
          <w:p w:rsidR="000435B7" w:rsidRDefault="000435B7" w:rsidP="00BE6660">
            <w:pPr>
              <w:pStyle w:val="afffffffff9"/>
            </w:pPr>
            <w:r>
              <w:rPr>
                <w:rFonts w:hAnsi="宋体" w:hint="eastAsia"/>
              </w:rPr>
              <w:t>大风</w:t>
            </w:r>
            <w:r>
              <w:rPr>
                <w:rFonts w:hint="eastAsia"/>
              </w:rPr>
              <w:t>2</w:t>
            </w:r>
          </w:p>
        </w:tc>
        <w:tc>
          <w:tcPr>
            <w:tcW w:w="1134" w:type="dxa"/>
            <w:tcBorders>
              <w:top w:val="single" w:sz="8" w:space="0" w:color="auto"/>
              <w:bottom w:val="single" w:sz="8" w:space="0" w:color="auto"/>
            </w:tcBorders>
            <w:shd w:val="clear" w:color="auto" w:fill="auto"/>
            <w:vAlign w:val="center"/>
          </w:tcPr>
          <w:p w:rsidR="000435B7" w:rsidRDefault="000435B7" w:rsidP="00BE6660">
            <w:pPr>
              <w:pStyle w:val="afffffffff9"/>
            </w:pPr>
            <w:r>
              <w:rPr>
                <w:rFonts w:ascii="Times New Roman" w:hint="eastAsia"/>
              </w:rPr>
              <w:t>…</w:t>
            </w:r>
          </w:p>
        </w:tc>
        <w:tc>
          <w:tcPr>
            <w:tcW w:w="4099" w:type="dxa"/>
            <w:tcBorders>
              <w:top w:val="single" w:sz="8" w:space="0" w:color="auto"/>
              <w:bottom w:val="single" w:sz="8" w:space="0" w:color="auto"/>
            </w:tcBorders>
            <w:shd w:val="clear" w:color="auto" w:fill="auto"/>
            <w:vAlign w:val="center"/>
          </w:tcPr>
          <w:p w:rsidR="000435B7" w:rsidRDefault="000435B7" w:rsidP="00BE6660">
            <w:pPr>
              <w:pStyle w:val="afffffffff9"/>
            </w:pPr>
            <w:r>
              <w:rPr>
                <w:rFonts w:hAnsi="宋体" w:hint="eastAsia"/>
              </w:rPr>
              <w:t>填表说明</w:t>
            </w:r>
          </w:p>
        </w:tc>
      </w:tr>
      <w:tr w:rsidR="000435B7" w:rsidTr="00BE6660">
        <w:trPr>
          <w:jc w:val="center"/>
        </w:trPr>
        <w:tc>
          <w:tcPr>
            <w:tcW w:w="1550" w:type="dxa"/>
            <w:tcBorders>
              <w:top w:val="single" w:sz="8" w:space="0" w:color="auto"/>
            </w:tcBorders>
            <w:shd w:val="clear" w:color="auto" w:fill="auto"/>
            <w:vAlign w:val="center"/>
          </w:tcPr>
          <w:p w:rsidR="000435B7" w:rsidRDefault="000435B7" w:rsidP="00BE6660">
            <w:pPr>
              <w:pStyle w:val="afffffffff9"/>
            </w:pPr>
            <w:r>
              <w:rPr>
                <w:rFonts w:hAnsi="宋体" w:hint="eastAsia"/>
              </w:rPr>
              <w:t>开始时间</w:t>
            </w:r>
          </w:p>
        </w:tc>
        <w:tc>
          <w:tcPr>
            <w:tcW w:w="1275" w:type="dxa"/>
            <w:tcBorders>
              <w:top w:val="single" w:sz="8" w:space="0" w:color="auto"/>
            </w:tcBorders>
            <w:shd w:val="clear" w:color="auto" w:fill="auto"/>
            <w:vAlign w:val="center"/>
          </w:tcPr>
          <w:p w:rsidR="000435B7" w:rsidRDefault="000435B7" w:rsidP="00BE6660">
            <w:pPr>
              <w:pStyle w:val="afffffffff9"/>
            </w:pPr>
          </w:p>
        </w:tc>
        <w:tc>
          <w:tcPr>
            <w:tcW w:w="1276" w:type="dxa"/>
            <w:tcBorders>
              <w:top w:val="single" w:sz="8" w:space="0" w:color="auto"/>
            </w:tcBorders>
            <w:shd w:val="clear" w:color="auto" w:fill="auto"/>
            <w:vAlign w:val="center"/>
          </w:tcPr>
          <w:p w:rsidR="000435B7" w:rsidRDefault="000435B7" w:rsidP="00BE6660">
            <w:pPr>
              <w:pStyle w:val="afffffffff9"/>
            </w:pPr>
          </w:p>
        </w:tc>
        <w:tc>
          <w:tcPr>
            <w:tcW w:w="1134" w:type="dxa"/>
            <w:tcBorders>
              <w:top w:val="single" w:sz="8" w:space="0" w:color="auto"/>
            </w:tcBorders>
            <w:shd w:val="clear" w:color="auto" w:fill="auto"/>
            <w:vAlign w:val="center"/>
          </w:tcPr>
          <w:p w:rsidR="000435B7" w:rsidRDefault="000435B7" w:rsidP="00BE6660">
            <w:pPr>
              <w:pStyle w:val="afffffffff9"/>
            </w:pPr>
          </w:p>
        </w:tc>
        <w:tc>
          <w:tcPr>
            <w:tcW w:w="4099" w:type="dxa"/>
            <w:tcBorders>
              <w:top w:val="single" w:sz="8" w:space="0" w:color="auto"/>
            </w:tcBorders>
            <w:shd w:val="clear" w:color="auto" w:fill="auto"/>
            <w:vAlign w:val="center"/>
          </w:tcPr>
          <w:p w:rsidR="000435B7" w:rsidRDefault="000435B7" w:rsidP="00BE6660">
            <w:pPr>
              <w:pStyle w:val="afffffffff9"/>
            </w:pPr>
            <w:r>
              <w:rPr>
                <w:rFonts w:hAnsi="宋体" w:hint="eastAsia"/>
              </w:rPr>
              <w:t>单位：年月日，可根据实际记录精细到分钟级</w:t>
            </w:r>
          </w:p>
        </w:tc>
      </w:tr>
      <w:tr w:rsidR="000435B7" w:rsidTr="00BE6660">
        <w:trPr>
          <w:jc w:val="center"/>
        </w:trPr>
        <w:tc>
          <w:tcPr>
            <w:tcW w:w="1550" w:type="dxa"/>
            <w:shd w:val="clear" w:color="auto" w:fill="auto"/>
            <w:vAlign w:val="center"/>
          </w:tcPr>
          <w:p w:rsidR="000435B7" w:rsidRDefault="000435B7" w:rsidP="00BE6660">
            <w:pPr>
              <w:pStyle w:val="afffffffff9"/>
            </w:pPr>
            <w:r>
              <w:rPr>
                <w:rFonts w:hAnsi="宋体" w:hint="eastAsia"/>
              </w:rPr>
              <w:t>结束时间</w:t>
            </w:r>
          </w:p>
        </w:tc>
        <w:tc>
          <w:tcPr>
            <w:tcW w:w="1275" w:type="dxa"/>
            <w:shd w:val="clear" w:color="auto" w:fill="auto"/>
            <w:vAlign w:val="center"/>
          </w:tcPr>
          <w:p w:rsidR="000435B7" w:rsidRDefault="000435B7" w:rsidP="00BE6660">
            <w:pPr>
              <w:pStyle w:val="afffffffff9"/>
            </w:pPr>
          </w:p>
        </w:tc>
        <w:tc>
          <w:tcPr>
            <w:tcW w:w="1276" w:type="dxa"/>
            <w:shd w:val="clear" w:color="auto" w:fill="auto"/>
            <w:vAlign w:val="center"/>
          </w:tcPr>
          <w:p w:rsidR="000435B7" w:rsidRDefault="000435B7" w:rsidP="00BE6660">
            <w:pPr>
              <w:pStyle w:val="afffffffff9"/>
            </w:pPr>
          </w:p>
        </w:tc>
        <w:tc>
          <w:tcPr>
            <w:tcW w:w="1134" w:type="dxa"/>
            <w:shd w:val="clear" w:color="auto" w:fill="auto"/>
            <w:vAlign w:val="center"/>
          </w:tcPr>
          <w:p w:rsidR="000435B7" w:rsidRDefault="000435B7" w:rsidP="00BE6660">
            <w:pPr>
              <w:pStyle w:val="afffffffff9"/>
            </w:pPr>
          </w:p>
        </w:tc>
        <w:tc>
          <w:tcPr>
            <w:tcW w:w="4099" w:type="dxa"/>
            <w:shd w:val="clear" w:color="auto" w:fill="auto"/>
            <w:vAlign w:val="center"/>
          </w:tcPr>
          <w:p w:rsidR="000435B7" w:rsidRDefault="000435B7" w:rsidP="00BE6660">
            <w:pPr>
              <w:pStyle w:val="afffffffff9"/>
            </w:pPr>
            <w:r>
              <w:rPr>
                <w:rFonts w:hAnsi="宋体" w:hint="eastAsia"/>
              </w:rPr>
              <w:t>单位：年月日，可根据实际记录精细到分钟级</w:t>
            </w:r>
          </w:p>
        </w:tc>
      </w:tr>
      <w:tr w:rsidR="000435B7" w:rsidTr="00BE6660">
        <w:trPr>
          <w:jc w:val="center"/>
        </w:trPr>
        <w:tc>
          <w:tcPr>
            <w:tcW w:w="1550" w:type="dxa"/>
            <w:shd w:val="clear" w:color="auto" w:fill="auto"/>
            <w:vAlign w:val="center"/>
          </w:tcPr>
          <w:p w:rsidR="000435B7" w:rsidRDefault="000435B7" w:rsidP="00BE6660">
            <w:pPr>
              <w:pStyle w:val="afffffffff9"/>
            </w:pPr>
            <w:r>
              <w:rPr>
                <w:rFonts w:hAnsi="宋体" w:hint="eastAsia"/>
              </w:rPr>
              <w:t>影响地区</w:t>
            </w:r>
          </w:p>
        </w:tc>
        <w:tc>
          <w:tcPr>
            <w:tcW w:w="1275" w:type="dxa"/>
            <w:shd w:val="clear" w:color="auto" w:fill="auto"/>
            <w:vAlign w:val="center"/>
          </w:tcPr>
          <w:p w:rsidR="000435B7" w:rsidRDefault="000435B7" w:rsidP="00BE6660">
            <w:pPr>
              <w:pStyle w:val="afffffffff9"/>
            </w:pPr>
          </w:p>
        </w:tc>
        <w:tc>
          <w:tcPr>
            <w:tcW w:w="1276" w:type="dxa"/>
            <w:shd w:val="clear" w:color="auto" w:fill="auto"/>
            <w:vAlign w:val="center"/>
          </w:tcPr>
          <w:p w:rsidR="000435B7" w:rsidRDefault="000435B7" w:rsidP="00BE6660">
            <w:pPr>
              <w:pStyle w:val="afffffffff9"/>
            </w:pPr>
          </w:p>
        </w:tc>
        <w:tc>
          <w:tcPr>
            <w:tcW w:w="1134" w:type="dxa"/>
            <w:shd w:val="clear" w:color="auto" w:fill="auto"/>
            <w:vAlign w:val="center"/>
          </w:tcPr>
          <w:p w:rsidR="000435B7" w:rsidRDefault="000435B7" w:rsidP="00BE6660">
            <w:pPr>
              <w:pStyle w:val="afffffffff9"/>
            </w:pPr>
          </w:p>
        </w:tc>
        <w:tc>
          <w:tcPr>
            <w:tcW w:w="4099" w:type="dxa"/>
            <w:shd w:val="clear" w:color="auto" w:fill="auto"/>
            <w:vAlign w:val="center"/>
          </w:tcPr>
          <w:p w:rsidR="000435B7" w:rsidRDefault="000435B7" w:rsidP="00BE6660">
            <w:pPr>
              <w:pStyle w:val="afffffffff9"/>
            </w:pPr>
            <w:r>
              <w:rPr>
                <w:rFonts w:hAnsi="宋体" w:hint="eastAsia"/>
              </w:rPr>
              <w:t>调查国家级气象观测站大风事件时，可选择自动站点风要素数据辅助判断该次大风事件的影响地区</w:t>
            </w:r>
          </w:p>
        </w:tc>
      </w:tr>
      <w:tr w:rsidR="000435B7" w:rsidTr="00BE6660">
        <w:trPr>
          <w:jc w:val="center"/>
        </w:trPr>
        <w:tc>
          <w:tcPr>
            <w:tcW w:w="1550" w:type="dxa"/>
            <w:shd w:val="clear" w:color="auto" w:fill="auto"/>
            <w:vAlign w:val="center"/>
          </w:tcPr>
          <w:p w:rsidR="000435B7" w:rsidRDefault="000435B7" w:rsidP="00BE6660">
            <w:pPr>
              <w:pStyle w:val="afffffffff9"/>
            </w:pPr>
            <w:r>
              <w:rPr>
                <w:rFonts w:hAnsi="宋体" w:hint="eastAsia"/>
              </w:rPr>
              <w:t>经度</w:t>
            </w:r>
          </w:p>
        </w:tc>
        <w:tc>
          <w:tcPr>
            <w:tcW w:w="1275" w:type="dxa"/>
            <w:shd w:val="clear" w:color="auto" w:fill="auto"/>
            <w:vAlign w:val="center"/>
          </w:tcPr>
          <w:p w:rsidR="000435B7" w:rsidRDefault="000435B7" w:rsidP="00BE6660">
            <w:pPr>
              <w:pStyle w:val="afffffffff9"/>
            </w:pPr>
          </w:p>
        </w:tc>
        <w:tc>
          <w:tcPr>
            <w:tcW w:w="1276" w:type="dxa"/>
            <w:shd w:val="clear" w:color="auto" w:fill="auto"/>
            <w:vAlign w:val="center"/>
          </w:tcPr>
          <w:p w:rsidR="000435B7" w:rsidRDefault="000435B7" w:rsidP="00BE6660">
            <w:pPr>
              <w:pStyle w:val="afffffffff9"/>
            </w:pPr>
          </w:p>
        </w:tc>
        <w:tc>
          <w:tcPr>
            <w:tcW w:w="1134" w:type="dxa"/>
            <w:shd w:val="clear" w:color="auto" w:fill="auto"/>
            <w:vAlign w:val="center"/>
          </w:tcPr>
          <w:p w:rsidR="000435B7" w:rsidRDefault="000435B7" w:rsidP="00BE6660">
            <w:pPr>
              <w:pStyle w:val="afffffffff9"/>
            </w:pPr>
          </w:p>
        </w:tc>
        <w:tc>
          <w:tcPr>
            <w:tcW w:w="4099" w:type="dxa"/>
            <w:shd w:val="clear" w:color="auto" w:fill="auto"/>
            <w:vAlign w:val="center"/>
          </w:tcPr>
          <w:p w:rsidR="000435B7" w:rsidRDefault="000435B7" w:rsidP="00BE6660">
            <w:pPr>
              <w:pStyle w:val="afffffffff9"/>
            </w:pPr>
            <w:r>
              <w:rPr>
                <w:rFonts w:hAnsi="宋体" w:hint="eastAsia"/>
              </w:rPr>
              <w:t>填写站点经度（单位：度分秒）</w:t>
            </w:r>
          </w:p>
        </w:tc>
      </w:tr>
      <w:tr w:rsidR="000435B7" w:rsidTr="00BE6660">
        <w:trPr>
          <w:jc w:val="center"/>
        </w:trPr>
        <w:tc>
          <w:tcPr>
            <w:tcW w:w="1550" w:type="dxa"/>
            <w:shd w:val="clear" w:color="auto" w:fill="auto"/>
            <w:vAlign w:val="center"/>
          </w:tcPr>
          <w:p w:rsidR="000435B7" w:rsidRDefault="000435B7" w:rsidP="00BE6660">
            <w:pPr>
              <w:pStyle w:val="afffffffff9"/>
            </w:pPr>
            <w:r>
              <w:rPr>
                <w:rFonts w:hAnsi="宋体" w:hint="eastAsia"/>
              </w:rPr>
              <w:t>纬度</w:t>
            </w:r>
          </w:p>
        </w:tc>
        <w:tc>
          <w:tcPr>
            <w:tcW w:w="1275" w:type="dxa"/>
            <w:shd w:val="clear" w:color="auto" w:fill="auto"/>
            <w:vAlign w:val="center"/>
          </w:tcPr>
          <w:p w:rsidR="000435B7" w:rsidRDefault="000435B7" w:rsidP="00BE6660">
            <w:pPr>
              <w:pStyle w:val="afffffffff9"/>
            </w:pPr>
          </w:p>
        </w:tc>
        <w:tc>
          <w:tcPr>
            <w:tcW w:w="1276" w:type="dxa"/>
            <w:shd w:val="clear" w:color="auto" w:fill="auto"/>
            <w:vAlign w:val="center"/>
          </w:tcPr>
          <w:p w:rsidR="000435B7" w:rsidRDefault="000435B7" w:rsidP="00BE6660">
            <w:pPr>
              <w:pStyle w:val="afffffffff9"/>
            </w:pPr>
          </w:p>
        </w:tc>
        <w:tc>
          <w:tcPr>
            <w:tcW w:w="1134" w:type="dxa"/>
            <w:shd w:val="clear" w:color="auto" w:fill="auto"/>
            <w:vAlign w:val="center"/>
          </w:tcPr>
          <w:p w:rsidR="000435B7" w:rsidRDefault="000435B7" w:rsidP="00BE6660">
            <w:pPr>
              <w:pStyle w:val="afffffffff9"/>
            </w:pPr>
          </w:p>
        </w:tc>
        <w:tc>
          <w:tcPr>
            <w:tcW w:w="4099" w:type="dxa"/>
            <w:shd w:val="clear" w:color="auto" w:fill="auto"/>
            <w:vAlign w:val="center"/>
          </w:tcPr>
          <w:p w:rsidR="000435B7" w:rsidRDefault="000435B7" w:rsidP="00BE6660">
            <w:pPr>
              <w:pStyle w:val="afffffffff9"/>
            </w:pPr>
            <w:r>
              <w:rPr>
                <w:rFonts w:hAnsi="宋体" w:hint="eastAsia"/>
              </w:rPr>
              <w:t>填写站点纬度（单位：度分秒）</w:t>
            </w:r>
          </w:p>
        </w:tc>
      </w:tr>
      <w:tr w:rsidR="000435B7" w:rsidTr="00BE6660">
        <w:trPr>
          <w:jc w:val="center"/>
        </w:trPr>
        <w:tc>
          <w:tcPr>
            <w:tcW w:w="1550" w:type="dxa"/>
            <w:shd w:val="clear" w:color="auto" w:fill="auto"/>
            <w:vAlign w:val="center"/>
          </w:tcPr>
          <w:p w:rsidR="000435B7" w:rsidRDefault="000435B7" w:rsidP="00BE6660">
            <w:pPr>
              <w:pStyle w:val="afffffffff9"/>
            </w:pPr>
            <w:r>
              <w:rPr>
                <w:rFonts w:hAnsi="宋体" w:hint="eastAsia"/>
              </w:rPr>
              <w:t>日极大风速</w:t>
            </w:r>
          </w:p>
        </w:tc>
        <w:tc>
          <w:tcPr>
            <w:tcW w:w="1275" w:type="dxa"/>
            <w:shd w:val="clear" w:color="auto" w:fill="auto"/>
            <w:vAlign w:val="center"/>
          </w:tcPr>
          <w:p w:rsidR="000435B7" w:rsidRDefault="000435B7" w:rsidP="00BE6660">
            <w:pPr>
              <w:pStyle w:val="afffffffff9"/>
            </w:pPr>
          </w:p>
        </w:tc>
        <w:tc>
          <w:tcPr>
            <w:tcW w:w="1276" w:type="dxa"/>
            <w:shd w:val="clear" w:color="auto" w:fill="auto"/>
            <w:vAlign w:val="center"/>
          </w:tcPr>
          <w:p w:rsidR="000435B7" w:rsidRDefault="000435B7" w:rsidP="00BE6660">
            <w:pPr>
              <w:pStyle w:val="afffffffff9"/>
            </w:pPr>
          </w:p>
        </w:tc>
        <w:tc>
          <w:tcPr>
            <w:tcW w:w="1134" w:type="dxa"/>
            <w:shd w:val="clear" w:color="auto" w:fill="auto"/>
            <w:vAlign w:val="center"/>
          </w:tcPr>
          <w:p w:rsidR="000435B7" w:rsidRDefault="000435B7" w:rsidP="00BE6660">
            <w:pPr>
              <w:pStyle w:val="afffffffff9"/>
            </w:pPr>
          </w:p>
        </w:tc>
        <w:tc>
          <w:tcPr>
            <w:tcW w:w="4099" w:type="dxa"/>
            <w:shd w:val="clear" w:color="auto" w:fill="auto"/>
            <w:vAlign w:val="center"/>
          </w:tcPr>
          <w:p w:rsidR="000435B7" w:rsidRDefault="000435B7" w:rsidP="00BE6660">
            <w:pPr>
              <w:pStyle w:val="afffffffff9"/>
            </w:pPr>
            <w:r>
              <w:rPr>
                <w:rFonts w:hAnsi="宋体" w:hint="eastAsia"/>
              </w:rPr>
              <w:t>单位：m/s</w:t>
            </w:r>
          </w:p>
        </w:tc>
      </w:tr>
      <w:tr w:rsidR="000435B7" w:rsidTr="00BE6660">
        <w:trPr>
          <w:jc w:val="center"/>
        </w:trPr>
        <w:tc>
          <w:tcPr>
            <w:tcW w:w="1550" w:type="dxa"/>
            <w:shd w:val="clear" w:color="auto" w:fill="auto"/>
            <w:vAlign w:val="center"/>
          </w:tcPr>
          <w:p w:rsidR="000435B7" w:rsidRDefault="000435B7" w:rsidP="00BE6660">
            <w:pPr>
              <w:pStyle w:val="afffffffff9"/>
            </w:pPr>
            <w:r>
              <w:rPr>
                <w:rFonts w:hAnsi="宋体" w:hint="eastAsia"/>
                <w:color w:val="000000"/>
              </w:rPr>
              <w:t>日极大风速风向</w:t>
            </w:r>
          </w:p>
        </w:tc>
        <w:tc>
          <w:tcPr>
            <w:tcW w:w="1275" w:type="dxa"/>
            <w:shd w:val="clear" w:color="auto" w:fill="auto"/>
            <w:vAlign w:val="center"/>
          </w:tcPr>
          <w:p w:rsidR="000435B7" w:rsidRDefault="000435B7" w:rsidP="00BE6660">
            <w:pPr>
              <w:pStyle w:val="afffffffff9"/>
            </w:pPr>
          </w:p>
        </w:tc>
        <w:tc>
          <w:tcPr>
            <w:tcW w:w="1276" w:type="dxa"/>
            <w:shd w:val="clear" w:color="auto" w:fill="auto"/>
            <w:vAlign w:val="center"/>
          </w:tcPr>
          <w:p w:rsidR="000435B7" w:rsidRDefault="000435B7" w:rsidP="00BE6660">
            <w:pPr>
              <w:pStyle w:val="afffffffff9"/>
            </w:pPr>
          </w:p>
        </w:tc>
        <w:tc>
          <w:tcPr>
            <w:tcW w:w="1134" w:type="dxa"/>
            <w:shd w:val="clear" w:color="auto" w:fill="auto"/>
            <w:vAlign w:val="center"/>
          </w:tcPr>
          <w:p w:rsidR="000435B7" w:rsidRDefault="000435B7" w:rsidP="00BE6660">
            <w:pPr>
              <w:pStyle w:val="afffffffff9"/>
            </w:pPr>
          </w:p>
        </w:tc>
        <w:tc>
          <w:tcPr>
            <w:tcW w:w="4099" w:type="dxa"/>
            <w:shd w:val="clear" w:color="auto" w:fill="auto"/>
            <w:vAlign w:val="center"/>
          </w:tcPr>
          <w:p w:rsidR="000435B7" w:rsidRDefault="000435B7" w:rsidP="00BE6660">
            <w:pPr>
              <w:pStyle w:val="afffffffff9"/>
            </w:pPr>
            <w:r>
              <w:rPr>
                <w:rFonts w:hAnsi="宋体" w:hint="eastAsia"/>
              </w:rPr>
              <w:t>填写方位</w:t>
            </w:r>
          </w:p>
        </w:tc>
      </w:tr>
    </w:tbl>
    <w:p w:rsidR="000435B7" w:rsidRDefault="000435B7" w:rsidP="000435B7">
      <w:pPr>
        <w:pStyle w:val="affffb"/>
        <w:ind w:firstLineChars="0" w:firstLine="0"/>
        <w:rPr>
          <w:b/>
          <w:bCs/>
          <w:sz w:val="18"/>
          <w:szCs w:val="18"/>
        </w:rPr>
      </w:pPr>
      <w:r w:rsidRPr="000A31FE">
        <w:rPr>
          <w:b/>
          <w:bCs/>
          <w:sz w:val="18"/>
          <w:szCs w:val="18"/>
        </w:rPr>
        <w:t>填表人：______</w:t>
      </w:r>
      <w:r w:rsidRPr="000A31FE">
        <w:rPr>
          <w:rFonts w:hint="eastAsia"/>
          <w:b/>
          <w:bCs/>
          <w:sz w:val="18"/>
          <w:szCs w:val="18"/>
        </w:rPr>
        <w:t xml:space="preserve">  </w:t>
      </w:r>
      <w:r>
        <w:rPr>
          <w:rFonts w:hint="eastAsia"/>
          <w:b/>
          <w:bCs/>
          <w:sz w:val="18"/>
          <w:szCs w:val="18"/>
        </w:rPr>
        <w:t xml:space="preserve">  </w:t>
      </w:r>
      <w:r w:rsidRPr="000A31FE">
        <w:rPr>
          <w:b/>
          <w:bCs/>
          <w:sz w:val="18"/>
          <w:szCs w:val="18"/>
        </w:rPr>
        <w:t>复核人：_______</w:t>
      </w:r>
      <w:r w:rsidRPr="000A31FE">
        <w:rPr>
          <w:rFonts w:hint="eastAsia"/>
          <w:b/>
          <w:bCs/>
          <w:sz w:val="18"/>
          <w:szCs w:val="18"/>
        </w:rPr>
        <w:t xml:space="preserve"> </w:t>
      </w:r>
      <w:r>
        <w:rPr>
          <w:rFonts w:hint="eastAsia"/>
          <w:b/>
          <w:bCs/>
          <w:sz w:val="18"/>
          <w:szCs w:val="18"/>
        </w:rPr>
        <w:t xml:space="preserve">   </w:t>
      </w:r>
      <w:r w:rsidRPr="000A31FE">
        <w:rPr>
          <w:b/>
          <w:bCs/>
          <w:sz w:val="18"/>
          <w:szCs w:val="18"/>
        </w:rPr>
        <w:t>审查人：_______</w:t>
      </w:r>
      <w:r w:rsidRPr="000A31FE">
        <w:rPr>
          <w:rFonts w:hint="eastAsia"/>
          <w:b/>
          <w:bCs/>
          <w:sz w:val="18"/>
          <w:szCs w:val="18"/>
        </w:rPr>
        <w:t xml:space="preserve"> </w:t>
      </w:r>
      <w:r>
        <w:rPr>
          <w:rFonts w:hint="eastAsia"/>
          <w:b/>
          <w:bCs/>
          <w:sz w:val="18"/>
          <w:szCs w:val="18"/>
        </w:rPr>
        <w:t xml:space="preserve">  </w:t>
      </w:r>
      <w:r w:rsidRPr="000A31FE">
        <w:rPr>
          <w:b/>
          <w:bCs/>
          <w:sz w:val="18"/>
          <w:szCs w:val="18"/>
        </w:rPr>
        <w:t>联系电话：___________</w:t>
      </w:r>
      <w:r>
        <w:rPr>
          <w:rFonts w:hint="eastAsia"/>
          <w:b/>
          <w:bCs/>
          <w:sz w:val="18"/>
          <w:szCs w:val="18"/>
        </w:rPr>
        <w:t xml:space="preserve">  </w:t>
      </w:r>
      <w:r w:rsidRPr="000A31FE">
        <w:rPr>
          <w:rFonts w:hint="eastAsia"/>
          <w:b/>
          <w:bCs/>
          <w:sz w:val="18"/>
          <w:szCs w:val="18"/>
        </w:rPr>
        <w:t>调查承担</w:t>
      </w:r>
      <w:r w:rsidRPr="000A31FE">
        <w:rPr>
          <w:b/>
          <w:bCs/>
          <w:sz w:val="18"/>
          <w:szCs w:val="18"/>
        </w:rPr>
        <w:t>单位：___________</w:t>
      </w:r>
    </w:p>
    <w:p w:rsidR="000435B7" w:rsidRPr="0031641F" w:rsidRDefault="000435B7" w:rsidP="0031641F">
      <w:pPr>
        <w:pStyle w:val="affffb"/>
        <w:ind w:firstLineChars="3900" w:firstLine="7047"/>
        <w:rPr>
          <w:rFonts w:hint="eastAsia"/>
          <w:b/>
          <w:bCs/>
          <w:sz w:val="18"/>
          <w:szCs w:val="18"/>
        </w:rPr>
      </w:pPr>
      <w:r w:rsidRPr="000A31FE">
        <w:rPr>
          <w:rFonts w:hint="eastAsia"/>
          <w:b/>
          <w:bCs/>
          <w:sz w:val="18"/>
          <w:szCs w:val="18"/>
        </w:rPr>
        <w:t>填表日期：____年___月___日</w:t>
      </w:r>
    </w:p>
    <w:p w:rsidR="000435B7" w:rsidRDefault="000435B7" w:rsidP="000435B7">
      <w:pPr>
        <w:pStyle w:val="affffb"/>
        <w:rPr>
          <w:rFonts w:hint="eastAsia"/>
        </w:rPr>
      </w:pPr>
    </w:p>
    <w:p w:rsidR="000435B7" w:rsidRDefault="000435B7" w:rsidP="0031641F">
      <w:pPr>
        <w:pStyle w:val="affffb"/>
        <w:ind w:firstLineChars="0" w:firstLine="0"/>
        <w:rPr>
          <w:rFonts w:hint="eastAsia"/>
        </w:rPr>
        <w:sectPr w:rsidR="000435B7" w:rsidSect="000435B7">
          <w:pgSz w:w="11906" w:h="16838" w:code="9"/>
          <w:pgMar w:top="1928" w:right="1134" w:bottom="1134" w:left="1134" w:header="1418" w:footer="1134" w:gutter="284"/>
          <w:cols w:space="425"/>
          <w:formProt w:val="0"/>
          <w:docGrid w:type="lines" w:linePitch="312"/>
        </w:sectPr>
      </w:pPr>
    </w:p>
    <w:p w:rsidR="000435B7" w:rsidRDefault="000435B7" w:rsidP="000435B7">
      <w:pPr>
        <w:pStyle w:val="af8"/>
        <w:rPr>
          <w:rFonts w:hint="eastAsia"/>
        </w:rPr>
      </w:pPr>
    </w:p>
    <w:p w:rsidR="000435B7" w:rsidRDefault="000435B7" w:rsidP="000435B7">
      <w:pPr>
        <w:pStyle w:val="afe"/>
        <w:rPr>
          <w:rFonts w:hint="eastAsia"/>
        </w:rPr>
      </w:pPr>
    </w:p>
    <w:p w:rsidR="000435B7" w:rsidRDefault="000435B7" w:rsidP="000435B7">
      <w:pPr>
        <w:pStyle w:val="aff3"/>
        <w:rPr>
          <w:rFonts w:hint="eastAsia"/>
        </w:rPr>
      </w:pPr>
      <w:r>
        <w:br/>
      </w:r>
      <w:bookmarkStart w:id="76" w:name="_Toc230166743"/>
      <w:r>
        <w:rPr>
          <w:rFonts w:hint="eastAsia"/>
        </w:rPr>
        <w:t>（资料性）</w:t>
      </w:r>
      <w:r>
        <w:br/>
      </w:r>
      <w:r>
        <w:rPr>
          <w:rFonts w:hint="eastAsia"/>
        </w:rPr>
        <w:t>大风事件统计分析内容</w:t>
      </w:r>
      <w:bookmarkEnd w:id="76"/>
    </w:p>
    <w:p w:rsidR="000435B7" w:rsidRDefault="000435B7" w:rsidP="000435B7">
      <w:pPr>
        <w:pStyle w:val="affffb"/>
        <w:ind w:firstLine="420"/>
      </w:pPr>
      <w:r w:rsidRPr="004B703B">
        <w:rPr>
          <w:rFonts w:hint="eastAsia"/>
        </w:rPr>
        <w:t>大风频次和强度见表B.1</w:t>
      </w:r>
    </w:p>
    <w:p w:rsidR="000435B7" w:rsidRDefault="000435B7" w:rsidP="000435B7">
      <w:pPr>
        <w:pStyle w:val="aff"/>
        <w:spacing w:before="156" w:after="156"/>
      </w:pPr>
      <w:r w:rsidRPr="004B703B">
        <w:rPr>
          <w:rFonts w:hint="eastAsia"/>
        </w:rPr>
        <w:t>大风频次和强度</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0435B7" w:rsidTr="00BE6660">
        <w:trPr>
          <w:tblHeader/>
          <w:jc w:val="center"/>
        </w:trPr>
        <w:tc>
          <w:tcPr>
            <w:tcW w:w="1866" w:type="dxa"/>
            <w:tcBorders>
              <w:top w:val="single" w:sz="8" w:space="0" w:color="auto"/>
              <w:bottom w:val="single" w:sz="8" w:space="0" w:color="auto"/>
            </w:tcBorders>
            <w:shd w:val="clear" w:color="auto" w:fill="auto"/>
          </w:tcPr>
          <w:p w:rsidR="000435B7" w:rsidRDefault="000435B7" w:rsidP="00BE6660">
            <w:pPr>
              <w:pStyle w:val="afffffffff9"/>
              <w:rPr>
                <w:szCs w:val="18"/>
              </w:rPr>
            </w:pPr>
            <w:r>
              <w:rPr>
                <w:rFonts w:hAnsi="宋体" w:hint="eastAsia"/>
              </w:rPr>
              <w:t>站名</w:t>
            </w:r>
          </w:p>
        </w:tc>
        <w:tc>
          <w:tcPr>
            <w:tcW w:w="1867"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站号</w:t>
            </w:r>
          </w:p>
        </w:tc>
        <w:tc>
          <w:tcPr>
            <w:tcW w:w="1867"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时间范围</w:t>
            </w:r>
          </w:p>
        </w:tc>
        <w:tc>
          <w:tcPr>
            <w:tcW w:w="1867"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大风频次</w:t>
            </w:r>
          </w:p>
        </w:tc>
        <w:tc>
          <w:tcPr>
            <w:tcW w:w="1867"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大风强度</w:t>
            </w:r>
          </w:p>
        </w:tc>
      </w:tr>
      <w:tr w:rsidR="000435B7" w:rsidTr="00BE6660">
        <w:trPr>
          <w:jc w:val="center"/>
        </w:trPr>
        <w:tc>
          <w:tcPr>
            <w:tcW w:w="1866" w:type="dxa"/>
            <w:tcBorders>
              <w:top w:val="single" w:sz="8" w:space="0" w:color="auto"/>
            </w:tcBorders>
            <w:shd w:val="clear" w:color="auto" w:fill="auto"/>
            <w:vAlign w:val="center"/>
          </w:tcPr>
          <w:p w:rsidR="000435B7" w:rsidRDefault="000435B7" w:rsidP="00BE6660">
            <w:pPr>
              <w:pStyle w:val="afffffffff9"/>
            </w:pPr>
          </w:p>
        </w:tc>
        <w:tc>
          <w:tcPr>
            <w:tcW w:w="1867" w:type="dxa"/>
            <w:tcBorders>
              <w:top w:val="single" w:sz="8" w:space="0" w:color="auto"/>
            </w:tcBorders>
            <w:shd w:val="clear" w:color="auto" w:fill="auto"/>
            <w:vAlign w:val="center"/>
          </w:tcPr>
          <w:p w:rsidR="000435B7" w:rsidRDefault="000435B7" w:rsidP="00BE6660">
            <w:pPr>
              <w:pStyle w:val="afffffffff9"/>
            </w:pPr>
          </w:p>
        </w:tc>
        <w:tc>
          <w:tcPr>
            <w:tcW w:w="1867" w:type="dxa"/>
            <w:tcBorders>
              <w:top w:val="single" w:sz="8" w:space="0" w:color="auto"/>
            </w:tcBorders>
            <w:shd w:val="clear" w:color="auto" w:fill="auto"/>
            <w:vAlign w:val="center"/>
          </w:tcPr>
          <w:p w:rsidR="000435B7" w:rsidRDefault="000435B7" w:rsidP="00BE6660">
            <w:pPr>
              <w:pStyle w:val="afffffffff9"/>
            </w:pPr>
          </w:p>
        </w:tc>
        <w:tc>
          <w:tcPr>
            <w:tcW w:w="1867" w:type="dxa"/>
            <w:tcBorders>
              <w:top w:val="single" w:sz="8" w:space="0" w:color="auto"/>
            </w:tcBorders>
            <w:shd w:val="clear" w:color="auto" w:fill="auto"/>
            <w:vAlign w:val="center"/>
          </w:tcPr>
          <w:p w:rsidR="000435B7" w:rsidRDefault="000435B7" w:rsidP="00BE6660">
            <w:pPr>
              <w:pStyle w:val="afffffffff9"/>
            </w:pPr>
          </w:p>
        </w:tc>
        <w:tc>
          <w:tcPr>
            <w:tcW w:w="1867" w:type="dxa"/>
            <w:tcBorders>
              <w:top w:val="single" w:sz="8" w:space="0" w:color="auto"/>
            </w:tcBorders>
            <w:shd w:val="clear" w:color="auto" w:fill="auto"/>
            <w:vAlign w:val="center"/>
          </w:tcPr>
          <w:p w:rsidR="000435B7" w:rsidRDefault="000435B7" w:rsidP="00BE6660">
            <w:pPr>
              <w:pStyle w:val="afffffffff9"/>
            </w:pPr>
          </w:p>
        </w:tc>
      </w:tr>
      <w:tr w:rsidR="000435B7" w:rsidTr="00BE6660">
        <w:trPr>
          <w:jc w:val="center"/>
        </w:trPr>
        <w:tc>
          <w:tcPr>
            <w:tcW w:w="1866"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r>
      <w:tr w:rsidR="000435B7" w:rsidTr="00BE6660">
        <w:trPr>
          <w:jc w:val="center"/>
        </w:trPr>
        <w:tc>
          <w:tcPr>
            <w:tcW w:w="1866"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r>
      <w:tr w:rsidR="000435B7" w:rsidTr="00BE6660">
        <w:trPr>
          <w:jc w:val="center"/>
        </w:trPr>
        <w:tc>
          <w:tcPr>
            <w:tcW w:w="1866"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r>
      <w:tr w:rsidR="000435B7" w:rsidTr="00BE6660">
        <w:trPr>
          <w:jc w:val="center"/>
        </w:trPr>
        <w:tc>
          <w:tcPr>
            <w:tcW w:w="1866"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c>
          <w:tcPr>
            <w:tcW w:w="1867" w:type="dxa"/>
            <w:shd w:val="clear" w:color="auto" w:fill="auto"/>
            <w:vAlign w:val="center"/>
          </w:tcPr>
          <w:p w:rsidR="000435B7" w:rsidRDefault="000435B7" w:rsidP="00BE6660">
            <w:pPr>
              <w:pStyle w:val="afffffffff9"/>
            </w:pPr>
          </w:p>
        </w:tc>
      </w:tr>
      <w:tr w:rsidR="000435B7" w:rsidTr="00BE6660">
        <w:trPr>
          <w:jc w:val="center"/>
        </w:trPr>
        <w:tc>
          <w:tcPr>
            <w:tcW w:w="9334" w:type="dxa"/>
            <w:gridSpan w:val="5"/>
            <w:shd w:val="clear" w:color="auto" w:fill="auto"/>
            <w:vAlign w:val="center"/>
          </w:tcPr>
          <w:p w:rsidR="000435B7" w:rsidRDefault="000435B7" w:rsidP="00BE6660">
            <w:pPr>
              <w:pStyle w:val="a5"/>
            </w:pPr>
            <w:r w:rsidRPr="00670E97">
              <w:rPr>
                <w:rFonts w:hint="eastAsia"/>
              </w:rPr>
              <w:t>大风频次指调查时间范围内的大风发生次数</w:t>
            </w:r>
            <w:r w:rsidR="0031641F">
              <w:rPr>
                <w:rFonts w:hint="eastAsia"/>
              </w:rPr>
              <w:t>的多年平均值，即</w:t>
            </w:r>
            <w:r w:rsidR="0031641F" w:rsidRPr="0031641F">
              <w:rPr>
                <w:rFonts w:hint="eastAsia"/>
              </w:rPr>
              <w:t>逐年大风</w:t>
            </w:r>
            <w:r w:rsidR="0031641F">
              <w:rPr>
                <w:rFonts w:hint="eastAsia"/>
              </w:rPr>
              <w:t>频次</w:t>
            </w:r>
            <w:r w:rsidR="0031641F" w:rsidRPr="0031641F">
              <w:rPr>
                <w:rFonts w:hint="eastAsia"/>
              </w:rPr>
              <w:t>序列的算术平均值</w:t>
            </w:r>
            <w:r w:rsidR="0031641F">
              <w:rPr>
                <w:rFonts w:hint="eastAsia"/>
              </w:rPr>
              <w:t>。</w:t>
            </w:r>
          </w:p>
        </w:tc>
      </w:tr>
      <w:tr w:rsidR="000435B7" w:rsidTr="00BE6660">
        <w:trPr>
          <w:jc w:val="center"/>
        </w:trPr>
        <w:tc>
          <w:tcPr>
            <w:tcW w:w="9334" w:type="dxa"/>
            <w:gridSpan w:val="5"/>
            <w:shd w:val="clear" w:color="auto" w:fill="auto"/>
            <w:vAlign w:val="center"/>
          </w:tcPr>
          <w:p w:rsidR="000435B7" w:rsidRDefault="000435B7" w:rsidP="00BE6660">
            <w:pPr>
              <w:pStyle w:val="a5"/>
            </w:pPr>
            <w:r w:rsidRPr="00670E97">
              <w:rPr>
                <w:rFonts w:hint="eastAsia"/>
              </w:rPr>
              <w:t>大风强度指调查时间范围内的日极大风速</w:t>
            </w:r>
            <w:r w:rsidR="0031641F">
              <w:rPr>
                <w:rFonts w:hint="eastAsia"/>
              </w:rPr>
              <w:t>的多年平均值，即</w:t>
            </w:r>
            <w:r w:rsidR="0031641F" w:rsidRPr="0031641F">
              <w:rPr>
                <w:rFonts w:hint="eastAsia"/>
              </w:rPr>
              <w:t>逐年</w:t>
            </w:r>
            <w:r w:rsidR="0031641F">
              <w:rPr>
                <w:rFonts w:hint="eastAsia"/>
              </w:rPr>
              <w:t>日</w:t>
            </w:r>
            <w:r w:rsidR="0031641F" w:rsidRPr="0031641F">
              <w:rPr>
                <w:rFonts w:hint="eastAsia"/>
              </w:rPr>
              <w:t>极大风速序列的算术平均值</w:t>
            </w:r>
            <w:r w:rsidR="0031641F">
              <w:rPr>
                <w:rFonts w:hint="eastAsia"/>
              </w:rPr>
              <w:t>。</w:t>
            </w:r>
          </w:p>
        </w:tc>
      </w:tr>
    </w:tbl>
    <w:p w:rsidR="000435B7" w:rsidRDefault="000435B7" w:rsidP="000435B7">
      <w:pPr>
        <w:pStyle w:val="affffb"/>
        <w:ind w:firstLine="420"/>
      </w:pPr>
    </w:p>
    <w:p w:rsidR="000435B7" w:rsidRDefault="000435B7" w:rsidP="000435B7">
      <w:pPr>
        <w:pStyle w:val="affffb"/>
        <w:ind w:firstLine="420"/>
      </w:pPr>
      <w:r w:rsidRPr="004B703B">
        <w:rPr>
          <w:rFonts w:hint="eastAsia"/>
        </w:rPr>
        <w:t>各季节大风占比见表B.2</w:t>
      </w:r>
    </w:p>
    <w:p w:rsidR="000435B7" w:rsidRDefault="000435B7" w:rsidP="000435B7">
      <w:pPr>
        <w:pStyle w:val="aff"/>
        <w:spacing w:before="156" w:after="156"/>
      </w:pPr>
      <w:r w:rsidRPr="004B703B">
        <w:rPr>
          <w:rFonts w:hint="eastAsia"/>
        </w:rPr>
        <w:t>各季节大风占比（%）</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0435B7" w:rsidTr="00BE6660">
        <w:trPr>
          <w:tblHeader/>
          <w:jc w:val="center"/>
        </w:trPr>
        <w:tc>
          <w:tcPr>
            <w:tcW w:w="3110" w:type="dxa"/>
            <w:tcBorders>
              <w:top w:val="single" w:sz="8" w:space="0" w:color="auto"/>
              <w:bottom w:val="single" w:sz="8" w:space="0" w:color="auto"/>
            </w:tcBorders>
            <w:shd w:val="clear" w:color="auto" w:fill="auto"/>
          </w:tcPr>
          <w:p w:rsidR="000435B7" w:rsidRDefault="000435B7" w:rsidP="00BE6660">
            <w:pPr>
              <w:pStyle w:val="afffffffff9"/>
              <w:rPr>
                <w:szCs w:val="18"/>
              </w:rPr>
            </w:pPr>
            <w:r>
              <w:rPr>
                <w:rFonts w:hAnsi="宋体" w:hint="eastAsia"/>
              </w:rPr>
              <w:t>季节</w:t>
            </w:r>
          </w:p>
        </w:tc>
        <w:tc>
          <w:tcPr>
            <w:tcW w:w="3112"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八级（17.2 m/s）以上大风出现比例</w:t>
            </w:r>
          </w:p>
        </w:tc>
        <w:tc>
          <w:tcPr>
            <w:tcW w:w="3112"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十级（24.5 m/s）以上大风出现比例</w:t>
            </w:r>
          </w:p>
        </w:tc>
      </w:tr>
      <w:tr w:rsidR="000435B7" w:rsidTr="00BE6660">
        <w:trPr>
          <w:jc w:val="center"/>
        </w:trPr>
        <w:tc>
          <w:tcPr>
            <w:tcW w:w="3110" w:type="dxa"/>
            <w:tcBorders>
              <w:top w:val="single" w:sz="8" w:space="0" w:color="auto"/>
            </w:tcBorders>
            <w:shd w:val="clear" w:color="auto" w:fill="auto"/>
            <w:vAlign w:val="center"/>
          </w:tcPr>
          <w:p w:rsidR="000435B7" w:rsidRDefault="000435B7" w:rsidP="00BE6660">
            <w:pPr>
              <w:pStyle w:val="afffffffff9"/>
            </w:pPr>
            <w:r>
              <w:rPr>
                <w:rFonts w:hAnsi="宋体" w:hint="eastAsia"/>
                <w:color w:val="000000"/>
                <w:szCs w:val="18"/>
              </w:rPr>
              <w:t>春（3—5 月）</w:t>
            </w:r>
          </w:p>
        </w:tc>
        <w:tc>
          <w:tcPr>
            <w:tcW w:w="3112" w:type="dxa"/>
            <w:tcBorders>
              <w:top w:val="single" w:sz="8" w:space="0" w:color="auto"/>
            </w:tcBorders>
            <w:shd w:val="clear" w:color="auto" w:fill="auto"/>
            <w:vAlign w:val="center"/>
          </w:tcPr>
          <w:p w:rsidR="000435B7" w:rsidRDefault="000435B7" w:rsidP="00BE6660">
            <w:pPr>
              <w:pStyle w:val="afffffffff9"/>
            </w:pPr>
          </w:p>
        </w:tc>
        <w:tc>
          <w:tcPr>
            <w:tcW w:w="3112" w:type="dxa"/>
            <w:tcBorders>
              <w:top w:val="single" w:sz="8" w:space="0" w:color="auto"/>
            </w:tcBorders>
            <w:shd w:val="clear" w:color="auto" w:fill="auto"/>
            <w:vAlign w:val="center"/>
          </w:tcPr>
          <w:p w:rsidR="000435B7" w:rsidRDefault="000435B7" w:rsidP="00BE6660">
            <w:pPr>
              <w:pStyle w:val="afffffffff9"/>
            </w:pPr>
          </w:p>
        </w:tc>
      </w:tr>
      <w:tr w:rsidR="000435B7" w:rsidTr="00BE6660">
        <w:trPr>
          <w:jc w:val="center"/>
        </w:trPr>
        <w:tc>
          <w:tcPr>
            <w:tcW w:w="3110" w:type="dxa"/>
            <w:shd w:val="clear" w:color="auto" w:fill="auto"/>
            <w:vAlign w:val="center"/>
          </w:tcPr>
          <w:p w:rsidR="000435B7" w:rsidRDefault="000435B7" w:rsidP="00BE6660">
            <w:pPr>
              <w:pStyle w:val="afffffffff9"/>
            </w:pPr>
            <w:r>
              <w:rPr>
                <w:rFonts w:hAnsi="宋体" w:hint="eastAsia"/>
                <w:color w:val="000000"/>
                <w:szCs w:val="18"/>
              </w:rPr>
              <w:t>夏（6—8 月）</w:t>
            </w:r>
          </w:p>
        </w:tc>
        <w:tc>
          <w:tcPr>
            <w:tcW w:w="3112" w:type="dxa"/>
            <w:shd w:val="clear" w:color="auto" w:fill="auto"/>
            <w:vAlign w:val="center"/>
          </w:tcPr>
          <w:p w:rsidR="000435B7" w:rsidRDefault="000435B7" w:rsidP="00BE6660">
            <w:pPr>
              <w:pStyle w:val="afffffffff9"/>
            </w:pPr>
          </w:p>
        </w:tc>
        <w:tc>
          <w:tcPr>
            <w:tcW w:w="3112" w:type="dxa"/>
            <w:shd w:val="clear" w:color="auto" w:fill="auto"/>
            <w:vAlign w:val="center"/>
          </w:tcPr>
          <w:p w:rsidR="000435B7" w:rsidRDefault="000435B7" w:rsidP="00BE6660">
            <w:pPr>
              <w:pStyle w:val="afffffffff9"/>
            </w:pPr>
          </w:p>
        </w:tc>
      </w:tr>
      <w:tr w:rsidR="000435B7" w:rsidTr="00BE6660">
        <w:trPr>
          <w:jc w:val="center"/>
        </w:trPr>
        <w:tc>
          <w:tcPr>
            <w:tcW w:w="3110" w:type="dxa"/>
            <w:shd w:val="clear" w:color="auto" w:fill="auto"/>
            <w:vAlign w:val="center"/>
          </w:tcPr>
          <w:p w:rsidR="000435B7" w:rsidRDefault="000435B7" w:rsidP="00BE6660">
            <w:pPr>
              <w:pStyle w:val="afffffffff9"/>
            </w:pPr>
            <w:r>
              <w:rPr>
                <w:rFonts w:hAnsi="宋体" w:hint="eastAsia"/>
                <w:color w:val="000000"/>
                <w:szCs w:val="18"/>
              </w:rPr>
              <w:t>秋（9—11 月）</w:t>
            </w:r>
          </w:p>
        </w:tc>
        <w:tc>
          <w:tcPr>
            <w:tcW w:w="3112" w:type="dxa"/>
            <w:shd w:val="clear" w:color="auto" w:fill="auto"/>
            <w:vAlign w:val="center"/>
          </w:tcPr>
          <w:p w:rsidR="000435B7" w:rsidRDefault="000435B7" w:rsidP="00BE6660">
            <w:pPr>
              <w:pStyle w:val="afffffffff9"/>
            </w:pPr>
          </w:p>
        </w:tc>
        <w:tc>
          <w:tcPr>
            <w:tcW w:w="3112" w:type="dxa"/>
            <w:shd w:val="clear" w:color="auto" w:fill="auto"/>
            <w:vAlign w:val="center"/>
          </w:tcPr>
          <w:p w:rsidR="000435B7" w:rsidRDefault="000435B7" w:rsidP="00BE6660">
            <w:pPr>
              <w:pStyle w:val="afffffffff9"/>
            </w:pPr>
          </w:p>
        </w:tc>
      </w:tr>
      <w:tr w:rsidR="000435B7" w:rsidTr="00BE6660">
        <w:trPr>
          <w:jc w:val="center"/>
        </w:trPr>
        <w:tc>
          <w:tcPr>
            <w:tcW w:w="3110" w:type="dxa"/>
            <w:shd w:val="clear" w:color="auto" w:fill="auto"/>
            <w:vAlign w:val="center"/>
          </w:tcPr>
          <w:p w:rsidR="000435B7" w:rsidRDefault="000435B7" w:rsidP="00BE6660">
            <w:pPr>
              <w:pStyle w:val="afffffffff9"/>
            </w:pPr>
            <w:r>
              <w:rPr>
                <w:rFonts w:hAnsi="宋体" w:hint="eastAsia"/>
                <w:color w:val="000000"/>
                <w:szCs w:val="18"/>
              </w:rPr>
              <w:t>冬（12 至次年2 月）</w:t>
            </w:r>
          </w:p>
        </w:tc>
        <w:tc>
          <w:tcPr>
            <w:tcW w:w="3112" w:type="dxa"/>
            <w:shd w:val="clear" w:color="auto" w:fill="auto"/>
            <w:vAlign w:val="center"/>
          </w:tcPr>
          <w:p w:rsidR="000435B7" w:rsidRDefault="000435B7" w:rsidP="00BE6660">
            <w:pPr>
              <w:pStyle w:val="afffffffff9"/>
            </w:pPr>
          </w:p>
        </w:tc>
        <w:tc>
          <w:tcPr>
            <w:tcW w:w="3112" w:type="dxa"/>
            <w:shd w:val="clear" w:color="auto" w:fill="auto"/>
            <w:vAlign w:val="center"/>
          </w:tcPr>
          <w:p w:rsidR="000435B7" w:rsidRDefault="000435B7" w:rsidP="00BE6660">
            <w:pPr>
              <w:pStyle w:val="afffffffff9"/>
            </w:pPr>
          </w:p>
        </w:tc>
      </w:tr>
      <w:tr w:rsidR="000435B7" w:rsidTr="00BE6660">
        <w:trPr>
          <w:jc w:val="center"/>
        </w:trPr>
        <w:tc>
          <w:tcPr>
            <w:tcW w:w="3110" w:type="dxa"/>
            <w:shd w:val="clear" w:color="auto" w:fill="auto"/>
            <w:vAlign w:val="center"/>
          </w:tcPr>
          <w:p w:rsidR="000435B7" w:rsidRDefault="000435B7" w:rsidP="00BE6660">
            <w:pPr>
              <w:pStyle w:val="afffffffff9"/>
            </w:pPr>
            <w:r>
              <w:rPr>
                <w:rFonts w:hAnsi="宋体" w:hint="eastAsia"/>
              </w:rPr>
              <w:t>全年</w:t>
            </w:r>
          </w:p>
        </w:tc>
        <w:tc>
          <w:tcPr>
            <w:tcW w:w="3112" w:type="dxa"/>
            <w:shd w:val="clear" w:color="auto" w:fill="auto"/>
            <w:vAlign w:val="center"/>
          </w:tcPr>
          <w:p w:rsidR="000435B7" w:rsidRDefault="000435B7" w:rsidP="00BE6660">
            <w:pPr>
              <w:pStyle w:val="afffffffff9"/>
            </w:pPr>
          </w:p>
        </w:tc>
        <w:tc>
          <w:tcPr>
            <w:tcW w:w="3112" w:type="dxa"/>
            <w:shd w:val="clear" w:color="auto" w:fill="auto"/>
            <w:vAlign w:val="center"/>
          </w:tcPr>
          <w:p w:rsidR="000435B7" w:rsidRDefault="000435B7" w:rsidP="00BE6660">
            <w:pPr>
              <w:pStyle w:val="afffffffff9"/>
            </w:pPr>
          </w:p>
        </w:tc>
      </w:tr>
      <w:tr w:rsidR="000435B7" w:rsidTr="00BE6660">
        <w:trPr>
          <w:jc w:val="center"/>
        </w:trPr>
        <w:tc>
          <w:tcPr>
            <w:tcW w:w="9334" w:type="dxa"/>
            <w:gridSpan w:val="3"/>
            <w:shd w:val="clear" w:color="auto" w:fill="auto"/>
            <w:vAlign w:val="center"/>
          </w:tcPr>
          <w:p w:rsidR="000435B7" w:rsidRDefault="000435B7" w:rsidP="00BE6660">
            <w:pPr>
              <w:pStyle w:val="a5"/>
              <w:numPr>
                <w:ilvl w:val="0"/>
                <w:numId w:val="32"/>
              </w:numPr>
            </w:pPr>
            <w:r w:rsidRPr="00670E97">
              <w:rPr>
                <w:rFonts w:hint="eastAsia"/>
              </w:rPr>
              <w:t>季节占比为各季节大风日数/全年大风日数。</w:t>
            </w:r>
          </w:p>
        </w:tc>
      </w:tr>
      <w:tr w:rsidR="000435B7" w:rsidTr="00BE6660">
        <w:trPr>
          <w:jc w:val="center"/>
        </w:trPr>
        <w:tc>
          <w:tcPr>
            <w:tcW w:w="9334" w:type="dxa"/>
            <w:gridSpan w:val="3"/>
            <w:shd w:val="clear" w:color="auto" w:fill="auto"/>
            <w:vAlign w:val="center"/>
          </w:tcPr>
          <w:p w:rsidR="000435B7" w:rsidRDefault="000435B7" w:rsidP="00BE6660">
            <w:pPr>
              <w:pStyle w:val="a5"/>
            </w:pPr>
            <w:r w:rsidRPr="00670E97">
              <w:rPr>
                <w:rFonts w:hint="eastAsia"/>
              </w:rPr>
              <w:t>全年占比为全年大风日/年日数。</w:t>
            </w:r>
          </w:p>
        </w:tc>
      </w:tr>
      <w:tr w:rsidR="000435B7" w:rsidTr="00BE6660">
        <w:trPr>
          <w:jc w:val="center"/>
        </w:trPr>
        <w:tc>
          <w:tcPr>
            <w:tcW w:w="9334" w:type="dxa"/>
            <w:gridSpan w:val="3"/>
            <w:shd w:val="clear" w:color="auto" w:fill="auto"/>
            <w:vAlign w:val="center"/>
          </w:tcPr>
          <w:p w:rsidR="000435B7" w:rsidRDefault="000435B7" w:rsidP="00BE6660">
            <w:pPr>
              <w:pStyle w:val="a5"/>
            </w:pPr>
            <w:r w:rsidRPr="00234CD9">
              <w:rPr>
                <w:rFonts w:hint="eastAsia"/>
              </w:rPr>
              <w:t>“十级（24.5 m/s）以上大风出现比例”为可选项。</w:t>
            </w:r>
          </w:p>
        </w:tc>
      </w:tr>
    </w:tbl>
    <w:p w:rsidR="000435B7" w:rsidRDefault="000435B7" w:rsidP="000435B7">
      <w:pPr>
        <w:pStyle w:val="affffb"/>
        <w:rPr>
          <w:rFonts w:hint="eastAsia"/>
        </w:rPr>
      </w:pPr>
    </w:p>
    <w:p w:rsidR="000435B7" w:rsidRDefault="000435B7" w:rsidP="000435B7">
      <w:pPr>
        <w:pStyle w:val="affffb"/>
        <w:rPr>
          <w:rFonts w:hint="eastAsia"/>
        </w:rPr>
      </w:pPr>
    </w:p>
    <w:p w:rsidR="000435B7" w:rsidRPr="000435B7" w:rsidRDefault="000435B7" w:rsidP="000435B7">
      <w:pPr>
        <w:pStyle w:val="affffb"/>
        <w:rPr>
          <w:rFonts w:hint="eastAsia"/>
        </w:rPr>
      </w:pPr>
    </w:p>
    <w:p w:rsidR="000435B7" w:rsidRPr="000435B7" w:rsidRDefault="000435B7" w:rsidP="000435B7">
      <w:pPr>
        <w:pStyle w:val="affffb"/>
        <w:rPr>
          <w:rFonts w:hint="eastAsia"/>
        </w:rPr>
      </w:pPr>
    </w:p>
    <w:p w:rsidR="000435B7" w:rsidRDefault="000435B7" w:rsidP="000435B7">
      <w:pPr>
        <w:pStyle w:val="affffb"/>
        <w:sectPr w:rsidR="000435B7" w:rsidSect="000435B7">
          <w:pgSz w:w="11906" w:h="16838" w:code="9"/>
          <w:pgMar w:top="1928" w:right="1134" w:bottom="1134" w:left="1134" w:header="1418" w:footer="1134" w:gutter="284"/>
          <w:cols w:space="425"/>
          <w:formProt w:val="0"/>
          <w:docGrid w:type="lines" w:linePitch="312"/>
        </w:sectPr>
      </w:pPr>
    </w:p>
    <w:p w:rsidR="000435B7" w:rsidRDefault="000435B7" w:rsidP="000435B7">
      <w:pPr>
        <w:pStyle w:val="af8"/>
        <w:rPr>
          <w:rFonts w:hint="eastAsia"/>
        </w:rPr>
      </w:pPr>
    </w:p>
    <w:p w:rsidR="000435B7" w:rsidRDefault="000435B7" w:rsidP="000435B7">
      <w:pPr>
        <w:pStyle w:val="afe"/>
        <w:rPr>
          <w:rFonts w:hint="eastAsia"/>
        </w:rPr>
      </w:pPr>
    </w:p>
    <w:p w:rsidR="000435B7" w:rsidRDefault="000435B7" w:rsidP="000435B7">
      <w:pPr>
        <w:pStyle w:val="aff3"/>
        <w:rPr>
          <w:rFonts w:hint="eastAsia"/>
        </w:rPr>
      </w:pPr>
      <w:r>
        <w:br/>
      </w:r>
      <w:bookmarkStart w:id="77" w:name="_Toc230166744"/>
      <w:r>
        <w:rPr>
          <w:rFonts w:hint="eastAsia"/>
        </w:rPr>
        <w:t>（资料性）</w:t>
      </w:r>
      <w:r>
        <w:br/>
      </w:r>
      <w:r>
        <w:rPr>
          <w:rFonts w:hint="eastAsia"/>
        </w:rPr>
        <w:t>归一化处理方法</w:t>
      </w:r>
      <w:bookmarkEnd w:id="77"/>
    </w:p>
    <w:p w:rsidR="000435B7" w:rsidRDefault="000435B7" w:rsidP="000435B7">
      <w:pPr>
        <w:pStyle w:val="affffb"/>
        <w:ind w:firstLineChars="300" w:firstLine="410"/>
        <w:rPr>
          <w:rFonts w:hint="eastAsia"/>
        </w:rPr>
      </w:pPr>
      <w:r w:rsidRPr="000435B7">
        <w:rPr>
          <w:rFonts w:hint="eastAsia"/>
        </w:rPr>
        <w:t>归一化是将有量纲的数值经过变换，化为无量纲的数值，进而消除各指标的量纲差异。归一化计算公式为：</w:t>
      </w:r>
    </w:p>
    <w:p w:rsidR="000435B7" w:rsidRDefault="0031641F" w:rsidP="0031641F">
      <w:pPr>
        <w:pStyle w:val="affffffd"/>
        <w:ind w:firstLineChars="200" w:firstLine="420"/>
        <w:rPr>
          <w:rFonts w:hint="eastAsia"/>
        </w:rPr>
      </w:pPr>
      <w:r>
        <w:rPr>
          <w:rFonts w:hint="eastAsia"/>
        </w:rPr>
        <w:t>正向</w:t>
      </w:r>
      <w:r w:rsidR="000435B7">
        <w:rPr>
          <w:rFonts w:hint="eastAsia"/>
        </w:rPr>
        <w:t>标准化</w:t>
      </w:r>
      <w:r w:rsidR="000435B7">
        <w:rPr>
          <w:rFonts w:hint="eastAsia"/>
        </w:rPr>
        <w:tab/>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min</m:t>
                </m:r>
              </m:sub>
            </m:sSub>
          </m:num>
          <m:den>
            <m:sSub>
              <m:sSubPr>
                <m:ctrlPr>
                  <w:rPr>
                    <w:rFonts w:ascii="Cambria Math" w:hAnsi="Cambria Math"/>
                    <w:i/>
                  </w:rPr>
                </m:ctrlPr>
              </m:sSubPr>
              <m:e>
                <m:r>
                  <w:rPr>
                    <w:rFonts w:ascii="Cambria Math" w:hAnsi="Cambria Math"/>
                  </w:rPr>
                  <m:t>x</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min</m:t>
                </m:r>
              </m:sub>
            </m:sSub>
          </m:den>
        </m:f>
      </m:oMath>
      <w:r w:rsidR="000435B7" w:rsidRPr="004B703B">
        <w:rPr>
          <w:rFonts w:ascii="微软雅黑" w:eastAsia="微软雅黑" w:hAnsi="微软雅黑" w:hint="eastAsia"/>
        </w:rPr>
        <w:tab/>
      </w:r>
      <w:r w:rsidR="000435B7">
        <w:t>(C.</w:t>
      </w:r>
      <w:r w:rsidR="000435B7">
        <w:fldChar w:fldCharType="begin"/>
      </w:r>
      <w:r w:rsidR="000435B7">
        <w:instrText xml:space="preserve"> seq fulu_equation_134194164478531235 </w:instrText>
      </w:r>
      <w:r w:rsidR="000435B7">
        <w:rPr>
          <w:rFonts w:hint="eastAsia"/>
        </w:rPr>
        <w:fldChar w:fldCharType="separate"/>
      </w:r>
      <w:r w:rsidR="000435B7">
        <w:rPr>
          <w:rFonts w:hint="eastAsia"/>
          <w:noProof/>
        </w:rPr>
        <w:t>1</w:t>
      </w:r>
      <w:r w:rsidR="000435B7">
        <w:rPr>
          <w:noProof/>
        </w:rPr>
        <w:fldChar w:fldCharType="end"/>
      </w:r>
      <w:r w:rsidR="000435B7">
        <w:t>)</w:t>
      </w:r>
    </w:p>
    <w:p w:rsidR="000435B7" w:rsidRDefault="0031641F" w:rsidP="0031641F">
      <w:pPr>
        <w:pStyle w:val="affffffd"/>
        <w:ind w:firstLineChars="200" w:firstLine="420"/>
        <w:rPr>
          <w:rFonts w:hint="eastAsia"/>
        </w:rPr>
      </w:pPr>
      <w:bookmarkStart w:id="78" w:name="_Hlk225864083"/>
      <w:r>
        <w:rPr>
          <w:rFonts w:hint="eastAsia"/>
        </w:rPr>
        <w:t>负向</w:t>
      </w:r>
      <w:r w:rsidR="000435B7">
        <w:rPr>
          <w:rFonts w:hint="eastAsia"/>
        </w:rPr>
        <w:t>标准化：</w:t>
      </w:r>
      <w:bookmarkEnd w:id="78"/>
      <w:r w:rsidR="000435B7">
        <w:rPr>
          <w:rFonts w:hint="eastAsia"/>
        </w:rPr>
        <w:tab/>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max</m:t>
                </m:r>
              </m:sub>
            </m:sSub>
            <m:r>
              <w:rPr>
                <w:rFonts w:ascii="Cambria Math" w:hAnsi="Cambria Math"/>
              </w:rPr>
              <m:t>-x</m:t>
            </m:r>
          </m:num>
          <m:den>
            <m:sSub>
              <m:sSubPr>
                <m:ctrlPr>
                  <w:rPr>
                    <w:rFonts w:ascii="Cambria Math" w:hAnsi="Cambria Math"/>
                    <w:i/>
                  </w:rPr>
                </m:ctrlPr>
              </m:sSubPr>
              <m:e>
                <m:r>
                  <w:rPr>
                    <w:rFonts w:ascii="Cambria Math" w:hAnsi="Cambria Math"/>
                  </w:rPr>
                  <m:t>x</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min</m:t>
                </m:r>
              </m:sub>
            </m:sSub>
          </m:den>
        </m:f>
      </m:oMath>
      <w:r w:rsidR="000435B7" w:rsidRPr="004B703B">
        <w:rPr>
          <w:rFonts w:ascii="微软雅黑" w:eastAsia="微软雅黑" w:hAnsi="微软雅黑" w:hint="eastAsia"/>
        </w:rPr>
        <w:tab/>
      </w:r>
      <w:r w:rsidR="000435B7">
        <w:t>(C.</w:t>
      </w:r>
      <w:r w:rsidR="000435B7">
        <w:fldChar w:fldCharType="begin"/>
      </w:r>
      <w:r w:rsidR="000435B7">
        <w:instrText xml:space="preserve">  seq fulu_equation_134194164478531235  </w:instrText>
      </w:r>
      <w:r w:rsidR="000435B7">
        <w:rPr>
          <w:rFonts w:hint="eastAsia"/>
        </w:rPr>
        <w:fldChar w:fldCharType="separate"/>
      </w:r>
      <w:r w:rsidR="000435B7">
        <w:rPr>
          <w:rFonts w:hint="eastAsia"/>
          <w:noProof/>
        </w:rPr>
        <w:t>2</w:t>
      </w:r>
      <w:r w:rsidR="000435B7">
        <w:rPr>
          <w:noProof/>
        </w:rPr>
        <w:fldChar w:fldCharType="end"/>
      </w:r>
      <w:r w:rsidR="000435B7">
        <w:t>)</w:t>
      </w:r>
    </w:p>
    <w:p w:rsidR="000435B7" w:rsidRPr="004B703B" w:rsidRDefault="000435B7" w:rsidP="000435B7">
      <w:pPr>
        <w:pStyle w:val="affffa"/>
        <w:ind w:firstLineChars="300" w:firstLine="630"/>
      </w:pPr>
      <w:r>
        <w:rPr>
          <w:rFonts w:hint="eastAsia"/>
        </w:rPr>
        <w:t>式中：</w:t>
      </w:r>
    </w:p>
    <w:p w:rsidR="000435B7" w:rsidRDefault="000435B7" w:rsidP="000435B7">
      <w:pPr>
        <w:pStyle w:val="affffa"/>
        <w:ind w:firstLineChars="295" w:firstLine="619"/>
      </w:pPr>
      <m:oMath>
        <m:sSup>
          <m:sSupPr>
            <m:ctrlPr>
              <w:rPr>
                <w:rFonts w:ascii="Cambria Math" w:hAnsi="Cambria Math"/>
                <w:i/>
                <w:kern w:val="2"/>
              </w:rPr>
            </m:ctrlPr>
          </m:sSupPr>
          <m:e>
            <m:r>
              <w:rPr>
                <w:rFonts w:ascii="Cambria Math" w:hAnsi="Cambria Math" w:hint="eastAsia"/>
              </w:rPr>
              <m:t>x</m:t>
            </m:r>
          </m:e>
          <m:sup>
            <m:r>
              <w:rPr>
                <w:rFonts w:ascii="Cambria Math" w:hAnsi="Cambria Math"/>
              </w:rPr>
              <m:t>'</m:t>
            </m:r>
          </m:sup>
        </m:sSup>
      </m:oMath>
      <w:r>
        <w:rPr>
          <w:rFonts w:hint="eastAsia"/>
          <w:kern w:val="2"/>
        </w:rPr>
        <w:t xml:space="preserve"> </w:t>
      </w:r>
      <w:r w:rsidRPr="00C53D14">
        <w:rPr>
          <w:rFonts w:ascii="宋体" w:hAnsi="Times New Roman"/>
          <w:szCs w:val="20"/>
        </w:rPr>
        <w:t>——</w:t>
      </w:r>
      <w:r w:rsidRPr="00234CD9">
        <w:rPr>
          <w:rFonts w:hint="eastAsia"/>
        </w:rPr>
        <w:t>归一化后的</w:t>
      </w:r>
      <w:r>
        <w:rPr>
          <w:rFonts w:hint="eastAsia"/>
        </w:rPr>
        <w:t>指标</w:t>
      </w:r>
      <w:r w:rsidRPr="00234CD9">
        <w:rPr>
          <w:rFonts w:hint="eastAsia"/>
        </w:rPr>
        <w:t>；</w:t>
      </w:r>
    </w:p>
    <w:p w:rsidR="000435B7" w:rsidRDefault="000435B7" w:rsidP="000435B7">
      <w:pPr>
        <w:pStyle w:val="affffa"/>
        <w:ind w:firstLineChars="295" w:firstLine="619"/>
      </w:pPr>
      <m:oMath>
        <m:r>
          <w:rPr>
            <w:rFonts w:ascii="Cambria Math" w:hAnsi="Cambria Math"/>
          </w:rPr>
          <m:t>x</m:t>
        </m:r>
      </m:oMath>
      <w:r>
        <w:rPr>
          <w:rFonts w:hint="eastAsia"/>
        </w:rPr>
        <w:t xml:space="preserve"> </w:t>
      </w:r>
      <w:r w:rsidRPr="00C53D14">
        <w:rPr>
          <w:rFonts w:ascii="宋体" w:hAnsi="Times New Roman"/>
          <w:szCs w:val="20"/>
        </w:rPr>
        <w:t>——</w:t>
      </w:r>
      <w:r w:rsidRPr="00234CD9">
        <w:rPr>
          <w:rFonts w:hint="eastAsia"/>
        </w:rPr>
        <w:t>归一化</w:t>
      </w:r>
      <w:r>
        <w:rPr>
          <w:rFonts w:hint="eastAsia"/>
        </w:rPr>
        <w:t>前</w:t>
      </w:r>
      <w:r w:rsidRPr="00234CD9">
        <w:rPr>
          <w:rFonts w:hint="eastAsia"/>
        </w:rPr>
        <w:t>的</w:t>
      </w:r>
      <w:r>
        <w:rPr>
          <w:rFonts w:hint="eastAsia"/>
        </w:rPr>
        <w:t>指标</w:t>
      </w:r>
      <w:r w:rsidRPr="00234CD9">
        <w:rPr>
          <w:rFonts w:hint="eastAsia"/>
        </w:rPr>
        <w:t>；</w:t>
      </w:r>
    </w:p>
    <w:p w:rsidR="000435B7" w:rsidRDefault="000435B7" w:rsidP="000435B7">
      <w:pPr>
        <w:pStyle w:val="affffa"/>
        <w:ind w:firstLineChars="295" w:firstLine="619"/>
      </w:pPr>
      <m:oMath>
        <m:sSub>
          <m:sSubPr>
            <m:ctrlPr>
              <w:rPr>
                <w:rFonts w:ascii="Cambria Math" w:hAnsi="Cambria Math"/>
                <w:i/>
                <w:kern w:val="2"/>
              </w:rPr>
            </m:ctrlPr>
          </m:sSubPr>
          <m:e>
            <m:r>
              <w:rPr>
                <w:rFonts w:ascii="Cambria Math" w:hAnsi="Cambria Math"/>
              </w:rPr>
              <m:t>x</m:t>
            </m:r>
          </m:e>
          <m:sub>
            <m:r>
              <w:rPr>
                <w:rFonts w:ascii="Cambria Math" w:hAnsi="Cambria Math"/>
              </w:rPr>
              <m:t>max</m:t>
            </m:r>
          </m:sub>
        </m:sSub>
      </m:oMath>
      <w:r>
        <w:rPr>
          <w:rFonts w:hint="eastAsia"/>
          <w:kern w:val="2"/>
        </w:rPr>
        <w:t xml:space="preserve"> </w:t>
      </w:r>
      <w:r w:rsidRPr="00C53D14">
        <w:rPr>
          <w:rFonts w:ascii="宋体" w:hAnsi="Times New Roman"/>
          <w:szCs w:val="20"/>
        </w:rPr>
        <w:t>——</w:t>
      </w:r>
      <w:r>
        <w:rPr>
          <w:rFonts w:ascii="宋体" w:hAnsi="Times New Roman" w:hint="eastAsia"/>
          <w:szCs w:val="20"/>
        </w:rPr>
        <w:t>原始</w:t>
      </w:r>
      <w:r>
        <w:rPr>
          <w:rFonts w:hint="eastAsia"/>
        </w:rPr>
        <w:t>指标</w:t>
      </w:r>
      <w:r w:rsidRPr="00234CD9">
        <w:rPr>
          <w:rFonts w:hint="eastAsia"/>
        </w:rPr>
        <w:t>的最</w:t>
      </w:r>
      <w:r>
        <w:rPr>
          <w:rFonts w:hint="eastAsia"/>
        </w:rPr>
        <w:t>大</w:t>
      </w:r>
      <w:r w:rsidRPr="00234CD9">
        <w:rPr>
          <w:rFonts w:hint="eastAsia"/>
        </w:rPr>
        <w:t>值；</w:t>
      </w:r>
    </w:p>
    <w:p w:rsidR="0031641F" w:rsidRDefault="000435B7" w:rsidP="0031641F">
      <w:pPr>
        <w:pStyle w:val="affffa"/>
        <w:ind w:firstLineChars="295" w:firstLine="619"/>
        <w:rPr>
          <w:rFonts w:hint="eastAsia"/>
        </w:rPr>
      </w:pPr>
      <m:oMath>
        <m:sSub>
          <m:sSubPr>
            <m:ctrlPr>
              <w:rPr>
                <w:rFonts w:ascii="Cambria Math" w:hAnsi="Cambria Math"/>
                <w:i/>
                <w:kern w:val="2"/>
              </w:rPr>
            </m:ctrlPr>
          </m:sSubPr>
          <m:e>
            <m:r>
              <w:rPr>
                <w:rFonts w:ascii="Cambria Math" w:hAnsi="Cambria Math"/>
              </w:rPr>
              <m:t>x</m:t>
            </m:r>
          </m:e>
          <m:sub>
            <m:r>
              <w:rPr>
                <w:rFonts w:ascii="Cambria Math" w:hAnsi="Cambria Math"/>
              </w:rPr>
              <m:t>min</m:t>
            </m:r>
          </m:sub>
        </m:sSub>
      </m:oMath>
      <w:r>
        <w:rPr>
          <w:rFonts w:hint="eastAsia"/>
          <w:kern w:val="2"/>
        </w:rPr>
        <w:t xml:space="preserve"> </w:t>
      </w:r>
      <w:r w:rsidRPr="00C53D14">
        <w:rPr>
          <w:rFonts w:ascii="宋体" w:hAnsi="Times New Roman"/>
          <w:szCs w:val="20"/>
        </w:rPr>
        <w:t>——</w:t>
      </w:r>
      <w:r>
        <w:rPr>
          <w:rFonts w:ascii="宋体" w:hAnsi="Times New Roman" w:hint="eastAsia"/>
          <w:szCs w:val="20"/>
        </w:rPr>
        <w:t>原始</w:t>
      </w:r>
      <w:r>
        <w:rPr>
          <w:rFonts w:hint="eastAsia"/>
        </w:rPr>
        <w:t>指标</w:t>
      </w:r>
      <w:r w:rsidRPr="00551898">
        <w:rPr>
          <w:rFonts w:hint="eastAsia"/>
        </w:rPr>
        <w:t>的最小值</w:t>
      </w:r>
      <w:r>
        <w:rPr>
          <w:rFonts w:hint="eastAsia"/>
        </w:rPr>
        <w:t>。</w:t>
      </w:r>
    </w:p>
    <w:p w:rsidR="0031641F" w:rsidRDefault="0031641F" w:rsidP="0031641F">
      <w:pPr>
        <w:pStyle w:val="affffb"/>
        <w:ind w:firstLineChars="300" w:firstLine="410"/>
      </w:pPr>
      <w:r>
        <w:rPr>
          <w:rFonts w:hint="eastAsia"/>
        </w:rPr>
        <w:t>除孕灾环境敏感性因子</w:t>
      </w:r>
      <w:r w:rsidRPr="0031641F">
        <w:rPr>
          <w:rFonts w:hint="eastAsia"/>
        </w:rPr>
        <w:t>植被覆盖度</w:t>
      </w:r>
      <w:r>
        <w:rPr>
          <w:rFonts w:hint="eastAsia"/>
        </w:rPr>
        <w:t>外，均采用正向标准化。</w:t>
      </w:r>
    </w:p>
    <w:p w:rsidR="0031641F" w:rsidRPr="0031641F" w:rsidRDefault="0031641F" w:rsidP="0031641F">
      <w:pPr>
        <w:pStyle w:val="affffb"/>
        <w:ind w:firstLineChars="146"/>
        <w:rPr>
          <w:rFonts w:hint="eastAsia"/>
        </w:rPr>
        <w:sectPr w:rsidR="0031641F" w:rsidRPr="0031641F" w:rsidSect="000435B7">
          <w:pgSz w:w="11906" w:h="16838" w:code="9"/>
          <w:pgMar w:top="1928" w:right="1134" w:bottom="1134" w:left="1134" w:header="1418" w:footer="1134" w:gutter="284"/>
          <w:cols w:space="425"/>
          <w:formProt w:val="0"/>
          <w:docGrid w:type="lines" w:linePitch="312"/>
        </w:sectPr>
      </w:pPr>
    </w:p>
    <w:p w:rsidR="000435B7" w:rsidRDefault="000435B7" w:rsidP="000435B7">
      <w:pPr>
        <w:pStyle w:val="af8"/>
        <w:rPr>
          <w:rFonts w:hint="eastAsia"/>
        </w:rPr>
      </w:pPr>
    </w:p>
    <w:p w:rsidR="000435B7" w:rsidRDefault="000435B7" w:rsidP="000435B7">
      <w:pPr>
        <w:pStyle w:val="afe"/>
        <w:rPr>
          <w:rFonts w:hint="eastAsia"/>
        </w:rPr>
      </w:pPr>
    </w:p>
    <w:p w:rsidR="000435B7" w:rsidRDefault="000435B7" w:rsidP="000435B7">
      <w:pPr>
        <w:pStyle w:val="aff3"/>
        <w:rPr>
          <w:rFonts w:hint="eastAsia"/>
        </w:rPr>
      </w:pPr>
      <w:r>
        <w:br/>
      </w:r>
      <w:bookmarkStart w:id="79" w:name="_Toc230166745"/>
      <w:r>
        <w:rPr>
          <w:rFonts w:hint="eastAsia"/>
        </w:rPr>
        <w:t>（资料性）</w:t>
      </w:r>
      <w:r>
        <w:br/>
      </w:r>
      <w:r>
        <w:rPr>
          <w:rFonts w:hint="eastAsia"/>
        </w:rPr>
        <w:t>层次分析法</w:t>
      </w:r>
      <w:bookmarkEnd w:id="79"/>
    </w:p>
    <w:p w:rsidR="000435B7" w:rsidRDefault="000435B7" w:rsidP="000435B7">
      <w:pPr>
        <w:pStyle w:val="affffb"/>
        <w:ind w:firstLine="420"/>
      </w:pPr>
      <w:r>
        <w:rPr>
          <w:rFonts w:hint="eastAsia"/>
        </w:rPr>
        <w:t>层次分析法（ Analytic Hierarchy Process,AHP）是将定量分析与定性分析结合起来，用决策者</w:t>
      </w:r>
    </w:p>
    <w:p w:rsidR="000435B7" w:rsidRDefault="000435B7" w:rsidP="000435B7">
      <w:pPr>
        <w:pStyle w:val="affffb"/>
        <w:ind w:firstLine="420"/>
      </w:pPr>
      <w:r>
        <w:rPr>
          <w:rFonts w:hint="eastAsia"/>
        </w:rPr>
        <w:t>的经验判断各衡量日标之间能否实现的标准之间的相对重要程度，并合理地给出每个决策方案的每个标准的权数。</w:t>
      </w:r>
    </w:p>
    <w:p w:rsidR="000435B7" w:rsidRDefault="000435B7" w:rsidP="000435B7">
      <w:pPr>
        <w:pStyle w:val="affffb"/>
        <w:ind w:firstLine="420"/>
      </w:pPr>
      <w:r>
        <w:rPr>
          <w:rFonts w:hint="eastAsia"/>
        </w:rPr>
        <w:t>运用层次分析法解决问题的基本步骤如下：</w:t>
      </w:r>
    </w:p>
    <w:p w:rsidR="000435B7" w:rsidRDefault="000435B7" w:rsidP="000435B7">
      <w:pPr>
        <w:pStyle w:val="affffb"/>
        <w:ind w:firstLine="420"/>
      </w:pPr>
      <w:r>
        <w:rPr>
          <w:rFonts w:hint="eastAsia"/>
        </w:rPr>
        <w:t>（1）建立层次结构模型</w:t>
      </w:r>
    </w:p>
    <w:p w:rsidR="000435B7" w:rsidRDefault="000435B7" w:rsidP="000435B7">
      <w:pPr>
        <w:pStyle w:val="affffb"/>
        <w:ind w:firstLine="420"/>
      </w:pPr>
      <w:r>
        <w:rPr>
          <w:rFonts w:hint="eastAsia"/>
        </w:rPr>
        <w:t>（2）构造判断（成对比较）矩阵</w:t>
      </w:r>
    </w:p>
    <w:p w:rsidR="000435B7" w:rsidRDefault="000435B7" w:rsidP="000435B7">
      <w:pPr>
        <w:pStyle w:val="affffb"/>
        <w:ind w:firstLine="420"/>
      </w:pPr>
      <w:r>
        <w:rPr>
          <w:rFonts w:hint="eastAsia"/>
        </w:rPr>
        <w:t>通过各因素之间的两两比较确定合适的标度。在建立层次结构之后，需要比较因子及下属指标的各</w:t>
      </w:r>
    </w:p>
    <w:p w:rsidR="000435B7" w:rsidRDefault="000435B7" w:rsidP="000435B7">
      <w:pPr>
        <w:pStyle w:val="affffb"/>
        <w:ind w:firstLineChars="0" w:firstLine="0"/>
      </w:pPr>
      <w:r>
        <w:rPr>
          <w:rFonts w:hint="eastAsia"/>
        </w:rPr>
        <w:t>个比重，为实现定性向定量转化需要有定量的标度，此过程需要结合专家打分最终得到判断矩阵表格。</w:t>
      </w:r>
    </w:p>
    <w:p w:rsidR="000435B7" w:rsidRDefault="000435B7" w:rsidP="000435B7">
      <w:pPr>
        <w:pStyle w:val="affffb"/>
        <w:ind w:firstLine="420"/>
      </w:pPr>
      <w:r>
        <w:rPr>
          <w:rFonts w:hint="eastAsia"/>
        </w:rPr>
        <w:t>设要比较n个因素 (</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1</m:t>
            </m:r>
          </m:sub>
        </m:sSub>
      </m:oMath>
      <w:r>
        <w:rPr>
          <w:rFonts w:hint="eastAsia"/>
        </w:rPr>
        <w:t>,</w:t>
      </w:r>
      <w:r w:rsidRPr="00551898">
        <w:rPr>
          <w:rFonts w:ascii="Cambria Math" w:hAnsi="Cambria Math"/>
          <w:i/>
          <w:noProof w:val="0"/>
          <w:kern w:val="2"/>
          <w:szCs w:val="21"/>
        </w:rPr>
        <w:t xml:space="preserve"> </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2</m:t>
            </m:r>
          </m:sub>
        </m:sSub>
      </m:oMath>
      <w:r>
        <w:rPr>
          <w:rFonts w:hint="eastAsia"/>
        </w:rPr>
        <w:t>,</w:t>
      </w:r>
      <w:r w:rsidRPr="00551898">
        <w:rPr>
          <w:rFonts w:hint="eastAsia"/>
        </w:rPr>
        <w:t>…</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n</m:t>
            </m:r>
          </m:sub>
        </m:sSub>
      </m:oMath>
      <w:r>
        <w:rPr>
          <w:rFonts w:hint="eastAsia"/>
        </w:rPr>
        <w:t>)对目标</w:t>
      </w:r>
      <w:r w:rsidRPr="00551898">
        <w:rPr>
          <w:rFonts w:hint="eastAsia"/>
        </w:rPr>
        <w:t>z</w:t>
      </w:r>
      <w:r>
        <w:rPr>
          <w:rFonts w:hint="eastAsia"/>
        </w:rPr>
        <w:t>的影响，从而确定它们在</w:t>
      </w:r>
      <w:r w:rsidRPr="00551898">
        <w:rPr>
          <w:rFonts w:hint="eastAsia"/>
        </w:rPr>
        <w:t>z</w:t>
      </w:r>
      <w:r>
        <w:rPr>
          <w:rFonts w:hint="eastAsia"/>
        </w:rPr>
        <w:t>中所占的比重，每次取两个因素</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i</m:t>
            </m:r>
          </m:sub>
        </m:sSub>
      </m:oMath>
      <w:r>
        <w:rPr>
          <w:rFonts w:hint="eastAsia"/>
        </w:rPr>
        <w:t>和</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j</m:t>
            </m:r>
          </m:sub>
        </m:sSub>
      </m:oMath>
      <w:r>
        <w:rPr>
          <w:rFonts w:hint="eastAsia"/>
        </w:rPr>
        <w:t>用</w:t>
      </w:r>
      <m:oMath>
        <m:sSub>
          <m:sSubPr>
            <m:ctrlPr>
              <w:rPr>
                <w:rFonts w:ascii="Cambria Math" w:hAnsi="Cambria Math"/>
                <w:i/>
                <w:noProof w:val="0"/>
                <w:kern w:val="2"/>
                <w:szCs w:val="21"/>
              </w:rPr>
            </m:ctrlPr>
          </m:sSubPr>
          <m:e>
            <m:r>
              <w:rPr>
                <w:rFonts w:ascii="Cambria Math" w:hAnsi="Cambria Math"/>
              </w:rPr>
              <m:t>a</m:t>
            </m:r>
          </m:e>
          <m:sub>
            <m:r>
              <w:rPr>
                <w:rFonts w:ascii="Cambria Math" w:hAnsi="Cambria Math"/>
                <w:noProof w:val="0"/>
                <w:kern w:val="2"/>
                <w:szCs w:val="21"/>
              </w:rPr>
              <m:t>ij</m:t>
            </m:r>
          </m:sub>
        </m:sSub>
      </m:oMath>
      <w:r>
        <w:rPr>
          <w:rFonts w:hint="eastAsia"/>
        </w:rPr>
        <w:t>表示</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i</m:t>
            </m:r>
          </m:sub>
        </m:sSub>
      </m:oMath>
      <w:r>
        <w:rPr>
          <w:rFonts w:hint="eastAsia"/>
        </w:rPr>
        <w:t>与</w:t>
      </w:r>
      <m:oMath>
        <m:sSub>
          <m:sSubPr>
            <m:ctrlPr>
              <w:rPr>
                <w:rFonts w:ascii="Cambria Math" w:hAnsi="Cambria Math"/>
                <w:i/>
                <w:noProof w:val="0"/>
                <w:kern w:val="2"/>
                <w:szCs w:val="21"/>
              </w:rPr>
            </m:ctrlPr>
          </m:sSubPr>
          <m:e>
            <m:r>
              <w:rPr>
                <w:rFonts w:ascii="Cambria Math" w:hAnsi="Cambria Math"/>
              </w:rPr>
              <m:t>y</m:t>
            </m:r>
          </m:e>
          <m:sub>
            <m:r>
              <w:rPr>
                <w:rFonts w:ascii="Cambria Math" w:hAnsi="Cambria Math"/>
                <w:noProof w:val="0"/>
                <w:kern w:val="2"/>
                <w:szCs w:val="21"/>
              </w:rPr>
              <m:t>j</m:t>
            </m:r>
          </m:sub>
        </m:sSub>
      </m:oMath>
      <w:r>
        <w:rPr>
          <w:rFonts w:hint="eastAsia"/>
        </w:rPr>
        <w:t>对</w:t>
      </w:r>
      <w:r w:rsidRPr="00551898">
        <w:rPr>
          <w:rFonts w:hint="eastAsia"/>
        </w:rPr>
        <w:t>z</w:t>
      </w:r>
      <w:r>
        <w:rPr>
          <w:rFonts w:hint="eastAsia"/>
        </w:rPr>
        <w:t>的影响程度之比，按1～9的比例标度（下表）来度量</w:t>
      </w:r>
      <m:oMath>
        <m:sSub>
          <m:sSubPr>
            <m:ctrlPr>
              <w:rPr>
                <w:rFonts w:ascii="Cambria Math" w:hAnsi="Cambria Math"/>
                <w:i/>
                <w:noProof w:val="0"/>
                <w:kern w:val="2"/>
                <w:szCs w:val="21"/>
              </w:rPr>
            </m:ctrlPr>
          </m:sSubPr>
          <m:e>
            <m:r>
              <w:rPr>
                <w:rFonts w:ascii="Cambria Math" w:hAnsi="Cambria Math"/>
              </w:rPr>
              <m:t>a</m:t>
            </m:r>
          </m:e>
          <m:sub>
            <m:r>
              <w:rPr>
                <w:rFonts w:ascii="Cambria Math" w:hAnsi="Cambria Math"/>
                <w:noProof w:val="0"/>
                <w:kern w:val="2"/>
                <w:szCs w:val="21"/>
              </w:rPr>
              <m:t>ij</m:t>
            </m:r>
          </m:sub>
        </m:sSub>
      </m:oMath>
      <w:r>
        <w:rPr>
          <w:rFonts w:hint="eastAsia"/>
        </w:rPr>
        <w:t>，</w:t>
      </w:r>
      <w:r w:rsidRPr="003D3A12">
        <w:rPr>
          <w:rFonts w:hint="eastAsia"/>
        </w:rPr>
        <w:t>n</w:t>
      </w:r>
      <w:r>
        <w:rPr>
          <w:rFonts w:hint="eastAsia"/>
        </w:rPr>
        <w:t>个被比较的元素构成一个两两比较（成对比较）的判断矩阵A=（</w:t>
      </w:r>
      <m:oMath>
        <m:sSub>
          <m:sSubPr>
            <m:ctrlPr>
              <w:rPr>
                <w:rFonts w:ascii="Cambria Math" w:hAnsi="Cambria Math"/>
                <w:i/>
                <w:noProof w:val="0"/>
                <w:kern w:val="2"/>
                <w:szCs w:val="21"/>
              </w:rPr>
            </m:ctrlPr>
          </m:sSubPr>
          <m:e>
            <m:sSub>
              <m:sSubPr>
                <m:ctrlPr>
                  <w:rPr>
                    <w:rFonts w:ascii="Cambria Math" w:hAnsi="Cambria Math"/>
                    <w:i/>
                    <w:noProof w:val="0"/>
                    <w:kern w:val="2"/>
                    <w:szCs w:val="21"/>
                  </w:rPr>
                </m:ctrlPr>
              </m:sSubPr>
              <m:e>
                <m:r>
                  <w:rPr>
                    <w:rFonts w:ascii="Cambria Math" w:hAnsi="Cambria Math"/>
                  </w:rPr>
                  <m:t>a</m:t>
                </m:r>
              </m:e>
              <m:sub>
                <m:r>
                  <w:rPr>
                    <w:rFonts w:ascii="Cambria Math" w:hAnsi="Cambria Math"/>
                    <w:noProof w:val="0"/>
                    <w:kern w:val="2"/>
                    <w:szCs w:val="21"/>
                  </w:rPr>
                  <m:t>ij</m:t>
                </m:r>
              </m:sub>
            </m:sSub>
            <m:r>
              <m:rPr>
                <m:sty m:val="p"/>
              </m:rPr>
              <w:rPr>
                <w:rFonts w:ascii="Cambria Math" w:hAnsi="Cambria Math" w:hint="eastAsia"/>
                <w:noProof w:val="0"/>
                <w:kern w:val="2"/>
                <w:szCs w:val="21"/>
              </w:rPr>
              <m:t>）</m:t>
            </m:r>
          </m:e>
          <m:sub>
            <m:r>
              <w:rPr>
                <w:rFonts w:ascii="Cambria Math" w:hAnsi="Cambria Math"/>
                <w:noProof w:val="0"/>
                <w:kern w:val="2"/>
                <w:szCs w:val="21"/>
              </w:rPr>
              <m:t>n</m:t>
            </m:r>
            <m:r>
              <w:rPr>
                <w:rFonts w:ascii="Cambria Math" w:hAnsi="Cambria Math"/>
                <w:noProof w:val="0"/>
                <w:kern w:val="2"/>
                <w:szCs w:val="21"/>
              </w:rPr>
              <m:t>×n</m:t>
            </m:r>
          </m:sub>
        </m:sSub>
      </m:oMath>
      <w:r>
        <w:rPr>
          <w:rFonts w:hint="eastAsia"/>
        </w:rPr>
        <w:t>。显然，判断矩阵具有性质：</w:t>
      </w:r>
    </w:p>
    <w:p w:rsidR="000435B7" w:rsidRDefault="000435B7" w:rsidP="000435B7">
      <w:pPr>
        <w:pStyle w:val="affffffd"/>
        <w:rPr>
          <w:rFonts w:hint="eastAsia"/>
        </w:rPr>
      </w:pPr>
      <w:r>
        <w:rPr>
          <w:rFonts w:hint="eastAsia"/>
        </w:rPr>
        <w:tab/>
      </w:r>
      <m:oMath>
        <m:r>
          <w:rPr>
            <w:rFonts w:ascii="Cambria Math" w:hAnsi="Cambria Math"/>
          </w:rPr>
          <m:t>A=</m:t>
        </m:r>
        <m:d>
          <m:dPr>
            <m:ctrlPr>
              <w:rPr>
                <w:rFonts w:ascii="Cambria Math" w:hAnsi="Cambria Math"/>
                <w:i/>
              </w:rPr>
            </m:ctrlPr>
          </m:dPr>
          <m:e>
            <m:eqArr>
              <m:eqArrPr>
                <m:ctrlPr>
                  <w:rPr>
                    <w:rFonts w:ascii="Cambria Math" w:hAnsi="Cambria Math"/>
                    <w:i/>
                  </w:rPr>
                </m:ctrlPr>
              </m:eqArrPr>
              <m:e>
                <m:f>
                  <m:fPr>
                    <m:type m:val="noBa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a</m:t>
                        </m:r>
                      </m:e>
                      <m:sub>
                        <m:r>
                          <w:rPr>
                            <w:rFonts w:ascii="Cambria Math" w:hAnsi="Cambria Math"/>
                          </w:rPr>
                          <m:t>12</m:t>
                        </m:r>
                      </m:sub>
                    </m:sSub>
                    <m:r>
                      <w:rPr>
                        <w:rFonts w:ascii="Cambria Math" w:hAnsi="Cambria Math"/>
                      </w:rPr>
                      <m:t xml:space="preserve">      …      </m:t>
                    </m:r>
                    <m:sSub>
                      <m:sSubPr>
                        <m:ctrlPr>
                          <w:rPr>
                            <w:rFonts w:ascii="Cambria Math" w:hAnsi="Cambria Math"/>
                            <w:i/>
                          </w:rPr>
                        </m:ctrlPr>
                      </m:sSubPr>
                      <m:e>
                        <m:r>
                          <w:rPr>
                            <w:rFonts w:ascii="Cambria Math" w:hAnsi="Cambria Math"/>
                          </w:rPr>
                          <m:t>a</m:t>
                        </m:r>
                      </m:e>
                      <m:sub>
                        <m:r>
                          <w:rPr>
                            <w:rFonts w:ascii="Cambria Math" w:hAnsi="Cambria Math"/>
                          </w:rPr>
                          <m:t>1</m:t>
                        </m:r>
                        <m:r>
                          <w:rPr>
                            <w:rFonts w:ascii="Cambria Math" w:hAnsi="Cambria Math" w:hint="eastAsia"/>
                          </w:rPr>
                          <m:t>n</m:t>
                        </m:r>
                      </m:sub>
                    </m:sSub>
                  </m:num>
                  <m:den>
                    <m:sSub>
                      <m:sSubPr>
                        <m:ctrlPr>
                          <w:rPr>
                            <w:rFonts w:ascii="Cambria Math" w:hAnsi="Cambria Math"/>
                            <w:i/>
                          </w:rPr>
                        </m:ctrlPr>
                      </m:sSubPr>
                      <m:e>
                        <m:r>
                          <w:rPr>
                            <w:rFonts w:ascii="Cambria Math" w:hAnsi="Cambria Math"/>
                          </w:rPr>
                          <m:t>a</m:t>
                        </m:r>
                      </m:e>
                      <m:sub>
                        <m:r>
                          <w:rPr>
                            <w:rFonts w:ascii="Cambria Math" w:hAnsi="Cambria Math"/>
                          </w:rPr>
                          <m:t xml:space="preserve">21      </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22</m:t>
                        </m:r>
                      </m:sub>
                    </m:sSub>
                    <m:r>
                      <w:rPr>
                        <w:rFonts w:ascii="Cambria Math" w:hAnsi="Cambria Math"/>
                      </w:rPr>
                      <m:t xml:space="preserve">      …      </m:t>
                    </m:r>
                    <m:sSub>
                      <m:sSubPr>
                        <m:ctrlPr>
                          <w:rPr>
                            <w:rFonts w:ascii="Cambria Math" w:hAnsi="Cambria Math"/>
                            <w:i/>
                          </w:rPr>
                        </m:ctrlPr>
                      </m:sSubPr>
                      <m:e>
                        <m:r>
                          <w:rPr>
                            <w:rFonts w:ascii="Cambria Math" w:hAnsi="Cambria Math"/>
                          </w:rPr>
                          <m:t>a</m:t>
                        </m:r>
                      </m:e>
                      <m:sub>
                        <m:r>
                          <w:rPr>
                            <w:rFonts w:ascii="Cambria Math" w:hAnsi="Cambria Math"/>
                          </w:rPr>
                          <m:t>2</m:t>
                        </m:r>
                        <m:r>
                          <w:rPr>
                            <w:rFonts w:ascii="Cambria Math" w:hAnsi="Cambria Math" w:hint="eastAsia"/>
                          </w:rPr>
                          <m:t>n</m:t>
                        </m:r>
                      </m:sub>
                    </m:sSub>
                  </m:den>
                </m:f>
              </m:e>
              <m:e>
                <m:r>
                  <m:rPr>
                    <m:sty m:val="p"/>
                  </m:rPr>
                  <w:rPr>
                    <w:rFonts w:ascii="Cambria Math" w:cs="宋体"/>
                  </w:rPr>
                  <m:t xml:space="preserve"> </m:t>
                </m:r>
                <m:r>
                  <m:rPr>
                    <m:sty m:val="p"/>
                  </m:rPr>
                  <w:rPr>
                    <w:rFonts w:cs="宋体" w:hint="eastAsia"/>
                  </w:rPr>
                  <m:t>︙</m:t>
                </m:r>
                <m:r>
                  <m:rPr>
                    <m:sty m:val="p"/>
                  </m:rPr>
                  <w:rPr>
                    <w:rFonts w:ascii="Cambria Math" w:cs="宋体"/>
                  </w:rPr>
                  <m:t xml:space="preserve">       </m:t>
                </m:r>
                <m:r>
                  <m:rPr>
                    <m:sty m:val="p"/>
                  </m:rPr>
                  <w:rPr>
                    <w:rFonts w:cs="宋体" w:hint="eastAsia"/>
                  </w:rPr>
                  <m:t>︙</m:t>
                </m:r>
                <m:r>
                  <m:rPr>
                    <m:sty m:val="p"/>
                  </m:rPr>
                  <w:rPr>
                    <w:rFonts w:ascii="Cambria Math" w:cs="宋体"/>
                  </w:rPr>
                  <m:t xml:space="preserve">           </m:t>
                </m:r>
                <m:r>
                  <m:rPr>
                    <m:sty m:val="p"/>
                  </m:rPr>
                  <w:rPr>
                    <w:rFonts w:cs="宋体" w:hint="eastAsia"/>
                  </w:rPr>
                  <m:t>︙</m:t>
                </m:r>
                <m:r>
                  <m:rPr>
                    <m:sty m:val="p"/>
                  </m:rPr>
                  <w:rPr>
                    <w:rFonts w:ascii="Cambria Math" w:cs="宋体"/>
                  </w:rPr>
                  <m:t xml:space="preserve"> </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a</m:t>
                    </m:r>
                  </m:e>
                  <m:sub>
                    <m:r>
                      <w:rPr>
                        <w:rFonts w:ascii="Cambria Math" w:hAnsi="Cambria Math"/>
                      </w:rPr>
                      <m:t xml:space="preserve">n1    </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n2</m:t>
                    </m:r>
                  </m:sub>
                </m:sSub>
                <m:r>
                  <w:rPr>
                    <w:rFonts w:ascii="Cambria Math" w:hAnsi="Cambria Math"/>
                  </w:rPr>
                  <m:t xml:space="preserve"> …  </m:t>
                </m:r>
                <m:sSub>
                  <m:sSubPr>
                    <m:ctrlPr>
                      <w:rPr>
                        <w:rFonts w:ascii="Cambria Math" w:hAnsi="Cambria Math"/>
                        <w:i/>
                      </w:rPr>
                    </m:ctrlPr>
                  </m:sSubPr>
                  <m:e>
                    <m:r>
                      <w:rPr>
                        <w:rFonts w:ascii="Cambria Math" w:hAnsi="Cambria Math"/>
                      </w:rPr>
                      <m:t>a</m:t>
                    </m:r>
                  </m:e>
                  <m:sub>
                    <m:r>
                      <w:rPr>
                        <w:rFonts w:ascii="Cambria Math" w:hAnsi="Cambria Math"/>
                      </w:rPr>
                      <m:t>n</m:t>
                    </m:r>
                    <m:r>
                      <w:rPr>
                        <w:rFonts w:ascii="Cambria Math" w:hAnsi="Cambria Math" w:hint="eastAsia"/>
                      </w:rPr>
                      <m:t>n</m:t>
                    </m:r>
                  </m:sub>
                </m:sSub>
              </m:e>
            </m:eqArr>
          </m:e>
        </m:d>
      </m:oMath>
      <w:r w:rsidRPr="004B703B">
        <w:rPr>
          <w:rFonts w:ascii="微软雅黑" w:eastAsia="微软雅黑" w:hAnsi="微软雅黑" w:hint="eastAsia"/>
        </w:rPr>
        <w:tab/>
      </w:r>
      <w:r>
        <w:t>(D.</w:t>
      </w:r>
      <w:r>
        <w:fldChar w:fldCharType="begin"/>
      </w:r>
      <w:r>
        <w:instrText xml:space="preserve"> seq fulu_equation_134194165533864716 </w:instrText>
      </w:r>
      <w:r>
        <w:rPr>
          <w:rFonts w:hint="eastAsia"/>
        </w:rPr>
        <w:fldChar w:fldCharType="separate"/>
      </w:r>
      <w:r>
        <w:rPr>
          <w:rFonts w:hint="eastAsia"/>
          <w:noProof/>
        </w:rPr>
        <w:t>1</w:t>
      </w:r>
      <w:r>
        <w:rPr>
          <w:noProof/>
        </w:rPr>
        <w:fldChar w:fldCharType="end"/>
      </w:r>
      <w:r>
        <w:t>)</w:t>
      </w:r>
    </w:p>
    <w:p w:rsidR="000435B7" w:rsidRPr="004B703B" w:rsidRDefault="000435B7" w:rsidP="000435B7">
      <w:pPr>
        <w:pStyle w:val="affffa"/>
        <w:ind w:firstLine="420"/>
      </w:pPr>
      <w:r>
        <w:rPr>
          <w:rFonts w:hint="eastAsia"/>
        </w:rPr>
        <w:t>式中：</w:t>
      </w:r>
    </w:p>
    <w:p w:rsidR="000435B7" w:rsidRDefault="000435B7" w:rsidP="000435B7">
      <w:pPr>
        <w:pStyle w:val="affffb"/>
        <w:ind w:firstLineChars="1400" w:firstLine="2940"/>
        <w:rPr>
          <w:rFonts w:ascii="Times New Roman"/>
        </w:rPr>
      </w:pP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int="eastAsia"/>
        </w:rPr>
        <w:t>＞0，</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int="eastAsia"/>
        </w:rPr>
        <w:t>=</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a</m:t>
                </m:r>
              </m:e>
              <m:sub>
                <m:r>
                  <w:rPr>
                    <w:rFonts w:ascii="Cambria Math" w:hAnsi="Cambria Math"/>
                  </w:rPr>
                  <m:t>ji</m:t>
                </m:r>
              </m:sub>
            </m:sSub>
          </m:den>
        </m:f>
      </m:oMath>
      <w:r>
        <w:rPr>
          <w:rFonts w:hint="eastAsia"/>
        </w:rPr>
        <w:t>，</w:t>
      </w:r>
      <m:oMath>
        <m:sSub>
          <m:sSubPr>
            <m:ctrlPr>
              <w:rPr>
                <w:rFonts w:ascii="Cambria Math" w:hAnsi="Cambria Math"/>
                <w:i/>
              </w:rPr>
            </m:ctrlPr>
          </m:sSubPr>
          <m:e>
            <m:r>
              <w:rPr>
                <w:rFonts w:ascii="Cambria Math" w:hAnsi="Cambria Math"/>
              </w:rPr>
              <m:t>a</m:t>
            </m:r>
          </m:e>
          <m:sub>
            <m:r>
              <w:rPr>
                <w:rFonts w:ascii="Cambria Math" w:hAnsi="Cambria Math"/>
              </w:rPr>
              <m:t>ii</m:t>
            </m:r>
          </m:sub>
        </m:sSub>
        <m:r>
          <w:rPr>
            <w:rFonts w:ascii="Cambria Math" w:hAnsi="Cambria Math"/>
          </w:rPr>
          <m:t>=1</m:t>
        </m:r>
      </m:oMath>
      <w:r>
        <w:rPr>
          <w:rFonts w:hint="eastAsia"/>
        </w:rPr>
        <w:t xml:space="preserve">  （</w:t>
      </w:r>
      <w:r w:rsidRPr="001A34A3">
        <w:rPr>
          <w:rFonts w:ascii="Times New Roman"/>
          <w:i/>
          <w:iCs/>
        </w:rPr>
        <w:t>i</w:t>
      </w:r>
      <w:r>
        <w:rPr>
          <w:rFonts w:ascii="Times New Roman" w:hint="eastAsia"/>
        </w:rPr>
        <w:t>，</w:t>
      </w:r>
      <w:r w:rsidRPr="001A34A3">
        <w:rPr>
          <w:rFonts w:ascii="Times New Roman"/>
          <w:i/>
          <w:iCs/>
        </w:rPr>
        <w:t>j</w:t>
      </w:r>
      <w:r w:rsidRPr="001A34A3">
        <w:rPr>
          <w:rFonts w:ascii="Times New Roman"/>
        </w:rPr>
        <w:t>=</w:t>
      </w:r>
      <w:r w:rsidRPr="00AC32FC">
        <w:rPr>
          <w:rFonts w:ascii="Times New Roman"/>
        </w:rPr>
        <w:t>1,2,</w:t>
      </w:r>
      <w:r w:rsidRPr="001A34A3">
        <w:rPr>
          <w:rFonts w:ascii="Times New Roman"/>
        </w:rPr>
        <w:t>…</w:t>
      </w:r>
      <w:r w:rsidRPr="001A34A3">
        <w:rPr>
          <w:rFonts w:ascii="Times New Roman"/>
          <w:i/>
          <w:iCs/>
        </w:rPr>
        <w:t>n</w:t>
      </w:r>
      <w:r w:rsidRPr="001A34A3">
        <w:rPr>
          <w:rFonts w:ascii="Times New Roman"/>
        </w:rPr>
        <w:t>)</w:t>
      </w:r>
    </w:p>
    <w:p w:rsidR="000435B7" w:rsidRDefault="000435B7" w:rsidP="000435B7">
      <w:pPr>
        <w:pStyle w:val="aff"/>
        <w:spacing w:before="156" w:after="156"/>
      </w:pPr>
      <w:r>
        <w:rPr>
          <w:rFonts w:hint="eastAsia"/>
        </w:rPr>
        <w:t>比例标度表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92"/>
        <w:gridCol w:w="5942"/>
      </w:tblGrid>
      <w:tr w:rsidR="000435B7" w:rsidTr="00BE6660">
        <w:trPr>
          <w:tblHeader/>
          <w:jc w:val="center"/>
        </w:trPr>
        <w:tc>
          <w:tcPr>
            <w:tcW w:w="3392"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标度</w:t>
            </w:r>
          </w:p>
        </w:tc>
        <w:tc>
          <w:tcPr>
            <w:tcW w:w="5942" w:type="dxa"/>
            <w:tcBorders>
              <w:top w:val="single" w:sz="8" w:space="0" w:color="auto"/>
              <w:bottom w:val="single" w:sz="8" w:space="0" w:color="auto"/>
            </w:tcBorders>
            <w:shd w:val="clear" w:color="auto" w:fill="auto"/>
          </w:tcPr>
          <w:p w:rsidR="000435B7" w:rsidRDefault="000435B7" w:rsidP="00BE6660">
            <w:pPr>
              <w:pStyle w:val="afffffffff9"/>
            </w:pPr>
            <w:r>
              <w:rPr>
                <w:rFonts w:hAnsi="宋体" w:hint="eastAsia"/>
              </w:rPr>
              <w:t>定义（比较因素</w:t>
            </w:r>
            <w:r>
              <w:rPr>
                <w:rFonts w:hAnsi="宋体" w:hint="eastAsia"/>
                <w:i/>
                <w:iCs/>
              </w:rPr>
              <w:t>i</w:t>
            </w:r>
            <w:r>
              <w:rPr>
                <w:rFonts w:hAnsi="宋体" w:hint="eastAsia"/>
              </w:rPr>
              <w:t>与</w:t>
            </w:r>
            <w:r>
              <w:rPr>
                <w:rFonts w:hAnsi="宋体" w:hint="eastAsia"/>
                <w:i/>
                <w:iCs/>
              </w:rPr>
              <w:t>j</w:t>
            </w:r>
            <w:r>
              <w:rPr>
                <w:rFonts w:hAnsi="宋体" w:hint="eastAsia"/>
              </w:rPr>
              <w:t>）</w:t>
            </w:r>
          </w:p>
        </w:tc>
      </w:tr>
      <w:tr w:rsidR="000435B7" w:rsidTr="00BE6660">
        <w:trPr>
          <w:jc w:val="center"/>
        </w:trPr>
        <w:tc>
          <w:tcPr>
            <w:tcW w:w="3392" w:type="dxa"/>
            <w:tcBorders>
              <w:top w:val="single" w:sz="8" w:space="0" w:color="auto"/>
            </w:tcBorders>
            <w:shd w:val="clear" w:color="auto" w:fill="auto"/>
            <w:vAlign w:val="center"/>
          </w:tcPr>
          <w:p w:rsidR="000435B7" w:rsidRDefault="000435B7" w:rsidP="00BE6660">
            <w:pPr>
              <w:pStyle w:val="afffffffff9"/>
            </w:pPr>
            <w:r>
              <w:rPr>
                <w:rFonts w:hAnsi="宋体" w:hint="eastAsia"/>
              </w:rPr>
              <w:t>1</w:t>
            </w:r>
          </w:p>
        </w:tc>
        <w:tc>
          <w:tcPr>
            <w:tcW w:w="5942" w:type="dxa"/>
            <w:tcBorders>
              <w:top w:val="single" w:sz="8" w:space="0" w:color="auto"/>
            </w:tcBorders>
            <w:shd w:val="clear" w:color="auto" w:fill="auto"/>
          </w:tcPr>
          <w:p w:rsidR="000435B7" w:rsidRDefault="000435B7" w:rsidP="00BE6660">
            <w:pPr>
              <w:pStyle w:val="afffffffff9"/>
            </w:pPr>
            <w:r>
              <w:rPr>
                <w:rFonts w:hAnsi="宋体" w:hint="eastAsia"/>
              </w:rPr>
              <w:t>因素</w:t>
            </w:r>
            <w:r>
              <w:rPr>
                <w:rFonts w:hAnsi="宋体" w:hint="eastAsia"/>
                <w:i/>
                <w:iCs/>
              </w:rPr>
              <w:t>i</w:t>
            </w:r>
            <w:r>
              <w:rPr>
                <w:rFonts w:hAnsi="宋体" w:hint="eastAsia"/>
              </w:rPr>
              <w:t>与</w:t>
            </w:r>
            <w:r>
              <w:rPr>
                <w:rFonts w:hAnsi="宋体" w:hint="eastAsia"/>
                <w:i/>
                <w:iCs/>
              </w:rPr>
              <w:t>j</w:t>
            </w:r>
            <w:r>
              <w:rPr>
                <w:rFonts w:hAnsi="宋体" w:hint="eastAsia"/>
              </w:rPr>
              <w:t>同样重要</w:t>
            </w:r>
          </w:p>
        </w:tc>
      </w:tr>
      <w:tr w:rsidR="000435B7" w:rsidTr="00BE6660">
        <w:trPr>
          <w:jc w:val="center"/>
        </w:trPr>
        <w:tc>
          <w:tcPr>
            <w:tcW w:w="3392" w:type="dxa"/>
            <w:shd w:val="clear" w:color="auto" w:fill="auto"/>
            <w:vAlign w:val="center"/>
          </w:tcPr>
          <w:p w:rsidR="000435B7" w:rsidRDefault="000435B7" w:rsidP="00BE6660">
            <w:pPr>
              <w:pStyle w:val="afffffffff9"/>
            </w:pPr>
            <w:r>
              <w:rPr>
                <w:rFonts w:hAnsi="宋体" w:hint="eastAsia"/>
              </w:rPr>
              <w:t>3</w:t>
            </w:r>
          </w:p>
        </w:tc>
        <w:tc>
          <w:tcPr>
            <w:tcW w:w="5942" w:type="dxa"/>
            <w:shd w:val="clear" w:color="auto" w:fill="auto"/>
          </w:tcPr>
          <w:p w:rsidR="000435B7" w:rsidRDefault="000435B7" w:rsidP="00BE6660">
            <w:pPr>
              <w:pStyle w:val="afffffffff9"/>
            </w:pPr>
            <w:r>
              <w:rPr>
                <w:rFonts w:hAnsi="宋体" w:hint="eastAsia"/>
              </w:rPr>
              <w:t>因素</w:t>
            </w:r>
            <w:r>
              <w:rPr>
                <w:rFonts w:hAnsi="宋体" w:hint="eastAsia"/>
                <w:i/>
                <w:iCs/>
              </w:rPr>
              <w:t>i</w:t>
            </w:r>
            <w:r>
              <w:rPr>
                <w:rFonts w:hAnsi="宋体" w:hint="eastAsia"/>
              </w:rPr>
              <w:t>与</w:t>
            </w:r>
            <w:r>
              <w:rPr>
                <w:rFonts w:hAnsi="宋体" w:hint="eastAsia"/>
                <w:i/>
                <w:iCs/>
              </w:rPr>
              <w:t>j</w:t>
            </w:r>
            <w:r>
              <w:rPr>
                <w:rFonts w:hAnsi="宋体" w:hint="eastAsia"/>
              </w:rPr>
              <w:t>稍微重要</w:t>
            </w:r>
          </w:p>
        </w:tc>
      </w:tr>
      <w:tr w:rsidR="000435B7" w:rsidTr="00BE6660">
        <w:trPr>
          <w:jc w:val="center"/>
        </w:trPr>
        <w:tc>
          <w:tcPr>
            <w:tcW w:w="3392" w:type="dxa"/>
            <w:shd w:val="clear" w:color="auto" w:fill="auto"/>
            <w:vAlign w:val="center"/>
          </w:tcPr>
          <w:p w:rsidR="000435B7" w:rsidRDefault="000435B7" w:rsidP="00BE6660">
            <w:pPr>
              <w:pStyle w:val="afffffffff9"/>
            </w:pPr>
            <w:r>
              <w:rPr>
                <w:rFonts w:hAnsi="宋体" w:hint="eastAsia"/>
              </w:rPr>
              <w:t>5</w:t>
            </w:r>
          </w:p>
        </w:tc>
        <w:tc>
          <w:tcPr>
            <w:tcW w:w="5942" w:type="dxa"/>
            <w:shd w:val="clear" w:color="auto" w:fill="auto"/>
          </w:tcPr>
          <w:p w:rsidR="000435B7" w:rsidRDefault="000435B7" w:rsidP="00BE6660">
            <w:pPr>
              <w:pStyle w:val="afffffffff9"/>
            </w:pPr>
            <w:r>
              <w:rPr>
                <w:rFonts w:hAnsi="宋体" w:hint="eastAsia"/>
              </w:rPr>
              <w:t>因素</w:t>
            </w:r>
            <w:r>
              <w:rPr>
                <w:rFonts w:hAnsi="宋体" w:hint="eastAsia"/>
                <w:i/>
                <w:iCs/>
              </w:rPr>
              <w:t>i</w:t>
            </w:r>
            <w:r>
              <w:rPr>
                <w:rFonts w:hAnsi="宋体" w:hint="eastAsia"/>
              </w:rPr>
              <w:t>与</w:t>
            </w:r>
            <w:r>
              <w:rPr>
                <w:rFonts w:hAnsi="宋体" w:hint="eastAsia"/>
                <w:i/>
                <w:iCs/>
              </w:rPr>
              <w:t>j</w:t>
            </w:r>
            <w:r>
              <w:rPr>
                <w:rFonts w:hAnsi="宋体" w:hint="eastAsia"/>
              </w:rPr>
              <w:t>较强重要</w:t>
            </w:r>
          </w:p>
        </w:tc>
      </w:tr>
      <w:tr w:rsidR="000435B7" w:rsidTr="00BE6660">
        <w:trPr>
          <w:jc w:val="center"/>
        </w:trPr>
        <w:tc>
          <w:tcPr>
            <w:tcW w:w="3392" w:type="dxa"/>
            <w:shd w:val="clear" w:color="auto" w:fill="auto"/>
            <w:vAlign w:val="center"/>
          </w:tcPr>
          <w:p w:rsidR="000435B7" w:rsidRDefault="000435B7" w:rsidP="00BE6660">
            <w:pPr>
              <w:pStyle w:val="afffffffff9"/>
            </w:pPr>
            <w:r>
              <w:rPr>
                <w:rFonts w:hAnsi="宋体" w:hint="eastAsia"/>
              </w:rPr>
              <w:t>7</w:t>
            </w:r>
          </w:p>
        </w:tc>
        <w:tc>
          <w:tcPr>
            <w:tcW w:w="5942" w:type="dxa"/>
            <w:shd w:val="clear" w:color="auto" w:fill="auto"/>
          </w:tcPr>
          <w:p w:rsidR="000435B7" w:rsidRDefault="000435B7" w:rsidP="00BE6660">
            <w:pPr>
              <w:pStyle w:val="afffffffff9"/>
            </w:pPr>
            <w:r>
              <w:rPr>
                <w:rFonts w:hAnsi="宋体" w:hint="eastAsia"/>
              </w:rPr>
              <w:t>因素</w:t>
            </w:r>
            <w:r>
              <w:rPr>
                <w:rFonts w:hAnsi="宋体" w:hint="eastAsia"/>
                <w:i/>
                <w:iCs/>
              </w:rPr>
              <w:t>i</w:t>
            </w:r>
            <w:r>
              <w:rPr>
                <w:rFonts w:hAnsi="宋体" w:hint="eastAsia"/>
              </w:rPr>
              <w:t>与</w:t>
            </w:r>
            <w:r>
              <w:rPr>
                <w:rFonts w:hAnsi="宋体" w:hint="eastAsia"/>
                <w:i/>
                <w:iCs/>
              </w:rPr>
              <w:t>j</w:t>
            </w:r>
            <w:r>
              <w:rPr>
                <w:rFonts w:hAnsi="宋体" w:hint="eastAsia"/>
              </w:rPr>
              <w:t>强烈重要</w:t>
            </w:r>
          </w:p>
        </w:tc>
      </w:tr>
      <w:tr w:rsidR="000435B7" w:rsidTr="00BE6660">
        <w:trPr>
          <w:jc w:val="center"/>
        </w:trPr>
        <w:tc>
          <w:tcPr>
            <w:tcW w:w="3392" w:type="dxa"/>
            <w:shd w:val="clear" w:color="auto" w:fill="auto"/>
            <w:vAlign w:val="center"/>
          </w:tcPr>
          <w:p w:rsidR="000435B7" w:rsidRDefault="000435B7" w:rsidP="00BE6660">
            <w:pPr>
              <w:pStyle w:val="afffffffff9"/>
              <w:rPr>
                <w:rFonts w:hAnsi="宋体" w:hint="eastAsia"/>
              </w:rPr>
            </w:pPr>
            <w:r>
              <w:rPr>
                <w:rFonts w:hAnsi="宋体" w:hint="eastAsia"/>
              </w:rPr>
              <w:t>9</w:t>
            </w:r>
          </w:p>
        </w:tc>
        <w:tc>
          <w:tcPr>
            <w:tcW w:w="5942" w:type="dxa"/>
            <w:shd w:val="clear" w:color="auto" w:fill="auto"/>
          </w:tcPr>
          <w:p w:rsidR="000435B7" w:rsidRDefault="000435B7" w:rsidP="00BE6660">
            <w:pPr>
              <w:pStyle w:val="afffffffff9"/>
              <w:rPr>
                <w:rFonts w:hAnsi="宋体" w:hint="eastAsia"/>
              </w:rPr>
            </w:pPr>
            <w:r>
              <w:rPr>
                <w:rFonts w:hAnsi="宋体" w:hint="eastAsia"/>
              </w:rPr>
              <w:t>因素</w:t>
            </w:r>
            <w:r>
              <w:rPr>
                <w:rFonts w:hAnsi="宋体" w:hint="eastAsia"/>
                <w:i/>
                <w:iCs/>
              </w:rPr>
              <w:t>i</w:t>
            </w:r>
            <w:r>
              <w:rPr>
                <w:rFonts w:hAnsi="宋体" w:hint="eastAsia"/>
              </w:rPr>
              <w:t>与</w:t>
            </w:r>
            <w:r>
              <w:rPr>
                <w:rFonts w:hAnsi="宋体" w:hint="eastAsia"/>
                <w:i/>
                <w:iCs/>
              </w:rPr>
              <w:t>j</w:t>
            </w:r>
            <w:r>
              <w:rPr>
                <w:rFonts w:hAnsi="宋体" w:hint="eastAsia"/>
              </w:rPr>
              <w:t>绝对重要</w:t>
            </w:r>
          </w:p>
        </w:tc>
      </w:tr>
      <w:tr w:rsidR="000435B7" w:rsidTr="00BE6660">
        <w:trPr>
          <w:jc w:val="center"/>
        </w:trPr>
        <w:tc>
          <w:tcPr>
            <w:tcW w:w="3392" w:type="dxa"/>
            <w:shd w:val="clear" w:color="auto" w:fill="auto"/>
            <w:vAlign w:val="center"/>
          </w:tcPr>
          <w:p w:rsidR="000435B7" w:rsidRDefault="000435B7" w:rsidP="00BE6660">
            <w:pPr>
              <w:pStyle w:val="afffffffff9"/>
              <w:rPr>
                <w:rFonts w:hAnsi="宋体" w:hint="eastAsia"/>
              </w:rPr>
            </w:pPr>
            <w:r>
              <w:rPr>
                <w:rFonts w:hAnsi="宋体" w:hint="eastAsia"/>
              </w:rPr>
              <w:t>2、4、6、8</w:t>
            </w:r>
          </w:p>
        </w:tc>
        <w:tc>
          <w:tcPr>
            <w:tcW w:w="5942" w:type="dxa"/>
            <w:shd w:val="clear" w:color="auto" w:fill="auto"/>
          </w:tcPr>
          <w:p w:rsidR="000435B7" w:rsidRDefault="000435B7" w:rsidP="00BE6660">
            <w:pPr>
              <w:pStyle w:val="afffffffff9"/>
              <w:rPr>
                <w:rFonts w:hAnsi="宋体" w:hint="eastAsia"/>
              </w:rPr>
            </w:pPr>
            <w:r>
              <w:rPr>
                <w:rFonts w:hAnsi="宋体" w:hint="eastAsia"/>
              </w:rPr>
              <w:t>两个相邻判断因素的中间值</w:t>
            </w:r>
          </w:p>
        </w:tc>
      </w:tr>
      <w:tr w:rsidR="000435B7" w:rsidTr="00BE6660">
        <w:trPr>
          <w:jc w:val="center"/>
        </w:trPr>
        <w:tc>
          <w:tcPr>
            <w:tcW w:w="3392" w:type="dxa"/>
            <w:shd w:val="clear" w:color="auto" w:fill="auto"/>
            <w:vAlign w:val="center"/>
          </w:tcPr>
          <w:p w:rsidR="000435B7" w:rsidRDefault="000435B7" w:rsidP="00BE6660">
            <w:pPr>
              <w:pStyle w:val="afffffffff9"/>
              <w:rPr>
                <w:rFonts w:hAnsi="宋体" w:hint="eastAsia"/>
              </w:rPr>
            </w:pPr>
            <w:r>
              <w:rPr>
                <w:rFonts w:hAnsi="宋体" w:hint="eastAsia"/>
              </w:rPr>
              <w:t>倒数</w:t>
            </w:r>
          </w:p>
        </w:tc>
        <w:tc>
          <w:tcPr>
            <w:tcW w:w="5942" w:type="dxa"/>
            <w:shd w:val="clear" w:color="auto" w:fill="auto"/>
          </w:tcPr>
          <w:p w:rsidR="000435B7" w:rsidRDefault="000435B7" w:rsidP="00BE6660">
            <w:pPr>
              <w:pStyle w:val="afffffffff9"/>
              <w:rPr>
                <w:rFonts w:hAnsi="宋体" w:hint="eastAsia"/>
              </w:rPr>
            </w:pPr>
            <w:r>
              <w:rPr>
                <w:rFonts w:hAnsi="宋体" w:hint="eastAsia"/>
              </w:rPr>
              <w:t>因素</w:t>
            </w:r>
            <w:r>
              <w:rPr>
                <w:rFonts w:hAnsi="宋体" w:hint="eastAsia"/>
                <w:i/>
                <w:iCs/>
              </w:rPr>
              <w:t>i</w:t>
            </w:r>
            <w:r>
              <w:rPr>
                <w:rFonts w:hAnsi="宋体" w:hint="eastAsia"/>
              </w:rPr>
              <w:t>与</w:t>
            </w:r>
            <w:r>
              <w:rPr>
                <w:rFonts w:hAnsi="宋体" w:hint="eastAsia"/>
                <w:i/>
                <w:iCs/>
              </w:rPr>
              <w:t>j</w:t>
            </w:r>
            <w:r>
              <w:rPr>
                <w:rFonts w:hAnsi="宋体" w:hint="eastAsia"/>
              </w:rPr>
              <w:t>比较得判断矩阵</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Ansi="宋体" w:hint="eastAsia"/>
              </w:rPr>
              <w:t>，则因素</w:t>
            </w:r>
            <w:r>
              <w:rPr>
                <w:rFonts w:hAnsi="宋体" w:hint="eastAsia"/>
                <w:i/>
                <w:iCs/>
              </w:rPr>
              <w:t>j</w:t>
            </w:r>
            <w:r>
              <w:rPr>
                <w:rFonts w:hAnsi="宋体" w:hint="eastAsia"/>
              </w:rPr>
              <w:t>与</w:t>
            </w:r>
            <w:r>
              <w:rPr>
                <w:rFonts w:hAnsi="宋体" w:hint="eastAsia"/>
                <w:i/>
                <w:iCs/>
              </w:rPr>
              <w:t>i</w:t>
            </w:r>
            <w:r>
              <w:rPr>
                <w:rFonts w:hAnsi="宋体" w:hint="eastAsia"/>
              </w:rPr>
              <w:t xml:space="preserve">相比的判断为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Ansi="宋体" w:hint="eastAsia"/>
              </w:rPr>
              <w:t>=1/</w:t>
            </w:r>
            <m:oMath>
              <m:sSub>
                <m:sSubPr>
                  <m:ctrlPr>
                    <w:rPr>
                      <w:rFonts w:ascii="Cambria Math" w:hAnsi="Cambria Math"/>
                      <w:i/>
                    </w:rPr>
                  </m:ctrlPr>
                </m:sSubPr>
                <m:e>
                  <m:r>
                    <w:rPr>
                      <w:rFonts w:ascii="Cambria Math" w:hAnsi="Cambria Math"/>
                    </w:rPr>
                    <m:t>a</m:t>
                  </m:r>
                </m:e>
                <m:sub>
                  <m:r>
                    <w:rPr>
                      <w:rFonts w:ascii="Cambria Math" w:hAnsi="Cambria Math" w:hint="eastAsia"/>
                    </w:rPr>
                    <m:t>j</m:t>
                  </m:r>
                  <m:r>
                    <w:rPr>
                      <w:rFonts w:ascii="Cambria Math" w:hAnsi="Cambria Math"/>
                    </w:rPr>
                    <m:t>i</m:t>
                  </m:r>
                </m:sub>
              </m:sSub>
            </m:oMath>
          </w:p>
        </w:tc>
      </w:tr>
    </w:tbl>
    <w:p w:rsidR="000435B7" w:rsidRDefault="000435B7" w:rsidP="000435B7">
      <w:pPr>
        <w:pStyle w:val="affffb"/>
        <w:ind w:firstLine="420"/>
      </w:pPr>
      <w:r>
        <w:rPr>
          <w:rFonts w:hint="eastAsia"/>
        </w:rPr>
        <w:t>（3）计算权重向量并做一致性检验</w:t>
      </w:r>
    </w:p>
    <w:p w:rsidR="000435B7" w:rsidRDefault="000435B7" w:rsidP="000435B7">
      <w:pPr>
        <w:pStyle w:val="affffb"/>
        <w:ind w:firstLine="420"/>
      </w:pPr>
      <w:r>
        <w:rPr>
          <w:rFonts w:hint="eastAsia"/>
        </w:rPr>
        <w:t>判断矩阵 A 对应于最大特征值</w:t>
      </w:r>
      <m:oMath>
        <m:sSub>
          <m:sSubPr>
            <m:ctrlPr>
              <w:rPr>
                <w:rFonts w:ascii="Cambria Math" w:hAnsi="Cambria Math"/>
                <w:i/>
              </w:rPr>
            </m:ctrlPr>
          </m:sSubPr>
          <m:e>
            <m:r>
              <m:rPr>
                <m:sty m:val="p"/>
              </m:rPr>
              <w:rPr>
                <w:rFonts w:ascii="Cambria Math" w:hAnsi="Cambria Math"/>
              </w:rPr>
              <m:t>λ</m:t>
            </m:r>
          </m:e>
          <m:sub>
            <m:r>
              <w:rPr>
                <w:rFonts w:ascii="Cambria Math" w:hAnsi="Cambria Math"/>
              </w:rPr>
              <m:t>max</m:t>
            </m:r>
          </m:sub>
        </m:sSub>
      </m:oMath>
      <w:r>
        <w:rPr>
          <w:rFonts w:hint="eastAsia"/>
        </w:rPr>
        <w:t>的特征向量</w:t>
      </w:r>
      <w:r>
        <w:rPr>
          <w:rFonts w:hint="eastAsia"/>
          <w:i/>
          <w:iCs/>
        </w:rPr>
        <w:t>W</w:t>
      </w:r>
      <w:r>
        <w:rPr>
          <w:rFonts w:hint="eastAsia"/>
        </w:rPr>
        <w:t>，经归一化后便得到同一层次相应因素。对于上</w:t>
      </w:r>
    </w:p>
    <w:p w:rsidR="000435B7" w:rsidRDefault="000435B7" w:rsidP="000435B7">
      <w:pPr>
        <w:pStyle w:val="affffb"/>
        <w:ind w:firstLineChars="0" w:firstLine="0"/>
      </w:pPr>
      <w:r>
        <w:rPr>
          <w:rFonts w:hint="eastAsia"/>
        </w:rPr>
        <w:t>一层次某因素相对重要性的权值。计算判断矩阵最大特征根和对应特征向量，并不需要追求较高的精确</w:t>
      </w:r>
    </w:p>
    <w:p w:rsidR="000435B7" w:rsidRDefault="000435B7" w:rsidP="000435B7">
      <w:pPr>
        <w:pStyle w:val="affffb"/>
        <w:ind w:firstLineChars="0" w:firstLine="0"/>
      </w:pPr>
      <w:r>
        <w:rPr>
          <w:rFonts w:hint="eastAsia"/>
        </w:rPr>
        <w:t>度，这是因为判断矩阵本身有相当的误差范围。而且优先排序的数值也是定性概念的表达，故从应用性</w:t>
      </w:r>
    </w:p>
    <w:p w:rsidR="000435B7" w:rsidRDefault="000435B7" w:rsidP="000435B7">
      <w:pPr>
        <w:pStyle w:val="affffb"/>
        <w:ind w:firstLineChars="0" w:firstLine="0"/>
      </w:pPr>
      <w:r>
        <w:rPr>
          <w:rFonts w:hint="eastAsia"/>
        </w:rPr>
        <w:t>来考虑也希望使用较为简单的近似算法。</w:t>
      </w:r>
    </w:p>
    <w:p w:rsidR="000435B7" w:rsidRPr="004B703B" w:rsidRDefault="000435B7" w:rsidP="000435B7">
      <w:pPr>
        <w:pStyle w:val="affffb"/>
        <w:ind w:firstLine="420"/>
      </w:pPr>
      <w:r>
        <w:rPr>
          <w:rFonts w:hAnsi="宋体" w:cs="宋体" w:hint="eastAsia"/>
          <w:color w:val="000000"/>
          <w:lang w:bidi="ar"/>
        </w:rPr>
        <w:t>完成单准则下权重向量的计算后，必须进行一致性检验。定义一致性指标为：</w:t>
      </w:r>
    </w:p>
    <w:p w:rsidR="000435B7" w:rsidRDefault="000435B7" w:rsidP="000435B7">
      <w:pPr>
        <w:pStyle w:val="affffffd"/>
        <w:rPr>
          <w:rFonts w:hint="eastAsia"/>
          <w:lang w:bidi="ar"/>
        </w:rPr>
      </w:pPr>
      <w:r>
        <w:rPr>
          <w:rFonts w:hint="eastAsia"/>
          <w:lang w:bidi="ar"/>
        </w:rPr>
        <w:tab/>
      </w:r>
      <m:oMath>
        <m:r>
          <w:rPr>
            <w:rFonts w:ascii="Cambria Math" w:hAnsi="Cambria Math"/>
          </w:rPr>
          <m:t>CI=</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λ</m:t>
                </m:r>
              </m:e>
              <m:sub>
                <m:r>
                  <w:rPr>
                    <w:rFonts w:ascii="Cambria Math" w:hAnsi="Cambria Math"/>
                  </w:rPr>
                  <m:t>max</m:t>
                </m:r>
              </m:sub>
            </m:sSub>
          </m:num>
          <m:den>
            <m:r>
              <w:rPr>
                <w:rFonts w:ascii="Cambria Math" w:hAnsi="Cambria Math"/>
              </w:rPr>
              <m:t>n-1</m:t>
            </m:r>
          </m:den>
        </m:f>
      </m:oMath>
      <w:r w:rsidRPr="004B703B">
        <w:rPr>
          <w:rFonts w:ascii="微软雅黑" w:eastAsia="微软雅黑" w:hAnsi="微软雅黑" w:hint="eastAsia"/>
          <w:lang w:bidi="ar"/>
        </w:rPr>
        <w:tab/>
      </w:r>
      <w:r>
        <w:rPr>
          <w:rFonts w:hint="eastAsia"/>
          <w:lang w:bidi="ar"/>
        </w:rPr>
        <w:t>(D.</w:t>
      </w:r>
      <w:r>
        <w:rPr>
          <w:rFonts w:hint="eastAsia"/>
          <w:lang w:bidi="ar"/>
        </w:rPr>
        <w:fldChar w:fldCharType="begin"/>
      </w:r>
      <w:r>
        <w:rPr>
          <w:rFonts w:hint="eastAsia"/>
          <w:lang w:bidi="ar"/>
        </w:rPr>
        <w:instrText xml:space="preserve">  seq fulu_equation_134194165533864716  </w:instrText>
      </w:r>
      <w:r>
        <w:rPr>
          <w:rFonts w:hint="eastAsia"/>
          <w:lang w:bidi="ar"/>
        </w:rPr>
        <w:fldChar w:fldCharType="separate"/>
      </w:r>
      <w:r>
        <w:rPr>
          <w:rFonts w:hint="eastAsia"/>
          <w:noProof/>
          <w:lang w:bidi="ar"/>
        </w:rPr>
        <w:t>2</w:t>
      </w:r>
      <w:r>
        <w:rPr>
          <w:rFonts w:hint="eastAsia"/>
          <w:lang w:bidi="ar"/>
        </w:rPr>
        <w:fldChar w:fldCharType="end"/>
      </w:r>
      <w:r>
        <w:rPr>
          <w:rFonts w:hint="eastAsia"/>
          <w:lang w:bidi="ar"/>
        </w:rPr>
        <w:t>)</w:t>
      </w:r>
    </w:p>
    <w:p w:rsidR="000435B7" w:rsidRPr="004B703B" w:rsidRDefault="000435B7" w:rsidP="000435B7">
      <w:pPr>
        <w:pStyle w:val="affffa"/>
        <w:ind w:firstLine="420"/>
        <w:rPr>
          <w:lang w:bidi="ar"/>
        </w:rPr>
      </w:pPr>
      <w:r>
        <w:rPr>
          <w:rFonts w:hint="eastAsia"/>
          <w:lang w:bidi="ar"/>
        </w:rPr>
        <w:t>式中：</w:t>
      </w:r>
    </w:p>
    <w:p w:rsidR="000435B7" w:rsidRPr="00680545" w:rsidRDefault="000435B7" w:rsidP="000435B7">
      <w:pPr>
        <w:pStyle w:val="affffb"/>
        <w:ind w:firstLine="420"/>
        <w:rPr>
          <w:rFonts w:ascii="Times New Roman"/>
        </w:rPr>
      </w:pPr>
      <w:r w:rsidRPr="00C53D14">
        <w:rPr>
          <w:noProof w:val="0"/>
        </w:rPr>
        <w:lastRenderedPageBreak/>
        <w:t>—</w:t>
      </w:r>
      <w:r w:rsidRPr="00680545">
        <w:rPr>
          <w:rFonts w:ascii="Times New Roman"/>
          <w:noProof w:val="0"/>
        </w:rPr>
        <w:t>—</w:t>
      </w:r>
      <w:r w:rsidRPr="00680545">
        <w:rPr>
          <w:rFonts w:ascii="Times New Roman"/>
          <w:i/>
          <w:iCs/>
        </w:rPr>
        <w:t>CI</w:t>
      </w:r>
      <w:r w:rsidRPr="00680545">
        <w:rPr>
          <w:rFonts w:ascii="Times New Roman"/>
        </w:rPr>
        <w:t>=0</w:t>
      </w:r>
      <w:r w:rsidRPr="00680545">
        <w:rPr>
          <w:rFonts w:ascii="Times New Roman"/>
        </w:rPr>
        <w:t>，有完全的一致性；</w:t>
      </w:r>
    </w:p>
    <w:p w:rsidR="000435B7" w:rsidRPr="00680545" w:rsidRDefault="000435B7" w:rsidP="000435B7">
      <w:pPr>
        <w:pStyle w:val="affffb"/>
        <w:ind w:firstLine="420"/>
        <w:rPr>
          <w:rFonts w:ascii="Times New Roman"/>
        </w:rPr>
      </w:pPr>
      <w:r w:rsidRPr="00680545">
        <w:rPr>
          <w:rFonts w:ascii="Times New Roman"/>
          <w:noProof w:val="0"/>
        </w:rPr>
        <w:t>——</w:t>
      </w:r>
      <w:r w:rsidRPr="00680545">
        <w:rPr>
          <w:rFonts w:ascii="Times New Roman"/>
          <w:i/>
          <w:iCs/>
        </w:rPr>
        <w:t>CI</w:t>
      </w:r>
      <w:r w:rsidRPr="00680545">
        <w:rPr>
          <w:rFonts w:ascii="Times New Roman"/>
        </w:rPr>
        <w:t>接近于</w:t>
      </w:r>
      <w:r w:rsidRPr="00680545">
        <w:rPr>
          <w:rFonts w:ascii="Times New Roman"/>
        </w:rPr>
        <w:t>0</w:t>
      </w:r>
      <w:r w:rsidRPr="00680545">
        <w:rPr>
          <w:rFonts w:ascii="Times New Roman"/>
        </w:rPr>
        <w:t>，有满意的一致性；</w:t>
      </w:r>
    </w:p>
    <w:p w:rsidR="000435B7" w:rsidRDefault="000435B7" w:rsidP="000435B7">
      <w:pPr>
        <w:pStyle w:val="affffb"/>
        <w:ind w:firstLine="420"/>
      </w:pPr>
      <w:r w:rsidRPr="00680545">
        <w:rPr>
          <w:rFonts w:ascii="Times New Roman"/>
          <w:noProof w:val="0"/>
        </w:rPr>
        <w:t>——</w:t>
      </w:r>
      <w:r w:rsidRPr="00680545">
        <w:rPr>
          <w:rFonts w:ascii="Times New Roman"/>
          <w:i/>
          <w:iCs/>
        </w:rPr>
        <w:t>CI</w:t>
      </w:r>
      <w:r w:rsidRPr="00680545">
        <w:rPr>
          <w:rFonts w:ascii="Times New Roman"/>
        </w:rPr>
        <w:t>越</w:t>
      </w:r>
      <w:r>
        <w:rPr>
          <w:rFonts w:hint="eastAsia"/>
        </w:rPr>
        <w:t>大，不一致越严重。</w:t>
      </w:r>
    </w:p>
    <w:p w:rsidR="000435B7" w:rsidRDefault="000435B7" w:rsidP="000435B7">
      <w:pPr>
        <w:pStyle w:val="affffb"/>
        <w:ind w:firstLine="420"/>
      </w:pPr>
      <w:r>
        <w:rPr>
          <w:rFonts w:hint="eastAsia"/>
        </w:rPr>
        <w:t>（4）层次总排序及其一致性检验</w:t>
      </w:r>
    </w:p>
    <w:p w:rsidR="000435B7" w:rsidRDefault="000435B7" w:rsidP="000435B7">
      <w:pPr>
        <w:pStyle w:val="affffb"/>
        <w:ind w:firstLine="420"/>
      </w:pPr>
      <w:r>
        <w:rPr>
          <w:rFonts w:hint="eastAsia"/>
        </w:rPr>
        <w:t>计算某一层次所有因素对于最高层相对重要性的权值，称为层次总排序。这一过程是从最高层次到</w:t>
      </w:r>
    </w:p>
    <w:p w:rsidR="000435B7" w:rsidRDefault="000435B7" w:rsidP="000435B7">
      <w:pPr>
        <w:pStyle w:val="affffb"/>
        <w:ind w:firstLineChars="0" w:firstLine="0"/>
        <w:sectPr w:rsidR="000435B7" w:rsidSect="000435B7">
          <w:pgSz w:w="11906" w:h="16838" w:code="9"/>
          <w:pgMar w:top="1928" w:right="1134" w:bottom="1134" w:left="1134" w:header="1418" w:footer="1134" w:gutter="284"/>
          <w:cols w:space="425"/>
          <w:formProt w:val="0"/>
          <w:docGrid w:type="lines" w:linePitch="312"/>
        </w:sectPr>
      </w:pPr>
      <w:r>
        <w:rPr>
          <w:rFonts w:hint="eastAsia"/>
        </w:rPr>
        <w:t>最低层次依次进行的。</w:t>
      </w:r>
    </w:p>
    <w:p w:rsidR="000435B7" w:rsidRDefault="000435B7" w:rsidP="000435B7">
      <w:pPr>
        <w:pStyle w:val="af8"/>
        <w:rPr>
          <w:rFonts w:hint="eastAsia"/>
        </w:rPr>
      </w:pPr>
    </w:p>
    <w:p w:rsidR="000435B7" w:rsidRDefault="000435B7" w:rsidP="000435B7">
      <w:pPr>
        <w:pStyle w:val="afe"/>
        <w:rPr>
          <w:rFonts w:hint="eastAsia"/>
        </w:rPr>
      </w:pPr>
    </w:p>
    <w:p w:rsidR="000435B7" w:rsidRDefault="000435B7" w:rsidP="000435B7">
      <w:pPr>
        <w:pStyle w:val="aff3"/>
        <w:rPr>
          <w:rFonts w:hint="eastAsia"/>
        </w:rPr>
      </w:pPr>
      <w:r>
        <w:br/>
      </w:r>
      <w:bookmarkStart w:id="80" w:name="_Toc230166746"/>
      <w:r>
        <w:rPr>
          <w:rFonts w:hint="eastAsia"/>
        </w:rPr>
        <w:t>（资料性）</w:t>
      </w:r>
      <w:r>
        <w:br/>
      </w:r>
      <w:r>
        <w:rPr>
          <w:rFonts w:hint="eastAsia"/>
        </w:rPr>
        <w:t>自然断点法</w:t>
      </w:r>
      <w:bookmarkEnd w:id="80"/>
    </w:p>
    <w:p w:rsidR="000435B7" w:rsidRDefault="000435B7" w:rsidP="000435B7">
      <w:pPr>
        <w:pStyle w:val="affffb"/>
        <w:ind w:firstLineChars="300" w:firstLine="410"/>
      </w:pPr>
      <w:r w:rsidRPr="000435B7">
        <w:rPr>
          <w:rFonts w:hint="eastAsia"/>
        </w:rPr>
        <w:t>自然断点分级法是用统计公式来确定属性值的自然聚类，目的是减少同一级中的差异、增加级间的差异。计算公式为：</w:t>
      </w:r>
    </w:p>
    <w:p w:rsidR="000435B7" w:rsidRDefault="000435B7" w:rsidP="000435B7">
      <w:pPr>
        <w:pStyle w:val="affffffd"/>
      </w:pPr>
      <w:r>
        <w:rPr>
          <w:rFonts w:hint="eastAsia"/>
        </w:rPr>
        <w:tab/>
      </w:r>
      <w:bookmarkStart w:id="81" w:name="_Hlk228950950"/>
      <m:oMath>
        <m:sSub>
          <m:sSubPr>
            <m:ctrlPr>
              <w:rPr>
                <w:rFonts w:ascii="Cambria Math" w:hAnsi="Cambria Math"/>
                <w:i/>
              </w:rPr>
            </m:ctrlPr>
          </m:sSubPr>
          <m:e>
            <m:r>
              <w:rPr>
                <w:rFonts w:ascii="Cambria Math" w:hAnsi="Cambria Math"/>
              </w:rPr>
              <m:t>SSD</m:t>
            </m:r>
          </m:e>
          <m:sub>
            <m:r>
              <w:rPr>
                <w:rFonts w:ascii="Cambria Math" w:hAnsi="Cambria Math" w:hint="eastAsia"/>
              </w:rPr>
              <m:t>i</m:t>
            </m:r>
            <m:r>
              <w:rPr>
                <w:rFonts w:ascii="Cambria Math" w:hAnsi="Cambria Math"/>
              </w:rPr>
              <m:t>-j</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j</m:t>
            </m:r>
          </m:sup>
          <m:e>
            <m:sSup>
              <m:sSupPr>
                <m:ctrlPr>
                  <w:rPr>
                    <w:rFonts w:ascii="Cambria Math" w:hAnsi="Cambria Math"/>
                    <w:i/>
                  </w:rPr>
                </m:ctrlPr>
              </m:sSupPr>
              <m:e>
                <m:r>
                  <w:rPr>
                    <w:rFonts w:ascii="Cambria Math" w:hAnsi="Cambria Math"/>
                  </w:rPr>
                  <m:t>(A</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mean</m:t>
                    </m:r>
                  </m:e>
                  <m:sub>
                    <m:r>
                      <w:rPr>
                        <w:rFonts w:ascii="Cambria Math" w:hAnsi="Cambria Math"/>
                      </w:rPr>
                      <m:t>i-j</m:t>
                    </m:r>
                  </m:sub>
                </m:sSub>
                <m:r>
                  <w:rPr>
                    <w:rFonts w:ascii="Cambria Math" w:hAnsi="Cambria Math"/>
                  </w:rPr>
                  <m:t>)</m:t>
                </m:r>
              </m:e>
              <m:sup>
                <m:r>
                  <w:rPr>
                    <w:rFonts w:ascii="Cambria Math" w:hAnsi="Cambria Math"/>
                  </w:rPr>
                  <m:t>2</m:t>
                </m:r>
              </m:sup>
            </m:sSup>
            <m:r>
              <w:rPr>
                <w:rFonts w:ascii="Cambria Math" w:hAnsi="Cambria Math"/>
              </w:rPr>
              <m:t xml:space="preserve">  (1</m:t>
            </m:r>
            <m:r>
              <w:rPr>
                <w:rFonts w:ascii="Cambria Math" w:hAnsi="Cambria Math" w:hint="eastAsia"/>
              </w:rPr>
              <m:t>≤</m:t>
            </m:r>
            <m:r>
              <w:rPr>
                <w:rFonts w:ascii="Cambria Math" w:hAnsi="Cambria Math"/>
              </w:rPr>
              <m:t>i</m:t>
            </m:r>
            <m:r>
              <w:rPr>
                <w:rFonts w:ascii="Cambria Math" w:hAnsi="Cambria Math" w:hint="eastAsia"/>
              </w:rPr>
              <m:t>＜</m:t>
            </m:r>
            <m:r>
              <w:rPr>
                <w:rFonts w:ascii="Cambria Math" w:hAnsi="Cambria Math"/>
              </w:rPr>
              <m:t>j</m:t>
            </m:r>
            <m:r>
              <w:rPr>
                <w:rFonts w:ascii="Cambria Math" w:hAnsi="Cambria Math" w:hint="eastAsia"/>
              </w:rPr>
              <m:t>≤</m:t>
            </m:r>
            <m:r>
              <w:rPr>
                <w:rFonts w:ascii="Cambria Math" w:hAnsi="Cambria Math"/>
              </w:rPr>
              <m:t>N</m:t>
            </m:r>
            <m:r>
              <m:rPr>
                <m:sty m:val="p"/>
              </m:rPr>
              <w:rPr>
                <w:rFonts w:ascii="Cambria Math" w:hAnsi="Cambria Math" w:hint="eastAsia"/>
              </w:rPr>
              <m:t>）</m:t>
            </m:r>
          </m:e>
        </m:nary>
      </m:oMath>
      <w:bookmarkEnd w:id="81"/>
      <w:r w:rsidRPr="000435B7">
        <w:rPr>
          <w:rFonts w:ascii="微软雅黑" w:eastAsia="微软雅黑" w:hAnsi="微软雅黑" w:hint="eastAsia"/>
        </w:rPr>
        <w:tab/>
      </w:r>
      <w:r>
        <w:t>(E.</w:t>
      </w:r>
      <w:r>
        <w:fldChar w:fldCharType="begin"/>
      </w:r>
      <w:r>
        <w:instrText xml:space="preserve"> seq fulu_equation_134225033269044153 </w:instrText>
      </w:r>
      <w:r>
        <w:fldChar w:fldCharType="separate"/>
      </w:r>
      <w:r>
        <w:rPr>
          <w:rFonts w:hint="eastAsia"/>
          <w:noProof/>
        </w:rPr>
        <w:t>1</w:t>
      </w:r>
      <w:r>
        <w:fldChar w:fldCharType="end"/>
      </w:r>
      <w:r>
        <w:t>)</w:t>
      </w:r>
    </w:p>
    <w:p w:rsidR="000435B7" w:rsidRDefault="000435B7" w:rsidP="000435B7">
      <w:pPr>
        <w:pStyle w:val="affffb"/>
        <w:ind w:firstLineChars="300" w:firstLine="410"/>
        <w:rPr>
          <w:rFonts w:ascii="Calibri" w:hAnsi="Calibri"/>
          <w:noProof w:val="0"/>
          <w:szCs w:val="21"/>
        </w:rPr>
      </w:pPr>
      <w:r w:rsidRPr="000435B7">
        <w:rPr>
          <w:rFonts w:ascii="Calibri" w:hAnsi="Calibri" w:hint="eastAsia"/>
          <w:noProof w:val="0"/>
          <w:szCs w:val="21"/>
        </w:rPr>
        <w:t>也可表示为：</w:t>
      </w:r>
    </w:p>
    <w:p w:rsidR="000435B7" w:rsidRDefault="000435B7" w:rsidP="000435B7">
      <w:pPr>
        <w:pStyle w:val="affffffd"/>
      </w:pPr>
      <w:r>
        <w:rPr>
          <w:rFonts w:hint="eastAsia"/>
        </w:rPr>
        <w:tab/>
      </w:r>
      <m:oMath>
        <m:sSub>
          <m:sSubPr>
            <m:ctrlPr>
              <w:rPr>
                <w:rFonts w:ascii="Cambria Math" w:hAnsi="Cambria Math"/>
                <w:i/>
              </w:rPr>
            </m:ctrlPr>
          </m:sSubPr>
          <m:e>
            <m:r>
              <w:rPr>
                <w:rFonts w:ascii="Cambria Math" w:hAnsi="Cambria Math"/>
              </w:rPr>
              <m:t>SSD</m:t>
            </m:r>
          </m:e>
          <m:sub>
            <m:r>
              <w:rPr>
                <w:rFonts w:ascii="Cambria Math" w:hAnsi="Cambria Math" w:hint="eastAsia"/>
              </w:rPr>
              <m:t>i</m:t>
            </m:r>
            <m:r>
              <w:rPr>
                <w:rFonts w:ascii="Cambria Math" w:hAnsi="Cambria Math"/>
              </w:rPr>
              <m:t>-j</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j</m:t>
            </m:r>
          </m:sup>
          <m:e>
            <m:sSup>
              <m:sSupPr>
                <m:ctrlPr>
                  <w:rPr>
                    <w:rFonts w:ascii="Cambria Math" w:hAnsi="Cambria Math"/>
                    <w:i/>
                  </w:rPr>
                </m:ctrlPr>
              </m:sSupPr>
              <m:e>
                <m:r>
                  <w:rPr>
                    <w:rFonts w:ascii="Cambria Math" w:hAnsi="Cambria Math"/>
                  </w:rPr>
                  <m:t>A</m:t>
                </m:r>
                <m:d>
                  <m:dPr>
                    <m:begChr m:val="["/>
                    <m:endChr m:val="]"/>
                    <m:ctrlPr>
                      <w:rPr>
                        <w:rFonts w:ascii="Cambria Math" w:hAnsi="Cambria Math"/>
                        <w:i/>
                      </w:rPr>
                    </m:ctrlPr>
                  </m:dPr>
                  <m:e>
                    <m:r>
                      <w:rPr>
                        <w:rFonts w:ascii="Cambria Math" w:hAnsi="Cambria Math"/>
                      </w:rPr>
                      <m:t>k</m:t>
                    </m:r>
                  </m:e>
                </m:d>
              </m:e>
              <m:sup>
                <m:r>
                  <w:rPr>
                    <w:rFonts w:ascii="Cambria Math" w:hAnsi="Cambria Math"/>
                  </w:rPr>
                  <m:t>2</m:t>
                </m:r>
              </m:sup>
            </m:sSup>
            <m:r>
              <w:rPr>
                <w:rFonts w:ascii="Cambria Math" w:hAnsi="Cambria Math" w:cs="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j</m:t>
                        </m:r>
                      </m:sup>
                      <m:e>
                        <m:r>
                          <w:rPr>
                            <w:rFonts w:ascii="Cambria Math" w:hAnsi="Cambria Math"/>
                          </w:rPr>
                          <m:t>A</m:t>
                        </m:r>
                        <m:d>
                          <m:dPr>
                            <m:begChr m:val="["/>
                            <m:endChr m:val="]"/>
                            <m:ctrlPr>
                              <w:rPr>
                                <w:rFonts w:ascii="Cambria Math" w:hAnsi="Cambria Math"/>
                                <w:i/>
                              </w:rPr>
                            </m:ctrlPr>
                          </m:dPr>
                          <m:e>
                            <m:r>
                              <w:rPr>
                                <w:rFonts w:ascii="Cambria Math" w:hAnsi="Cambria Math"/>
                              </w:rPr>
                              <m:t>k</m:t>
                            </m:r>
                          </m:e>
                        </m:d>
                      </m:e>
                    </m:nary>
                    <m:r>
                      <w:rPr>
                        <w:rFonts w:ascii="Cambria Math" w:hAnsi="Cambria Math"/>
                      </w:rPr>
                      <m:t>)</m:t>
                    </m:r>
                  </m:e>
                  <m:sup>
                    <m:r>
                      <w:rPr>
                        <w:rFonts w:ascii="Cambria Math" w:hAnsi="Cambria Math"/>
                      </w:rPr>
                      <m:t>2</m:t>
                    </m:r>
                  </m:sup>
                </m:sSup>
              </m:num>
              <m:den>
                <m:r>
                  <w:rPr>
                    <w:rFonts w:ascii="Cambria Math" w:hAnsi="Cambria Math"/>
                  </w:rPr>
                  <m:t>j-i+1</m:t>
                </m:r>
              </m:den>
            </m:f>
            <m:r>
              <w:rPr>
                <w:rFonts w:ascii="Cambria Math" w:hAnsi="Cambria Math"/>
              </w:rPr>
              <m:t xml:space="preserve">  (1</m:t>
            </m:r>
            <m:r>
              <w:rPr>
                <w:rFonts w:ascii="Cambria Math" w:hAnsi="Cambria Math" w:hint="eastAsia"/>
              </w:rPr>
              <m:t>≤</m:t>
            </m:r>
            <m:r>
              <w:rPr>
                <w:rFonts w:ascii="Cambria Math" w:hAnsi="Cambria Math"/>
              </w:rPr>
              <m:t>i</m:t>
            </m:r>
            <m:r>
              <w:rPr>
                <w:rFonts w:ascii="Cambria Math" w:hAnsi="Cambria Math" w:hint="eastAsia"/>
              </w:rPr>
              <m:t>＜</m:t>
            </m:r>
            <m:r>
              <w:rPr>
                <w:rFonts w:ascii="Cambria Math" w:hAnsi="Cambria Math"/>
              </w:rPr>
              <m:t>j</m:t>
            </m:r>
            <m:r>
              <w:rPr>
                <w:rFonts w:ascii="Cambria Math" w:hAnsi="Cambria Math" w:hint="eastAsia"/>
              </w:rPr>
              <m:t>≤</m:t>
            </m:r>
            <m:r>
              <w:rPr>
                <w:rFonts w:ascii="Cambria Math" w:hAnsi="Cambria Math"/>
              </w:rPr>
              <m:t>N</m:t>
            </m:r>
          </m:e>
        </m:nary>
        <m:r>
          <m:rPr>
            <m:sty m:val="p"/>
          </m:rPr>
          <w:rPr>
            <w:rFonts w:ascii="Cambria Math" w:hAnsi="Cambria Math" w:hint="eastAsia"/>
          </w:rPr>
          <m:t>）</m:t>
        </m:r>
      </m:oMath>
      <w:r w:rsidRPr="000435B7">
        <w:rPr>
          <w:rFonts w:ascii="微软雅黑" w:eastAsia="微软雅黑" w:hAnsi="微软雅黑" w:hint="eastAsia"/>
        </w:rPr>
        <w:tab/>
      </w:r>
      <w:r>
        <w:t>(E.</w:t>
      </w:r>
      <w:r>
        <w:fldChar w:fldCharType="begin"/>
      </w:r>
      <w:r>
        <w:instrText xml:space="preserve">  seq fulu_equation_134225033269044153  </w:instrText>
      </w:r>
      <w:r>
        <w:fldChar w:fldCharType="separate"/>
      </w:r>
      <w:r>
        <w:rPr>
          <w:rFonts w:hint="eastAsia"/>
          <w:noProof/>
        </w:rPr>
        <w:t>2</w:t>
      </w:r>
      <w:r>
        <w:fldChar w:fldCharType="end"/>
      </w:r>
      <w:r>
        <w:t>)</w:t>
      </w:r>
    </w:p>
    <w:p w:rsidR="000435B7" w:rsidRDefault="000435B7" w:rsidP="000435B7">
      <w:pPr>
        <w:pStyle w:val="affffb"/>
        <w:ind w:firstLine="420"/>
      </w:pPr>
      <w:r>
        <w:rPr>
          <w:rFonts w:hint="eastAsia"/>
        </w:rPr>
        <w:t>式中：</w:t>
      </w:r>
    </w:p>
    <w:p w:rsidR="000435B7" w:rsidRDefault="000435B7" w:rsidP="000435B7">
      <w:pPr>
        <w:pStyle w:val="affffb"/>
        <w:ind w:firstLine="420"/>
      </w:pPr>
      <w:r>
        <w:rPr>
          <w:rFonts w:hint="eastAsia"/>
          <w:i/>
        </w:rPr>
        <w:t xml:space="preserve">A </w:t>
      </w:r>
      <w:r w:rsidRPr="00C53D14">
        <w:rPr>
          <w:noProof w:val="0"/>
        </w:rPr>
        <w:t>——</w:t>
      </w:r>
      <w:r>
        <w:rPr>
          <w:rFonts w:hint="eastAsia"/>
        </w:rPr>
        <w:t>一个数组（数组长度为N）；</w:t>
      </w:r>
    </w:p>
    <w:p w:rsidR="000435B7" w:rsidRDefault="000435B7" w:rsidP="000435B7">
      <w:pPr>
        <w:pStyle w:val="affffa"/>
        <w:ind w:firstLineChars="300" w:firstLine="410"/>
      </w:pPr>
      <m:oMath>
        <m:sSub>
          <m:sSubPr>
            <m:ctrlPr>
              <w:rPr>
                <w:rFonts w:ascii="Cambria Math" w:hAnsi="Cambria Math"/>
                <w:i/>
              </w:rPr>
            </m:ctrlPr>
          </m:sSubPr>
          <m:e>
            <m:r>
              <w:rPr>
                <w:rFonts w:ascii="Cambria Math" w:hAnsi="Cambria Math"/>
              </w:rPr>
              <m:t>mean</m:t>
            </m:r>
          </m:e>
          <m:sub>
            <m:r>
              <w:rPr>
                <w:rFonts w:ascii="Cambria Math" w:hAnsi="Cambria Math"/>
              </w:rPr>
              <m:t>i-j</m:t>
            </m:r>
          </m:sub>
        </m:sSub>
      </m:oMath>
      <w:r>
        <w:rPr>
          <w:rFonts w:ascii="Times New Roman" w:hint="eastAsia"/>
        </w:rPr>
        <w:t xml:space="preserve"> </w:t>
      </w:r>
      <w:r w:rsidRPr="00C53D14">
        <w:t>——</w:t>
      </w:r>
      <w:r>
        <w:rPr>
          <w:rFonts w:hint="eastAsia"/>
        </w:rPr>
        <w:t>每个等级中的平均值。</w:t>
      </w:r>
    </w:p>
    <w:p w:rsidR="000435B7" w:rsidRDefault="000435B7" w:rsidP="000435B7">
      <w:pPr>
        <w:pStyle w:val="affffb"/>
        <w:rPr>
          <w:rFonts w:hint="eastAsia"/>
        </w:rPr>
      </w:pPr>
    </w:p>
    <w:p w:rsidR="000435B7" w:rsidRDefault="000435B7" w:rsidP="000435B7">
      <w:pPr>
        <w:pStyle w:val="affffb"/>
        <w:sectPr w:rsidR="000435B7" w:rsidSect="000435B7">
          <w:pgSz w:w="11906" w:h="16838" w:code="9"/>
          <w:pgMar w:top="1928" w:right="1134" w:bottom="1134" w:left="1134" w:header="1418" w:footer="1134" w:gutter="284"/>
          <w:cols w:space="425"/>
          <w:formProt w:val="0"/>
          <w:docGrid w:type="lines" w:linePitch="312"/>
        </w:sectPr>
      </w:pPr>
      <w:bookmarkStart w:id="82" w:name="BookMark6"/>
      <w:bookmarkEnd w:id="74"/>
    </w:p>
    <w:p w:rsidR="000435B7" w:rsidRDefault="000435B7" w:rsidP="000435B7">
      <w:pPr>
        <w:pStyle w:val="afffff2"/>
        <w:rPr>
          <w:rFonts w:hint="eastAsia"/>
        </w:rPr>
      </w:pPr>
      <w:bookmarkStart w:id="83" w:name="_Toc230166747"/>
      <w:r w:rsidRPr="000435B7">
        <w:rPr>
          <w:rFonts w:hint="eastAsia"/>
          <w:spacing w:val="105"/>
        </w:rPr>
        <w:lastRenderedPageBreak/>
        <w:t>参考文</w:t>
      </w:r>
      <w:r>
        <w:rPr>
          <w:rFonts w:hint="eastAsia"/>
        </w:rPr>
        <w:t>献</w:t>
      </w:r>
      <w:bookmarkEnd w:id="83"/>
    </w:p>
    <w:p w:rsidR="003C5001" w:rsidRDefault="000435B7" w:rsidP="000435B7">
      <w:pPr>
        <w:pStyle w:val="affffb"/>
        <w:rPr>
          <w:rFonts w:hint="eastAsia"/>
        </w:rPr>
      </w:pPr>
      <w:r>
        <w:rPr>
          <w:rFonts w:hint="eastAsia"/>
        </w:rPr>
        <w:t xml:space="preserve">[1] </w:t>
      </w:r>
      <w:r w:rsidR="003C5001" w:rsidRPr="000C06AE">
        <w:rPr>
          <w:rFonts w:hint="eastAsia"/>
        </w:rPr>
        <w:t>GB/T 31724—2015</w:t>
      </w:r>
      <w:r w:rsidR="003C5001">
        <w:rPr>
          <w:rFonts w:hint="eastAsia"/>
        </w:rPr>
        <w:t xml:space="preserve">  </w:t>
      </w:r>
      <w:r w:rsidR="003C5001" w:rsidRPr="003C5001">
        <w:rPr>
          <w:rFonts w:hint="eastAsia"/>
        </w:rPr>
        <w:t>风能资源术语</w:t>
      </w:r>
    </w:p>
    <w:p w:rsidR="00786E4F" w:rsidRDefault="00786E4F" w:rsidP="000435B7">
      <w:pPr>
        <w:pStyle w:val="affffb"/>
      </w:pPr>
      <w:r>
        <w:rPr>
          <w:rFonts w:hint="eastAsia"/>
        </w:rPr>
        <w:t xml:space="preserve">[2] </w:t>
      </w:r>
      <w:r w:rsidRPr="00786E4F">
        <w:t>GB/T</w:t>
      </w:r>
      <w:r w:rsidR="003C5001">
        <w:rPr>
          <w:rFonts w:hint="eastAsia"/>
        </w:rPr>
        <w:t xml:space="preserve"> </w:t>
      </w:r>
      <w:r w:rsidRPr="00786E4F">
        <w:t>32572</w:t>
      </w:r>
      <w:r w:rsidRPr="00786E4F">
        <w:t>—</w:t>
      </w:r>
      <w:r w:rsidRPr="00786E4F">
        <w:t>2016</w:t>
      </w:r>
      <w:r>
        <w:rPr>
          <w:rFonts w:hint="eastAsia"/>
        </w:rPr>
        <w:t xml:space="preserve">  </w:t>
      </w:r>
      <w:r w:rsidRPr="00786E4F">
        <w:rPr>
          <w:rFonts w:hint="eastAsia"/>
        </w:rPr>
        <w:t>自然灾害承灾体分类与代码</w:t>
      </w:r>
    </w:p>
    <w:p w:rsidR="00BF5DC7" w:rsidRDefault="00BF5DC7" w:rsidP="00BF5DC7">
      <w:pPr>
        <w:pStyle w:val="affffb"/>
        <w:rPr>
          <w:rFonts w:hint="eastAsia"/>
        </w:rPr>
      </w:pPr>
      <w:r>
        <w:rPr>
          <w:rFonts w:hint="eastAsia"/>
        </w:rPr>
        <w:t xml:space="preserve">[3] </w:t>
      </w:r>
      <w:r w:rsidRPr="00BF5DC7">
        <w:t>GB/</w:t>
      </w:r>
      <w:r w:rsidR="003C5001">
        <w:rPr>
          <w:rFonts w:hint="eastAsia"/>
        </w:rPr>
        <w:t xml:space="preserve"> </w:t>
      </w:r>
      <w:r w:rsidRPr="00BF5DC7">
        <w:t>T44011.1</w:t>
      </w:r>
      <w:r w:rsidRPr="00BF5DC7">
        <w:t>—</w:t>
      </w:r>
      <w:r w:rsidRPr="00BF5DC7">
        <w:t>2024</w:t>
      </w:r>
      <w:r>
        <w:rPr>
          <w:rFonts w:hint="eastAsia"/>
        </w:rPr>
        <w:t xml:space="preserve">  </w:t>
      </w:r>
      <w:bookmarkStart w:id="84" w:name="_Hlk230248395"/>
      <w:r>
        <w:rPr>
          <w:rFonts w:hint="eastAsia"/>
        </w:rPr>
        <w:t>自然灾害综合风险评估技术规范第1部分:房屋建筑</w:t>
      </w:r>
      <w:bookmarkEnd w:id="84"/>
    </w:p>
    <w:p w:rsidR="000435B7" w:rsidRDefault="000435B7" w:rsidP="000435B7">
      <w:pPr>
        <w:pStyle w:val="affffb"/>
        <w:rPr>
          <w:rFonts w:hint="eastAsia"/>
        </w:rPr>
      </w:pPr>
      <w:r>
        <w:rPr>
          <w:rFonts w:hint="eastAsia"/>
        </w:rPr>
        <w:t>[</w:t>
      </w:r>
      <w:r w:rsidR="003C5001">
        <w:rPr>
          <w:rFonts w:hint="eastAsia"/>
        </w:rPr>
        <w:t>4</w:t>
      </w:r>
      <w:r>
        <w:rPr>
          <w:rFonts w:hint="eastAsia"/>
        </w:rPr>
        <w:t>] DB34/T 4637.7  气象灾害综合风险普查技术规范 第7部分：大风</w:t>
      </w:r>
    </w:p>
    <w:p w:rsidR="003C5001" w:rsidRDefault="000435B7" w:rsidP="000435B7">
      <w:pPr>
        <w:pStyle w:val="affffb"/>
      </w:pPr>
      <w:r>
        <w:rPr>
          <w:rFonts w:hint="eastAsia"/>
        </w:rPr>
        <w:t>[</w:t>
      </w:r>
      <w:r w:rsidR="003C5001">
        <w:rPr>
          <w:rFonts w:hint="eastAsia"/>
        </w:rPr>
        <w:t>5</w:t>
      </w:r>
      <w:r>
        <w:rPr>
          <w:rFonts w:hint="eastAsia"/>
        </w:rPr>
        <w:t>] DB63/T 2235  气象灾害风险评估技术规范 大风</w:t>
      </w:r>
    </w:p>
    <w:p w:rsidR="000435B7" w:rsidRDefault="003C5001" w:rsidP="000435B7">
      <w:pPr>
        <w:pStyle w:val="affffb"/>
      </w:pPr>
      <w:r>
        <w:rPr>
          <w:rFonts w:hint="eastAsia"/>
        </w:rPr>
        <w:t xml:space="preserve">[6] </w:t>
      </w:r>
      <w:r w:rsidRPr="003C5001">
        <w:rPr>
          <w:rFonts w:hint="eastAsia"/>
        </w:rPr>
        <w:t>YJ/T 13-2011 自然灾害风险管理基本术语</w:t>
      </w:r>
    </w:p>
    <w:p w:rsidR="0032210A" w:rsidRDefault="003C5001" w:rsidP="000435B7">
      <w:pPr>
        <w:pStyle w:val="affffb"/>
      </w:pPr>
      <w:r>
        <w:rPr>
          <w:rFonts w:hint="eastAsia"/>
        </w:rPr>
        <w:t xml:space="preserve">[7] </w:t>
      </w:r>
      <w:r w:rsidR="0032210A" w:rsidRPr="0032210A">
        <w:rPr>
          <w:rFonts w:hint="eastAsia"/>
        </w:rPr>
        <w:t>章国材</w:t>
      </w:r>
      <w:r w:rsidR="0032210A">
        <w:rPr>
          <w:rFonts w:hint="eastAsia"/>
        </w:rPr>
        <w:t>.</w:t>
      </w:r>
      <w:r w:rsidR="0032210A" w:rsidRPr="0032210A">
        <w:rPr>
          <w:rFonts w:hint="eastAsia"/>
        </w:rPr>
        <w:t>自然灾害风险评估与区划原理和方法[M]. 北京：气象出版社，2014</w:t>
      </w:r>
      <w:r w:rsidR="0032210A">
        <w:rPr>
          <w:rFonts w:hint="eastAsia"/>
        </w:rPr>
        <w:t>.</w:t>
      </w:r>
    </w:p>
    <w:p w:rsidR="003C5001" w:rsidRDefault="0032210A" w:rsidP="000435B7">
      <w:pPr>
        <w:pStyle w:val="affffb"/>
        <w:rPr>
          <w:rFonts w:hint="eastAsia"/>
        </w:rPr>
      </w:pPr>
      <w:r>
        <w:rPr>
          <w:rFonts w:hint="eastAsia"/>
        </w:rPr>
        <w:t xml:space="preserve">[8] </w:t>
      </w:r>
      <w:r w:rsidR="003D3A09" w:rsidRPr="003D3A09">
        <w:rPr>
          <w:rFonts w:hint="eastAsia"/>
        </w:rPr>
        <w:t>中国气象局全国气象灾害综合风险普查领导小组办公室</w:t>
      </w:r>
      <w:r w:rsidR="003D3A09">
        <w:rPr>
          <w:rFonts w:hint="eastAsia"/>
        </w:rPr>
        <w:t>.</w:t>
      </w:r>
      <w:r w:rsidR="003C5001" w:rsidRPr="003C5001">
        <w:rPr>
          <w:rFonts w:hint="eastAsia"/>
        </w:rPr>
        <w:t>气象灾害调查与风险评估技术规范</w:t>
      </w:r>
      <w:r w:rsidR="003D3A09">
        <w:rPr>
          <w:rFonts w:hint="eastAsia"/>
        </w:rPr>
        <w:t>[Z].北京:中国气象局，2021.</w:t>
      </w:r>
    </w:p>
    <w:p w:rsidR="000435B7" w:rsidRPr="000435B7" w:rsidRDefault="000435B7" w:rsidP="000435B7">
      <w:pPr>
        <w:pStyle w:val="affffb"/>
        <w:ind w:firstLineChars="0" w:firstLine="0"/>
        <w:jc w:val="center"/>
        <w:rPr>
          <w:rFonts w:hint="eastAsia"/>
        </w:rPr>
      </w:pPr>
      <w:bookmarkStart w:id="85" w:name="BookMark8"/>
      <w:bookmarkEnd w:id="82"/>
      <w:r>
        <w:rPr>
          <w:rFonts w:hint="eastAsia"/>
        </w:rPr>
        <w:drawing>
          <wp:inline distT="0" distB="0" distL="0" distR="0">
            <wp:extent cx="1485900" cy="317500"/>
            <wp:effectExtent l="0" t="0" r="0" b="6350"/>
            <wp:docPr id="1438852404" name="图片 1"/>
            <wp:cNvGraphicFramePr/>
            <a:graphic xmlns:a="http://schemas.openxmlformats.org/drawingml/2006/main">
              <a:graphicData uri="http://schemas.openxmlformats.org/drawingml/2006/picture">
                <pic:pic xmlns:pic="http://schemas.openxmlformats.org/drawingml/2006/picture">
                  <pic:nvPicPr>
                    <pic:cNvPr id="1438852404"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0435B7" w:rsidRPr="000435B7" w:rsidSect="000435B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6F45" w:rsidRDefault="00AB6F45" w:rsidP="00D86DB7">
      <w:r>
        <w:separator/>
      </w:r>
    </w:p>
    <w:p w:rsidR="00AB6F45" w:rsidRDefault="00AB6F45"/>
    <w:p w:rsidR="00AB6F45" w:rsidRDefault="00AB6F45"/>
  </w:endnote>
  <w:endnote w:type="continuationSeparator" w:id="0">
    <w:p w:rsidR="00AB6F45" w:rsidRDefault="00AB6F45" w:rsidP="00D86DB7">
      <w:r>
        <w:continuationSeparator/>
      </w:r>
    </w:p>
    <w:p w:rsidR="00AB6F45" w:rsidRDefault="00AB6F45"/>
    <w:p w:rsidR="00AB6F45" w:rsidRDefault="00AB6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6F45" w:rsidRDefault="00AB6F45" w:rsidP="00D86DB7">
      <w:r>
        <w:separator/>
      </w:r>
    </w:p>
  </w:footnote>
  <w:footnote w:type="continuationSeparator" w:id="0">
    <w:p w:rsidR="00AB6F45" w:rsidRDefault="00AB6F45" w:rsidP="00D86DB7">
      <w:r>
        <w:continuationSeparator/>
      </w:r>
    </w:p>
    <w:p w:rsidR="00AB6F45" w:rsidRDefault="00AB6F45"/>
    <w:p w:rsidR="00AB6F45" w:rsidRDefault="00AB6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435B7">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A6781">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1242809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0173373">
    <w:abstractNumId w:val="27"/>
  </w:num>
  <w:num w:numId="34" w16cid:durableId="25667097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DcNLHzJcg3O96IG9vdKryg7QGjfd9voHFB36HU/9rdgMJeV6x2za899e9ZwsJK9EYFvCngv0PEyYhPvD2H/8w==" w:salt="AsomA8f2EnWrL7PvA3t8g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5B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5B7"/>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7A7"/>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A8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41F"/>
    <w:rsid w:val="00317988"/>
    <w:rsid w:val="0032210A"/>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001"/>
    <w:rsid w:val="003C5A43"/>
    <w:rsid w:val="003D0519"/>
    <w:rsid w:val="003D0FF6"/>
    <w:rsid w:val="003D262C"/>
    <w:rsid w:val="003D3A09"/>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781"/>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F4E"/>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E4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D05"/>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9A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6F45"/>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DC7"/>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223"/>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F8E41"/>
  <w15:docId w15:val="{2B36D862-8CB1-4D62-B6D3-37E06F7F9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9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A022857602442AF9F30FBD8E819F5EA"/>
        <w:category>
          <w:name w:val="常规"/>
          <w:gallery w:val="placeholder"/>
        </w:category>
        <w:types>
          <w:type w:val="bbPlcHdr"/>
        </w:types>
        <w:behaviors>
          <w:behavior w:val="content"/>
        </w:behaviors>
        <w:guid w:val="{8A6D54A5-8F6D-4E31-BD75-53BD50AF888D}"/>
      </w:docPartPr>
      <w:docPartBody>
        <w:p w:rsidR="00000000" w:rsidRDefault="00000000">
          <w:pPr>
            <w:pStyle w:val="6A022857602442AF9F30FBD8E819F5EA"/>
          </w:pPr>
          <w:r w:rsidRPr="00751A05">
            <w:rPr>
              <w:rStyle w:val="a3"/>
              <w:rFonts w:hint="eastAsia"/>
            </w:rPr>
            <w:t>单击或点击此处输入文字。</w:t>
          </w:r>
        </w:p>
      </w:docPartBody>
    </w:docPart>
    <w:docPart>
      <w:docPartPr>
        <w:name w:val="41B7100E7AFD413FA55EEE1B679B5C0C"/>
        <w:category>
          <w:name w:val="常规"/>
          <w:gallery w:val="placeholder"/>
        </w:category>
        <w:types>
          <w:type w:val="bbPlcHdr"/>
        </w:types>
        <w:behaviors>
          <w:behavior w:val="content"/>
        </w:behaviors>
        <w:guid w:val="{A2D89C73-925E-40AC-81F8-6B98A8116333}"/>
      </w:docPartPr>
      <w:docPartBody>
        <w:p w:rsidR="00000000" w:rsidRDefault="00000000">
          <w:pPr>
            <w:pStyle w:val="41B7100E7AFD413FA55EEE1B679B5C0C"/>
          </w:pPr>
          <w:r w:rsidRPr="00FB6243">
            <w:rPr>
              <w:rStyle w:val="a3"/>
              <w:rFonts w:hint="eastAsia"/>
            </w:rPr>
            <w:t>选择一项。</w:t>
          </w:r>
        </w:p>
      </w:docPartBody>
    </w:docPart>
    <w:docPart>
      <w:docPartPr>
        <w:name w:val="B0B0E7B2635147D0940D644E9608E715"/>
        <w:category>
          <w:name w:val="常规"/>
          <w:gallery w:val="placeholder"/>
        </w:category>
        <w:types>
          <w:type w:val="bbPlcHdr"/>
        </w:types>
        <w:behaviors>
          <w:behavior w:val="content"/>
        </w:behaviors>
        <w:guid w:val="{3632796F-8B71-4746-8090-89291E6DA33E}"/>
      </w:docPartPr>
      <w:docPartBody>
        <w:p w:rsidR="00000000" w:rsidRDefault="00000000">
          <w:pPr>
            <w:pStyle w:val="B0B0E7B2635147D0940D644E9608E71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3D"/>
    <w:rsid w:val="0041283D"/>
    <w:rsid w:val="005D183E"/>
    <w:rsid w:val="00EC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283D"/>
    <w:rPr>
      <w:color w:val="808080"/>
    </w:rPr>
  </w:style>
  <w:style w:type="paragraph" w:customStyle="1" w:styleId="6A022857602442AF9F30FBD8E819F5EA">
    <w:name w:val="6A022857602442AF9F30FBD8E819F5EA"/>
    <w:pPr>
      <w:widowControl w:val="0"/>
    </w:pPr>
  </w:style>
  <w:style w:type="paragraph" w:customStyle="1" w:styleId="41B7100E7AFD413FA55EEE1B679B5C0C">
    <w:name w:val="41B7100E7AFD413FA55EEE1B679B5C0C"/>
    <w:pPr>
      <w:widowControl w:val="0"/>
    </w:pPr>
  </w:style>
  <w:style w:type="paragraph" w:customStyle="1" w:styleId="B0B0E7B2635147D0940D644E9608E715">
    <w:name w:val="B0B0E7B2635147D0940D644E9608E71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13275</TotalTime>
  <Pages>14</Pages>
  <Words>3266</Words>
  <Characters>3790</Characters>
  <Application>Microsoft Office Word</Application>
  <DocSecurity>0</DocSecurity>
  <Lines>379</Lines>
  <Paragraphs>470</Paragraphs>
  <ScaleCrop>false</ScaleCrop>
  <Company>PCMI</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杨静</dc:creator>
  <cp:keywords/>
  <dc:description>&lt;config cover="true" show_menu="true" version="1.0.0" doctype="SDKXY"&gt;_x000d_
&lt;/config&gt;</dc:description>
  <cp:lastModifiedBy>jing Yang</cp:lastModifiedBy>
  <cp:revision>11</cp:revision>
  <cp:lastPrinted>2020-08-30T10:00:00Z</cp:lastPrinted>
  <dcterms:created xsi:type="dcterms:W3CDTF">2026-05-06T00:56:00Z</dcterms:created>
  <dcterms:modified xsi:type="dcterms:W3CDTF">2026-05-28T03:38:00Z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