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EB" w:rsidRDefault="00C820EB" w:rsidP="00C820EB">
      <w:pPr>
        <w:adjustRightInd w:val="0"/>
        <w:snapToGrid w:val="0"/>
        <w:spacing w:line="360" w:lineRule="auto"/>
        <w:rPr>
          <w:rFonts w:ascii="黑体" w:eastAsia="黑体" w:hAnsi="黑体" w:cs="Times New Roman"/>
          <w:szCs w:val="32"/>
        </w:rPr>
      </w:pPr>
      <w:r w:rsidRPr="00E544A6">
        <w:rPr>
          <w:rFonts w:ascii="黑体" w:eastAsia="黑体" w:hAnsi="黑体" w:cs="Times New Roman" w:hint="eastAsia"/>
          <w:szCs w:val="32"/>
        </w:rPr>
        <w:t>附件</w:t>
      </w:r>
      <w:r w:rsidR="00B77291">
        <w:rPr>
          <w:rFonts w:ascii="黑体" w:eastAsia="黑体" w:hAnsi="黑体" w:cs="Times New Roman"/>
          <w:szCs w:val="32"/>
        </w:rPr>
        <w:t>2</w:t>
      </w:r>
    </w:p>
    <w:p w:rsidR="00C820EB" w:rsidRPr="00906C8F" w:rsidRDefault="00C820EB" w:rsidP="00BD487B">
      <w:pPr>
        <w:adjustRightInd w:val="0"/>
        <w:snapToGrid w:val="0"/>
        <w:jc w:val="center"/>
        <w:rPr>
          <w:rFonts w:ascii="方正小标宋简体" w:eastAsia="方正小标宋简体"/>
          <w:sz w:val="36"/>
          <w:szCs w:val="36"/>
        </w:rPr>
      </w:pPr>
      <w:r w:rsidRPr="00906C8F">
        <w:rPr>
          <w:rFonts w:ascii="方正小标宋简体" w:eastAsia="方正小标宋简体" w:hint="eastAsia"/>
          <w:sz w:val="36"/>
          <w:szCs w:val="36"/>
        </w:rPr>
        <w:t>化学药品注射剂生产所用的塑料组件系统相容性研究技术指南（</w:t>
      </w:r>
      <w:r w:rsidR="00FE4F27">
        <w:rPr>
          <w:rFonts w:ascii="方正小标宋简体" w:eastAsia="方正小标宋简体" w:hint="eastAsia"/>
          <w:sz w:val="36"/>
          <w:szCs w:val="36"/>
        </w:rPr>
        <w:t>试行</w:t>
      </w:r>
      <w:r w:rsidRPr="00906C8F">
        <w:rPr>
          <w:rFonts w:ascii="方正小标宋简体" w:eastAsia="方正小标宋简体" w:hint="eastAsia"/>
          <w:sz w:val="36"/>
          <w:szCs w:val="36"/>
        </w:rPr>
        <w:t>）</w:t>
      </w:r>
    </w:p>
    <w:p w:rsidR="00BD487B" w:rsidRPr="00FE4F27" w:rsidRDefault="00BD487B" w:rsidP="00BD487B">
      <w:pPr>
        <w:adjustRightInd w:val="0"/>
        <w:snapToGrid w:val="0"/>
        <w:spacing w:line="360" w:lineRule="auto"/>
        <w:ind w:firstLineChars="200" w:firstLine="640"/>
        <w:rPr>
          <w:rFonts w:ascii="Times New Roman" w:hAnsi="Times New Roman" w:cs="Times New Roman"/>
          <w:kern w:val="0"/>
          <w:szCs w:val="32"/>
        </w:rPr>
      </w:pP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32"/>
        </w:rPr>
      </w:pPr>
      <w:r w:rsidRPr="00DE11CD">
        <w:rPr>
          <w:rFonts w:ascii="Times New Roman" w:hAnsi="Times New Roman" w:cs="Times New Roman" w:hint="eastAsia"/>
          <w:kern w:val="0"/>
          <w:szCs w:val="32"/>
        </w:rPr>
        <w:t>化学药品注射剂生产过程使用的塑料组件系统，可能与液体接触并发生相互作用，</w:t>
      </w:r>
      <w:r w:rsidRPr="00DE11CD">
        <w:rPr>
          <w:rFonts w:ascii="Times New Roman" w:hAnsi="Times New Roman" w:cs="Times New Roman"/>
          <w:kern w:val="0"/>
          <w:szCs w:val="32"/>
        </w:rPr>
        <w:t>导致</w:t>
      </w:r>
      <w:r w:rsidRPr="00DE11CD">
        <w:rPr>
          <w:rFonts w:ascii="Times New Roman" w:hAnsi="Times New Roman" w:cs="Times New Roman" w:hint="eastAsia"/>
          <w:kern w:val="0"/>
          <w:szCs w:val="32"/>
        </w:rPr>
        <w:t>相关</w:t>
      </w:r>
      <w:r w:rsidRPr="00DE11CD">
        <w:rPr>
          <w:rFonts w:ascii="Times New Roman" w:hAnsi="Times New Roman" w:cs="Times New Roman"/>
          <w:kern w:val="0"/>
          <w:szCs w:val="32"/>
        </w:rPr>
        <w:t>浸出物</w:t>
      </w:r>
      <w:r w:rsidRPr="00DE11CD">
        <w:rPr>
          <w:rFonts w:ascii="Times New Roman" w:hAnsi="Times New Roman" w:cs="Times New Roman" w:hint="eastAsia"/>
          <w:kern w:val="0"/>
          <w:szCs w:val="32"/>
        </w:rPr>
        <w:t>的产生和积累。浸出物</w:t>
      </w:r>
      <w:r w:rsidRPr="00DE11CD">
        <w:rPr>
          <w:rFonts w:ascii="Times New Roman" w:hAnsi="Times New Roman" w:cs="Times New Roman"/>
          <w:kern w:val="0"/>
          <w:szCs w:val="32"/>
        </w:rPr>
        <w:t>在液体中持续存在并最终传递至</w:t>
      </w:r>
      <w:proofErr w:type="gramStart"/>
      <w:r w:rsidRPr="00DE11CD">
        <w:rPr>
          <w:rFonts w:ascii="Times New Roman" w:hAnsi="Times New Roman" w:cs="Times New Roman"/>
          <w:kern w:val="0"/>
          <w:szCs w:val="32"/>
        </w:rPr>
        <w:t>终产品</w:t>
      </w:r>
      <w:proofErr w:type="gramEnd"/>
      <w:r w:rsidRPr="00DE11CD">
        <w:rPr>
          <w:rFonts w:ascii="Times New Roman" w:hAnsi="Times New Roman" w:cs="Times New Roman"/>
          <w:kern w:val="0"/>
          <w:szCs w:val="32"/>
        </w:rPr>
        <w:t>中</w:t>
      </w:r>
      <w:r w:rsidRPr="00DE11CD">
        <w:rPr>
          <w:rFonts w:ascii="Times New Roman" w:hAnsi="Times New Roman" w:cs="Times New Roman" w:hint="eastAsia"/>
          <w:kern w:val="0"/>
          <w:szCs w:val="32"/>
        </w:rPr>
        <w:t>，可能</w:t>
      </w:r>
      <w:r w:rsidRPr="00DE11CD">
        <w:rPr>
          <w:rFonts w:ascii="Times New Roman" w:hAnsi="Times New Roman" w:cs="Times New Roman"/>
          <w:kern w:val="0"/>
          <w:szCs w:val="32"/>
        </w:rPr>
        <w:t>影响产品质量</w:t>
      </w:r>
      <w:r w:rsidRPr="00DE11CD">
        <w:rPr>
          <w:rFonts w:ascii="Times New Roman" w:hAnsi="Times New Roman" w:cs="Times New Roman" w:hint="eastAsia"/>
          <w:kern w:val="0"/>
          <w:szCs w:val="32"/>
        </w:rPr>
        <w:t>和</w:t>
      </w:r>
      <w:r w:rsidRPr="00DE11CD">
        <w:rPr>
          <w:rFonts w:ascii="Times New Roman" w:hAnsi="Times New Roman" w:cs="Times New Roman" w:hint="eastAsia"/>
          <w:kern w:val="0"/>
          <w:szCs w:val="32"/>
        </w:rPr>
        <w:t>/</w:t>
      </w:r>
      <w:r w:rsidRPr="00DE11CD">
        <w:rPr>
          <w:rFonts w:ascii="Times New Roman" w:hAnsi="Times New Roman" w:cs="Times New Roman" w:hint="eastAsia"/>
          <w:kern w:val="0"/>
          <w:szCs w:val="32"/>
        </w:rPr>
        <w:t>或</w:t>
      </w:r>
      <w:r w:rsidRPr="00DE11CD">
        <w:rPr>
          <w:rFonts w:ascii="Times New Roman" w:hAnsi="Times New Roman" w:cs="Times New Roman"/>
          <w:kern w:val="0"/>
          <w:szCs w:val="32"/>
        </w:rPr>
        <w:t>患者安全。</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32"/>
        </w:rPr>
      </w:pPr>
      <w:r w:rsidRPr="00DE11CD">
        <w:rPr>
          <w:rFonts w:ascii="Times New Roman" w:hAnsi="Times New Roman" w:cs="Times New Roman" w:hint="eastAsia"/>
          <w:kern w:val="0"/>
          <w:szCs w:val="32"/>
        </w:rPr>
        <w:t>为科学</w:t>
      </w:r>
      <w:r w:rsidRPr="00DE11CD">
        <w:rPr>
          <w:rFonts w:ascii="Times New Roman" w:hAnsi="Times New Roman" w:cs="Times New Roman"/>
          <w:kern w:val="0"/>
          <w:szCs w:val="32"/>
        </w:rPr>
        <w:t>选择</w:t>
      </w:r>
      <w:r w:rsidRPr="00DE11CD">
        <w:rPr>
          <w:rFonts w:ascii="Times New Roman" w:hAnsi="Times New Roman" w:cs="Times New Roman" w:hint="eastAsia"/>
          <w:kern w:val="0"/>
          <w:szCs w:val="32"/>
        </w:rPr>
        <w:t>化学药品注射剂</w:t>
      </w:r>
      <w:r w:rsidRPr="00DE11CD">
        <w:rPr>
          <w:rFonts w:ascii="Times New Roman" w:hAnsi="Times New Roman" w:cs="Times New Roman"/>
          <w:kern w:val="0"/>
          <w:szCs w:val="32"/>
        </w:rPr>
        <w:t>生产过程中使用的塑料组件系统</w:t>
      </w:r>
      <w:r w:rsidRPr="00DE11CD">
        <w:rPr>
          <w:rFonts w:ascii="Times New Roman" w:hAnsi="Times New Roman" w:cs="Times New Roman" w:hint="eastAsia"/>
          <w:kern w:val="0"/>
          <w:szCs w:val="32"/>
        </w:rPr>
        <w:t>，确保</w:t>
      </w:r>
      <w:r w:rsidRPr="00DE11CD">
        <w:rPr>
          <w:rFonts w:ascii="Times New Roman" w:hAnsi="Times New Roman" w:cs="Times New Roman"/>
          <w:kern w:val="0"/>
          <w:szCs w:val="32"/>
        </w:rPr>
        <w:t>塑料组件系统</w:t>
      </w:r>
      <w:r w:rsidRPr="00DE11CD">
        <w:rPr>
          <w:rFonts w:ascii="Times New Roman" w:hAnsi="Times New Roman" w:cs="Times New Roman" w:hint="eastAsia"/>
          <w:kern w:val="0"/>
          <w:szCs w:val="32"/>
        </w:rPr>
        <w:t>符合其预期用途，根据化学药品</w:t>
      </w:r>
      <w:r w:rsidRPr="00DE11CD">
        <w:rPr>
          <w:rFonts w:ascii="Times New Roman" w:hAnsi="Times New Roman" w:cs="Times New Roman"/>
          <w:kern w:val="0"/>
          <w:szCs w:val="32"/>
        </w:rPr>
        <w:t>注射剂</w:t>
      </w:r>
      <w:r w:rsidRPr="00DE11CD">
        <w:rPr>
          <w:rFonts w:ascii="Times New Roman" w:hAnsi="Times New Roman" w:cs="Times New Roman" w:hint="eastAsia"/>
          <w:kern w:val="0"/>
          <w:szCs w:val="32"/>
        </w:rPr>
        <w:t>研发技术要求，借鉴国内外相关指导原则及标准，起草本技术指南，旨在阐述一种基于科学和风险的研究思路来开展注射剂生产过程中使用的塑料组件系统的相容性研究。制剂申请人作为第一责任主体，对确保生产使用的塑料组件系统符合预期用途负有最终责任。</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32"/>
        </w:rPr>
      </w:pPr>
      <w:r w:rsidRPr="00DE11CD">
        <w:rPr>
          <w:rFonts w:ascii="Times New Roman" w:hAnsi="Times New Roman" w:cs="Times New Roman" w:hint="eastAsia"/>
          <w:kern w:val="0"/>
          <w:szCs w:val="32"/>
        </w:rPr>
        <w:t>本技术指南适用于化学药品注射剂</w:t>
      </w:r>
      <w:r w:rsidRPr="00DE11CD">
        <w:rPr>
          <w:rFonts w:ascii="Times New Roman" w:hAnsi="Times New Roman" w:cs="Times New Roman"/>
          <w:kern w:val="0"/>
          <w:szCs w:val="32"/>
        </w:rPr>
        <w:t>生产</w:t>
      </w:r>
      <w:r w:rsidRPr="00DE11CD">
        <w:rPr>
          <w:rFonts w:ascii="Times New Roman" w:hAnsi="Times New Roman" w:cs="Times New Roman" w:hint="eastAsia"/>
          <w:kern w:val="0"/>
          <w:szCs w:val="32"/>
        </w:rPr>
        <w:t>过程</w:t>
      </w:r>
      <w:r w:rsidRPr="00DE11CD">
        <w:rPr>
          <w:rFonts w:ascii="Times New Roman" w:hAnsi="Times New Roman" w:cs="Times New Roman"/>
          <w:kern w:val="0"/>
          <w:szCs w:val="32"/>
        </w:rPr>
        <w:t>中直接接触液体的</w:t>
      </w:r>
      <w:r w:rsidRPr="00DE11CD">
        <w:rPr>
          <w:rFonts w:ascii="Times New Roman" w:hAnsi="Times New Roman" w:cs="Times New Roman" w:hint="eastAsia"/>
          <w:kern w:val="0"/>
          <w:szCs w:val="32"/>
        </w:rPr>
        <w:t>管路类、滤器类、密封件类、配液袋类等塑料</w:t>
      </w:r>
      <w:r w:rsidRPr="00DE11CD">
        <w:rPr>
          <w:rFonts w:ascii="Times New Roman" w:hAnsi="Times New Roman" w:cs="Times New Roman"/>
          <w:kern w:val="0"/>
          <w:szCs w:val="32"/>
        </w:rPr>
        <w:t>组件系统</w:t>
      </w:r>
      <w:r w:rsidRPr="00DE11CD">
        <w:rPr>
          <w:rFonts w:ascii="Times New Roman" w:hAnsi="Times New Roman" w:cs="Times New Roman" w:hint="eastAsia"/>
          <w:kern w:val="0"/>
          <w:szCs w:val="32"/>
        </w:rPr>
        <w:t>。考虑到接触</w:t>
      </w:r>
      <w:r w:rsidRPr="00DE11CD">
        <w:rPr>
          <w:rFonts w:ascii="Times New Roman" w:hAnsi="Times New Roman" w:cs="Times New Roman"/>
          <w:kern w:val="0"/>
          <w:szCs w:val="32"/>
        </w:rPr>
        <w:t>时间</w:t>
      </w:r>
      <w:r w:rsidRPr="00DE11CD">
        <w:rPr>
          <w:rFonts w:ascii="Times New Roman" w:hAnsi="Times New Roman" w:cs="Times New Roman" w:hint="eastAsia"/>
          <w:kern w:val="0"/>
          <w:szCs w:val="32"/>
        </w:rPr>
        <w:t>短</w:t>
      </w:r>
      <w:r w:rsidRPr="00DE11CD">
        <w:rPr>
          <w:rFonts w:ascii="Times New Roman" w:hAnsi="Times New Roman" w:cs="Times New Roman"/>
          <w:kern w:val="0"/>
          <w:szCs w:val="32"/>
        </w:rPr>
        <w:t>、相容性风险低，用于</w:t>
      </w:r>
      <w:r w:rsidRPr="00DE11CD">
        <w:rPr>
          <w:rFonts w:ascii="Times New Roman" w:hAnsi="Times New Roman" w:cs="Times New Roman" w:hint="eastAsia"/>
          <w:kern w:val="0"/>
          <w:szCs w:val="32"/>
        </w:rPr>
        <w:t>称量</w:t>
      </w:r>
      <w:r w:rsidRPr="00DE11CD">
        <w:rPr>
          <w:rFonts w:ascii="Times New Roman" w:hAnsi="Times New Roman" w:cs="Times New Roman"/>
          <w:kern w:val="0"/>
          <w:szCs w:val="32"/>
        </w:rPr>
        <w:t>、转移</w:t>
      </w:r>
      <w:r w:rsidRPr="00DE11CD">
        <w:rPr>
          <w:rFonts w:ascii="Times New Roman" w:hAnsi="Times New Roman" w:cs="Times New Roman" w:hint="eastAsia"/>
          <w:kern w:val="0"/>
          <w:szCs w:val="32"/>
        </w:rPr>
        <w:t>、</w:t>
      </w:r>
      <w:r w:rsidRPr="00DE11CD">
        <w:rPr>
          <w:rFonts w:ascii="Times New Roman" w:hAnsi="Times New Roman" w:cs="Times New Roman"/>
          <w:kern w:val="0"/>
          <w:szCs w:val="32"/>
        </w:rPr>
        <w:t>配料</w:t>
      </w:r>
      <w:r w:rsidRPr="00DE11CD">
        <w:rPr>
          <w:rFonts w:ascii="Times New Roman" w:hAnsi="Times New Roman" w:cs="Times New Roman" w:hint="eastAsia"/>
          <w:kern w:val="0"/>
          <w:szCs w:val="32"/>
        </w:rPr>
        <w:t>的辅助类塑料</w:t>
      </w:r>
      <w:r w:rsidRPr="00DE11CD">
        <w:rPr>
          <w:rFonts w:ascii="Times New Roman" w:hAnsi="Times New Roman" w:cs="Times New Roman"/>
          <w:kern w:val="0"/>
          <w:szCs w:val="32"/>
        </w:rPr>
        <w:t>组件</w:t>
      </w:r>
      <w:r w:rsidRPr="00DE11CD">
        <w:rPr>
          <w:rFonts w:ascii="Times New Roman" w:hAnsi="Times New Roman" w:cs="Times New Roman" w:hint="eastAsia"/>
          <w:kern w:val="0"/>
          <w:szCs w:val="32"/>
        </w:rPr>
        <w:t>系统通常不在</w:t>
      </w:r>
      <w:r w:rsidRPr="00DE11CD">
        <w:rPr>
          <w:rFonts w:ascii="Times New Roman" w:hAnsi="Times New Roman" w:cs="Times New Roman"/>
          <w:kern w:val="0"/>
          <w:szCs w:val="32"/>
        </w:rPr>
        <w:t>本指南范围内</w:t>
      </w:r>
      <w:r w:rsidRPr="00DE11CD">
        <w:rPr>
          <w:rFonts w:ascii="Times New Roman" w:hAnsi="Times New Roman" w:cs="Times New Roman" w:hint="eastAsia"/>
          <w:kern w:val="0"/>
          <w:szCs w:val="32"/>
        </w:rPr>
        <w:t>，但若经</w:t>
      </w:r>
      <w:r w:rsidRPr="00DE11CD">
        <w:rPr>
          <w:rFonts w:ascii="Times New Roman" w:hAnsi="Times New Roman" w:cs="Times New Roman"/>
          <w:kern w:val="0"/>
          <w:szCs w:val="32"/>
        </w:rPr>
        <w:t>分析存在风险，</w:t>
      </w:r>
      <w:r w:rsidRPr="00DE11CD">
        <w:rPr>
          <w:rFonts w:ascii="Times New Roman" w:hAnsi="Times New Roman" w:cs="Times New Roman" w:hint="eastAsia"/>
          <w:kern w:val="0"/>
          <w:szCs w:val="32"/>
        </w:rPr>
        <w:t>亦可</w:t>
      </w:r>
      <w:r w:rsidRPr="00DE11CD">
        <w:rPr>
          <w:rFonts w:ascii="Times New Roman" w:hAnsi="Times New Roman" w:cs="Times New Roman"/>
          <w:kern w:val="0"/>
          <w:szCs w:val="32"/>
        </w:rPr>
        <w:t>参照本指南进行研究</w:t>
      </w:r>
      <w:r w:rsidRPr="00DE11CD">
        <w:rPr>
          <w:rFonts w:ascii="Times New Roman" w:hAnsi="Times New Roman" w:cs="Times New Roman" w:hint="eastAsia"/>
          <w:kern w:val="0"/>
          <w:szCs w:val="32"/>
        </w:rPr>
        <w:t>。</w:t>
      </w:r>
    </w:p>
    <w:p w:rsidR="00C820EB" w:rsidRPr="00DE11CD" w:rsidRDefault="00C820EB" w:rsidP="00BD487B">
      <w:pPr>
        <w:adjustRightInd w:val="0"/>
        <w:snapToGrid w:val="0"/>
        <w:spacing w:line="360" w:lineRule="auto"/>
        <w:ind w:firstLineChars="200" w:firstLine="640"/>
        <w:rPr>
          <w:rFonts w:ascii="Times New Roman" w:hAnsi="Times New Roman" w:cs="Times New Roman"/>
          <w:szCs w:val="32"/>
        </w:rPr>
      </w:pPr>
      <w:r w:rsidRPr="00DE11CD">
        <w:rPr>
          <w:rFonts w:ascii="Times New Roman" w:hAnsi="Times New Roman" w:cs="Times New Roman" w:hint="eastAsia"/>
          <w:szCs w:val="32"/>
        </w:rPr>
        <w:t>本技术指南的起草是基于对该问题的当前认知，也可采用经证明科学合理的其他替代方法。随着相关法规的不断完善以及药物研究技术要求的提高，本指南将不断修订完善。</w:t>
      </w:r>
    </w:p>
    <w:p w:rsidR="00C820EB" w:rsidRPr="00906C8F" w:rsidRDefault="00C820EB" w:rsidP="00BD487B">
      <w:pPr>
        <w:adjustRightInd w:val="0"/>
        <w:snapToGrid w:val="0"/>
        <w:spacing w:line="360" w:lineRule="auto"/>
        <w:ind w:firstLineChars="200" w:firstLine="640"/>
        <w:rPr>
          <w:rFonts w:ascii="黑体" w:eastAsia="黑体" w:hAnsi="黑体"/>
          <w:szCs w:val="32"/>
        </w:rPr>
      </w:pPr>
      <w:r w:rsidRPr="00906C8F">
        <w:rPr>
          <w:rFonts w:ascii="黑体" w:eastAsia="黑体" w:hAnsi="黑体" w:hint="eastAsia"/>
          <w:szCs w:val="32"/>
        </w:rPr>
        <w:lastRenderedPageBreak/>
        <w:t>一、总体考虑</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32"/>
        </w:rPr>
      </w:pPr>
      <w:r w:rsidRPr="00DE11CD">
        <w:rPr>
          <w:rFonts w:ascii="Times New Roman" w:hAnsi="Times New Roman" w:cs="Times New Roman" w:hint="eastAsia"/>
          <w:kern w:val="0"/>
          <w:szCs w:val="32"/>
        </w:rPr>
        <w:t>化学药品注射剂生产过程使用的塑料</w:t>
      </w:r>
      <w:r w:rsidRPr="00DE11CD">
        <w:rPr>
          <w:rFonts w:ascii="Times New Roman" w:hAnsi="Times New Roman" w:cs="Times New Roman"/>
          <w:kern w:val="0"/>
          <w:szCs w:val="32"/>
        </w:rPr>
        <w:t>组件系统</w:t>
      </w:r>
      <w:r w:rsidRPr="00DE11CD">
        <w:rPr>
          <w:rFonts w:ascii="Times New Roman" w:hAnsi="Times New Roman" w:cs="Times New Roman" w:hint="eastAsia"/>
          <w:kern w:val="0"/>
          <w:szCs w:val="32"/>
        </w:rPr>
        <w:t>的相容性</w:t>
      </w:r>
      <w:r w:rsidRPr="00DE11CD">
        <w:rPr>
          <w:rFonts w:ascii="Times New Roman" w:hAnsi="Times New Roman" w:cs="Times New Roman"/>
          <w:kern w:val="0"/>
          <w:szCs w:val="32"/>
        </w:rPr>
        <w:t>风险</w:t>
      </w:r>
      <w:r w:rsidRPr="00DE11CD">
        <w:rPr>
          <w:rFonts w:ascii="Times New Roman" w:hAnsi="Times New Roman" w:cs="Times New Roman" w:hint="eastAsia"/>
          <w:kern w:val="0"/>
          <w:szCs w:val="32"/>
        </w:rPr>
        <w:t>通常</w:t>
      </w:r>
      <w:r w:rsidRPr="00DE11CD">
        <w:rPr>
          <w:rFonts w:ascii="Times New Roman" w:hAnsi="Times New Roman" w:cs="Times New Roman"/>
          <w:kern w:val="0"/>
          <w:szCs w:val="32"/>
        </w:rPr>
        <w:t>来源于与</w:t>
      </w:r>
      <w:r w:rsidRPr="00DE11CD">
        <w:rPr>
          <w:rFonts w:ascii="Times New Roman" w:hAnsi="Times New Roman" w:cs="Times New Roman" w:hint="eastAsia"/>
          <w:kern w:val="0"/>
          <w:szCs w:val="32"/>
        </w:rPr>
        <w:t>液体</w:t>
      </w:r>
      <w:r w:rsidRPr="00DE11CD">
        <w:rPr>
          <w:rFonts w:ascii="Times New Roman" w:hAnsi="Times New Roman" w:cs="Times New Roman"/>
          <w:kern w:val="0"/>
          <w:szCs w:val="32"/>
        </w:rPr>
        <w:t>接触后</w:t>
      </w:r>
      <w:r w:rsidRPr="00DE11CD">
        <w:rPr>
          <w:rFonts w:ascii="Times New Roman" w:hAnsi="Times New Roman" w:cs="Times New Roman" w:hint="eastAsia"/>
          <w:kern w:val="0"/>
          <w:szCs w:val="32"/>
        </w:rPr>
        <w:t>产生</w:t>
      </w:r>
      <w:r w:rsidRPr="00DE11CD">
        <w:rPr>
          <w:rFonts w:ascii="Times New Roman" w:hAnsi="Times New Roman" w:cs="Times New Roman"/>
          <w:kern w:val="0"/>
          <w:szCs w:val="32"/>
        </w:rPr>
        <w:t>的相关浸出物</w:t>
      </w:r>
      <w:r w:rsidRPr="00DE11CD">
        <w:rPr>
          <w:rFonts w:ascii="Times New Roman" w:hAnsi="Times New Roman" w:cs="Times New Roman" w:hint="eastAsia"/>
          <w:kern w:val="0"/>
          <w:szCs w:val="32"/>
        </w:rPr>
        <w:t>。在化学药品注射剂研究工作中，制剂申请人作为责任主体，应基于风险评估及必要的相容性研究，确认化学药品注射剂生产中使用的塑料组件系统的适用性。</w:t>
      </w:r>
    </w:p>
    <w:p w:rsidR="00C820EB" w:rsidRPr="00DE11CD" w:rsidRDefault="00C820EB" w:rsidP="00BD487B">
      <w:pPr>
        <w:adjustRightInd w:val="0"/>
        <w:snapToGrid w:val="0"/>
        <w:spacing w:line="360" w:lineRule="auto"/>
        <w:ind w:firstLineChars="200" w:firstLine="640"/>
        <w:rPr>
          <w:rFonts w:ascii="Times New Roman" w:hAnsi="Times New Roman" w:cs="Times New Roman"/>
          <w:szCs w:val="32"/>
        </w:rPr>
      </w:pPr>
      <w:r w:rsidRPr="00DE11CD">
        <w:rPr>
          <w:rFonts w:ascii="Times New Roman" w:hAnsi="Times New Roman" w:cs="Times New Roman" w:hint="eastAsia"/>
          <w:kern w:val="0"/>
          <w:szCs w:val="32"/>
        </w:rPr>
        <w:t>制剂申请人</w:t>
      </w:r>
      <w:r w:rsidRPr="00DE11CD">
        <w:rPr>
          <w:rFonts w:ascii="Times New Roman" w:hAnsi="Times New Roman" w:cs="Times New Roman" w:hint="eastAsia"/>
          <w:kern w:val="0"/>
          <w:szCs w:val="32"/>
        </w:rPr>
        <w:t>/</w:t>
      </w:r>
      <w:r w:rsidRPr="00DE11CD">
        <w:rPr>
          <w:rFonts w:ascii="Times New Roman" w:hAnsi="Times New Roman" w:cs="Times New Roman" w:hint="eastAsia"/>
          <w:color w:val="000000"/>
          <w:szCs w:val="32"/>
        </w:rPr>
        <w:t>药品生产企业在选择组件系统时，应全面了解所用组件系统的材质及其</w:t>
      </w:r>
      <w:r w:rsidRPr="00DE11CD">
        <w:rPr>
          <w:rFonts w:ascii="Times New Roman" w:hAnsi="Times New Roman" w:cs="Times New Roman"/>
          <w:color w:val="000000"/>
          <w:szCs w:val="32"/>
        </w:rPr>
        <w:t>表征</w:t>
      </w:r>
      <w:r w:rsidRPr="00DE11CD">
        <w:rPr>
          <w:rFonts w:ascii="Times New Roman" w:hAnsi="Times New Roman" w:cs="Times New Roman" w:hint="eastAsia"/>
          <w:color w:val="000000"/>
          <w:szCs w:val="32"/>
        </w:rPr>
        <w:t>、牌号</w:t>
      </w:r>
      <w:r w:rsidRPr="00DE11CD">
        <w:rPr>
          <w:rFonts w:ascii="Times New Roman" w:hAnsi="Times New Roman" w:cs="Times New Roman" w:hint="eastAsia"/>
          <w:color w:val="000000"/>
          <w:szCs w:val="32"/>
        </w:rPr>
        <w:t>/</w:t>
      </w:r>
      <w:r w:rsidRPr="00DE11CD">
        <w:rPr>
          <w:rFonts w:ascii="Times New Roman" w:hAnsi="Times New Roman" w:cs="Times New Roman" w:hint="eastAsia"/>
          <w:color w:val="000000"/>
          <w:szCs w:val="32"/>
        </w:rPr>
        <w:t>型号、生产过程中使用步骤、使用前预处理方式、与液体的接触条件（如接触时间、温度、面积等）等信息，</w:t>
      </w:r>
      <w:r w:rsidRPr="00DE11CD">
        <w:rPr>
          <w:rFonts w:ascii="Times New Roman" w:hAnsi="Times New Roman" w:cs="Times New Roman" w:hint="eastAsia"/>
          <w:kern w:val="0"/>
          <w:szCs w:val="32"/>
        </w:rPr>
        <w:t>对组件系统类型、液体特点、生产工艺等可能引入</w:t>
      </w:r>
      <w:proofErr w:type="gramStart"/>
      <w:r w:rsidRPr="00DE11CD">
        <w:rPr>
          <w:rFonts w:ascii="Times New Roman" w:hAnsi="Times New Roman" w:cs="Times New Roman" w:hint="eastAsia"/>
          <w:kern w:val="0"/>
          <w:szCs w:val="32"/>
        </w:rPr>
        <w:t>终产品</w:t>
      </w:r>
      <w:proofErr w:type="gramEnd"/>
      <w:r w:rsidRPr="00DE11CD">
        <w:rPr>
          <w:rFonts w:ascii="Times New Roman" w:hAnsi="Times New Roman" w:cs="Times New Roman" w:hint="eastAsia"/>
          <w:kern w:val="0"/>
          <w:szCs w:val="32"/>
        </w:rPr>
        <w:t>浸出物的多个维度进行科学评估，基于风险评估结果开展相应</w:t>
      </w:r>
      <w:r w:rsidRPr="00DE11CD">
        <w:rPr>
          <w:rFonts w:ascii="Times New Roman" w:hAnsi="Times New Roman" w:cs="Times New Roman"/>
          <w:kern w:val="0"/>
          <w:szCs w:val="32"/>
        </w:rPr>
        <w:t>的</w:t>
      </w:r>
      <w:r w:rsidRPr="00DE11CD">
        <w:rPr>
          <w:rFonts w:ascii="Times New Roman" w:hAnsi="Times New Roman" w:cs="Times New Roman" w:hint="eastAsia"/>
          <w:kern w:val="0"/>
          <w:szCs w:val="32"/>
        </w:rPr>
        <w:t>相容性研究工作。申请人也需关注塑料</w:t>
      </w:r>
      <w:r w:rsidRPr="00DE11CD">
        <w:rPr>
          <w:rFonts w:ascii="Times New Roman" w:hAnsi="Times New Roman" w:cs="Times New Roman" w:hint="eastAsia"/>
          <w:szCs w:val="32"/>
        </w:rPr>
        <w:t>组件系统可能对药液组分产生吸附，注意进行研究。</w:t>
      </w:r>
    </w:p>
    <w:p w:rsidR="00C820EB" w:rsidRPr="00906C8F" w:rsidRDefault="00C820EB" w:rsidP="00BD487B">
      <w:pPr>
        <w:adjustRightInd w:val="0"/>
        <w:snapToGrid w:val="0"/>
        <w:spacing w:line="360" w:lineRule="auto"/>
        <w:ind w:firstLineChars="200" w:firstLine="640"/>
        <w:rPr>
          <w:rFonts w:ascii="黑体" w:eastAsia="黑体" w:hAnsi="黑体"/>
          <w:szCs w:val="32"/>
        </w:rPr>
      </w:pPr>
      <w:r w:rsidRPr="00906C8F">
        <w:rPr>
          <w:rFonts w:ascii="黑体" w:eastAsia="黑体" w:hAnsi="黑体" w:hint="eastAsia"/>
          <w:szCs w:val="32"/>
        </w:rPr>
        <w:t>二</w:t>
      </w:r>
      <w:r w:rsidRPr="00906C8F">
        <w:rPr>
          <w:rFonts w:ascii="黑体" w:eastAsia="黑体" w:hAnsi="黑体"/>
          <w:szCs w:val="32"/>
        </w:rPr>
        <w:t>、</w:t>
      </w:r>
      <w:r w:rsidRPr="00906C8F">
        <w:rPr>
          <w:rFonts w:ascii="黑体" w:eastAsia="黑体" w:hAnsi="黑体" w:hint="eastAsia"/>
          <w:szCs w:val="32"/>
        </w:rPr>
        <w:t>组件系统</w:t>
      </w:r>
      <w:r w:rsidRPr="00906C8F">
        <w:rPr>
          <w:rFonts w:ascii="黑体" w:eastAsia="黑体" w:hAnsi="黑体"/>
          <w:szCs w:val="32"/>
        </w:rPr>
        <w:t>的</w:t>
      </w:r>
      <w:r w:rsidRPr="00906C8F">
        <w:rPr>
          <w:rFonts w:ascii="黑体" w:eastAsia="黑体" w:hAnsi="黑体" w:hint="eastAsia"/>
          <w:szCs w:val="32"/>
        </w:rPr>
        <w:t>选择原则</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32"/>
        </w:rPr>
      </w:pPr>
      <w:r w:rsidRPr="00DE11CD">
        <w:rPr>
          <w:rFonts w:ascii="Times New Roman" w:hAnsi="Times New Roman" w:cs="Times New Roman" w:hint="eastAsia"/>
          <w:kern w:val="0"/>
          <w:szCs w:val="32"/>
        </w:rPr>
        <w:t>材料表征是组件系统选择使用的前提。</w:t>
      </w:r>
      <w:r w:rsidRPr="00DE11CD">
        <w:rPr>
          <w:rFonts w:ascii="Times New Roman" w:hAnsi="Times New Roman" w:cs="Times New Roman"/>
          <w:kern w:val="0"/>
          <w:szCs w:val="32"/>
        </w:rPr>
        <w:t>塑料材料</w:t>
      </w:r>
      <w:r w:rsidRPr="00DE11CD">
        <w:rPr>
          <w:rFonts w:ascii="Times New Roman" w:hAnsi="Times New Roman" w:cs="Times New Roman" w:hint="eastAsia"/>
          <w:kern w:val="0"/>
          <w:szCs w:val="32"/>
        </w:rPr>
        <w:t>一般应满足</w:t>
      </w:r>
      <w:r w:rsidRPr="00DE11CD">
        <w:rPr>
          <w:rFonts w:ascii="Times New Roman" w:hAnsi="Times New Roman" w:cs="Times New Roman"/>
          <w:kern w:val="0"/>
          <w:szCs w:val="32"/>
        </w:rPr>
        <w:t>鉴别、生物反应性、物理化学特性、添加剂、可提取元素</w:t>
      </w:r>
      <w:r w:rsidRPr="00DE11CD">
        <w:rPr>
          <w:rFonts w:ascii="Times New Roman" w:hAnsi="Times New Roman" w:cs="Times New Roman" w:hint="eastAsia"/>
          <w:kern w:val="0"/>
          <w:szCs w:val="32"/>
        </w:rPr>
        <w:t>（如有必要）等方面的相关要求。</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32"/>
        </w:rPr>
      </w:pPr>
      <w:r w:rsidRPr="00DE11CD">
        <w:rPr>
          <w:rFonts w:ascii="Times New Roman" w:hAnsi="Times New Roman" w:cs="Times New Roman" w:hint="eastAsia"/>
          <w:color w:val="000000"/>
          <w:szCs w:val="32"/>
        </w:rPr>
        <w:t>组件系统生产商应对所选材料的质量充分把关，避免使用有毒有害的添加剂，做到从源头控制风险。</w:t>
      </w:r>
    </w:p>
    <w:p w:rsidR="00C820EB" w:rsidRPr="00DE11CD" w:rsidRDefault="00C820EB" w:rsidP="00BD487B">
      <w:pPr>
        <w:adjustRightInd w:val="0"/>
        <w:snapToGrid w:val="0"/>
        <w:spacing w:line="360" w:lineRule="auto"/>
        <w:ind w:firstLineChars="200" w:firstLine="640"/>
        <w:rPr>
          <w:rFonts w:ascii="Times New Roman" w:hAnsi="Times New Roman" w:cs="Times New Roman"/>
          <w:color w:val="000000"/>
          <w:szCs w:val="32"/>
        </w:rPr>
      </w:pPr>
      <w:r w:rsidRPr="00DE11CD">
        <w:rPr>
          <w:rFonts w:ascii="Times New Roman" w:hAnsi="Times New Roman" w:cs="Times New Roman" w:hint="eastAsia"/>
          <w:kern w:val="0"/>
          <w:szCs w:val="32"/>
        </w:rPr>
        <w:t>制剂申请人</w:t>
      </w:r>
      <w:r w:rsidRPr="00DE11CD">
        <w:rPr>
          <w:rFonts w:ascii="Times New Roman" w:hAnsi="Times New Roman" w:cs="Times New Roman" w:hint="eastAsia"/>
          <w:kern w:val="0"/>
          <w:szCs w:val="32"/>
        </w:rPr>
        <w:t>/</w:t>
      </w:r>
      <w:r w:rsidRPr="00DE11CD">
        <w:rPr>
          <w:rFonts w:ascii="Times New Roman" w:hAnsi="Times New Roman" w:cs="Times New Roman" w:hint="eastAsia"/>
          <w:color w:val="000000"/>
          <w:szCs w:val="32"/>
        </w:rPr>
        <w:t>药品生产企业在选择组件系统时，应加强生产商审计，对组件系统的质量及其生产商的质量保证体系进</w:t>
      </w:r>
      <w:r w:rsidRPr="00DE11CD">
        <w:rPr>
          <w:rFonts w:ascii="Times New Roman" w:hAnsi="Times New Roman" w:cs="Times New Roman" w:hint="eastAsia"/>
          <w:color w:val="000000"/>
          <w:szCs w:val="32"/>
        </w:rPr>
        <w:lastRenderedPageBreak/>
        <w:t>行全面评估，关注材料法规符合性声明、特殊关注物质的声明或承诺（如添加剂种类、用量限度符合性等）、</w:t>
      </w:r>
      <w:r w:rsidRPr="00DE11CD">
        <w:rPr>
          <w:rFonts w:ascii="Times New Roman" w:hAnsi="Times New Roman" w:cs="Times New Roman"/>
          <w:color w:val="000000"/>
          <w:szCs w:val="32"/>
        </w:rPr>
        <w:t>检验报告</w:t>
      </w:r>
      <w:r w:rsidRPr="00DE11CD">
        <w:rPr>
          <w:rFonts w:ascii="Times New Roman" w:hAnsi="Times New Roman" w:cs="Times New Roman" w:hint="eastAsia"/>
          <w:color w:val="000000"/>
          <w:szCs w:val="32"/>
        </w:rPr>
        <w:t>或质量符合声明等。</w:t>
      </w:r>
    </w:p>
    <w:p w:rsidR="00C820EB" w:rsidRPr="00906C8F" w:rsidRDefault="00C820EB" w:rsidP="00BD487B">
      <w:pPr>
        <w:adjustRightInd w:val="0"/>
        <w:snapToGrid w:val="0"/>
        <w:spacing w:line="360" w:lineRule="auto"/>
        <w:ind w:firstLineChars="200" w:firstLine="640"/>
        <w:rPr>
          <w:rFonts w:ascii="黑体" w:eastAsia="黑体" w:hAnsi="黑体"/>
          <w:szCs w:val="32"/>
        </w:rPr>
      </w:pPr>
      <w:r w:rsidRPr="00691804">
        <w:rPr>
          <w:rFonts w:ascii="黑体" w:eastAsia="黑体" w:hAnsi="黑体" w:hint="eastAsia"/>
          <w:szCs w:val="32"/>
        </w:rPr>
        <w:t>三、风险</w:t>
      </w:r>
      <w:r w:rsidRPr="00691804">
        <w:rPr>
          <w:rFonts w:ascii="黑体" w:eastAsia="黑体" w:hAnsi="黑体"/>
          <w:szCs w:val="32"/>
        </w:rPr>
        <w:t>评估</w:t>
      </w:r>
    </w:p>
    <w:p w:rsidR="00C820EB" w:rsidRPr="00691804" w:rsidRDefault="00C820EB" w:rsidP="00BD487B">
      <w:pPr>
        <w:widowControl/>
        <w:shd w:val="clear" w:color="auto" w:fill="FFFFFF"/>
        <w:adjustRightInd w:val="0"/>
        <w:snapToGrid w:val="0"/>
        <w:spacing w:line="360" w:lineRule="auto"/>
        <w:ind w:firstLineChars="200" w:firstLine="640"/>
        <w:rPr>
          <w:rFonts w:ascii="仿宋_GB2312"/>
          <w:szCs w:val="32"/>
        </w:rPr>
      </w:pPr>
      <w:r w:rsidRPr="00691804">
        <w:rPr>
          <w:rFonts w:ascii="仿宋_GB2312" w:hint="eastAsia"/>
          <w:szCs w:val="32"/>
        </w:rPr>
        <w:t>风险评估是进行相容性研究的前提和基础，有利于指导后续相容性研究方案的科学设计。</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32"/>
        </w:rPr>
      </w:pPr>
      <w:r w:rsidRPr="00DE11CD">
        <w:rPr>
          <w:rFonts w:ascii="Times New Roman" w:hAnsi="Times New Roman" w:cs="Times New Roman" w:hint="eastAsia"/>
          <w:kern w:val="0"/>
          <w:szCs w:val="32"/>
        </w:rPr>
        <w:t>考虑到组件的相容性风险通常来源于组件与生产液体接触后产生的相关浸出物，风险评估应充分考虑浸出物在生产</w:t>
      </w:r>
      <w:r w:rsidRPr="00DE11CD">
        <w:rPr>
          <w:rFonts w:ascii="Times New Roman" w:hAnsi="Times New Roman" w:cs="Times New Roman"/>
          <w:kern w:val="0"/>
          <w:szCs w:val="32"/>
        </w:rPr>
        <w:t>过程中产生并</w:t>
      </w:r>
      <w:r w:rsidRPr="00DE11CD">
        <w:rPr>
          <w:rFonts w:ascii="Times New Roman" w:hAnsi="Times New Roman" w:cs="Times New Roman" w:hint="eastAsia"/>
          <w:kern w:val="0"/>
          <w:szCs w:val="32"/>
        </w:rPr>
        <w:t>且能够</w:t>
      </w:r>
      <w:r w:rsidRPr="00DE11CD">
        <w:rPr>
          <w:rFonts w:ascii="Times New Roman" w:hAnsi="Times New Roman" w:cs="Times New Roman"/>
          <w:kern w:val="0"/>
          <w:szCs w:val="32"/>
        </w:rPr>
        <w:t>持续</w:t>
      </w:r>
      <w:r w:rsidRPr="00DE11CD">
        <w:rPr>
          <w:rFonts w:ascii="Times New Roman" w:hAnsi="Times New Roman" w:cs="Times New Roman" w:hint="eastAsia"/>
          <w:kern w:val="0"/>
          <w:szCs w:val="32"/>
        </w:rPr>
        <w:t>保留至</w:t>
      </w:r>
      <w:proofErr w:type="gramStart"/>
      <w:r w:rsidRPr="00DE11CD">
        <w:rPr>
          <w:rFonts w:ascii="Times New Roman" w:hAnsi="Times New Roman" w:cs="Times New Roman"/>
          <w:kern w:val="0"/>
          <w:szCs w:val="32"/>
        </w:rPr>
        <w:t>终产品</w:t>
      </w:r>
      <w:proofErr w:type="gramEnd"/>
      <w:r w:rsidRPr="00DE11CD">
        <w:rPr>
          <w:rFonts w:ascii="Times New Roman" w:hAnsi="Times New Roman" w:cs="Times New Roman" w:hint="eastAsia"/>
          <w:kern w:val="0"/>
          <w:szCs w:val="32"/>
        </w:rPr>
        <w:t>这两大要素。</w:t>
      </w:r>
      <w:r w:rsidRPr="00DE11CD">
        <w:rPr>
          <w:rFonts w:ascii="Times New Roman" w:hAnsi="Times New Roman" w:cs="Times New Roman"/>
          <w:kern w:val="0"/>
          <w:szCs w:val="32"/>
        </w:rPr>
        <w:t>风险评估的具体过程及方法由申请人建立，</w:t>
      </w:r>
      <w:r w:rsidRPr="00DE11CD">
        <w:rPr>
          <w:rFonts w:ascii="Times New Roman" w:hAnsi="Times New Roman" w:cs="Times New Roman" w:hint="eastAsia"/>
          <w:kern w:val="0"/>
          <w:szCs w:val="32"/>
        </w:rPr>
        <w:t>并在申报资料中详细说明风险</w:t>
      </w:r>
      <w:r w:rsidRPr="00DE11CD">
        <w:rPr>
          <w:rFonts w:ascii="Times New Roman" w:hAnsi="Times New Roman" w:cs="Times New Roman"/>
          <w:kern w:val="0"/>
          <w:szCs w:val="32"/>
        </w:rPr>
        <w:t>评估具体方法及依据</w:t>
      </w:r>
      <w:r w:rsidRPr="00DE11CD">
        <w:rPr>
          <w:rFonts w:ascii="Times New Roman" w:hAnsi="Times New Roman" w:cs="Times New Roman" w:hint="eastAsia"/>
          <w:kern w:val="0"/>
          <w:szCs w:val="32"/>
        </w:rPr>
        <w:t>。</w:t>
      </w:r>
      <w:r w:rsidRPr="00DE11CD">
        <w:rPr>
          <w:rFonts w:ascii="Times New Roman" w:hAnsi="Times New Roman" w:cs="Times New Roman"/>
          <w:kern w:val="0"/>
          <w:szCs w:val="32"/>
        </w:rPr>
        <w:t>在确定</w:t>
      </w:r>
      <w:r w:rsidRPr="00DE11CD">
        <w:rPr>
          <w:rFonts w:ascii="Times New Roman" w:hAnsi="Times New Roman" w:cs="Times New Roman" w:hint="eastAsia"/>
          <w:kern w:val="0"/>
          <w:szCs w:val="32"/>
        </w:rPr>
        <w:t>具体</w:t>
      </w:r>
      <w:r w:rsidRPr="00DE11CD">
        <w:rPr>
          <w:rFonts w:ascii="Times New Roman" w:hAnsi="Times New Roman" w:cs="Times New Roman"/>
          <w:kern w:val="0"/>
          <w:szCs w:val="32"/>
        </w:rPr>
        <w:t>评估方法时，申请人</w:t>
      </w:r>
      <w:r w:rsidRPr="00DE11CD">
        <w:rPr>
          <w:rFonts w:ascii="Times New Roman" w:hAnsi="Times New Roman" w:cs="Times New Roman" w:hint="eastAsia"/>
          <w:kern w:val="0"/>
          <w:szCs w:val="32"/>
        </w:rPr>
        <w:t>应</w:t>
      </w:r>
      <w:r w:rsidRPr="00DE11CD">
        <w:rPr>
          <w:rFonts w:ascii="Times New Roman" w:hAnsi="Times New Roman" w:cs="Times New Roman"/>
          <w:kern w:val="0"/>
          <w:szCs w:val="32"/>
        </w:rPr>
        <w:t>考虑到影响浸出可能性和持续存在的可能性的众多因素</w:t>
      </w:r>
      <w:r w:rsidRPr="00DE11CD">
        <w:rPr>
          <w:rFonts w:ascii="Times New Roman" w:hAnsi="Times New Roman" w:cs="Times New Roman" w:hint="eastAsia"/>
          <w:kern w:val="0"/>
          <w:szCs w:val="32"/>
        </w:rPr>
        <w:t>。风险</w:t>
      </w:r>
      <w:r w:rsidRPr="00DE11CD">
        <w:rPr>
          <w:rFonts w:ascii="Times New Roman" w:hAnsi="Times New Roman" w:cs="Times New Roman"/>
          <w:kern w:val="0"/>
          <w:szCs w:val="32"/>
        </w:rPr>
        <w:t>评估</w:t>
      </w:r>
      <w:r w:rsidRPr="00DE11CD">
        <w:rPr>
          <w:rFonts w:ascii="Times New Roman" w:hAnsi="Times New Roman" w:cs="Times New Roman" w:hint="eastAsia"/>
          <w:kern w:val="0"/>
          <w:szCs w:val="32"/>
        </w:rPr>
        <w:t>维</w:t>
      </w:r>
      <w:proofErr w:type="gramStart"/>
      <w:r w:rsidRPr="00DE11CD">
        <w:rPr>
          <w:rFonts w:ascii="Times New Roman" w:hAnsi="Times New Roman" w:cs="Times New Roman" w:hint="eastAsia"/>
          <w:kern w:val="0"/>
          <w:szCs w:val="32"/>
        </w:rPr>
        <w:t>度建议</w:t>
      </w:r>
      <w:proofErr w:type="gramEnd"/>
      <w:r w:rsidRPr="00DE11CD">
        <w:rPr>
          <w:rFonts w:ascii="Times New Roman" w:hAnsi="Times New Roman" w:cs="Times New Roman" w:hint="eastAsia"/>
          <w:kern w:val="0"/>
          <w:szCs w:val="32"/>
        </w:rPr>
        <w:t>关注以下方面：（</w:t>
      </w:r>
      <w:r w:rsidRPr="00DE11CD">
        <w:rPr>
          <w:rFonts w:ascii="Times New Roman" w:hAnsi="Times New Roman" w:cs="Times New Roman"/>
          <w:kern w:val="0"/>
          <w:szCs w:val="32"/>
        </w:rPr>
        <w:t>1</w:t>
      </w:r>
      <w:r w:rsidRPr="00DE11CD">
        <w:rPr>
          <w:rFonts w:ascii="Times New Roman" w:hAnsi="Times New Roman" w:cs="Times New Roman"/>
          <w:kern w:val="0"/>
          <w:szCs w:val="32"/>
        </w:rPr>
        <w:t>）接触材料或组件</w:t>
      </w:r>
      <w:r w:rsidRPr="00DE11CD">
        <w:rPr>
          <w:rFonts w:ascii="Times New Roman" w:hAnsi="Times New Roman" w:cs="Times New Roman" w:hint="eastAsia"/>
          <w:kern w:val="0"/>
          <w:szCs w:val="32"/>
        </w:rPr>
        <w:t>系统</w:t>
      </w:r>
      <w:r w:rsidRPr="00DE11CD">
        <w:rPr>
          <w:rFonts w:ascii="Times New Roman" w:hAnsi="Times New Roman" w:cs="Times New Roman"/>
          <w:kern w:val="0"/>
          <w:szCs w:val="32"/>
        </w:rPr>
        <w:t>的化学和物理性质</w:t>
      </w:r>
      <w:r w:rsidRPr="00DE11CD">
        <w:rPr>
          <w:rFonts w:ascii="Times New Roman" w:hAnsi="Times New Roman" w:cs="Times New Roman" w:hint="eastAsia"/>
          <w:kern w:val="0"/>
          <w:szCs w:val="32"/>
        </w:rPr>
        <w:t>，体现</w:t>
      </w:r>
      <w:r w:rsidRPr="00DE11CD">
        <w:rPr>
          <w:rFonts w:ascii="Times New Roman" w:hAnsi="Times New Roman" w:cs="Times New Roman"/>
          <w:kern w:val="0"/>
          <w:szCs w:val="32"/>
        </w:rPr>
        <w:t>材料或</w:t>
      </w:r>
      <w:r w:rsidRPr="00DE11CD">
        <w:rPr>
          <w:rFonts w:ascii="Times New Roman" w:hAnsi="Times New Roman" w:cs="Times New Roman" w:hint="eastAsia"/>
          <w:kern w:val="0"/>
          <w:szCs w:val="32"/>
        </w:rPr>
        <w:t>组件系统</w:t>
      </w:r>
      <w:r w:rsidRPr="00DE11CD">
        <w:rPr>
          <w:rFonts w:ascii="Times New Roman" w:hAnsi="Times New Roman" w:cs="Times New Roman"/>
          <w:kern w:val="0"/>
          <w:szCs w:val="32"/>
        </w:rPr>
        <w:t>的浸出倾向</w:t>
      </w:r>
      <w:r w:rsidRPr="00DE11CD">
        <w:rPr>
          <w:rFonts w:ascii="Times New Roman" w:hAnsi="Times New Roman" w:cs="Times New Roman" w:hint="eastAsia"/>
          <w:kern w:val="0"/>
          <w:szCs w:val="32"/>
        </w:rPr>
        <w:t>；（</w:t>
      </w:r>
      <w:r w:rsidRPr="00DE11CD">
        <w:rPr>
          <w:rFonts w:ascii="Times New Roman" w:hAnsi="Times New Roman" w:cs="Times New Roman"/>
          <w:kern w:val="0"/>
          <w:szCs w:val="32"/>
        </w:rPr>
        <w:t>2</w:t>
      </w:r>
      <w:r w:rsidRPr="00DE11CD">
        <w:rPr>
          <w:rFonts w:ascii="Times New Roman" w:hAnsi="Times New Roman" w:cs="Times New Roman"/>
          <w:kern w:val="0"/>
          <w:szCs w:val="32"/>
        </w:rPr>
        <w:t>）接触液体的化学性质</w:t>
      </w:r>
      <w:r w:rsidRPr="00DE11CD">
        <w:rPr>
          <w:rFonts w:ascii="Times New Roman" w:hAnsi="Times New Roman" w:cs="Times New Roman" w:hint="eastAsia"/>
          <w:kern w:val="0"/>
          <w:szCs w:val="32"/>
        </w:rPr>
        <w:t>，体现液体</w:t>
      </w:r>
      <w:r w:rsidRPr="00DE11CD">
        <w:rPr>
          <w:rFonts w:ascii="Times New Roman" w:hAnsi="Times New Roman" w:cs="Times New Roman"/>
          <w:kern w:val="0"/>
          <w:szCs w:val="32"/>
        </w:rPr>
        <w:t>的浸出能力</w:t>
      </w:r>
      <w:r w:rsidRPr="00DE11CD">
        <w:rPr>
          <w:rFonts w:ascii="Times New Roman" w:hAnsi="Times New Roman" w:cs="Times New Roman" w:hint="eastAsia"/>
          <w:kern w:val="0"/>
          <w:szCs w:val="32"/>
        </w:rPr>
        <w:t>；（</w:t>
      </w:r>
      <w:r w:rsidRPr="00DE11CD">
        <w:rPr>
          <w:rFonts w:ascii="Times New Roman" w:hAnsi="Times New Roman" w:cs="Times New Roman"/>
          <w:kern w:val="0"/>
          <w:szCs w:val="32"/>
        </w:rPr>
        <w:t>3</w:t>
      </w:r>
      <w:r w:rsidRPr="00DE11CD">
        <w:rPr>
          <w:rFonts w:ascii="Times New Roman" w:hAnsi="Times New Roman" w:cs="Times New Roman"/>
          <w:kern w:val="0"/>
          <w:szCs w:val="32"/>
        </w:rPr>
        <w:t>）接触条件</w:t>
      </w:r>
      <w:r w:rsidRPr="00DE11CD">
        <w:rPr>
          <w:rFonts w:ascii="Times New Roman" w:hAnsi="Times New Roman" w:cs="Times New Roman" w:hint="eastAsia"/>
          <w:kern w:val="0"/>
          <w:szCs w:val="32"/>
        </w:rPr>
        <w:t>，体现</w:t>
      </w:r>
      <w:r w:rsidRPr="00DE11CD">
        <w:rPr>
          <w:rFonts w:ascii="Times New Roman" w:hAnsi="Times New Roman" w:cs="Times New Roman"/>
          <w:kern w:val="0"/>
          <w:szCs w:val="32"/>
        </w:rPr>
        <w:t>浸出的驱动力</w:t>
      </w:r>
      <w:r w:rsidRPr="00DE11CD">
        <w:rPr>
          <w:rFonts w:ascii="Times New Roman" w:hAnsi="Times New Roman" w:cs="Times New Roman" w:hint="eastAsia"/>
          <w:kern w:val="0"/>
          <w:szCs w:val="32"/>
        </w:rPr>
        <w:t>；（</w:t>
      </w:r>
      <w:r w:rsidRPr="00DE11CD">
        <w:rPr>
          <w:rFonts w:ascii="Times New Roman" w:hAnsi="Times New Roman" w:cs="Times New Roman"/>
          <w:kern w:val="0"/>
          <w:szCs w:val="32"/>
        </w:rPr>
        <w:t>4</w:t>
      </w:r>
      <w:r w:rsidRPr="00DE11CD">
        <w:rPr>
          <w:rFonts w:ascii="Times New Roman" w:hAnsi="Times New Roman" w:cs="Times New Roman"/>
          <w:kern w:val="0"/>
          <w:szCs w:val="32"/>
        </w:rPr>
        <w:t>）</w:t>
      </w:r>
      <w:r w:rsidRPr="00DE11CD">
        <w:rPr>
          <w:rFonts w:ascii="Times New Roman" w:hAnsi="Times New Roman" w:cs="Times New Roman" w:hint="eastAsia"/>
          <w:kern w:val="0"/>
          <w:szCs w:val="32"/>
        </w:rPr>
        <w:t>浸出物被制剂工艺</w:t>
      </w:r>
      <w:r w:rsidRPr="00DE11CD">
        <w:rPr>
          <w:rFonts w:ascii="Times New Roman" w:hAnsi="Times New Roman" w:cs="Times New Roman"/>
          <w:kern w:val="0"/>
          <w:szCs w:val="32"/>
        </w:rPr>
        <w:t>消除或稀释的能力</w:t>
      </w:r>
      <w:r w:rsidRPr="00DE11CD">
        <w:rPr>
          <w:rFonts w:ascii="Times New Roman" w:hAnsi="Times New Roman" w:cs="Times New Roman" w:hint="eastAsia"/>
          <w:kern w:val="0"/>
          <w:szCs w:val="32"/>
        </w:rPr>
        <w:t>；（</w:t>
      </w:r>
      <w:r w:rsidRPr="00DE11CD">
        <w:rPr>
          <w:rFonts w:ascii="Times New Roman" w:hAnsi="Times New Roman" w:cs="Times New Roman"/>
          <w:kern w:val="0"/>
          <w:szCs w:val="32"/>
        </w:rPr>
        <w:t>5</w:t>
      </w:r>
      <w:r w:rsidRPr="00DE11CD">
        <w:rPr>
          <w:rFonts w:ascii="Times New Roman" w:hAnsi="Times New Roman" w:cs="Times New Roman"/>
          <w:kern w:val="0"/>
          <w:szCs w:val="32"/>
        </w:rPr>
        <w:t>）与产品有关的固有风险，</w:t>
      </w:r>
      <w:r w:rsidRPr="00DE11CD">
        <w:rPr>
          <w:rFonts w:ascii="Times New Roman" w:hAnsi="Times New Roman" w:cs="Times New Roman" w:hint="eastAsia"/>
          <w:kern w:val="0"/>
          <w:szCs w:val="32"/>
        </w:rPr>
        <w:t>如剂型、</w:t>
      </w:r>
      <w:r w:rsidRPr="00DE11CD">
        <w:rPr>
          <w:rFonts w:ascii="Times New Roman" w:hAnsi="Times New Roman" w:cs="Times New Roman"/>
          <w:kern w:val="0"/>
          <w:szCs w:val="32"/>
        </w:rPr>
        <w:t>临床</w:t>
      </w:r>
      <w:r w:rsidRPr="00DE11CD">
        <w:rPr>
          <w:rFonts w:ascii="Times New Roman" w:hAnsi="Times New Roman" w:cs="Times New Roman" w:hint="eastAsia"/>
          <w:kern w:val="0"/>
          <w:szCs w:val="32"/>
        </w:rPr>
        <w:t>使用</w:t>
      </w:r>
      <w:r w:rsidRPr="00DE11CD">
        <w:rPr>
          <w:rFonts w:ascii="Times New Roman" w:hAnsi="Times New Roman" w:cs="Times New Roman"/>
          <w:kern w:val="0"/>
          <w:szCs w:val="32"/>
        </w:rPr>
        <w:t>剂量</w:t>
      </w:r>
      <w:r w:rsidRPr="00DE11CD">
        <w:rPr>
          <w:rFonts w:ascii="Times New Roman" w:hAnsi="Times New Roman" w:cs="Times New Roman" w:hint="eastAsia"/>
          <w:kern w:val="0"/>
          <w:szCs w:val="32"/>
        </w:rPr>
        <w:t>、临床治疗时间等。可通过对每个维</w:t>
      </w:r>
      <w:proofErr w:type="gramStart"/>
      <w:r w:rsidRPr="00DE11CD">
        <w:rPr>
          <w:rFonts w:ascii="Times New Roman" w:hAnsi="Times New Roman" w:cs="Times New Roman" w:hint="eastAsia"/>
          <w:kern w:val="0"/>
          <w:szCs w:val="32"/>
        </w:rPr>
        <w:t>度建立</w:t>
      </w:r>
      <w:proofErr w:type="gramEnd"/>
      <w:r w:rsidRPr="00DE11CD">
        <w:rPr>
          <w:rFonts w:ascii="Times New Roman" w:hAnsi="Times New Roman" w:cs="Times New Roman" w:hint="eastAsia"/>
          <w:kern w:val="0"/>
          <w:szCs w:val="32"/>
        </w:rPr>
        <w:t>分值，确定高、中、低风险级别。</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32"/>
        </w:rPr>
      </w:pPr>
      <w:r w:rsidRPr="00DE11CD">
        <w:rPr>
          <w:rFonts w:ascii="Times New Roman" w:hAnsi="Times New Roman" w:cs="Times New Roman" w:hint="eastAsia"/>
          <w:kern w:val="0"/>
          <w:szCs w:val="32"/>
        </w:rPr>
        <w:t>申请人也可结合自身产品和工艺特点，及既有经验，自行建立风险评估方法。</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32"/>
        </w:rPr>
      </w:pPr>
      <w:r w:rsidRPr="00DE11CD">
        <w:rPr>
          <w:rFonts w:ascii="Times New Roman" w:hAnsi="Times New Roman" w:cs="Times New Roman" w:hint="eastAsia"/>
          <w:kern w:val="0"/>
          <w:szCs w:val="32"/>
        </w:rPr>
        <w:t>对于</w:t>
      </w:r>
      <w:r w:rsidRPr="00DE11CD">
        <w:rPr>
          <w:rFonts w:ascii="Times New Roman" w:hAnsi="Times New Roman" w:cs="Times New Roman"/>
          <w:kern w:val="0"/>
          <w:szCs w:val="32"/>
        </w:rPr>
        <w:t>不同规格的</w:t>
      </w:r>
      <w:r w:rsidRPr="00DE11CD">
        <w:rPr>
          <w:rFonts w:ascii="Times New Roman" w:hAnsi="Times New Roman" w:cs="Times New Roman" w:hint="eastAsia"/>
          <w:kern w:val="0"/>
          <w:szCs w:val="32"/>
        </w:rPr>
        <w:t>注射剂</w:t>
      </w:r>
      <w:r w:rsidRPr="00DE11CD">
        <w:rPr>
          <w:rFonts w:ascii="Times New Roman" w:hAnsi="Times New Roman" w:cs="Times New Roman"/>
          <w:kern w:val="0"/>
          <w:szCs w:val="32"/>
        </w:rPr>
        <w:t>产品</w:t>
      </w:r>
      <w:r w:rsidRPr="00DE11CD">
        <w:rPr>
          <w:rFonts w:ascii="Times New Roman" w:hAnsi="Times New Roman" w:cs="Times New Roman" w:hint="eastAsia"/>
          <w:kern w:val="0"/>
          <w:szCs w:val="32"/>
        </w:rPr>
        <w:t>，</w:t>
      </w:r>
      <w:r w:rsidRPr="00DE11CD">
        <w:rPr>
          <w:rFonts w:ascii="Times New Roman" w:hAnsi="Times New Roman" w:cs="Times New Roman"/>
          <w:kern w:val="0"/>
          <w:szCs w:val="32"/>
        </w:rPr>
        <w:t>申请人</w:t>
      </w:r>
      <w:r w:rsidRPr="00DE11CD">
        <w:rPr>
          <w:rFonts w:ascii="Times New Roman" w:hAnsi="Times New Roman" w:cs="Times New Roman" w:hint="eastAsia"/>
          <w:kern w:val="0"/>
          <w:szCs w:val="32"/>
        </w:rPr>
        <w:t>可以通过提交相关</w:t>
      </w:r>
      <w:r w:rsidRPr="00DE11CD">
        <w:rPr>
          <w:rFonts w:ascii="Times New Roman" w:hAnsi="Times New Roman" w:cs="Times New Roman" w:hint="eastAsia"/>
          <w:kern w:val="0"/>
          <w:szCs w:val="32"/>
        </w:rPr>
        <w:lastRenderedPageBreak/>
        <w:t>依据来支持该</w:t>
      </w:r>
      <w:r w:rsidRPr="00DE11CD">
        <w:rPr>
          <w:rFonts w:ascii="Times New Roman" w:hAnsi="Times New Roman" w:cs="Times New Roman"/>
          <w:kern w:val="0"/>
          <w:szCs w:val="32"/>
        </w:rPr>
        <w:t>组件系统</w:t>
      </w:r>
      <w:r w:rsidRPr="00DE11CD">
        <w:rPr>
          <w:rFonts w:ascii="Times New Roman" w:hAnsi="Times New Roman" w:cs="Times New Roman" w:hint="eastAsia"/>
          <w:kern w:val="0"/>
          <w:szCs w:val="32"/>
        </w:rPr>
        <w:t>在不同规格产品之间</w:t>
      </w:r>
      <w:r w:rsidRPr="00DE11CD">
        <w:rPr>
          <w:rFonts w:ascii="Times New Roman" w:hAnsi="Times New Roman" w:cs="Times New Roman"/>
          <w:kern w:val="0"/>
          <w:szCs w:val="32"/>
        </w:rPr>
        <w:t>的适用性</w:t>
      </w:r>
      <w:r w:rsidRPr="00DE11CD">
        <w:rPr>
          <w:rFonts w:ascii="Times New Roman" w:hAnsi="Times New Roman" w:cs="Times New Roman" w:hint="eastAsia"/>
          <w:kern w:val="0"/>
          <w:szCs w:val="32"/>
        </w:rPr>
        <w:t>，包括但</w:t>
      </w:r>
      <w:r w:rsidRPr="00DE11CD">
        <w:rPr>
          <w:rFonts w:ascii="Times New Roman" w:hAnsi="Times New Roman" w:cs="Times New Roman"/>
          <w:kern w:val="0"/>
          <w:szCs w:val="32"/>
        </w:rPr>
        <w:t>不限于</w:t>
      </w:r>
      <w:r w:rsidRPr="00DE11CD">
        <w:rPr>
          <w:rFonts w:ascii="Times New Roman" w:hAnsi="Times New Roman" w:cs="Times New Roman" w:hint="eastAsia"/>
          <w:kern w:val="0"/>
          <w:szCs w:val="32"/>
        </w:rPr>
        <w:t>：组件</w:t>
      </w:r>
      <w:r w:rsidRPr="00DE11CD">
        <w:rPr>
          <w:rFonts w:ascii="Times New Roman" w:hAnsi="Times New Roman" w:cs="Times New Roman"/>
          <w:kern w:val="0"/>
          <w:szCs w:val="32"/>
        </w:rPr>
        <w:t>系统的</w:t>
      </w:r>
      <w:r w:rsidRPr="00DE11CD">
        <w:rPr>
          <w:rFonts w:ascii="Times New Roman" w:hAnsi="Times New Roman" w:cs="Times New Roman" w:hint="eastAsia"/>
          <w:kern w:val="0"/>
          <w:szCs w:val="32"/>
        </w:rPr>
        <w:t>组成材料</w:t>
      </w:r>
      <w:r w:rsidRPr="00DE11CD">
        <w:rPr>
          <w:rFonts w:ascii="Times New Roman" w:hAnsi="Times New Roman" w:cs="Times New Roman"/>
          <w:kern w:val="0"/>
          <w:szCs w:val="32"/>
        </w:rPr>
        <w:t>和</w:t>
      </w:r>
      <w:r w:rsidRPr="00DE11CD">
        <w:rPr>
          <w:rFonts w:ascii="Times New Roman" w:hAnsi="Times New Roman" w:cs="Times New Roman" w:hint="eastAsia"/>
          <w:kern w:val="0"/>
          <w:szCs w:val="32"/>
        </w:rPr>
        <w:t>加工工艺</w:t>
      </w:r>
      <w:r w:rsidRPr="00DE11CD">
        <w:rPr>
          <w:rFonts w:ascii="Times New Roman" w:hAnsi="Times New Roman" w:cs="Times New Roman"/>
          <w:kern w:val="0"/>
          <w:szCs w:val="32"/>
        </w:rPr>
        <w:t>、发挥的功能、</w:t>
      </w:r>
      <w:r w:rsidRPr="00DE11CD">
        <w:rPr>
          <w:rFonts w:ascii="Times New Roman" w:hAnsi="Times New Roman" w:cs="Times New Roman" w:hint="eastAsia"/>
          <w:kern w:val="0"/>
          <w:szCs w:val="32"/>
        </w:rPr>
        <w:t>生产过程中</w:t>
      </w:r>
      <w:r w:rsidRPr="00DE11CD">
        <w:rPr>
          <w:rFonts w:ascii="Times New Roman" w:hAnsi="Times New Roman" w:cs="Times New Roman"/>
          <w:kern w:val="0"/>
          <w:szCs w:val="32"/>
        </w:rPr>
        <w:t>使用</w:t>
      </w:r>
      <w:r w:rsidRPr="00DE11CD">
        <w:rPr>
          <w:rFonts w:ascii="Times New Roman" w:hAnsi="Times New Roman" w:cs="Times New Roman" w:hint="eastAsia"/>
          <w:kern w:val="0"/>
          <w:szCs w:val="32"/>
        </w:rPr>
        <w:t>条件和预</w:t>
      </w:r>
      <w:r w:rsidRPr="00DE11CD">
        <w:rPr>
          <w:rFonts w:ascii="Times New Roman" w:hAnsi="Times New Roman" w:cs="Times New Roman"/>
          <w:kern w:val="0"/>
          <w:szCs w:val="32"/>
        </w:rPr>
        <w:t>处理方式、</w:t>
      </w:r>
      <w:r w:rsidRPr="00DE11CD">
        <w:rPr>
          <w:rFonts w:ascii="Times New Roman" w:hAnsi="Times New Roman" w:cs="Times New Roman" w:hint="eastAsia"/>
          <w:kern w:val="0"/>
          <w:szCs w:val="32"/>
        </w:rPr>
        <w:t>产品</w:t>
      </w:r>
      <w:r w:rsidRPr="00DE11CD">
        <w:rPr>
          <w:rFonts w:ascii="Times New Roman" w:hAnsi="Times New Roman" w:cs="Times New Roman"/>
          <w:kern w:val="0"/>
          <w:szCs w:val="32"/>
        </w:rPr>
        <w:t>临床</w:t>
      </w:r>
      <w:r w:rsidRPr="00DE11CD">
        <w:rPr>
          <w:rFonts w:ascii="Times New Roman" w:hAnsi="Times New Roman" w:cs="Times New Roman" w:hint="eastAsia"/>
          <w:kern w:val="0"/>
          <w:szCs w:val="32"/>
        </w:rPr>
        <w:t>使用等相同。</w:t>
      </w:r>
    </w:p>
    <w:p w:rsidR="00C820EB" w:rsidRPr="00906C8F" w:rsidRDefault="00C820EB" w:rsidP="00BD487B">
      <w:pPr>
        <w:adjustRightInd w:val="0"/>
        <w:snapToGrid w:val="0"/>
        <w:spacing w:line="360" w:lineRule="auto"/>
        <w:ind w:firstLineChars="200" w:firstLine="640"/>
        <w:rPr>
          <w:rFonts w:ascii="黑体" w:eastAsia="黑体" w:hAnsi="黑体"/>
          <w:szCs w:val="32"/>
        </w:rPr>
      </w:pPr>
      <w:r w:rsidRPr="00906C8F">
        <w:rPr>
          <w:rFonts w:ascii="黑体" w:eastAsia="黑体" w:hAnsi="黑体" w:hint="eastAsia"/>
          <w:szCs w:val="32"/>
        </w:rPr>
        <w:t>四、提取研究</w:t>
      </w:r>
    </w:p>
    <w:p w:rsidR="00C820EB" w:rsidRPr="00DE11CD" w:rsidRDefault="00C820EB" w:rsidP="00BD487B">
      <w:pPr>
        <w:adjustRightInd w:val="0"/>
        <w:snapToGrid w:val="0"/>
        <w:spacing w:line="360" w:lineRule="auto"/>
        <w:ind w:firstLineChars="200" w:firstLine="640"/>
        <w:rPr>
          <w:rFonts w:ascii="Times New Roman" w:hAnsi="Times New Roman" w:cs="Times New Roman"/>
          <w:szCs w:val="32"/>
        </w:rPr>
      </w:pPr>
      <w:r w:rsidRPr="00DE11CD">
        <w:rPr>
          <w:rFonts w:ascii="Times New Roman" w:hAnsi="Times New Roman" w:cs="Times New Roman" w:hint="eastAsia"/>
          <w:kern w:val="0"/>
          <w:szCs w:val="32"/>
        </w:rPr>
        <w:t>根据</w:t>
      </w:r>
      <w:r w:rsidRPr="00DE11CD">
        <w:rPr>
          <w:rFonts w:ascii="Times New Roman" w:hAnsi="Times New Roman" w:cs="Times New Roman"/>
          <w:kern w:val="0"/>
          <w:szCs w:val="32"/>
        </w:rPr>
        <w:t>风险评估</w:t>
      </w:r>
      <w:r w:rsidRPr="00DE11CD">
        <w:rPr>
          <w:rFonts w:ascii="Times New Roman" w:hAnsi="Times New Roman" w:cs="Times New Roman" w:hint="eastAsia"/>
          <w:kern w:val="0"/>
          <w:szCs w:val="32"/>
        </w:rPr>
        <w:t>开展相应的提取研究工作。原则上，风险级别越高，所需的研究工作越深入全面。对于</w:t>
      </w:r>
      <w:r w:rsidRPr="00DE11CD">
        <w:rPr>
          <w:rFonts w:ascii="Times New Roman" w:hAnsi="Times New Roman" w:cs="Times New Roman"/>
          <w:kern w:val="0"/>
          <w:szCs w:val="32"/>
        </w:rPr>
        <w:t>低风险级别</w:t>
      </w:r>
      <w:r w:rsidRPr="00DE11CD">
        <w:rPr>
          <w:rFonts w:ascii="Times New Roman" w:hAnsi="Times New Roman" w:cs="Times New Roman" w:hint="eastAsia"/>
          <w:kern w:val="0"/>
          <w:szCs w:val="32"/>
        </w:rPr>
        <w:t>，</w:t>
      </w:r>
      <w:r w:rsidRPr="00DE11CD">
        <w:rPr>
          <w:rFonts w:ascii="Times New Roman" w:hAnsi="Times New Roman" w:cs="Times New Roman"/>
          <w:kern w:val="0"/>
          <w:szCs w:val="32"/>
        </w:rPr>
        <w:t>仅需开展部分</w:t>
      </w:r>
      <w:r w:rsidRPr="00DE11CD">
        <w:rPr>
          <w:rFonts w:ascii="Times New Roman" w:hAnsi="Times New Roman" w:cs="Times New Roman" w:hint="eastAsia"/>
          <w:kern w:val="0"/>
          <w:szCs w:val="32"/>
        </w:rPr>
        <w:t>简化的</w:t>
      </w:r>
      <w:r w:rsidRPr="00DE11CD">
        <w:rPr>
          <w:rFonts w:ascii="Times New Roman" w:hAnsi="Times New Roman" w:cs="Times New Roman"/>
          <w:kern w:val="0"/>
          <w:szCs w:val="32"/>
        </w:rPr>
        <w:t>化学</w:t>
      </w:r>
      <w:r w:rsidRPr="00DE11CD">
        <w:rPr>
          <w:rFonts w:ascii="Times New Roman" w:hAnsi="Times New Roman" w:cs="Times New Roman" w:hint="eastAsia"/>
          <w:kern w:val="0"/>
          <w:szCs w:val="32"/>
        </w:rPr>
        <w:t>测试</w:t>
      </w:r>
      <w:r w:rsidRPr="00DE11CD">
        <w:rPr>
          <w:rFonts w:ascii="Times New Roman" w:hAnsi="Times New Roman" w:cs="Times New Roman"/>
          <w:kern w:val="0"/>
          <w:szCs w:val="32"/>
        </w:rPr>
        <w:t>，</w:t>
      </w:r>
      <w:r w:rsidRPr="00DE11CD">
        <w:rPr>
          <w:rFonts w:ascii="Times New Roman" w:hAnsi="Times New Roman" w:cs="Times New Roman" w:hint="eastAsia"/>
          <w:kern w:val="0"/>
          <w:szCs w:val="32"/>
        </w:rPr>
        <w:t>如不</w:t>
      </w:r>
      <w:r w:rsidRPr="00DE11CD">
        <w:rPr>
          <w:rFonts w:ascii="Times New Roman" w:hAnsi="Times New Roman" w:cs="Times New Roman"/>
          <w:kern w:val="0"/>
          <w:szCs w:val="32"/>
        </w:rPr>
        <w:t>挥发物（</w:t>
      </w:r>
      <w:r w:rsidRPr="00DE11CD">
        <w:rPr>
          <w:rFonts w:ascii="Times New Roman" w:hAnsi="Times New Roman" w:cs="Times New Roman" w:hint="eastAsia"/>
          <w:szCs w:val="32"/>
        </w:rPr>
        <w:t>N</w:t>
      </w:r>
      <w:r w:rsidRPr="00DE11CD">
        <w:rPr>
          <w:rFonts w:ascii="Times New Roman" w:hAnsi="Times New Roman" w:cs="Times New Roman"/>
          <w:szCs w:val="32"/>
        </w:rPr>
        <w:t>VR</w:t>
      </w:r>
      <w:r w:rsidRPr="00DE11CD">
        <w:rPr>
          <w:rFonts w:ascii="Times New Roman" w:hAnsi="Times New Roman" w:cs="Times New Roman" w:hint="eastAsia"/>
          <w:szCs w:val="32"/>
        </w:rPr>
        <w:t>）、紫外</w:t>
      </w:r>
      <w:r w:rsidRPr="00DE11CD">
        <w:rPr>
          <w:rFonts w:ascii="Times New Roman" w:hAnsi="Times New Roman" w:cs="Times New Roman"/>
          <w:szCs w:val="32"/>
        </w:rPr>
        <w:t>吸光度</w:t>
      </w:r>
      <w:r w:rsidRPr="00DE11CD">
        <w:rPr>
          <w:rFonts w:ascii="Times New Roman" w:hAnsi="Times New Roman" w:cs="Times New Roman" w:hint="eastAsia"/>
          <w:szCs w:val="32"/>
        </w:rPr>
        <w:t>（</w:t>
      </w:r>
      <w:r w:rsidRPr="00DE11CD">
        <w:rPr>
          <w:rFonts w:ascii="Times New Roman" w:hAnsi="Times New Roman" w:cs="Times New Roman" w:hint="eastAsia"/>
          <w:szCs w:val="32"/>
        </w:rPr>
        <w:t>UV</w:t>
      </w:r>
      <w:r w:rsidRPr="00DE11CD">
        <w:rPr>
          <w:rFonts w:ascii="Times New Roman" w:hAnsi="Times New Roman" w:cs="Times New Roman" w:hint="eastAsia"/>
          <w:szCs w:val="32"/>
        </w:rPr>
        <w:t>）</w:t>
      </w:r>
      <w:r w:rsidRPr="00DE11CD">
        <w:rPr>
          <w:rFonts w:ascii="Times New Roman" w:hAnsi="Times New Roman" w:cs="Times New Roman" w:hint="eastAsia"/>
          <w:kern w:val="0"/>
          <w:szCs w:val="32"/>
        </w:rPr>
        <w:t>等，</w:t>
      </w:r>
      <w:r w:rsidRPr="00DE11CD">
        <w:rPr>
          <w:rFonts w:ascii="Times New Roman" w:hAnsi="Times New Roman" w:cs="Times New Roman"/>
          <w:kern w:val="0"/>
          <w:szCs w:val="32"/>
        </w:rPr>
        <w:t>而高风险级别</w:t>
      </w:r>
      <w:r w:rsidRPr="00DE11CD">
        <w:rPr>
          <w:rFonts w:ascii="Times New Roman" w:hAnsi="Times New Roman" w:cs="Times New Roman" w:hint="eastAsia"/>
          <w:kern w:val="0"/>
          <w:szCs w:val="32"/>
        </w:rPr>
        <w:t>则</w:t>
      </w:r>
      <w:r w:rsidRPr="00DE11CD">
        <w:rPr>
          <w:rFonts w:ascii="Times New Roman" w:hAnsi="Times New Roman" w:cs="Times New Roman"/>
          <w:kern w:val="0"/>
          <w:szCs w:val="32"/>
        </w:rPr>
        <w:t>需要全面严格的化学</w:t>
      </w:r>
      <w:r w:rsidRPr="00DE11CD">
        <w:rPr>
          <w:rFonts w:ascii="Times New Roman" w:hAnsi="Times New Roman" w:cs="Times New Roman" w:hint="eastAsia"/>
          <w:kern w:val="0"/>
          <w:szCs w:val="32"/>
        </w:rPr>
        <w:t>测试（包括有机提取物测试），以获取</w:t>
      </w:r>
      <w:r w:rsidRPr="00DE11CD">
        <w:rPr>
          <w:rFonts w:ascii="Times New Roman" w:hAnsi="Times New Roman" w:cs="Times New Roman" w:hint="eastAsia"/>
          <w:szCs w:val="32"/>
        </w:rPr>
        <w:t>完整的有机提取物概况，</w:t>
      </w:r>
      <w:r w:rsidRPr="00DE11CD">
        <w:rPr>
          <w:rFonts w:ascii="Times New Roman" w:hAnsi="Times New Roman" w:cs="Times New Roman" w:hint="eastAsia"/>
          <w:kern w:val="0"/>
          <w:szCs w:val="32"/>
        </w:rPr>
        <w:t>必要时，进行</w:t>
      </w:r>
      <w:r w:rsidRPr="00DE11CD">
        <w:rPr>
          <w:rFonts w:ascii="Times New Roman" w:hAnsi="Times New Roman" w:cs="Times New Roman" w:hint="eastAsia"/>
          <w:szCs w:val="32"/>
        </w:rPr>
        <w:t>元素杂质测试。</w:t>
      </w:r>
    </w:p>
    <w:p w:rsidR="00C820EB" w:rsidRPr="00DE11CD" w:rsidRDefault="00C820EB" w:rsidP="00BD487B">
      <w:pPr>
        <w:adjustRightInd w:val="0"/>
        <w:snapToGrid w:val="0"/>
        <w:spacing w:afterLines="50" w:after="156" w:line="360" w:lineRule="auto"/>
        <w:ind w:firstLineChars="200" w:firstLine="640"/>
        <w:rPr>
          <w:rFonts w:ascii="Times New Roman" w:hAnsi="Times New Roman" w:cs="Times New Roman"/>
          <w:kern w:val="0"/>
          <w:szCs w:val="32"/>
        </w:rPr>
      </w:pPr>
      <w:r w:rsidRPr="00DE11CD">
        <w:rPr>
          <w:rFonts w:ascii="Times New Roman" w:hAnsi="Times New Roman" w:cs="Times New Roman" w:hint="eastAsia"/>
          <w:szCs w:val="32"/>
        </w:rPr>
        <w:t>根据</w:t>
      </w:r>
      <w:r w:rsidRPr="00DE11CD">
        <w:rPr>
          <w:rFonts w:ascii="Times New Roman" w:hAnsi="Times New Roman" w:cs="Times New Roman"/>
          <w:szCs w:val="32"/>
        </w:rPr>
        <w:t>自身产品</w:t>
      </w:r>
      <w:r w:rsidRPr="00DE11CD">
        <w:rPr>
          <w:rFonts w:ascii="Times New Roman" w:hAnsi="Times New Roman" w:cs="Times New Roman" w:hint="eastAsia"/>
          <w:szCs w:val="32"/>
        </w:rPr>
        <w:t>特点</w:t>
      </w:r>
      <w:r w:rsidRPr="00DE11CD">
        <w:rPr>
          <w:rFonts w:ascii="Times New Roman" w:hAnsi="Times New Roman" w:cs="Times New Roman"/>
          <w:szCs w:val="32"/>
        </w:rPr>
        <w:t>，下表</w:t>
      </w:r>
      <w:r w:rsidRPr="00DE11CD">
        <w:rPr>
          <w:rFonts w:ascii="Times New Roman" w:hAnsi="Times New Roman" w:cs="Times New Roman" w:hint="eastAsia"/>
          <w:szCs w:val="32"/>
        </w:rPr>
        <w:t>中的研究工作可供参照。</w:t>
      </w:r>
    </w:p>
    <w:tbl>
      <w:tblPr>
        <w:tblStyle w:val="1"/>
        <w:tblW w:w="5000" w:type="pct"/>
        <w:jc w:val="center"/>
        <w:tblLook w:val="04A0" w:firstRow="1" w:lastRow="0" w:firstColumn="1" w:lastColumn="0" w:noHBand="0" w:noVBand="1"/>
      </w:tblPr>
      <w:tblGrid>
        <w:gridCol w:w="1209"/>
        <w:gridCol w:w="1794"/>
        <w:gridCol w:w="2210"/>
        <w:gridCol w:w="3083"/>
      </w:tblGrid>
      <w:tr w:rsidR="0059080B" w:rsidRPr="00DE11CD" w:rsidTr="0059080B">
        <w:trPr>
          <w:jc w:val="center"/>
        </w:trPr>
        <w:tc>
          <w:tcPr>
            <w:tcW w:w="729" w:type="pct"/>
            <w:vMerge w:val="restart"/>
            <w:vAlign w:val="center"/>
          </w:tcPr>
          <w:p w:rsidR="0059080B" w:rsidRPr="00DE11CD" w:rsidRDefault="0059080B" w:rsidP="0059080B">
            <w:pPr>
              <w:jc w:val="center"/>
              <w:rPr>
                <w:rFonts w:ascii="Times New Roman" w:eastAsia="仿宋" w:hAnsi="Times New Roman" w:cs="Times New Roman"/>
                <w:b/>
                <w:sz w:val="24"/>
                <w:szCs w:val="24"/>
              </w:rPr>
            </w:pPr>
            <w:r w:rsidRPr="00DE11CD">
              <w:rPr>
                <w:rFonts w:ascii="Times New Roman" w:eastAsia="仿宋" w:hAnsi="Times New Roman" w:cs="Times New Roman" w:hint="eastAsia"/>
                <w:b/>
                <w:sz w:val="24"/>
                <w:szCs w:val="24"/>
              </w:rPr>
              <w:t>风险级别</w:t>
            </w:r>
          </w:p>
        </w:tc>
        <w:tc>
          <w:tcPr>
            <w:tcW w:w="1081" w:type="pct"/>
            <w:vMerge w:val="restart"/>
            <w:vAlign w:val="center"/>
          </w:tcPr>
          <w:p w:rsidR="0059080B" w:rsidRPr="00DE11CD" w:rsidRDefault="0059080B" w:rsidP="0059080B">
            <w:pPr>
              <w:jc w:val="center"/>
              <w:rPr>
                <w:rFonts w:ascii="Times New Roman" w:eastAsia="仿宋" w:hAnsi="Times New Roman" w:cs="Times New Roman"/>
                <w:b/>
                <w:sz w:val="24"/>
                <w:szCs w:val="24"/>
              </w:rPr>
            </w:pPr>
            <w:r w:rsidRPr="00DE11CD">
              <w:rPr>
                <w:rFonts w:ascii="Times New Roman" w:eastAsia="仿宋" w:hAnsi="Times New Roman" w:cs="Times New Roman" w:hint="eastAsia"/>
                <w:b/>
                <w:sz w:val="24"/>
                <w:szCs w:val="24"/>
              </w:rPr>
              <w:t>生物反应性</w:t>
            </w:r>
            <w:r w:rsidRPr="00DE11CD">
              <w:rPr>
                <w:rFonts w:ascii="Times New Roman" w:eastAsia="仿宋" w:hAnsi="Times New Roman" w:cs="Times New Roman"/>
                <w:b/>
                <w:i/>
                <w:sz w:val="24"/>
                <w:szCs w:val="24"/>
                <w:vertAlign w:val="superscript"/>
              </w:rPr>
              <w:t>[8]</w:t>
            </w:r>
          </w:p>
        </w:tc>
        <w:tc>
          <w:tcPr>
            <w:tcW w:w="3190" w:type="pct"/>
            <w:gridSpan w:val="2"/>
          </w:tcPr>
          <w:p w:rsidR="0059080B" w:rsidRPr="00DE11CD" w:rsidRDefault="0059080B" w:rsidP="00005124">
            <w:pPr>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提取</w:t>
            </w:r>
            <w:r>
              <w:rPr>
                <w:rFonts w:ascii="Times New Roman" w:eastAsia="仿宋" w:hAnsi="Times New Roman" w:cs="Times New Roman"/>
                <w:b/>
                <w:sz w:val="24"/>
                <w:szCs w:val="24"/>
              </w:rPr>
              <w:t>试验</w:t>
            </w:r>
          </w:p>
        </w:tc>
      </w:tr>
      <w:tr w:rsidR="0059080B" w:rsidRPr="00DE11CD" w:rsidTr="00005124">
        <w:trPr>
          <w:jc w:val="center"/>
        </w:trPr>
        <w:tc>
          <w:tcPr>
            <w:tcW w:w="729" w:type="pct"/>
            <w:vMerge/>
          </w:tcPr>
          <w:p w:rsidR="0059080B" w:rsidRPr="00DE11CD" w:rsidRDefault="0059080B" w:rsidP="00005124">
            <w:pPr>
              <w:jc w:val="center"/>
              <w:rPr>
                <w:rFonts w:ascii="Times New Roman" w:eastAsia="仿宋" w:hAnsi="Times New Roman" w:cs="Times New Roman"/>
                <w:b/>
                <w:sz w:val="24"/>
                <w:szCs w:val="24"/>
              </w:rPr>
            </w:pPr>
          </w:p>
        </w:tc>
        <w:tc>
          <w:tcPr>
            <w:tcW w:w="1081" w:type="pct"/>
            <w:vMerge/>
          </w:tcPr>
          <w:p w:rsidR="0059080B" w:rsidRPr="00DE11CD" w:rsidRDefault="0059080B" w:rsidP="00005124">
            <w:pPr>
              <w:jc w:val="center"/>
              <w:rPr>
                <w:rFonts w:ascii="Times New Roman" w:eastAsia="仿宋" w:hAnsi="Times New Roman" w:cs="Times New Roman"/>
                <w:b/>
                <w:sz w:val="24"/>
                <w:szCs w:val="24"/>
              </w:rPr>
            </w:pPr>
          </w:p>
        </w:tc>
        <w:tc>
          <w:tcPr>
            <w:tcW w:w="1332" w:type="pct"/>
          </w:tcPr>
          <w:p w:rsidR="0059080B" w:rsidRPr="00DE11CD" w:rsidRDefault="0059080B" w:rsidP="00005124">
            <w:pPr>
              <w:jc w:val="center"/>
              <w:rPr>
                <w:rFonts w:ascii="Times New Roman" w:eastAsia="仿宋" w:hAnsi="Times New Roman" w:cs="Times New Roman"/>
                <w:b/>
                <w:sz w:val="24"/>
                <w:szCs w:val="24"/>
              </w:rPr>
            </w:pPr>
            <w:r w:rsidRPr="00DE11CD">
              <w:rPr>
                <w:rFonts w:ascii="Times New Roman" w:eastAsia="仿宋" w:hAnsi="Times New Roman" w:cs="Times New Roman" w:hint="eastAsia"/>
                <w:b/>
                <w:sz w:val="24"/>
                <w:szCs w:val="24"/>
              </w:rPr>
              <w:t>提取溶剂</w:t>
            </w:r>
          </w:p>
        </w:tc>
        <w:tc>
          <w:tcPr>
            <w:tcW w:w="1858" w:type="pct"/>
          </w:tcPr>
          <w:p w:rsidR="0059080B" w:rsidRPr="00DE11CD" w:rsidRDefault="0059080B" w:rsidP="00005124">
            <w:pPr>
              <w:jc w:val="center"/>
              <w:rPr>
                <w:rFonts w:ascii="Times New Roman" w:eastAsia="仿宋" w:hAnsi="Times New Roman" w:cs="Times New Roman"/>
                <w:b/>
                <w:sz w:val="24"/>
                <w:szCs w:val="24"/>
              </w:rPr>
            </w:pPr>
            <w:r w:rsidRPr="00DE11CD">
              <w:rPr>
                <w:rFonts w:ascii="Times New Roman" w:eastAsia="仿宋" w:hAnsi="Times New Roman" w:cs="Times New Roman" w:hint="eastAsia"/>
                <w:b/>
                <w:sz w:val="24"/>
                <w:szCs w:val="24"/>
              </w:rPr>
              <w:t>提取物</w:t>
            </w:r>
            <w:r w:rsidRPr="00DE11CD">
              <w:rPr>
                <w:rFonts w:ascii="Times New Roman" w:eastAsia="仿宋" w:hAnsi="Times New Roman" w:cs="Times New Roman"/>
                <w:b/>
                <w:sz w:val="24"/>
                <w:szCs w:val="24"/>
              </w:rPr>
              <w:t>测试</w:t>
            </w:r>
          </w:p>
        </w:tc>
      </w:tr>
      <w:tr w:rsidR="00C820EB" w:rsidRPr="00DE11CD" w:rsidTr="00005124">
        <w:trPr>
          <w:jc w:val="center"/>
        </w:trPr>
        <w:tc>
          <w:tcPr>
            <w:tcW w:w="729" w:type="pct"/>
            <w:vAlign w:val="center"/>
          </w:tcPr>
          <w:p w:rsidR="00C820EB" w:rsidRPr="00DE11CD" w:rsidRDefault="00C820EB" w:rsidP="00005124">
            <w:pPr>
              <w:jc w:val="center"/>
              <w:rPr>
                <w:rFonts w:ascii="Times New Roman" w:hAnsi="Times New Roman" w:cs="Times New Roman"/>
                <w:sz w:val="24"/>
                <w:szCs w:val="24"/>
              </w:rPr>
            </w:pPr>
            <w:r w:rsidRPr="00DE11CD">
              <w:rPr>
                <w:rFonts w:ascii="Times New Roman" w:hAnsi="Times New Roman" w:cs="Times New Roman" w:hint="eastAsia"/>
                <w:sz w:val="24"/>
                <w:szCs w:val="24"/>
              </w:rPr>
              <w:t>低</w:t>
            </w:r>
          </w:p>
        </w:tc>
        <w:tc>
          <w:tcPr>
            <w:tcW w:w="1081" w:type="pct"/>
            <w:vAlign w:val="center"/>
          </w:tcPr>
          <w:p w:rsidR="00C820EB" w:rsidRPr="00DE11CD" w:rsidRDefault="00C820EB" w:rsidP="00005124">
            <w:pPr>
              <w:rPr>
                <w:rFonts w:ascii="Times New Roman" w:hAnsi="Times New Roman" w:cs="Times New Roman"/>
                <w:sz w:val="24"/>
                <w:szCs w:val="24"/>
              </w:rPr>
            </w:pPr>
            <w:r w:rsidRPr="00DE11CD">
              <w:rPr>
                <w:rFonts w:ascii="Times New Roman" w:hAnsi="Times New Roman" w:cs="Times New Roman" w:hint="eastAsia"/>
                <w:sz w:val="24"/>
                <w:szCs w:val="24"/>
              </w:rPr>
              <w:t>无需</w:t>
            </w:r>
            <w:r w:rsidRPr="00DE11CD">
              <w:rPr>
                <w:rFonts w:ascii="Times New Roman" w:hAnsi="Times New Roman" w:cs="Times New Roman"/>
                <w:sz w:val="24"/>
                <w:szCs w:val="24"/>
              </w:rPr>
              <w:t>测试</w:t>
            </w:r>
          </w:p>
        </w:tc>
        <w:tc>
          <w:tcPr>
            <w:tcW w:w="1332" w:type="pct"/>
            <w:vAlign w:val="center"/>
          </w:tcPr>
          <w:p w:rsidR="00C820EB" w:rsidRPr="00DE11CD" w:rsidRDefault="00C820EB" w:rsidP="00005124">
            <w:pPr>
              <w:jc w:val="center"/>
              <w:rPr>
                <w:rFonts w:ascii="Times New Roman" w:hAnsi="Times New Roman" w:cs="Times New Roman"/>
                <w:sz w:val="24"/>
                <w:szCs w:val="24"/>
              </w:rPr>
            </w:pPr>
            <w:r w:rsidRPr="00DE11CD">
              <w:rPr>
                <w:rFonts w:ascii="Times New Roman" w:hAnsi="Times New Roman" w:cs="Times New Roman" w:hint="eastAsia"/>
                <w:sz w:val="24"/>
                <w:szCs w:val="24"/>
              </w:rPr>
              <w:t>5</w:t>
            </w:r>
            <w:r w:rsidRPr="00DE11CD">
              <w:rPr>
                <w:rFonts w:ascii="Times New Roman" w:hAnsi="Times New Roman" w:cs="Times New Roman"/>
                <w:sz w:val="24"/>
                <w:szCs w:val="24"/>
              </w:rPr>
              <w:t>0%</w:t>
            </w:r>
            <w:r w:rsidRPr="00DE11CD">
              <w:rPr>
                <w:rFonts w:ascii="Times New Roman" w:hAnsi="Times New Roman" w:cs="Times New Roman"/>
                <w:sz w:val="24"/>
                <w:szCs w:val="24"/>
              </w:rPr>
              <w:t>乙醇水</w:t>
            </w:r>
          </w:p>
        </w:tc>
        <w:tc>
          <w:tcPr>
            <w:tcW w:w="1858" w:type="pct"/>
            <w:vAlign w:val="center"/>
          </w:tcPr>
          <w:p w:rsidR="00C820EB" w:rsidRPr="00DE11CD" w:rsidRDefault="00C820EB" w:rsidP="00005124">
            <w:pPr>
              <w:rPr>
                <w:rFonts w:ascii="Times New Roman" w:hAnsi="Times New Roman" w:cs="Times New Roman"/>
                <w:sz w:val="24"/>
                <w:szCs w:val="24"/>
              </w:rPr>
            </w:pPr>
            <w:r w:rsidRPr="00DE11CD">
              <w:rPr>
                <w:rFonts w:ascii="Times New Roman" w:hAnsi="Times New Roman" w:cs="Times New Roman" w:hint="eastAsia"/>
                <w:sz w:val="24"/>
                <w:szCs w:val="24"/>
              </w:rPr>
              <w:sym w:font="Wingdings" w:char="F09F"/>
            </w:r>
            <w:r w:rsidRPr="00DE11CD">
              <w:rPr>
                <w:rFonts w:ascii="Times New Roman" w:hAnsi="Times New Roman" w:cs="Times New Roman"/>
                <w:sz w:val="24"/>
                <w:szCs w:val="24"/>
              </w:rPr>
              <w:t xml:space="preserve"> </w:t>
            </w:r>
            <w:r w:rsidRPr="00DE11CD">
              <w:rPr>
                <w:rFonts w:ascii="Times New Roman" w:hAnsi="Times New Roman" w:cs="Times New Roman"/>
                <w:sz w:val="24"/>
                <w:szCs w:val="24"/>
              </w:rPr>
              <w:t> </w:t>
            </w:r>
            <w:r w:rsidRPr="00DE11CD">
              <w:rPr>
                <w:rFonts w:ascii="Times New Roman" w:hAnsi="Times New Roman" w:cs="Times New Roman" w:hint="eastAsia"/>
                <w:sz w:val="24"/>
                <w:szCs w:val="24"/>
              </w:rPr>
              <w:t>NVR</w:t>
            </w:r>
          </w:p>
          <w:p w:rsidR="00C820EB" w:rsidRPr="00DE11CD" w:rsidRDefault="00C820EB" w:rsidP="00005124">
            <w:pPr>
              <w:rPr>
                <w:rFonts w:ascii="Times New Roman" w:hAnsi="Times New Roman" w:cs="Times New Roman"/>
                <w:sz w:val="24"/>
                <w:szCs w:val="24"/>
              </w:rPr>
            </w:pPr>
            <w:r w:rsidRPr="00DE11CD">
              <w:rPr>
                <w:rFonts w:ascii="Times New Roman" w:hAnsi="Times New Roman" w:cs="Times New Roman" w:hint="eastAsia"/>
                <w:sz w:val="24"/>
                <w:szCs w:val="24"/>
              </w:rPr>
              <w:sym w:font="Wingdings" w:char="F09F"/>
            </w:r>
            <w:r w:rsidRPr="00DE11CD">
              <w:rPr>
                <w:rFonts w:ascii="Times New Roman" w:hAnsi="Times New Roman" w:cs="Times New Roman" w:hint="eastAsia"/>
                <w:sz w:val="24"/>
                <w:szCs w:val="24"/>
              </w:rPr>
              <w:t xml:space="preserve"> </w:t>
            </w:r>
            <w:r w:rsidRPr="00DE11CD">
              <w:rPr>
                <w:rFonts w:ascii="Times New Roman" w:hAnsi="Times New Roman" w:cs="Times New Roman"/>
                <w:sz w:val="24"/>
                <w:szCs w:val="24"/>
              </w:rPr>
              <w:t> </w:t>
            </w:r>
            <w:r w:rsidRPr="00DE11CD">
              <w:rPr>
                <w:rFonts w:ascii="Times New Roman" w:hAnsi="Times New Roman" w:cs="Times New Roman" w:hint="eastAsia"/>
                <w:sz w:val="24"/>
                <w:szCs w:val="24"/>
              </w:rPr>
              <w:t>UV</w:t>
            </w:r>
            <w:r w:rsidRPr="00DE11CD">
              <w:rPr>
                <w:rFonts w:ascii="Times New Roman" w:hAnsi="Times New Roman" w:cs="Times New Roman"/>
                <w:sz w:val="24"/>
                <w:szCs w:val="24"/>
              </w:rPr>
              <w:t>吸收</w:t>
            </w:r>
            <w:r w:rsidRPr="00DE11CD">
              <w:rPr>
                <w:rFonts w:ascii="Times New Roman" w:hAnsi="Times New Roman" w:cs="Times New Roman"/>
                <w:sz w:val="24"/>
                <w:szCs w:val="24"/>
              </w:rPr>
              <w:t xml:space="preserve"> </w:t>
            </w:r>
          </w:p>
        </w:tc>
      </w:tr>
      <w:tr w:rsidR="00C820EB" w:rsidRPr="00DE11CD" w:rsidTr="00005124">
        <w:trPr>
          <w:jc w:val="center"/>
        </w:trPr>
        <w:tc>
          <w:tcPr>
            <w:tcW w:w="729" w:type="pct"/>
            <w:vAlign w:val="center"/>
          </w:tcPr>
          <w:p w:rsidR="00C820EB" w:rsidRPr="00DE11CD" w:rsidRDefault="00C820EB" w:rsidP="00005124">
            <w:pPr>
              <w:jc w:val="center"/>
              <w:rPr>
                <w:rFonts w:ascii="Times New Roman" w:hAnsi="Times New Roman" w:cs="Times New Roman"/>
                <w:sz w:val="24"/>
                <w:szCs w:val="24"/>
              </w:rPr>
            </w:pPr>
            <w:r w:rsidRPr="00DE11CD">
              <w:rPr>
                <w:rFonts w:ascii="Times New Roman" w:hAnsi="Times New Roman" w:cs="Times New Roman" w:hint="eastAsia"/>
                <w:sz w:val="24"/>
                <w:szCs w:val="24"/>
              </w:rPr>
              <w:t>中</w:t>
            </w:r>
          </w:p>
        </w:tc>
        <w:tc>
          <w:tcPr>
            <w:tcW w:w="1081" w:type="pct"/>
            <w:vAlign w:val="center"/>
          </w:tcPr>
          <w:p w:rsidR="00C820EB" w:rsidRPr="00DE11CD" w:rsidRDefault="00C820EB" w:rsidP="00005124">
            <w:pPr>
              <w:rPr>
                <w:rFonts w:ascii="Times New Roman" w:hAnsi="Times New Roman" w:cs="Times New Roman"/>
                <w:sz w:val="24"/>
                <w:szCs w:val="24"/>
              </w:rPr>
            </w:pPr>
            <w:r w:rsidRPr="00DE11CD">
              <w:rPr>
                <w:rFonts w:ascii="Times New Roman" w:hAnsi="Times New Roman" w:cs="Times New Roman" w:hint="eastAsia"/>
                <w:sz w:val="24"/>
                <w:szCs w:val="24"/>
              </w:rPr>
              <w:t>细胞</w:t>
            </w:r>
            <w:r w:rsidRPr="00DE11CD">
              <w:rPr>
                <w:rFonts w:ascii="Times New Roman" w:hAnsi="Times New Roman" w:cs="Times New Roman"/>
                <w:sz w:val="24"/>
                <w:szCs w:val="24"/>
              </w:rPr>
              <w:t>毒性测试</w:t>
            </w:r>
            <w:r w:rsidRPr="00DE11CD">
              <w:rPr>
                <w:rFonts w:ascii="Times New Roman" w:eastAsia="仿宋" w:hAnsi="Times New Roman" w:cs="Times New Roman"/>
                <w:b/>
                <w:i/>
                <w:sz w:val="24"/>
                <w:szCs w:val="24"/>
                <w:vertAlign w:val="superscript"/>
              </w:rPr>
              <w:t>1</w:t>
            </w:r>
          </w:p>
        </w:tc>
        <w:tc>
          <w:tcPr>
            <w:tcW w:w="1332" w:type="pct"/>
            <w:vAlign w:val="center"/>
          </w:tcPr>
          <w:p w:rsidR="00C820EB" w:rsidRPr="00DE11CD" w:rsidRDefault="00C820EB" w:rsidP="00005124">
            <w:pPr>
              <w:jc w:val="center"/>
              <w:rPr>
                <w:rFonts w:ascii="Times New Roman" w:hAnsi="Times New Roman" w:cs="Times New Roman"/>
                <w:sz w:val="24"/>
                <w:szCs w:val="24"/>
              </w:rPr>
            </w:pPr>
            <w:r w:rsidRPr="00DE11CD">
              <w:rPr>
                <w:rFonts w:ascii="Times New Roman" w:hAnsi="Times New Roman" w:cs="Times New Roman" w:hint="eastAsia"/>
                <w:sz w:val="24"/>
                <w:szCs w:val="24"/>
              </w:rPr>
              <w:t>5</w:t>
            </w:r>
            <w:r w:rsidRPr="00DE11CD">
              <w:rPr>
                <w:rFonts w:ascii="Times New Roman" w:hAnsi="Times New Roman" w:cs="Times New Roman"/>
                <w:sz w:val="24"/>
                <w:szCs w:val="24"/>
              </w:rPr>
              <w:t>0%</w:t>
            </w:r>
            <w:r w:rsidRPr="00DE11CD">
              <w:rPr>
                <w:rFonts w:ascii="Times New Roman" w:hAnsi="Times New Roman" w:cs="Times New Roman"/>
                <w:sz w:val="24"/>
                <w:szCs w:val="24"/>
              </w:rPr>
              <w:t>乙醇水</w:t>
            </w:r>
          </w:p>
        </w:tc>
        <w:tc>
          <w:tcPr>
            <w:tcW w:w="1858" w:type="pct"/>
            <w:vAlign w:val="center"/>
          </w:tcPr>
          <w:p w:rsidR="00C820EB" w:rsidRPr="00DE11CD" w:rsidRDefault="00C820EB" w:rsidP="00005124">
            <w:pPr>
              <w:rPr>
                <w:rFonts w:ascii="Times New Roman" w:hAnsi="Times New Roman" w:cs="Times New Roman"/>
                <w:sz w:val="24"/>
                <w:szCs w:val="24"/>
              </w:rPr>
            </w:pPr>
            <w:r w:rsidRPr="00DE11CD">
              <w:rPr>
                <w:rFonts w:ascii="Times New Roman" w:hAnsi="Times New Roman" w:cs="Times New Roman" w:hint="eastAsia"/>
                <w:sz w:val="24"/>
                <w:szCs w:val="24"/>
              </w:rPr>
              <w:sym w:font="Wingdings" w:char="F09F"/>
            </w:r>
            <w:r w:rsidRPr="00DE11CD">
              <w:rPr>
                <w:rFonts w:ascii="Times New Roman" w:hAnsi="Times New Roman" w:cs="Times New Roman"/>
                <w:sz w:val="24"/>
                <w:szCs w:val="24"/>
              </w:rPr>
              <w:t xml:space="preserve"> </w:t>
            </w:r>
            <w:r w:rsidRPr="00DE11CD">
              <w:rPr>
                <w:rFonts w:ascii="Times New Roman" w:hAnsi="Times New Roman" w:cs="Times New Roman" w:hint="eastAsia"/>
                <w:sz w:val="24"/>
                <w:szCs w:val="24"/>
              </w:rPr>
              <w:t>低风险测试</w:t>
            </w:r>
          </w:p>
          <w:p w:rsidR="00C820EB" w:rsidRPr="00DE11CD" w:rsidRDefault="00C820EB" w:rsidP="00005124">
            <w:pPr>
              <w:rPr>
                <w:rFonts w:ascii="Times New Roman" w:hAnsi="Times New Roman" w:cs="Times New Roman"/>
                <w:sz w:val="24"/>
                <w:szCs w:val="24"/>
              </w:rPr>
            </w:pPr>
            <w:r w:rsidRPr="00DE11CD">
              <w:rPr>
                <w:rFonts w:ascii="Times New Roman" w:hAnsi="Times New Roman" w:cs="Times New Roman" w:hint="eastAsia"/>
                <w:sz w:val="24"/>
                <w:szCs w:val="24"/>
              </w:rPr>
              <w:sym w:font="Wingdings" w:char="F09F"/>
            </w:r>
            <w:r w:rsidRPr="00DE11CD">
              <w:rPr>
                <w:rFonts w:ascii="Times New Roman" w:hAnsi="Times New Roman" w:cs="Times New Roman"/>
                <w:sz w:val="24"/>
                <w:szCs w:val="24"/>
              </w:rPr>
              <w:t xml:space="preserve"> </w:t>
            </w:r>
            <w:r w:rsidRPr="00DE11CD">
              <w:rPr>
                <w:rFonts w:ascii="Times New Roman" w:hAnsi="Times New Roman" w:cs="Times New Roman" w:hint="eastAsia"/>
                <w:sz w:val="24"/>
                <w:szCs w:val="24"/>
              </w:rPr>
              <w:t>有机</w:t>
            </w:r>
            <w:r w:rsidRPr="00DE11CD">
              <w:rPr>
                <w:rFonts w:ascii="Times New Roman" w:hAnsi="Times New Roman" w:cs="Times New Roman"/>
                <w:sz w:val="24"/>
                <w:szCs w:val="24"/>
              </w:rPr>
              <w:t>提取物</w:t>
            </w:r>
            <w:r w:rsidRPr="00DE11CD">
              <w:rPr>
                <w:rFonts w:ascii="Times New Roman" w:hAnsi="Times New Roman" w:cs="Times New Roman" w:hint="eastAsia"/>
                <w:sz w:val="24"/>
                <w:szCs w:val="24"/>
              </w:rPr>
              <w:t>测试</w:t>
            </w:r>
          </w:p>
        </w:tc>
      </w:tr>
      <w:tr w:rsidR="00C820EB" w:rsidRPr="00DE11CD" w:rsidTr="00005124">
        <w:trPr>
          <w:jc w:val="center"/>
        </w:trPr>
        <w:tc>
          <w:tcPr>
            <w:tcW w:w="729" w:type="pct"/>
            <w:vAlign w:val="center"/>
          </w:tcPr>
          <w:p w:rsidR="00C820EB" w:rsidRPr="00DE11CD" w:rsidRDefault="00C820EB" w:rsidP="00005124">
            <w:pPr>
              <w:jc w:val="center"/>
              <w:rPr>
                <w:rFonts w:ascii="Times New Roman" w:hAnsi="Times New Roman" w:cs="Times New Roman"/>
                <w:sz w:val="24"/>
                <w:szCs w:val="24"/>
              </w:rPr>
            </w:pPr>
            <w:r w:rsidRPr="00DE11CD">
              <w:rPr>
                <w:rFonts w:ascii="Times New Roman" w:hAnsi="Times New Roman" w:cs="Times New Roman" w:hint="eastAsia"/>
                <w:sz w:val="24"/>
                <w:szCs w:val="24"/>
              </w:rPr>
              <w:t>高</w:t>
            </w:r>
          </w:p>
        </w:tc>
        <w:tc>
          <w:tcPr>
            <w:tcW w:w="1081" w:type="pct"/>
            <w:vAlign w:val="center"/>
          </w:tcPr>
          <w:p w:rsidR="00C820EB" w:rsidRPr="00DE11CD" w:rsidRDefault="00C820EB" w:rsidP="00005124">
            <w:pPr>
              <w:rPr>
                <w:rFonts w:ascii="Times New Roman" w:hAnsi="Times New Roman" w:cs="Times New Roman"/>
                <w:sz w:val="24"/>
                <w:szCs w:val="24"/>
              </w:rPr>
            </w:pPr>
            <w:r w:rsidRPr="00DE11CD">
              <w:rPr>
                <w:rFonts w:ascii="Times New Roman" w:hAnsi="Times New Roman" w:cs="Times New Roman" w:hint="eastAsia"/>
                <w:sz w:val="24"/>
                <w:szCs w:val="24"/>
              </w:rPr>
              <w:t>细胞</w:t>
            </w:r>
            <w:r w:rsidRPr="00DE11CD">
              <w:rPr>
                <w:rFonts w:ascii="Times New Roman" w:hAnsi="Times New Roman" w:cs="Times New Roman"/>
                <w:sz w:val="24"/>
                <w:szCs w:val="24"/>
              </w:rPr>
              <w:t>毒性测试</w:t>
            </w:r>
          </w:p>
          <w:p w:rsidR="00C820EB" w:rsidRPr="00DE11CD" w:rsidRDefault="00C820EB" w:rsidP="00005124">
            <w:pPr>
              <w:rPr>
                <w:rFonts w:ascii="Times New Roman" w:hAnsi="Times New Roman" w:cs="Times New Roman"/>
                <w:sz w:val="24"/>
                <w:szCs w:val="24"/>
              </w:rPr>
            </w:pPr>
            <w:r w:rsidRPr="00DE11CD">
              <w:rPr>
                <w:rFonts w:ascii="Times New Roman" w:hAnsi="Times New Roman" w:cs="Times New Roman" w:hint="eastAsia"/>
                <w:sz w:val="24"/>
                <w:szCs w:val="24"/>
              </w:rPr>
              <w:t>体内测试</w:t>
            </w:r>
          </w:p>
        </w:tc>
        <w:tc>
          <w:tcPr>
            <w:tcW w:w="1332" w:type="pct"/>
            <w:vAlign w:val="center"/>
          </w:tcPr>
          <w:p w:rsidR="00C820EB" w:rsidRPr="00DE11CD" w:rsidRDefault="00C820EB" w:rsidP="00005124">
            <w:pPr>
              <w:jc w:val="center"/>
              <w:rPr>
                <w:rFonts w:ascii="Times New Roman" w:hAnsi="Times New Roman" w:cs="Times New Roman"/>
                <w:sz w:val="24"/>
                <w:szCs w:val="24"/>
              </w:rPr>
            </w:pPr>
            <w:r w:rsidRPr="00DE11CD">
              <w:rPr>
                <w:rFonts w:ascii="Times New Roman" w:hAnsi="Times New Roman" w:cs="Times New Roman" w:hint="eastAsia"/>
                <w:sz w:val="24"/>
                <w:szCs w:val="24"/>
              </w:rPr>
              <w:t>pH</w:t>
            </w:r>
            <w:r w:rsidRPr="00DE11CD">
              <w:rPr>
                <w:rFonts w:ascii="Times New Roman" w:hAnsi="Times New Roman" w:cs="Times New Roman"/>
                <w:sz w:val="24"/>
                <w:szCs w:val="24"/>
              </w:rPr>
              <w:t>3</w:t>
            </w:r>
            <w:r w:rsidRPr="00DE11CD">
              <w:rPr>
                <w:rFonts w:ascii="Times New Roman" w:hAnsi="Times New Roman" w:cs="Times New Roman" w:hint="eastAsia"/>
                <w:sz w:val="24"/>
                <w:szCs w:val="24"/>
              </w:rPr>
              <w:t>的</w:t>
            </w:r>
            <w:r w:rsidRPr="00DE11CD">
              <w:rPr>
                <w:rFonts w:ascii="Times New Roman" w:hAnsi="Times New Roman" w:cs="Times New Roman"/>
                <w:sz w:val="24"/>
                <w:szCs w:val="24"/>
              </w:rPr>
              <w:t>酸性提取液</w:t>
            </w:r>
          </w:p>
          <w:p w:rsidR="00C820EB" w:rsidRPr="00DE11CD" w:rsidRDefault="00C820EB" w:rsidP="00005124">
            <w:pPr>
              <w:jc w:val="center"/>
              <w:rPr>
                <w:rFonts w:ascii="Times New Roman" w:hAnsi="Times New Roman" w:cs="Times New Roman"/>
                <w:sz w:val="24"/>
                <w:szCs w:val="24"/>
              </w:rPr>
            </w:pPr>
            <w:r w:rsidRPr="00DE11CD">
              <w:rPr>
                <w:rFonts w:ascii="Times New Roman" w:hAnsi="Times New Roman" w:cs="Times New Roman" w:hint="eastAsia"/>
                <w:sz w:val="24"/>
                <w:szCs w:val="24"/>
              </w:rPr>
              <w:t>pH</w:t>
            </w:r>
            <w:r w:rsidRPr="00DE11CD">
              <w:rPr>
                <w:rFonts w:ascii="Times New Roman" w:hAnsi="Times New Roman" w:cs="Times New Roman"/>
                <w:sz w:val="24"/>
                <w:szCs w:val="24"/>
              </w:rPr>
              <w:t>10</w:t>
            </w:r>
            <w:r w:rsidRPr="00DE11CD">
              <w:rPr>
                <w:rFonts w:ascii="Times New Roman" w:hAnsi="Times New Roman" w:cs="Times New Roman" w:hint="eastAsia"/>
                <w:sz w:val="24"/>
                <w:szCs w:val="24"/>
              </w:rPr>
              <w:t>的</w:t>
            </w:r>
            <w:r w:rsidRPr="00DE11CD">
              <w:rPr>
                <w:rFonts w:ascii="Times New Roman" w:hAnsi="Times New Roman" w:cs="Times New Roman"/>
                <w:sz w:val="24"/>
                <w:szCs w:val="24"/>
              </w:rPr>
              <w:t>碱性提取液</w:t>
            </w:r>
          </w:p>
          <w:p w:rsidR="00C820EB" w:rsidRPr="00DE11CD" w:rsidRDefault="00C820EB" w:rsidP="00005124">
            <w:pPr>
              <w:jc w:val="center"/>
              <w:rPr>
                <w:rFonts w:ascii="Times New Roman" w:hAnsi="Times New Roman" w:cs="Times New Roman"/>
                <w:sz w:val="24"/>
                <w:szCs w:val="24"/>
              </w:rPr>
            </w:pPr>
            <w:r w:rsidRPr="00DE11CD">
              <w:rPr>
                <w:rFonts w:ascii="Times New Roman" w:hAnsi="Times New Roman" w:cs="Times New Roman" w:hint="eastAsia"/>
                <w:sz w:val="24"/>
                <w:szCs w:val="24"/>
              </w:rPr>
              <w:t>5</w:t>
            </w:r>
            <w:r w:rsidRPr="00DE11CD">
              <w:rPr>
                <w:rFonts w:ascii="Times New Roman" w:hAnsi="Times New Roman" w:cs="Times New Roman"/>
                <w:sz w:val="24"/>
                <w:szCs w:val="24"/>
              </w:rPr>
              <w:t>0%</w:t>
            </w:r>
            <w:r w:rsidRPr="00DE11CD">
              <w:rPr>
                <w:rFonts w:ascii="Times New Roman" w:hAnsi="Times New Roman" w:cs="Times New Roman"/>
                <w:sz w:val="24"/>
                <w:szCs w:val="24"/>
              </w:rPr>
              <w:t>乙醇水</w:t>
            </w:r>
            <w:r w:rsidRPr="00DE11CD">
              <w:rPr>
                <w:rFonts w:ascii="Times New Roman" w:hAnsi="Times New Roman" w:cs="Times New Roman"/>
                <w:b/>
                <w:i/>
                <w:sz w:val="24"/>
                <w:szCs w:val="24"/>
                <w:vertAlign w:val="superscript"/>
              </w:rPr>
              <w:t>2</w:t>
            </w:r>
          </w:p>
        </w:tc>
        <w:tc>
          <w:tcPr>
            <w:tcW w:w="1858" w:type="pct"/>
            <w:vAlign w:val="center"/>
          </w:tcPr>
          <w:p w:rsidR="00C820EB" w:rsidRPr="00DE11CD" w:rsidRDefault="00C820EB" w:rsidP="00005124">
            <w:pPr>
              <w:rPr>
                <w:rFonts w:ascii="Times New Roman" w:hAnsi="Times New Roman" w:cs="Times New Roman"/>
                <w:sz w:val="24"/>
                <w:szCs w:val="24"/>
              </w:rPr>
            </w:pPr>
            <w:r w:rsidRPr="00DE11CD">
              <w:rPr>
                <w:rFonts w:ascii="Times New Roman" w:hAnsi="Times New Roman" w:cs="Times New Roman" w:hint="eastAsia"/>
                <w:sz w:val="24"/>
                <w:szCs w:val="24"/>
              </w:rPr>
              <w:sym w:font="Wingdings" w:char="F09F"/>
            </w:r>
            <w:r w:rsidRPr="00DE11CD">
              <w:rPr>
                <w:rFonts w:ascii="Times New Roman" w:hAnsi="Times New Roman" w:cs="Times New Roman"/>
                <w:sz w:val="24"/>
                <w:szCs w:val="24"/>
              </w:rPr>
              <w:t xml:space="preserve"> </w:t>
            </w:r>
            <w:r w:rsidRPr="00DE11CD">
              <w:rPr>
                <w:rFonts w:ascii="Times New Roman" w:hAnsi="Times New Roman" w:cs="Times New Roman" w:hint="eastAsia"/>
                <w:sz w:val="24"/>
                <w:szCs w:val="24"/>
              </w:rPr>
              <w:t>低风险</w:t>
            </w:r>
            <w:r w:rsidRPr="00DE11CD">
              <w:rPr>
                <w:rFonts w:ascii="Times New Roman" w:hAnsi="Times New Roman" w:cs="Times New Roman"/>
                <w:sz w:val="24"/>
                <w:szCs w:val="24"/>
              </w:rPr>
              <w:t>测试</w:t>
            </w:r>
          </w:p>
          <w:p w:rsidR="00C820EB" w:rsidRPr="00DE11CD" w:rsidRDefault="00C820EB" w:rsidP="00005124">
            <w:pPr>
              <w:rPr>
                <w:rFonts w:ascii="Times New Roman" w:hAnsi="Times New Roman" w:cs="Times New Roman"/>
                <w:sz w:val="24"/>
                <w:szCs w:val="24"/>
              </w:rPr>
            </w:pPr>
            <w:r w:rsidRPr="00DE11CD">
              <w:rPr>
                <w:rFonts w:ascii="Times New Roman" w:hAnsi="Times New Roman" w:cs="Times New Roman" w:hint="eastAsia"/>
                <w:sz w:val="24"/>
                <w:szCs w:val="24"/>
              </w:rPr>
              <w:sym w:font="Wingdings" w:char="F09F"/>
            </w:r>
            <w:r w:rsidRPr="00DE11CD">
              <w:rPr>
                <w:rFonts w:ascii="Times New Roman" w:hAnsi="Times New Roman" w:cs="Times New Roman"/>
                <w:sz w:val="24"/>
                <w:szCs w:val="24"/>
              </w:rPr>
              <w:t xml:space="preserve"> </w:t>
            </w:r>
            <w:r w:rsidRPr="00DE11CD">
              <w:rPr>
                <w:rFonts w:ascii="Times New Roman" w:hAnsi="Times New Roman" w:cs="Times New Roman" w:hint="eastAsia"/>
                <w:sz w:val="24"/>
                <w:szCs w:val="24"/>
              </w:rPr>
              <w:t>有机提取物</w:t>
            </w:r>
            <w:r w:rsidRPr="00DE11CD">
              <w:rPr>
                <w:rFonts w:ascii="Times New Roman" w:hAnsi="Times New Roman" w:cs="Times New Roman"/>
                <w:sz w:val="24"/>
                <w:szCs w:val="24"/>
              </w:rPr>
              <w:t>测试</w:t>
            </w:r>
          </w:p>
          <w:p w:rsidR="00C820EB" w:rsidRPr="00DE11CD" w:rsidRDefault="00C820EB" w:rsidP="00005124">
            <w:pPr>
              <w:rPr>
                <w:rFonts w:ascii="Times New Roman" w:hAnsi="Times New Roman" w:cs="Times New Roman"/>
                <w:sz w:val="24"/>
                <w:szCs w:val="24"/>
              </w:rPr>
            </w:pPr>
            <w:r w:rsidRPr="00DE11CD">
              <w:rPr>
                <w:rFonts w:ascii="Times New Roman" w:hAnsi="Times New Roman" w:cs="Times New Roman" w:hint="eastAsia"/>
                <w:sz w:val="24"/>
                <w:szCs w:val="24"/>
              </w:rPr>
              <w:sym w:font="Wingdings" w:char="F09F"/>
            </w:r>
            <w:r w:rsidRPr="00DE11CD">
              <w:rPr>
                <w:rFonts w:ascii="Times New Roman" w:hAnsi="Times New Roman" w:cs="Times New Roman"/>
                <w:sz w:val="24"/>
                <w:szCs w:val="24"/>
              </w:rPr>
              <w:t xml:space="preserve"> </w:t>
            </w:r>
            <w:r w:rsidRPr="00DE11CD">
              <w:rPr>
                <w:rFonts w:ascii="Times New Roman" w:hAnsi="Times New Roman" w:cs="Times New Roman" w:hint="eastAsia"/>
                <w:sz w:val="24"/>
                <w:szCs w:val="24"/>
              </w:rPr>
              <w:t>元素测试</w:t>
            </w:r>
            <w:r w:rsidRPr="00DE11CD">
              <w:rPr>
                <w:rFonts w:ascii="Times New Roman" w:hAnsi="Times New Roman" w:cs="Times New Roman"/>
                <w:sz w:val="24"/>
                <w:szCs w:val="24"/>
              </w:rPr>
              <w:t>（</w:t>
            </w:r>
            <w:r w:rsidRPr="00DE11CD">
              <w:rPr>
                <w:rFonts w:ascii="Times New Roman" w:hAnsi="Times New Roman" w:cs="Times New Roman" w:hint="eastAsia"/>
                <w:sz w:val="24"/>
                <w:szCs w:val="24"/>
              </w:rPr>
              <w:t>如果需要</w:t>
            </w:r>
            <w:r w:rsidRPr="00DE11CD">
              <w:rPr>
                <w:rFonts w:ascii="Times New Roman" w:hAnsi="Times New Roman" w:cs="Times New Roman"/>
                <w:sz w:val="24"/>
                <w:szCs w:val="24"/>
              </w:rPr>
              <w:t>）</w:t>
            </w:r>
            <w:r w:rsidRPr="00DE11CD">
              <w:rPr>
                <w:rFonts w:ascii="Times New Roman" w:hAnsi="Times New Roman" w:cs="Times New Roman" w:hint="eastAsia"/>
                <w:sz w:val="24"/>
                <w:szCs w:val="24"/>
              </w:rPr>
              <w:t xml:space="preserve"> </w:t>
            </w:r>
            <w:r w:rsidRPr="00DE11CD">
              <w:rPr>
                <w:rFonts w:ascii="Times New Roman" w:hAnsi="Times New Roman" w:cs="Times New Roman"/>
                <w:b/>
                <w:i/>
                <w:sz w:val="24"/>
                <w:szCs w:val="24"/>
                <w:vertAlign w:val="superscript"/>
              </w:rPr>
              <w:t>3</w:t>
            </w:r>
          </w:p>
        </w:tc>
      </w:tr>
    </w:tbl>
    <w:p w:rsidR="00C820EB" w:rsidRPr="00DE11CD" w:rsidRDefault="00C820EB" w:rsidP="00C820EB">
      <w:pPr>
        <w:ind w:firstLineChars="200" w:firstLine="480"/>
        <w:rPr>
          <w:rFonts w:ascii="Times New Roman" w:hAnsi="Times New Roman" w:cs="Times New Roman"/>
          <w:sz w:val="24"/>
          <w:szCs w:val="24"/>
        </w:rPr>
      </w:pPr>
      <w:r w:rsidRPr="00DE11CD">
        <w:rPr>
          <w:rFonts w:ascii="Times New Roman" w:hAnsi="Times New Roman" w:cs="Times New Roman"/>
          <w:sz w:val="24"/>
          <w:szCs w:val="24"/>
          <w:vertAlign w:val="superscript"/>
        </w:rPr>
        <w:t>1</w:t>
      </w:r>
      <w:r w:rsidRPr="00DE11CD">
        <w:rPr>
          <w:rFonts w:ascii="Times New Roman" w:hAnsi="Times New Roman" w:cs="Times New Roman"/>
          <w:sz w:val="24"/>
          <w:szCs w:val="24"/>
        </w:rPr>
        <w:t xml:space="preserve"> </w:t>
      </w:r>
      <w:r w:rsidRPr="00DE11CD">
        <w:rPr>
          <w:rFonts w:ascii="Times New Roman" w:hAnsi="Times New Roman" w:cs="Times New Roman" w:hint="eastAsia"/>
          <w:sz w:val="24"/>
          <w:szCs w:val="24"/>
        </w:rPr>
        <w:t>若不符合</w:t>
      </w:r>
      <w:r w:rsidRPr="00DE11CD">
        <w:rPr>
          <w:rFonts w:ascii="Times New Roman" w:hAnsi="Times New Roman" w:cs="Times New Roman" w:hint="eastAsia"/>
          <w:sz w:val="22"/>
          <w:szCs w:val="21"/>
        </w:rPr>
        <w:t>细胞</w:t>
      </w:r>
      <w:r w:rsidRPr="00DE11CD">
        <w:rPr>
          <w:rFonts w:ascii="Times New Roman" w:hAnsi="Times New Roman" w:cs="Times New Roman"/>
          <w:sz w:val="22"/>
          <w:szCs w:val="21"/>
        </w:rPr>
        <w:t>毒性测试</w:t>
      </w:r>
      <w:r w:rsidRPr="00DE11CD">
        <w:rPr>
          <w:rFonts w:ascii="Times New Roman" w:hAnsi="Times New Roman" w:cs="Times New Roman" w:hint="eastAsia"/>
          <w:sz w:val="22"/>
          <w:szCs w:val="21"/>
        </w:rPr>
        <w:t>要求</w:t>
      </w:r>
      <w:r w:rsidRPr="00DE11CD">
        <w:rPr>
          <w:rFonts w:ascii="Times New Roman" w:hAnsi="Times New Roman" w:cs="Times New Roman" w:hint="eastAsia"/>
          <w:sz w:val="24"/>
          <w:szCs w:val="24"/>
        </w:rPr>
        <w:t>，</w:t>
      </w:r>
      <w:r w:rsidRPr="00DE11CD">
        <w:rPr>
          <w:rFonts w:ascii="Times New Roman" w:hAnsi="Times New Roman" w:cs="Times New Roman"/>
          <w:sz w:val="24"/>
          <w:szCs w:val="24"/>
        </w:rPr>
        <w:t>则</w:t>
      </w:r>
      <w:r w:rsidRPr="00DE11CD">
        <w:rPr>
          <w:rFonts w:ascii="Times New Roman" w:hAnsi="Times New Roman" w:cs="Times New Roman" w:hint="eastAsia"/>
          <w:sz w:val="24"/>
          <w:szCs w:val="24"/>
        </w:rPr>
        <w:t>该组件系统不适用，无需再</w:t>
      </w:r>
      <w:r w:rsidRPr="00DE11CD">
        <w:rPr>
          <w:rFonts w:ascii="Times New Roman" w:hAnsi="Times New Roman" w:cs="Times New Roman"/>
          <w:sz w:val="24"/>
          <w:szCs w:val="24"/>
        </w:rPr>
        <w:t>开展体内测试</w:t>
      </w:r>
      <w:r w:rsidRPr="00DE11CD">
        <w:rPr>
          <w:rFonts w:ascii="Times New Roman" w:hAnsi="Times New Roman" w:cs="Times New Roman" w:hint="eastAsia"/>
          <w:sz w:val="24"/>
          <w:szCs w:val="24"/>
        </w:rPr>
        <w:t>。</w:t>
      </w:r>
    </w:p>
    <w:p w:rsidR="00C820EB" w:rsidRPr="00DE11CD" w:rsidRDefault="00C820EB" w:rsidP="00C820EB">
      <w:pPr>
        <w:ind w:firstLineChars="200" w:firstLine="480"/>
        <w:rPr>
          <w:rFonts w:ascii="Times New Roman" w:hAnsi="Times New Roman" w:cs="Times New Roman"/>
          <w:sz w:val="24"/>
          <w:szCs w:val="24"/>
        </w:rPr>
      </w:pPr>
      <w:r w:rsidRPr="00DE11CD">
        <w:rPr>
          <w:rFonts w:ascii="Times New Roman" w:hAnsi="Times New Roman" w:cs="Times New Roman"/>
          <w:sz w:val="24"/>
          <w:szCs w:val="24"/>
          <w:vertAlign w:val="superscript"/>
        </w:rPr>
        <w:t>2</w:t>
      </w:r>
      <w:r w:rsidRPr="00DE11CD">
        <w:rPr>
          <w:rFonts w:ascii="Times New Roman" w:hAnsi="Times New Roman" w:cs="Times New Roman"/>
          <w:sz w:val="24"/>
          <w:szCs w:val="24"/>
        </w:rPr>
        <w:t xml:space="preserve"> </w:t>
      </w:r>
      <w:r w:rsidRPr="00DE11CD">
        <w:rPr>
          <w:rFonts w:ascii="Times New Roman" w:hAnsi="Times New Roman" w:cs="Times New Roman" w:hint="eastAsia"/>
          <w:sz w:val="24"/>
          <w:szCs w:val="24"/>
        </w:rPr>
        <w:t>pH</w:t>
      </w:r>
      <w:r w:rsidRPr="00DE11CD">
        <w:rPr>
          <w:rFonts w:ascii="Times New Roman" w:hAnsi="Times New Roman" w:cs="Times New Roman"/>
          <w:sz w:val="24"/>
          <w:szCs w:val="24"/>
        </w:rPr>
        <w:t>3</w:t>
      </w:r>
      <w:r w:rsidRPr="00DE11CD">
        <w:rPr>
          <w:rFonts w:ascii="Times New Roman" w:hAnsi="Times New Roman" w:cs="Times New Roman" w:hint="eastAsia"/>
          <w:sz w:val="24"/>
          <w:szCs w:val="24"/>
        </w:rPr>
        <w:t>的</w:t>
      </w:r>
      <w:r w:rsidRPr="00DE11CD">
        <w:rPr>
          <w:rFonts w:ascii="Times New Roman" w:hAnsi="Times New Roman" w:cs="Times New Roman"/>
          <w:sz w:val="24"/>
          <w:szCs w:val="24"/>
        </w:rPr>
        <w:t>酸性提取液</w:t>
      </w:r>
      <w:r w:rsidRPr="00DE11CD">
        <w:rPr>
          <w:rFonts w:ascii="Times New Roman" w:hAnsi="Times New Roman" w:cs="Times New Roman" w:hint="eastAsia"/>
          <w:sz w:val="24"/>
          <w:szCs w:val="24"/>
        </w:rPr>
        <w:t>：取</w:t>
      </w:r>
      <w:r w:rsidRPr="00DE11CD">
        <w:rPr>
          <w:rFonts w:ascii="Times New Roman" w:hAnsi="Times New Roman" w:cs="Times New Roman" w:hint="eastAsia"/>
          <w:sz w:val="24"/>
          <w:szCs w:val="24"/>
        </w:rPr>
        <w:t>14.9</w:t>
      </w:r>
      <w:r w:rsidRPr="00DE11CD">
        <w:rPr>
          <w:rFonts w:ascii="Times New Roman" w:hAnsi="Times New Roman" w:cs="Times New Roman"/>
          <w:sz w:val="24"/>
          <w:szCs w:val="24"/>
        </w:rPr>
        <w:t>g</w:t>
      </w:r>
      <w:r w:rsidRPr="00DE11CD">
        <w:rPr>
          <w:rFonts w:ascii="Times New Roman" w:hAnsi="Times New Roman" w:cs="Times New Roman"/>
          <w:sz w:val="24"/>
          <w:szCs w:val="24"/>
        </w:rPr>
        <w:t>氯化钾</w:t>
      </w:r>
      <w:r w:rsidRPr="00DE11CD">
        <w:rPr>
          <w:rFonts w:ascii="Times New Roman" w:hAnsi="Times New Roman" w:cs="Times New Roman" w:hint="eastAsia"/>
          <w:sz w:val="24"/>
          <w:szCs w:val="24"/>
        </w:rPr>
        <w:t>溶解于</w:t>
      </w:r>
      <w:r w:rsidRPr="00DE11CD">
        <w:rPr>
          <w:rFonts w:ascii="Times New Roman" w:hAnsi="Times New Roman" w:cs="Times New Roman" w:hint="eastAsia"/>
          <w:sz w:val="24"/>
          <w:szCs w:val="24"/>
        </w:rPr>
        <w:t>1</w:t>
      </w:r>
      <w:r w:rsidRPr="00DE11CD">
        <w:rPr>
          <w:rFonts w:ascii="Times New Roman" w:hAnsi="Times New Roman" w:cs="Times New Roman"/>
          <w:sz w:val="24"/>
          <w:szCs w:val="24"/>
        </w:rPr>
        <w:t>L</w:t>
      </w:r>
      <w:r w:rsidRPr="00DE11CD">
        <w:rPr>
          <w:rFonts w:ascii="Times New Roman" w:hAnsi="Times New Roman" w:cs="Times New Roman"/>
          <w:sz w:val="24"/>
          <w:szCs w:val="24"/>
        </w:rPr>
        <w:t>纯化水</w:t>
      </w:r>
      <w:r w:rsidRPr="00DE11CD">
        <w:rPr>
          <w:rFonts w:ascii="Times New Roman" w:hAnsi="Times New Roman" w:cs="Times New Roman" w:hint="eastAsia"/>
          <w:sz w:val="24"/>
          <w:szCs w:val="24"/>
        </w:rPr>
        <w:t>中，配制</w:t>
      </w:r>
      <w:r w:rsidRPr="00DE11CD">
        <w:rPr>
          <w:rFonts w:ascii="Times New Roman" w:hAnsi="Times New Roman" w:cs="Times New Roman"/>
          <w:sz w:val="24"/>
          <w:szCs w:val="24"/>
        </w:rPr>
        <w:t>成</w:t>
      </w:r>
      <w:r w:rsidRPr="00DE11CD">
        <w:rPr>
          <w:rFonts w:ascii="Times New Roman" w:hAnsi="Times New Roman" w:cs="Times New Roman" w:hint="eastAsia"/>
          <w:sz w:val="24"/>
          <w:szCs w:val="24"/>
        </w:rPr>
        <w:t>0.</w:t>
      </w:r>
      <w:r w:rsidRPr="00DE11CD">
        <w:rPr>
          <w:rFonts w:ascii="Times New Roman" w:hAnsi="Times New Roman" w:cs="Times New Roman"/>
          <w:sz w:val="24"/>
          <w:szCs w:val="24"/>
        </w:rPr>
        <w:t>2mol/L</w:t>
      </w:r>
      <w:r w:rsidRPr="00DE11CD">
        <w:rPr>
          <w:rFonts w:ascii="Times New Roman" w:hAnsi="Times New Roman" w:cs="Times New Roman"/>
          <w:sz w:val="24"/>
          <w:szCs w:val="24"/>
        </w:rPr>
        <w:t>的</w:t>
      </w:r>
      <w:r w:rsidRPr="00DE11CD">
        <w:rPr>
          <w:rFonts w:ascii="Times New Roman" w:hAnsi="Times New Roman" w:cs="Times New Roman" w:hint="eastAsia"/>
          <w:sz w:val="24"/>
          <w:szCs w:val="24"/>
        </w:rPr>
        <w:t>氯化钾</w:t>
      </w:r>
      <w:r w:rsidRPr="00DE11CD">
        <w:rPr>
          <w:rFonts w:ascii="Times New Roman" w:hAnsi="Times New Roman" w:cs="Times New Roman"/>
          <w:sz w:val="24"/>
          <w:szCs w:val="24"/>
        </w:rPr>
        <w:t>溶液。用</w:t>
      </w:r>
      <w:r w:rsidRPr="00DE11CD">
        <w:rPr>
          <w:rFonts w:ascii="Times New Roman" w:hAnsi="Times New Roman" w:cs="Times New Roman" w:hint="eastAsia"/>
          <w:sz w:val="24"/>
          <w:szCs w:val="24"/>
        </w:rPr>
        <w:t>0.2</w:t>
      </w:r>
      <w:r w:rsidRPr="00DE11CD">
        <w:rPr>
          <w:rFonts w:ascii="Times New Roman" w:hAnsi="Times New Roman" w:cs="Times New Roman"/>
          <w:sz w:val="24"/>
          <w:szCs w:val="24"/>
        </w:rPr>
        <w:t>mol/L</w:t>
      </w:r>
      <w:r w:rsidRPr="00DE11CD">
        <w:rPr>
          <w:rFonts w:ascii="Times New Roman" w:hAnsi="Times New Roman" w:cs="Times New Roman"/>
          <w:sz w:val="24"/>
          <w:szCs w:val="24"/>
        </w:rPr>
        <w:t>盐酸调节</w:t>
      </w:r>
      <w:r w:rsidRPr="00DE11CD">
        <w:rPr>
          <w:rFonts w:ascii="Times New Roman" w:hAnsi="Times New Roman" w:cs="Times New Roman"/>
          <w:sz w:val="24"/>
          <w:szCs w:val="24"/>
        </w:rPr>
        <w:t>pH</w:t>
      </w:r>
      <w:r w:rsidRPr="00DE11CD">
        <w:rPr>
          <w:rFonts w:ascii="Times New Roman" w:hAnsi="Times New Roman" w:cs="Times New Roman" w:hint="eastAsia"/>
          <w:sz w:val="24"/>
          <w:szCs w:val="24"/>
        </w:rPr>
        <w:t>至</w:t>
      </w:r>
      <w:r w:rsidRPr="00DE11CD">
        <w:rPr>
          <w:rFonts w:ascii="Times New Roman" w:hAnsi="Times New Roman" w:cs="Times New Roman" w:hint="eastAsia"/>
          <w:sz w:val="24"/>
          <w:szCs w:val="24"/>
        </w:rPr>
        <w:t>3</w:t>
      </w:r>
      <w:r w:rsidRPr="00DE11CD">
        <w:rPr>
          <w:rFonts w:ascii="Times New Roman" w:hAnsi="Times New Roman" w:cs="Times New Roman" w:hint="eastAsia"/>
          <w:sz w:val="24"/>
          <w:szCs w:val="24"/>
        </w:rPr>
        <w:t>±</w:t>
      </w:r>
      <w:r w:rsidRPr="00DE11CD">
        <w:rPr>
          <w:rFonts w:ascii="Times New Roman" w:hAnsi="Times New Roman" w:cs="Times New Roman" w:hint="eastAsia"/>
          <w:sz w:val="24"/>
          <w:szCs w:val="24"/>
        </w:rPr>
        <w:t>0.1</w:t>
      </w:r>
      <w:r w:rsidRPr="00DE11CD">
        <w:rPr>
          <w:rFonts w:ascii="Times New Roman" w:hAnsi="Times New Roman" w:cs="Times New Roman" w:hint="eastAsia"/>
          <w:sz w:val="24"/>
          <w:szCs w:val="24"/>
        </w:rPr>
        <w:t>。另</w:t>
      </w:r>
      <w:r w:rsidRPr="00DE11CD">
        <w:rPr>
          <w:rFonts w:ascii="Times New Roman" w:hAnsi="Times New Roman" w:cs="Times New Roman"/>
          <w:sz w:val="24"/>
          <w:szCs w:val="24"/>
        </w:rPr>
        <w:t>也可采用</w:t>
      </w:r>
      <w:r w:rsidRPr="00DE11CD">
        <w:rPr>
          <w:rFonts w:ascii="Times New Roman" w:hAnsi="Times New Roman" w:cs="Times New Roman" w:hint="eastAsia"/>
          <w:sz w:val="24"/>
          <w:szCs w:val="24"/>
        </w:rPr>
        <w:t>0.1</w:t>
      </w:r>
      <w:r w:rsidRPr="00DE11CD">
        <w:rPr>
          <w:rFonts w:ascii="Times New Roman" w:hAnsi="Times New Roman" w:cs="Times New Roman"/>
          <w:sz w:val="24"/>
          <w:szCs w:val="24"/>
        </w:rPr>
        <w:t>mol/L</w:t>
      </w:r>
      <w:r w:rsidRPr="00DE11CD">
        <w:rPr>
          <w:rFonts w:ascii="Times New Roman" w:hAnsi="Times New Roman" w:cs="Times New Roman" w:hint="eastAsia"/>
          <w:sz w:val="24"/>
          <w:szCs w:val="24"/>
        </w:rPr>
        <w:t>的</w:t>
      </w:r>
      <w:r w:rsidRPr="00DE11CD">
        <w:rPr>
          <w:rFonts w:ascii="Times New Roman" w:hAnsi="Times New Roman" w:cs="Times New Roman"/>
          <w:sz w:val="24"/>
          <w:szCs w:val="24"/>
        </w:rPr>
        <w:t>磷酸</w:t>
      </w:r>
      <w:r w:rsidRPr="00DE11CD">
        <w:rPr>
          <w:rFonts w:ascii="Times New Roman" w:hAnsi="Times New Roman" w:cs="Times New Roman" w:hint="eastAsia"/>
          <w:sz w:val="24"/>
          <w:szCs w:val="24"/>
        </w:rPr>
        <w:t>或</w:t>
      </w:r>
      <w:r w:rsidRPr="00DE11CD">
        <w:rPr>
          <w:rFonts w:ascii="Times New Roman" w:hAnsi="Times New Roman" w:cs="Times New Roman"/>
          <w:sz w:val="24"/>
          <w:szCs w:val="24"/>
        </w:rPr>
        <w:t>其他酸</w:t>
      </w:r>
      <w:r w:rsidRPr="00DE11CD">
        <w:rPr>
          <w:rFonts w:ascii="Times New Roman" w:hAnsi="Times New Roman" w:cs="Times New Roman" w:hint="eastAsia"/>
          <w:sz w:val="24"/>
          <w:szCs w:val="24"/>
        </w:rPr>
        <w:t>调节</w:t>
      </w:r>
      <w:r w:rsidRPr="00DE11CD">
        <w:rPr>
          <w:rFonts w:ascii="Times New Roman" w:hAnsi="Times New Roman" w:cs="Times New Roman" w:hint="eastAsia"/>
          <w:sz w:val="24"/>
          <w:szCs w:val="24"/>
        </w:rPr>
        <w:t xml:space="preserve"> </w:t>
      </w:r>
      <w:r w:rsidRPr="00DE11CD">
        <w:rPr>
          <w:rFonts w:ascii="Times New Roman" w:hAnsi="Times New Roman" w:cs="Times New Roman"/>
          <w:sz w:val="24"/>
          <w:szCs w:val="24"/>
        </w:rPr>
        <w:t>pH</w:t>
      </w:r>
      <w:r w:rsidRPr="00DE11CD">
        <w:rPr>
          <w:rFonts w:ascii="Times New Roman" w:hAnsi="Times New Roman" w:cs="Times New Roman"/>
          <w:sz w:val="24"/>
          <w:szCs w:val="24"/>
        </w:rPr>
        <w:t>值</w:t>
      </w:r>
      <w:r w:rsidRPr="00DE11CD">
        <w:rPr>
          <w:rFonts w:ascii="Times New Roman" w:hAnsi="Times New Roman" w:cs="Times New Roman" w:hint="eastAsia"/>
          <w:sz w:val="24"/>
          <w:szCs w:val="24"/>
        </w:rPr>
        <w:t>。</w:t>
      </w:r>
    </w:p>
    <w:p w:rsidR="00C820EB" w:rsidRPr="00DE11CD" w:rsidRDefault="00C820EB" w:rsidP="00C820EB">
      <w:pPr>
        <w:ind w:firstLineChars="200" w:firstLine="480"/>
        <w:rPr>
          <w:rFonts w:ascii="Times New Roman" w:hAnsi="Times New Roman" w:cs="Times New Roman"/>
          <w:sz w:val="24"/>
          <w:szCs w:val="24"/>
        </w:rPr>
      </w:pPr>
      <w:r w:rsidRPr="00DE11CD">
        <w:rPr>
          <w:rFonts w:ascii="Times New Roman" w:hAnsi="Times New Roman" w:cs="Times New Roman" w:hint="eastAsia"/>
          <w:sz w:val="24"/>
          <w:szCs w:val="24"/>
        </w:rPr>
        <w:t>pH</w:t>
      </w:r>
      <w:r w:rsidRPr="00DE11CD">
        <w:rPr>
          <w:rFonts w:ascii="Times New Roman" w:hAnsi="Times New Roman" w:cs="Times New Roman"/>
          <w:sz w:val="24"/>
          <w:szCs w:val="24"/>
        </w:rPr>
        <w:t>10</w:t>
      </w:r>
      <w:r w:rsidRPr="00DE11CD">
        <w:rPr>
          <w:rFonts w:ascii="Times New Roman" w:hAnsi="Times New Roman" w:cs="Times New Roman" w:hint="eastAsia"/>
          <w:sz w:val="24"/>
          <w:szCs w:val="24"/>
        </w:rPr>
        <w:t>的</w:t>
      </w:r>
      <w:r w:rsidRPr="00DE11CD">
        <w:rPr>
          <w:rFonts w:ascii="Times New Roman" w:hAnsi="Times New Roman" w:cs="Times New Roman"/>
          <w:sz w:val="24"/>
          <w:szCs w:val="24"/>
        </w:rPr>
        <w:t>碱性提取液</w:t>
      </w:r>
      <w:r w:rsidRPr="00DE11CD">
        <w:rPr>
          <w:rFonts w:ascii="Times New Roman" w:hAnsi="Times New Roman" w:cs="Times New Roman" w:hint="eastAsia"/>
          <w:sz w:val="24"/>
          <w:szCs w:val="24"/>
        </w:rPr>
        <w:t>：取</w:t>
      </w:r>
      <w:r w:rsidRPr="00DE11CD">
        <w:rPr>
          <w:rFonts w:ascii="Times New Roman" w:hAnsi="Times New Roman" w:cs="Times New Roman" w:hint="eastAsia"/>
          <w:sz w:val="24"/>
          <w:szCs w:val="24"/>
        </w:rPr>
        <w:t>14.2</w:t>
      </w:r>
      <w:r w:rsidRPr="00DE11CD">
        <w:rPr>
          <w:rFonts w:ascii="Times New Roman" w:hAnsi="Times New Roman" w:cs="Times New Roman"/>
          <w:sz w:val="24"/>
          <w:szCs w:val="24"/>
        </w:rPr>
        <w:t>g</w:t>
      </w:r>
      <w:r w:rsidRPr="00DE11CD">
        <w:rPr>
          <w:rFonts w:ascii="Times New Roman" w:hAnsi="Times New Roman" w:cs="Times New Roman" w:hint="eastAsia"/>
          <w:sz w:val="24"/>
          <w:szCs w:val="24"/>
        </w:rPr>
        <w:t>磷酸氢二钠溶解</w:t>
      </w:r>
      <w:r w:rsidR="00C137E5">
        <w:rPr>
          <w:rFonts w:ascii="Times New Roman" w:hAnsi="Times New Roman" w:cs="Times New Roman" w:hint="eastAsia"/>
          <w:sz w:val="24"/>
          <w:szCs w:val="24"/>
        </w:rPr>
        <w:t>于</w:t>
      </w:r>
      <w:r w:rsidRPr="00DE11CD">
        <w:rPr>
          <w:rFonts w:ascii="Times New Roman" w:hAnsi="Times New Roman" w:cs="Times New Roman" w:hint="eastAsia"/>
          <w:sz w:val="24"/>
          <w:szCs w:val="24"/>
        </w:rPr>
        <w:t>1</w:t>
      </w:r>
      <w:r w:rsidRPr="00DE11CD">
        <w:rPr>
          <w:rFonts w:ascii="Times New Roman" w:hAnsi="Times New Roman" w:cs="Times New Roman"/>
          <w:sz w:val="24"/>
          <w:szCs w:val="24"/>
        </w:rPr>
        <w:t>L</w:t>
      </w:r>
      <w:r w:rsidRPr="00DE11CD">
        <w:rPr>
          <w:rFonts w:ascii="Times New Roman" w:hAnsi="Times New Roman" w:cs="Times New Roman"/>
          <w:sz w:val="24"/>
          <w:szCs w:val="24"/>
        </w:rPr>
        <w:t>纯化水中</w:t>
      </w:r>
      <w:r w:rsidRPr="00DE11CD">
        <w:rPr>
          <w:rFonts w:ascii="Times New Roman" w:hAnsi="Times New Roman" w:cs="Times New Roman" w:hint="eastAsia"/>
          <w:sz w:val="24"/>
          <w:szCs w:val="24"/>
        </w:rPr>
        <w:t>，并用</w:t>
      </w:r>
      <w:r w:rsidRPr="00DE11CD">
        <w:rPr>
          <w:rFonts w:ascii="Times New Roman" w:hAnsi="Times New Roman" w:cs="Times New Roman" w:hint="eastAsia"/>
          <w:sz w:val="24"/>
          <w:szCs w:val="24"/>
        </w:rPr>
        <w:t>0.1</w:t>
      </w:r>
      <w:r w:rsidRPr="00DE11CD">
        <w:rPr>
          <w:rFonts w:ascii="Times New Roman" w:hAnsi="Times New Roman" w:cs="Times New Roman"/>
          <w:sz w:val="24"/>
          <w:szCs w:val="24"/>
        </w:rPr>
        <w:t>mol</w:t>
      </w:r>
      <w:r w:rsidRPr="00DE11CD">
        <w:rPr>
          <w:rFonts w:ascii="Times New Roman" w:hAnsi="Times New Roman" w:cs="Times New Roman" w:hint="eastAsia"/>
          <w:sz w:val="24"/>
          <w:szCs w:val="24"/>
        </w:rPr>
        <w:t>/L</w:t>
      </w:r>
      <w:r w:rsidRPr="00DE11CD">
        <w:rPr>
          <w:rFonts w:ascii="Times New Roman" w:hAnsi="Times New Roman" w:cs="Times New Roman" w:hint="eastAsia"/>
          <w:sz w:val="24"/>
          <w:szCs w:val="24"/>
        </w:rPr>
        <w:t>的</w:t>
      </w:r>
      <w:r w:rsidRPr="00DE11CD">
        <w:rPr>
          <w:rFonts w:ascii="Times New Roman" w:hAnsi="Times New Roman" w:cs="Times New Roman"/>
          <w:sz w:val="24"/>
          <w:szCs w:val="24"/>
        </w:rPr>
        <w:t>盐酸溶液或氢氧化钠溶液调节</w:t>
      </w:r>
      <w:r w:rsidRPr="00DE11CD">
        <w:rPr>
          <w:rFonts w:ascii="Times New Roman" w:hAnsi="Times New Roman" w:cs="Times New Roman"/>
          <w:sz w:val="24"/>
          <w:szCs w:val="24"/>
        </w:rPr>
        <w:t>pH</w:t>
      </w:r>
      <w:r w:rsidRPr="00DE11CD">
        <w:rPr>
          <w:rFonts w:ascii="Times New Roman" w:hAnsi="Times New Roman" w:cs="Times New Roman"/>
          <w:sz w:val="24"/>
          <w:szCs w:val="24"/>
        </w:rPr>
        <w:t>至</w:t>
      </w:r>
      <w:r w:rsidRPr="00DE11CD">
        <w:rPr>
          <w:rFonts w:ascii="Times New Roman" w:hAnsi="Times New Roman" w:cs="Times New Roman" w:hint="eastAsia"/>
          <w:sz w:val="24"/>
          <w:szCs w:val="24"/>
        </w:rPr>
        <w:t>10</w:t>
      </w:r>
      <w:r w:rsidRPr="00DE11CD">
        <w:rPr>
          <w:rFonts w:ascii="Times New Roman" w:hAnsi="Times New Roman" w:cs="Times New Roman" w:hint="eastAsia"/>
          <w:sz w:val="24"/>
          <w:szCs w:val="24"/>
        </w:rPr>
        <w:t>±</w:t>
      </w:r>
      <w:r w:rsidRPr="00DE11CD">
        <w:rPr>
          <w:rFonts w:ascii="Times New Roman" w:hAnsi="Times New Roman" w:cs="Times New Roman" w:hint="eastAsia"/>
          <w:sz w:val="24"/>
          <w:szCs w:val="24"/>
        </w:rPr>
        <w:t>0.1</w:t>
      </w:r>
      <w:r w:rsidRPr="00DE11CD">
        <w:rPr>
          <w:rFonts w:ascii="Times New Roman" w:hAnsi="Times New Roman" w:cs="Times New Roman" w:hint="eastAsia"/>
          <w:sz w:val="24"/>
          <w:szCs w:val="24"/>
        </w:rPr>
        <w:t>。</w:t>
      </w:r>
    </w:p>
    <w:p w:rsidR="00C820EB" w:rsidRPr="00DE11CD" w:rsidRDefault="00C820EB" w:rsidP="00C820EB">
      <w:pPr>
        <w:ind w:firstLineChars="200" w:firstLine="480"/>
        <w:rPr>
          <w:rFonts w:ascii="Times New Roman" w:hAnsi="Times New Roman" w:cs="Times New Roman"/>
          <w:sz w:val="24"/>
          <w:szCs w:val="24"/>
        </w:rPr>
      </w:pPr>
      <w:r w:rsidRPr="00DE11CD">
        <w:rPr>
          <w:rFonts w:ascii="Times New Roman" w:hAnsi="Times New Roman" w:cs="Times New Roman" w:hint="eastAsia"/>
          <w:sz w:val="24"/>
          <w:szCs w:val="24"/>
        </w:rPr>
        <w:t>5</w:t>
      </w:r>
      <w:r w:rsidRPr="00DE11CD">
        <w:rPr>
          <w:rFonts w:ascii="Times New Roman" w:hAnsi="Times New Roman" w:cs="Times New Roman"/>
          <w:sz w:val="24"/>
          <w:szCs w:val="24"/>
        </w:rPr>
        <w:t>0%</w:t>
      </w:r>
      <w:r w:rsidRPr="00DE11CD">
        <w:rPr>
          <w:rFonts w:ascii="Times New Roman" w:hAnsi="Times New Roman" w:cs="Times New Roman"/>
          <w:sz w:val="24"/>
          <w:szCs w:val="24"/>
        </w:rPr>
        <w:t>乙醇水</w:t>
      </w:r>
      <w:r w:rsidRPr="00DE11CD">
        <w:rPr>
          <w:rFonts w:ascii="Times New Roman" w:hAnsi="Times New Roman" w:cs="Times New Roman" w:hint="eastAsia"/>
          <w:sz w:val="24"/>
          <w:szCs w:val="24"/>
        </w:rPr>
        <w:t>：如</w:t>
      </w:r>
      <w:r w:rsidRPr="00DE11CD">
        <w:rPr>
          <w:rFonts w:ascii="Times New Roman" w:hAnsi="Times New Roman" w:cs="Times New Roman" w:hint="eastAsia"/>
          <w:sz w:val="24"/>
          <w:szCs w:val="24"/>
        </w:rPr>
        <w:t>500</w:t>
      </w:r>
      <w:r w:rsidRPr="00DE11CD">
        <w:rPr>
          <w:rFonts w:ascii="Times New Roman" w:hAnsi="Times New Roman" w:cs="Times New Roman"/>
          <w:sz w:val="24"/>
          <w:szCs w:val="24"/>
        </w:rPr>
        <w:t>mL</w:t>
      </w:r>
      <w:r w:rsidRPr="00DE11CD">
        <w:rPr>
          <w:rFonts w:ascii="Times New Roman" w:hAnsi="Times New Roman" w:cs="Times New Roman"/>
          <w:sz w:val="24"/>
          <w:szCs w:val="24"/>
        </w:rPr>
        <w:t>纯化水</w:t>
      </w:r>
      <w:r w:rsidRPr="00DE11CD">
        <w:rPr>
          <w:rFonts w:ascii="Times New Roman" w:hAnsi="Times New Roman" w:cs="Times New Roman" w:hint="eastAsia"/>
          <w:sz w:val="24"/>
          <w:szCs w:val="24"/>
        </w:rPr>
        <w:t>和</w:t>
      </w:r>
      <w:r w:rsidRPr="00DE11CD">
        <w:rPr>
          <w:rFonts w:ascii="Times New Roman" w:hAnsi="Times New Roman" w:cs="Times New Roman" w:hint="eastAsia"/>
          <w:sz w:val="24"/>
          <w:szCs w:val="24"/>
        </w:rPr>
        <w:t>500</w:t>
      </w:r>
      <w:r w:rsidRPr="00DE11CD">
        <w:rPr>
          <w:rFonts w:ascii="Times New Roman" w:hAnsi="Times New Roman" w:cs="Times New Roman"/>
          <w:sz w:val="24"/>
          <w:szCs w:val="24"/>
        </w:rPr>
        <w:t>mL</w:t>
      </w:r>
      <w:r w:rsidRPr="00DE11CD">
        <w:rPr>
          <w:rFonts w:ascii="Times New Roman" w:hAnsi="Times New Roman" w:cs="Times New Roman"/>
          <w:sz w:val="24"/>
          <w:szCs w:val="24"/>
        </w:rPr>
        <w:t>乙醇</w:t>
      </w:r>
      <w:r w:rsidRPr="00DE11CD">
        <w:rPr>
          <w:rFonts w:ascii="Times New Roman" w:hAnsi="Times New Roman" w:cs="Times New Roman" w:hint="eastAsia"/>
          <w:sz w:val="24"/>
          <w:szCs w:val="24"/>
        </w:rPr>
        <w:t>。</w:t>
      </w:r>
      <w:bookmarkStart w:id="0" w:name="_GoBack"/>
      <w:bookmarkEnd w:id="0"/>
    </w:p>
    <w:p w:rsidR="00C820EB" w:rsidRPr="00DE11CD" w:rsidRDefault="00C820EB" w:rsidP="00C820EB">
      <w:pPr>
        <w:ind w:firstLineChars="200" w:firstLine="480"/>
        <w:rPr>
          <w:rFonts w:ascii="Times New Roman" w:hAnsi="Times New Roman" w:cs="Times New Roman"/>
          <w:sz w:val="24"/>
          <w:szCs w:val="24"/>
        </w:rPr>
      </w:pPr>
      <w:r w:rsidRPr="00DE11CD">
        <w:rPr>
          <w:rFonts w:ascii="Times New Roman" w:hAnsi="Times New Roman" w:cs="Times New Roman"/>
          <w:sz w:val="24"/>
          <w:szCs w:val="24"/>
          <w:vertAlign w:val="superscript"/>
        </w:rPr>
        <w:t>3</w:t>
      </w:r>
      <w:r w:rsidRPr="00DE11CD">
        <w:rPr>
          <w:rFonts w:ascii="Times New Roman" w:hAnsi="Times New Roman" w:cs="Times New Roman" w:hint="eastAsia"/>
          <w:sz w:val="24"/>
          <w:szCs w:val="24"/>
        </w:rPr>
        <w:t>是否</w:t>
      </w:r>
      <w:r w:rsidRPr="00DE11CD">
        <w:rPr>
          <w:rFonts w:ascii="Times New Roman" w:hAnsi="Times New Roman" w:cs="Times New Roman"/>
          <w:sz w:val="24"/>
          <w:szCs w:val="24"/>
        </w:rPr>
        <w:t>开展提取元素的测试应</w:t>
      </w:r>
      <w:r w:rsidRPr="00DE11CD">
        <w:rPr>
          <w:rFonts w:ascii="Times New Roman" w:hAnsi="Times New Roman" w:cs="Times New Roman" w:hint="eastAsia"/>
          <w:sz w:val="24"/>
          <w:szCs w:val="24"/>
        </w:rPr>
        <w:t>由</w:t>
      </w:r>
      <w:r w:rsidRPr="00DE11CD">
        <w:rPr>
          <w:rFonts w:ascii="Times New Roman" w:hAnsi="Times New Roman" w:cs="Times New Roman"/>
          <w:sz w:val="24"/>
          <w:szCs w:val="24"/>
        </w:rPr>
        <w:t>组件</w:t>
      </w:r>
      <w:r w:rsidRPr="00DE11CD">
        <w:rPr>
          <w:rFonts w:ascii="Times New Roman" w:hAnsi="Times New Roman" w:cs="Times New Roman" w:hint="eastAsia"/>
          <w:sz w:val="24"/>
          <w:szCs w:val="24"/>
        </w:rPr>
        <w:t>系统</w:t>
      </w:r>
      <w:r w:rsidRPr="00DE11CD">
        <w:rPr>
          <w:rFonts w:ascii="Times New Roman" w:hAnsi="Times New Roman" w:cs="Times New Roman"/>
          <w:sz w:val="24"/>
          <w:szCs w:val="24"/>
        </w:rPr>
        <w:t>使用</w:t>
      </w:r>
      <w:r w:rsidRPr="00DE11CD">
        <w:rPr>
          <w:rFonts w:ascii="Times New Roman" w:hAnsi="Times New Roman" w:cs="Times New Roman" w:hint="eastAsia"/>
          <w:sz w:val="24"/>
          <w:szCs w:val="24"/>
        </w:rPr>
        <w:t>者评估</w:t>
      </w:r>
      <w:r w:rsidRPr="00DE11CD">
        <w:rPr>
          <w:rFonts w:ascii="Times New Roman" w:hAnsi="Times New Roman" w:cs="Times New Roman"/>
          <w:sz w:val="24"/>
          <w:szCs w:val="24"/>
        </w:rPr>
        <w:t>。</w:t>
      </w:r>
    </w:p>
    <w:p w:rsidR="00C820EB" w:rsidRPr="00DE11CD" w:rsidRDefault="00C820EB" w:rsidP="00BD487B">
      <w:pPr>
        <w:adjustRightInd w:val="0"/>
        <w:snapToGrid w:val="0"/>
        <w:spacing w:line="360" w:lineRule="auto"/>
        <w:ind w:firstLineChars="200" w:firstLine="640"/>
        <w:rPr>
          <w:rFonts w:ascii="Times New Roman" w:hAnsi="Times New Roman" w:cs="Times New Roman"/>
          <w:szCs w:val="24"/>
        </w:rPr>
      </w:pPr>
      <w:r w:rsidRPr="00DE11CD">
        <w:rPr>
          <w:rFonts w:ascii="Times New Roman" w:hAnsi="Times New Roman" w:cs="Times New Roman" w:hint="eastAsia"/>
          <w:kern w:val="0"/>
          <w:szCs w:val="24"/>
        </w:rPr>
        <w:t>开展提取试验时，申请人应对提取方式、溶剂、提取</w:t>
      </w:r>
      <w:r w:rsidRPr="00DE11CD">
        <w:rPr>
          <w:rFonts w:ascii="Times New Roman" w:hAnsi="Times New Roman" w:cs="Times New Roman"/>
          <w:kern w:val="0"/>
          <w:szCs w:val="24"/>
        </w:rPr>
        <w:t>比例、</w:t>
      </w:r>
      <w:r w:rsidRPr="00DE11CD">
        <w:rPr>
          <w:rFonts w:ascii="Times New Roman" w:hAnsi="Times New Roman" w:cs="Times New Roman" w:hint="eastAsia"/>
          <w:kern w:val="0"/>
          <w:szCs w:val="24"/>
        </w:rPr>
        <w:t>温度、时间等进行合理选择和设计。</w:t>
      </w:r>
      <w:r w:rsidRPr="00DE11CD">
        <w:rPr>
          <w:rFonts w:ascii="Times New Roman" w:hAnsi="Times New Roman" w:cs="Times New Roman" w:hint="eastAsia"/>
          <w:szCs w:val="24"/>
        </w:rPr>
        <w:t>提取方式建议采用</w:t>
      </w:r>
      <w:r w:rsidRPr="00DE11CD">
        <w:rPr>
          <w:rFonts w:ascii="Times New Roman" w:hAnsi="Times New Roman" w:cs="Times New Roman"/>
          <w:szCs w:val="24"/>
        </w:rPr>
        <w:lastRenderedPageBreak/>
        <w:t>动态</w:t>
      </w:r>
      <w:r w:rsidRPr="00DE11CD">
        <w:rPr>
          <w:rFonts w:ascii="Times New Roman" w:hAnsi="Times New Roman" w:cs="Times New Roman" w:hint="eastAsia"/>
          <w:szCs w:val="24"/>
        </w:rPr>
        <w:t>方式（如搅拌或者循环），模拟</w:t>
      </w:r>
      <w:r w:rsidRPr="00DE11CD">
        <w:rPr>
          <w:rFonts w:ascii="Times New Roman" w:hAnsi="Times New Roman" w:cs="Times New Roman"/>
          <w:szCs w:val="24"/>
        </w:rPr>
        <w:t>实际生产工艺</w:t>
      </w:r>
      <w:r w:rsidRPr="00DE11CD">
        <w:rPr>
          <w:rFonts w:ascii="Times New Roman" w:hAnsi="Times New Roman" w:cs="Times New Roman" w:hint="eastAsia"/>
          <w:szCs w:val="24"/>
        </w:rPr>
        <w:t>且</w:t>
      </w:r>
      <w:r w:rsidRPr="00DE11CD">
        <w:rPr>
          <w:rFonts w:ascii="Times New Roman" w:hAnsi="Times New Roman" w:cs="Times New Roman"/>
          <w:szCs w:val="24"/>
        </w:rPr>
        <w:t>强度不低于实际生产的</w:t>
      </w:r>
      <w:r w:rsidRPr="00DE11CD">
        <w:rPr>
          <w:rFonts w:ascii="Times New Roman" w:hAnsi="Times New Roman" w:cs="Times New Roman" w:hint="eastAsia"/>
          <w:szCs w:val="24"/>
        </w:rPr>
        <w:t>情况，或</w:t>
      </w:r>
      <w:r w:rsidRPr="00DE11CD">
        <w:rPr>
          <w:rFonts w:ascii="Times New Roman" w:hAnsi="Times New Roman" w:cs="Times New Roman"/>
          <w:szCs w:val="24"/>
        </w:rPr>
        <w:t>采用其他科学合理的方法</w:t>
      </w:r>
      <w:r w:rsidRPr="00DE11CD">
        <w:rPr>
          <w:rFonts w:ascii="Times New Roman" w:hAnsi="Times New Roman" w:cs="Times New Roman" w:hint="eastAsia"/>
          <w:kern w:val="0"/>
          <w:szCs w:val="24"/>
        </w:rPr>
        <w:t>并说明选择依据；</w:t>
      </w:r>
      <w:r w:rsidRPr="00DE11CD">
        <w:rPr>
          <w:rFonts w:ascii="Times New Roman" w:hAnsi="Times New Roman" w:cs="Times New Roman" w:hint="eastAsia"/>
          <w:szCs w:val="24"/>
        </w:rPr>
        <w:t>提取溶液可选择</w:t>
      </w:r>
      <w:r w:rsidRPr="00DE11CD">
        <w:rPr>
          <w:rFonts w:ascii="Times New Roman" w:hAnsi="Times New Roman" w:cs="Times New Roman" w:hint="eastAsia"/>
          <w:szCs w:val="24"/>
        </w:rPr>
        <w:t>pH</w:t>
      </w:r>
      <w:r w:rsidRPr="00DE11CD">
        <w:rPr>
          <w:rFonts w:ascii="Times New Roman" w:hAnsi="Times New Roman" w:cs="Times New Roman"/>
          <w:szCs w:val="24"/>
        </w:rPr>
        <w:t>3</w:t>
      </w:r>
      <w:r w:rsidRPr="00DE11CD">
        <w:rPr>
          <w:rFonts w:ascii="Times New Roman" w:hAnsi="Times New Roman" w:cs="Times New Roman" w:hint="eastAsia"/>
          <w:szCs w:val="24"/>
        </w:rPr>
        <w:t>的</w:t>
      </w:r>
      <w:r w:rsidRPr="00DE11CD">
        <w:rPr>
          <w:rFonts w:ascii="Times New Roman" w:hAnsi="Times New Roman" w:cs="Times New Roman"/>
          <w:szCs w:val="24"/>
        </w:rPr>
        <w:t>酸性提取液、</w:t>
      </w:r>
      <w:r w:rsidRPr="00DE11CD">
        <w:rPr>
          <w:rFonts w:ascii="Times New Roman" w:hAnsi="Times New Roman" w:cs="Times New Roman" w:hint="eastAsia"/>
          <w:szCs w:val="24"/>
        </w:rPr>
        <w:t>pH</w:t>
      </w:r>
      <w:r w:rsidRPr="00DE11CD">
        <w:rPr>
          <w:rFonts w:ascii="Times New Roman" w:hAnsi="Times New Roman" w:cs="Times New Roman"/>
          <w:szCs w:val="24"/>
        </w:rPr>
        <w:t>10</w:t>
      </w:r>
      <w:r w:rsidRPr="00DE11CD">
        <w:rPr>
          <w:rFonts w:ascii="Times New Roman" w:hAnsi="Times New Roman" w:cs="Times New Roman" w:hint="eastAsia"/>
          <w:szCs w:val="24"/>
        </w:rPr>
        <w:t>的</w:t>
      </w:r>
      <w:r w:rsidRPr="00DE11CD">
        <w:rPr>
          <w:rFonts w:ascii="Times New Roman" w:hAnsi="Times New Roman" w:cs="Times New Roman"/>
          <w:szCs w:val="24"/>
        </w:rPr>
        <w:t>碱性提取液、</w:t>
      </w:r>
      <w:r w:rsidRPr="00DE11CD">
        <w:rPr>
          <w:rFonts w:ascii="Times New Roman" w:hAnsi="Times New Roman" w:cs="Times New Roman"/>
          <w:szCs w:val="24"/>
        </w:rPr>
        <w:t>50%</w:t>
      </w:r>
      <w:r w:rsidRPr="00DE11CD">
        <w:rPr>
          <w:rFonts w:ascii="Times New Roman" w:hAnsi="Times New Roman" w:cs="Times New Roman"/>
          <w:szCs w:val="24"/>
        </w:rPr>
        <w:t>乙醇水</w:t>
      </w:r>
      <w:r w:rsidRPr="00DE11CD">
        <w:rPr>
          <w:rFonts w:ascii="Times New Roman" w:hAnsi="Times New Roman" w:cs="Times New Roman" w:hint="eastAsia"/>
          <w:szCs w:val="24"/>
        </w:rPr>
        <w:t>，同时根据液体特点，考虑极性、</w:t>
      </w:r>
      <w:r w:rsidRPr="00DE11CD">
        <w:rPr>
          <w:rFonts w:ascii="Times New Roman" w:hAnsi="Times New Roman" w:cs="Times New Roman"/>
          <w:szCs w:val="24"/>
        </w:rPr>
        <w:t>pH</w:t>
      </w:r>
      <w:r w:rsidRPr="00DE11CD">
        <w:rPr>
          <w:rFonts w:ascii="Times New Roman" w:hAnsi="Times New Roman" w:cs="Times New Roman"/>
          <w:szCs w:val="24"/>
        </w:rPr>
        <w:t>、离子强度等</w:t>
      </w:r>
      <w:r w:rsidRPr="00DE11CD">
        <w:rPr>
          <w:rFonts w:ascii="Times New Roman" w:hAnsi="Times New Roman" w:cs="Times New Roman" w:hint="eastAsia"/>
          <w:szCs w:val="24"/>
        </w:rPr>
        <w:t>因素</w:t>
      </w:r>
      <w:r w:rsidRPr="00DE11CD">
        <w:rPr>
          <w:rFonts w:ascii="Times New Roman" w:hAnsi="Times New Roman" w:cs="Times New Roman"/>
          <w:szCs w:val="24"/>
        </w:rPr>
        <w:t>，</w:t>
      </w:r>
      <w:r w:rsidRPr="00DE11CD">
        <w:rPr>
          <w:rFonts w:ascii="Times New Roman" w:hAnsi="Times New Roman" w:cs="Times New Roman" w:hint="eastAsia"/>
          <w:szCs w:val="24"/>
        </w:rPr>
        <w:t>适当对</w:t>
      </w:r>
      <w:r w:rsidRPr="00DE11CD">
        <w:rPr>
          <w:rFonts w:ascii="Times New Roman" w:hAnsi="Times New Roman" w:cs="Times New Roman"/>
          <w:szCs w:val="24"/>
        </w:rPr>
        <w:t>提取溶液进行</w:t>
      </w:r>
      <w:r w:rsidRPr="00DE11CD">
        <w:rPr>
          <w:rFonts w:ascii="Times New Roman" w:hAnsi="Times New Roman" w:cs="Times New Roman" w:hint="eastAsia"/>
          <w:szCs w:val="24"/>
        </w:rPr>
        <w:t>替换或者调整；提取溶液的用量</w:t>
      </w:r>
      <w:r w:rsidRPr="00DE11CD">
        <w:rPr>
          <w:rFonts w:ascii="Times New Roman" w:hAnsi="Times New Roman" w:cs="Times New Roman"/>
          <w:szCs w:val="24"/>
        </w:rPr>
        <w:t>应</w:t>
      </w:r>
      <w:r w:rsidRPr="00DE11CD">
        <w:rPr>
          <w:rFonts w:ascii="Times New Roman" w:hAnsi="Times New Roman" w:cs="Times New Roman" w:hint="eastAsia"/>
          <w:szCs w:val="24"/>
        </w:rPr>
        <w:t>保证</w:t>
      </w:r>
      <w:r w:rsidRPr="00DE11CD">
        <w:rPr>
          <w:rFonts w:ascii="Times New Roman" w:hAnsi="Times New Roman" w:cs="Times New Roman"/>
          <w:szCs w:val="24"/>
        </w:rPr>
        <w:t>组件</w:t>
      </w:r>
      <w:r w:rsidRPr="00DE11CD">
        <w:rPr>
          <w:rFonts w:ascii="Times New Roman" w:hAnsi="Times New Roman" w:cs="Times New Roman" w:hint="eastAsia"/>
          <w:szCs w:val="24"/>
        </w:rPr>
        <w:t>系统</w:t>
      </w:r>
      <w:r w:rsidRPr="00DE11CD">
        <w:rPr>
          <w:rFonts w:ascii="Times New Roman" w:hAnsi="Times New Roman" w:cs="Times New Roman"/>
          <w:szCs w:val="24"/>
        </w:rPr>
        <w:t>表面积与溶液体积比在合适范围内</w:t>
      </w:r>
      <w:r w:rsidRPr="00DE11CD">
        <w:rPr>
          <w:rFonts w:ascii="Times New Roman" w:hAnsi="Times New Roman" w:cs="Times New Roman"/>
          <w:color w:val="000000"/>
          <w:szCs w:val="24"/>
        </w:rPr>
        <w:t>；</w:t>
      </w:r>
      <w:r w:rsidRPr="00DE11CD">
        <w:rPr>
          <w:rFonts w:ascii="Times New Roman" w:hAnsi="Times New Roman" w:cs="Times New Roman" w:hint="eastAsia"/>
          <w:color w:val="000000"/>
          <w:szCs w:val="24"/>
        </w:rPr>
        <w:t>提取</w:t>
      </w:r>
      <w:r w:rsidRPr="00DE11CD">
        <w:rPr>
          <w:rFonts w:ascii="Times New Roman" w:hAnsi="Times New Roman" w:cs="Times New Roman"/>
          <w:color w:val="000000"/>
          <w:szCs w:val="24"/>
        </w:rPr>
        <w:t>温度</w:t>
      </w:r>
      <w:r w:rsidRPr="00DE11CD">
        <w:rPr>
          <w:rFonts w:ascii="Times New Roman" w:hAnsi="Times New Roman" w:cs="Times New Roman" w:hint="eastAsia"/>
          <w:color w:val="000000"/>
          <w:szCs w:val="24"/>
        </w:rPr>
        <w:t>和</w:t>
      </w:r>
      <w:r w:rsidRPr="00DE11CD">
        <w:rPr>
          <w:rFonts w:ascii="Times New Roman" w:hAnsi="Times New Roman" w:cs="Times New Roman"/>
          <w:color w:val="000000"/>
          <w:szCs w:val="24"/>
        </w:rPr>
        <w:t>时间</w:t>
      </w:r>
      <w:r w:rsidRPr="00DE11CD">
        <w:rPr>
          <w:rFonts w:ascii="Times New Roman" w:hAnsi="Times New Roman" w:cs="Times New Roman" w:hint="eastAsia"/>
          <w:color w:val="000000"/>
          <w:szCs w:val="24"/>
        </w:rPr>
        <w:t>通常不低于实际生产过程中组件系统和液体之间的接触温度和</w:t>
      </w:r>
      <w:r w:rsidRPr="00DE11CD">
        <w:rPr>
          <w:rFonts w:ascii="Times New Roman" w:hAnsi="Times New Roman" w:cs="Times New Roman"/>
          <w:color w:val="000000"/>
          <w:szCs w:val="24"/>
        </w:rPr>
        <w:t>时间</w:t>
      </w:r>
      <w:r w:rsidRPr="00DE11CD">
        <w:rPr>
          <w:rFonts w:ascii="Times New Roman" w:hAnsi="Times New Roman" w:cs="Times New Roman" w:hint="eastAsia"/>
          <w:color w:val="000000"/>
          <w:szCs w:val="24"/>
        </w:rPr>
        <w:t>；提</w:t>
      </w:r>
      <w:r w:rsidRPr="00DE11CD">
        <w:rPr>
          <w:rFonts w:ascii="Times New Roman" w:hAnsi="Times New Roman" w:cs="Times New Roman" w:hint="eastAsia"/>
          <w:szCs w:val="24"/>
        </w:rPr>
        <w:t>取过程中组件系统的处理方式一般应与实际使用时的处理方式保持一致。</w:t>
      </w:r>
    </w:p>
    <w:p w:rsidR="00C820EB" w:rsidRPr="00DE11CD" w:rsidRDefault="00C820EB" w:rsidP="00BD487B">
      <w:pPr>
        <w:adjustRightInd w:val="0"/>
        <w:snapToGrid w:val="0"/>
        <w:spacing w:line="360" w:lineRule="auto"/>
        <w:ind w:firstLineChars="200" w:firstLine="640"/>
        <w:rPr>
          <w:rFonts w:ascii="Times New Roman" w:hAnsi="Times New Roman" w:cs="Times New Roman"/>
          <w:szCs w:val="24"/>
        </w:rPr>
      </w:pPr>
      <w:r w:rsidRPr="00DE11CD">
        <w:rPr>
          <w:rFonts w:ascii="Times New Roman" w:hAnsi="Times New Roman" w:cs="Times New Roman" w:hint="eastAsia"/>
          <w:kern w:val="0"/>
          <w:szCs w:val="24"/>
        </w:rPr>
        <w:t>提取试验完成后需对试验结果进行分析和评估。</w:t>
      </w:r>
      <w:r w:rsidRPr="00DE11CD">
        <w:rPr>
          <w:rFonts w:ascii="Times New Roman" w:hAnsi="Times New Roman" w:cs="Times New Roman" w:hint="eastAsia"/>
          <w:kern w:val="0"/>
          <w:szCs w:val="24"/>
        </w:rPr>
        <w:t>N</w:t>
      </w:r>
      <w:r w:rsidRPr="00DE11CD">
        <w:rPr>
          <w:rFonts w:ascii="Times New Roman" w:hAnsi="Times New Roman" w:cs="Times New Roman"/>
          <w:kern w:val="0"/>
          <w:szCs w:val="24"/>
        </w:rPr>
        <w:t>VR</w:t>
      </w:r>
      <w:r w:rsidRPr="00DE11CD">
        <w:rPr>
          <w:rFonts w:ascii="Times New Roman" w:hAnsi="Times New Roman" w:cs="Times New Roman" w:hint="eastAsia"/>
          <w:kern w:val="0"/>
          <w:szCs w:val="24"/>
        </w:rPr>
        <w:t>、</w:t>
      </w:r>
      <w:r w:rsidRPr="00DE11CD">
        <w:rPr>
          <w:rFonts w:ascii="Times New Roman" w:hAnsi="Times New Roman" w:cs="Times New Roman" w:hint="eastAsia"/>
          <w:kern w:val="0"/>
          <w:szCs w:val="24"/>
        </w:rPr>
        <w:t>UV</w:t>
      </w:r>
      <w:r w:rsidRPr="00DE11CD">
        <w:rPr>
          <w:rFonts w:ascii="Times New Roman" w:hAnsi="Times New Roman" w:cs="Times New Roman" w:hint="eastAsia"/>
          <w:kern w:val="0"/>
          <w:szCs w:val="24"/>
        </w:rPr>
        <w:t>等测试结果可提示提取物</w:t>
      </w:r>
      <w:r w:rsidRPr="00DE11CD">
        <w:rPr>
          <w:rFonts w:ascii="Times New Roman" w:hAnsi="Times New Roman" w:cs="Times New Roman"/>
          <w:kern w:val="0"/>
          <w:szCs w:val="24"/>
        </w:rPr>
        <w:t>的</w:t>
      </w:r>
      <w:r w:rsidRPr="00DE11CD">
        <w:rPr>
          <w:rFonts w:ascii="Times New Roman" w:hAnsi="Times New Roman" w:cs="Times New Roman" w:hint="eastAsia"/>
          <w:kern w:val="0"/>
          <w:szCs w:val="24"/>
        </w:rPr>
        <w:t>相关</w:t>
      </w:r>
      <w:r w:rsidRPr="00DE11CD">
        <w:rPr>
          <w:rFonts w:ascii="Times New Roman" w:hAnsi="Times New Roman" w:cs="Times New Roman"/>
          <w:kern w:val="0"/>
          <w:szCs w:val="24"/>
        </w:rPr>
        <w:t>特征信息</w:t>
      </w:r>
      <w:r w:rsidRPr="00DE11CD">
        <w:rPr>
          <w:rFonts w:ascii="Times New Roman" w:hAnsi="Times New Roman" w:cs="Times New Roman" w:hint="eastAsia"/>
          <w:kern w:val="0"/>
          <w:szCs w:val="24"/>
        </w:rPr>
        <w:t>。</w:t>
      </w:r>
      <w:r w:rsidRPr="00DE11CD">
        <w:rPr>
          <w:rFonts w:ascii="Times New Roman" w:hAnsi="Times New Roman" w:cs="Times New Roman" w:hint="eastAsia"/>
          <w:szCs w:val="24"/>
        </w:rPr>
        <w:t>有机提取物检测结果的</w:t>
      </w:r>
      <w:r w:rsidRPr="00DE11CD">
        <w:rPr>
          <w:rFonts w:ascii="Times New Roman" w:hAnsi="Times New Roman" w:cs="Times New Roman"/>
          <w:szCs w:val="24"/>
        </w:rPr>
        <w:t>分析及评估</w:t>
      </w:r>
      <w:r w:rsidRPr="00DE11CD">
        <w:rPr>
          <w:rFonts w:ascii="Times New Roman" w:hAnsi="Times New Roman" w:cs="Times New Roman" w:hint="eastAsia"/>
          <w:szCs w:val="24"/>
        </w:rPr>
        <w:t>可</w:t>
      </w:r>
      <w:r w:rsidRPr="00DE11CD">
        <w:rPr>
          <w:rFonts w:ascii="Times New Roman" w:hAnsi="Times New Roman" w:cs="Times New Roman"/>
          <w:szCs w:val="24"/>
        </w:rPr>
        <w:t>参考</w:t>
      </w:r>
      <w:r w:rsidRPr="00DE11CD">
        <w:rPr>
          <w:rFonts w:ascii="Times New Roman" w:hAnsi="Times New Roman" w:cs="Times New Roman" w:hint="eastAsia"/>
          <w:szCs w:val="24"/>
        </w:rPr>
        <w:t>《化学</w:t>
      </w:r>
      <w:r w:rsidRPr="00DE11CD">
        <w:rPr>
          <w:rFonts w:ascii="Times New Roman" w:hAnsi="Times New Roman" w:cs="Times New Roman"/>
          <w:szCs w:val="24"/>
        </w:rPr>
        <w:t>药品注射剂与塑料</w:t>
      </w:r>
      <w:r w:rsidRPr="00DE11CD">
        <w:rPr>
          <w:rFonts w:ascii="Times New Roman" w:hAnsi="Times New Roman" w:cs="Times New Roman" w:hint="eastAsia"/>
          <w:szCs w:val="24"/>
        </w:rPr>
        <w:t>包装</w:t>
      </w:r>
      <w:r w:rsidRPr="00DE11CD">
        <w:rPr>
          <w:rFonts w:ascii="Times New Roman" w:hAnsi="Times New Roman" w:cs="Times New Roman"/>
          <w:szCs w:val="24"/>
        </w:rPr>
        <w:t>材料相容性研究技术指导原则（</w:t>
      </w:r>
      <w:r w:rsidRPr="00DE11CD">
        <w:rPr>
          <w:rFonts w:ascii="Times New Roman" w:hAnsi="Times New Roman" w:cs="Times New Roman" w:hint="eastAsia"/>
          <w:szCs w:val="24"/>
        </w:rPr>
        <w:t>试行</w:t>
      </w:r>
      <w:r w:rsidRPr="00DE11CD">
        <w:rPr>
          <w:rFonts w:ascii="Times New Roman" w:hAnsi="Times New Roman" w:cs="Times New Roman"/>
          <w:szCs w:val="24"/>
        </w:rPr>
        <w:t>）</w:t>
      </w:r>
      <w:r w:rsidRPr="00DE11CD">
        <w:rPr>
          <w:rFonts w:ascii="Times New Roman" w:hAnsi="Times New Roman" w:cs="Times New Roman" w:hint="eastAsia"/>
          <w:szCs w:val="24"/>
        </w:rPr>
        <w:t>》、《化学药品与弹性体密封件相容性研究技术指导原则（试行）》等相关指南，需注意选择适当的分析方法，设置合理的报告限度，关注提取物概况的全面分析。</w:t>
      </w:r>
      <w:r w:rsidRPr="00DE11CD">
        <w:rPr>
          <w:rFonts w:ascii="Times New Roman" w:hAnsi="Times New Roman" w:cs="Times New Roman" w:hint="eastAsia"/>
          <w:kern w:val="0"/>
          <w:szCs w:val="24"/>
        </w:rPr>
        <w:t>元素测试结果分析和评估可参考</w:t>
      </w:r>
      <w:r w:rsidRPr="00DE11CD">
        <w:rPr>
          <w:rFonts w:ascii="Times New Roman" w:hAnsi="Times New Roman" w:cs="Times New Roman"/>
          <w:kern w:val="0"/>
          <w:szCs w:val="24"/>
        </w:rPr>
        <w:t>ICH Q3D</w:t>
      </w:r>
      <w:r w:rsidRPr="00DE11CD">
        <w:rPr>
          <w:rFonts w:ascii="Times New Roman" w:hAnsi="Times New Roman" w:cs="Times New Roman"/>
          <w:kern w:val="0"/>
          <w:szCs w:val="24"/>
        </w:rPr>
        <w:t>。</w:t>
      </w:r>
    </w:p>
    <w:p w:rsidR="00C820EB" w:rsidRPr="00DE11CD" w:rsidRDefault="00C820EB" w:rsidP="00BD487B">
      <w:pPr>
        <w:adjustRightInd w:val="0"/>
        <w:snapToGrid w:val="0"/>
        <w:spacing w:line="360" w:lineRule="auto"/>
        <w:ind w:firstLineChars="200" w:firstLine="640"/>
        <w:rPr>
          <w:rFonts w:ascii="Times New Roman" w:hAnsi="Times New Roman" w:cs="Times New Roman"/>
          <w:color w:val="000000"/>
          <w:kern w:val="0"/>
          <w:szCs w:val="24"/>
        </w:rPr>
      </w:pPr>
      <w:r w:rsidRPr="00DE11CD">
        <w:rPr>
          <w:rFonts w:ascii="Times New Roman" w:hAnsi="Times New Roman" w:cs="Times New Roman" w:hint="eastAsia"/>
          <w:szCs w:val="24"/>
        </w:rPr>
        <w:t>对于</w:t>
      </w:r>
      <w:r w:rsidRPr="00DE11CD">
        <w:rPr>
          <w:rFonts w:ascii="Times New Roman" w:hAnsi="Times New Roman" w:cs="Times New Roman"/>
          <w:szCs w:val="24"/>
        </w:rPr>
        <w:t>硅胶管</w:t>
      </w:r>
      <w:r w:rsidRPr="00DE11CD">
        <w:rPr>
          <w:rFonts w:ascii="Times New Roman" w:hAnsi="Times New Roman" w:cs="Times New Roman" w:hint="eastAsia"/>
          <w:szCs w:val="24"/>
        </w:rPr>
        <w:t>，需</w:t>
      </w:r>
      <w:r w:rsidRPr="00DE11CD">
        <w:rPr>
          <w:rFonts w:ascii="Times New Roman" w:hAnsi="Times New Roman" w:cs="Times New Roman"/>
          <w:szCs w:val="24"/>
        </w:rPr>
        <w:t>要关注有机溶剂的耐受性</w:t>
      </w:r>
      <w:r w:rsidRPr="00DE11CD">
        <w:rPr>
          <w:rFonts w:ascii="Times New Roman" w:hAnsi="Times New Roman" w:cs="Times New Roman" w:hint="eastAsia"/>
          <w:szCs w:val="24"/>
        </w:rPr>
        <w:t>（</w:t>
      </w:r>
      <w:r w:rsidRPr="00DE11CD">
        <w:rPr>
          <w:rFonts w:ascii="Times New Roman" w:hAnsi="Times New Roman" w:cs="Times New Roman"/>
          <w:szCs w:val="24"/>
        </w:rPr>
        <w:t>尤其是含醇类</w:t>
      </w:r>
      <w:r w:rsidRPr="00DE11CD">
        <w:rPr>
          <w:rFonts w:ascii="Times New Roman" w:hAnsi="Times New Roman" w:cs="Times New Roman" w:hint="eastAsia"/>
          <w:szCs w:val="24"/>
        </w:rPr>
        <w:t>的处方），除可能的抗氧剂和增塑剂外，尤其关注硅橡胶低聚物成分（如</w:t>
      </w:r>
      <w:r w:rsidRPr="00DE11CD">
        <w:rPr>
          <w:rFonts w:ascii="Times New Roman" w:hAnsi="Times New Roman" w:cs="Times New Roman" w:hint="eastAsia"/>
          <w:szCs w:val="24"/>
        </w:rPr>
        <w:t>D</w:t>
      </w:r>
      <w:r w:rsidRPr="00DE11CD">
        <w:rPr>
          <w:rFonts w:ascii="Times New Roman" w:hAnsi="Times New Roman" w:cs="Times New Roman"/>
          <w:szCs w:val="24"/>
        </w:rPr>
        <w:t>3</w:t>
      </w:r>
      <w:r w:rsidRPr="00DE11CD">
        <w:rPr>
          <w:rFonts w:ascii="Times New Roman" w:hAnsi="Times New Roman" w:cs="Times New Roman" w:hint="eastAsia"/>
          <w:szCs w:val="24"/>
        </w:rPr>
        <w:t>D4D5D6</w:t>
      </w:r>
      <w:r w:rsidRPr="00DE11CD">
        <w:rPr>
          <w:rFonts w:ascii="Times New Roman" w:hAnsi="Times New Roman" w:cs="Times New Roman"/>
          <w:szCs w:val="24"/>
        </w:rPr>
        <w:t>环硅氧烷</w:t>
      </w:r>
      <w:r w:rsidRPr="00DE11CD">
        <w:rPr>
          <w:rFonts w:ascii="Times New Roman" w:hAnsi="Times New Roman" w:cs="Times New Roman" w:hint="eastAsia"/>
          <w:szCs w:val="24"/>
        </w:rPr>
        <w:t>类）</w:t>
      </w:r>
      <w:r w:rsidRPr="00DE11CD">
        <w:rPr>
          <w:rFonts w:ascii="Times New Roman" w:hAnsi="Times New Roman" w:cs="Times New Roman"/>
          <w:szCs w:val="24"/>
        </w:rPr>
        <w:t>。</w:t>
      </w:r>
      <w:r w:rsidRPr="00DE11CD">
        <w:rPr>
          <w:rFonts w:ascii="Times New Roman" w:hAnsi="Times New Roman" w:cs="Times New Roman" w:hint="eastAsia"/>
          <w:szCs w:val="24"/>
        </w:rPr>
        <w:t>对于过滤器，应对其结构组件、滤膜、支撑层和密封圈进行整体考虑，重点关注抗氧剂和增塑剂、聚合物单体</w:t>
      </w:r>
      <w:r w:rsidRPr="00DE11CD">
        <w:rPr>
          <w:rFonts w:ascii="Times New Roman" w:hAnsi="Times New Roman" w:cs="Times New Roman" w:hint="eastAsia"/>
          <w:color w:val="000000"/>
          <w:szCs w:val="24"/>
        </w:rPr>
        <w:t>和</w:t>
      </w:r>
      <w:proofErr w:type="gramStart"/>
      <w:r w:rsidRPr="00DE11CD">
        <w:rPr>
          <w:rFonts w:ascii="Times New Roman" w:hAnsi="Times New Roman" w:cs="Times New Roman" w:hint="eastAsia"/>
          <w:color w:val="000000"/>
          <w:szCs w:val="24"/>
        </w:rPr>
        <w:t>寡</w:t>
      </w:r>
      <w:proofErr w:type="gramEnd"/>
      <w:r w:rsidRPr="00DE11CD">
        <w:rPr>
          <w:rFonts w:ascii="Times New Roman" w:hAnsi="Times New Roman" w:cs="Times New Roman" w:hint="eastAsia"/>
          <w:color w:val="000000"/>
          <w:szCs w:val="24"/>
        </w:rPr>
        <w:t>聚物、硅橡胶低聚物（如</w:t>
      </w:r>
      <w:r w:rsidRPr="00DE11CD">
        <w:rPr>
          <w:rFonts w:ascii="Times New Roman" w:hAnsi="Times New Roman" w:cs="Times New Roman"/>
          <w:color w:val="000000"/>
          <w:szCs w:val="24"/>
        </w:rPr>
        <w:t>环硅氧烷物质</w:t>
      </w:r>
      <w:r w:rsidRPr="00DE11CD">
        <w:rPr>
          <w:rFonts w:ascii="Times New Roman" w:hAnsi="Times New Roman" w:cs="Times New Roman" w:hint="eastAsia"/>
          <w:color w:val="000000"/>
          <w:szCs w:val="24"/>
        </w:rPr>
        <w:t>）、</w:t>
      </w:r>
      <w:r w:rsidRPr="00DE11CD">
        <w:rPr>
          <w:rFonts w:ascii="Times New Roman" w:hAnsi="Times New Roman" w:cs="Times New Roman"/>
          <w:color w:val="000000"/>
          <w:kern w:val="0"/>
          <w:szCs w:val="24"/>
        </w:rPr>
        <w:t>多环（多核）芳烃类物质</w:t>
      </w:r>
      <w:r w:rsidRPr="00DE11CD">
        <w:rPr>
          <w:rFonts w:ascii="Times New Roman" w:hAnsi="Times New Roman" w:cs="Times New Roman" w:hint="eastAsia"/>
          <w:color w:val="000000"/>
          <w:kern w:val="0"/>
          <w:szCs w:val="24"/>
        </w:rPr>
        <w:t>。除以上关注</w:t>
      </w:r>
      <w:r w:rsidRPr="00DE11CD">
        <w:rPr>
          <w:rFonts w:ascii="Times New Roman" w:hAnsi="Times New Roman" w:cs="Times New Roman"/>
          <w:color w:val="000000"/>
          <w:kern w:val="0"/>
          <w:szCs w:val="24"/>
        </w:rPr>
        <w:t>物质</w:t>
      </w:r>
      <w:r w:rsidRPr="00DE11CD">
        <w:rPr>
          <w:rFonts w:ascii="Times New Roman" w:hAnsi="Times New Roman" w:cs="Times New Roman" w:hint="eastAsia"/>
          <w:color w:val="000000"/>
          <w:kern w:val="0"/>
          <w:szCs w:val="24"/>
        </w:rPr>
        <w:lastRenderedPageBreak/>
        <w:t>外</w:t>
      </w:r>
      <w:r w:rsidRPr="00DE11CD">
        <w:rPr>
          <w:rFonts w:ascii="Times New Roman" w:hAnsi="Times New Roman" w:cs="Times New Roman"/>
          <w:color w:val="000000"/>
          <w:kern w:val="0"/>
          <w:szCs w:val="24"/>
        </w:rPr>
        <w:t>，还需关注</w:t>
      </w:r>
      <w:r w:rsidRPr="00DE11CD">
        <w:rPr>
          <w:rFonts w:ascii="Times New Roman" w:hAnsi="Times New Roman" w:cs="Times New Roman" w:hint="eastAsia"/>
          <w:color w:val="000000"/>
          <w:kern w:val="0"/>
          <w:szCs w:val="24"/>
        </w:rPr>
        <w:t>对</w:t>
      </w:r>
      <w:r w:rsidRPr="00DE11CD">
        <w:rPr>
          <w:rFonts w:ascii="Times New Roman" w:hAnsi="Times New Roman" w:cs="Times New Roman"/>
          <w:color w:val="000000"/>
          <w:kern w:val="0"/>
          <w:szCs w:val="24"/>
        </w:rPr>
        <w:t>未知提取物质的分析和研究</w:t>
      </w:r>
      <w:r w:rsidRPr="00DE11CD">
        <w:rPr>
          <w:rFonts w:ascii="Times New Roman" w:hAnsi="Times New Roman" w:cs="Times New Roman" w:hint="eastAsia"/>
          <w:color w:val="000000"/>
          <w:kern w:val="0"/>
          <w:szCs w:val="24"/>
        </w:rPr>
        <w:t>。</w:t>
      </w:r>
    </w:p>
    <w:p w:rsidR="00C820EB" w:rsidRPr="00DE11CD" w:rsidRDefault="00C820EB" w:rsidP="00BD487B">
      <w:pPr>
        <w:adjustRightInd w:val="0"/>
        <w:snapToGrid w:val="0"/>
        <w:spacing w:line="360" w:lineRule="auto"/>
        <w:ind w:firstLineChars="200" w:firstLine="640"/>
        <w:rPr>
          <w:rFonts w:ascii="Times New Roman" w:hAnsi="Times New Roman" w:cs="Times New Roman"/>
          <w:szCs w:val="24"/>
        </w:rPr>
      </w:pPr>
      <w:r w:rsidRPr="00DE11CD">
        <w:rPr>
          <w:rFonts w:ascii="Times New Roman" w:hAnsi="Times New Roman" w:cs="Times New Roman" w:hint="eastAsia"/>
          <w:szCs w:val="24"/>
        </w:rPr>
        <w:t>考虑到拟评估的提取物是基于提取试验得到的，提取条件可能无法充分有效的模拟实际使用条件，评估主要目的是为组件系统的选择提供支持信息。如提取研究结果提示存在风险，需慎重评估，根据风险程度决定是继续使用或是更换。</w:t>
      </w:r>
    </w:p>
    <w:p w:rsidR="00C820EB" w:rsidRPr="00906C8F" w:rsidRDefault="00C820EB" w:rsidP="00BD487B">
      <w:pPr>
        <w:adjustRightInd w:val="0"/>
        <w:snapToGrid w:val="0"/>
        <w:spacing w:line="360" w:lineRule="auto"/>
        <w:ind w:firstLineChars="200" w:firstLine="640"/>
        <w:rPr>
          <w:rFonts w:ascii="黑体" w:eastAsia="黑体" w:hAnsi="黑体"/>
          <w:szCs w:val="32"/>
        </w:rPr>
      </w:pPr>
      <w:r w:rsidRPr="00906C8F">
        <w:rPr>
          <w:rFonts w:ascii="黑体" w:eastAsia="黑体" w:hAnsi="黑体" w:hint="eastAsia"/>
          <w:szCs w:val="32"/>
        </w:rPr>
        <w:t>五、</w:t>
      </w:r>
      <w:r w:rsidRPr="00906C8F">
        <w:rPr>
          <w:rFonts w:ascii="黑体" w:eastAsia="黑体" w:hAnsi="黑体"/>
          <w:szCs w:val="32"/>
        </w:rPr>
        <w:t>浸出研究</w:t>
      </w:r>
    </w:p>
    <w:p w:rsidR="00C820EB" w:rsidRPr="00DE11CD" w:rsidRDefault="00C820EB" w:rsidP="00BD487B">
      <w:pPr>
        <w:adjustRightInd w:val="0"/>
        <w:snapToGrid w:val="0"/>
        <w:spacing w:line="360" w:lineRule="auto"/>
        <w:ind w:firstLineChars="200" w:firstLine="640"/>
        <w:rPr>
          <w:rFonts w:ascii="Times New Roman" w:hAnsi="Times New Roman" w:cs="Times New Roman"/>
          <w:szCs w:val="24"/>
        </w:rPr>
      </w:pPr>
      <w:r w:rsidRPr="00DE11CD">
        <w:rPr>
          <w:rFonts w:ascii="Times New Roman" w:hAnsi="Times New Roman" w:cs="Times New Roman" w:hint="eastAsia"/>
          <w:szCs w:val="24"/>
        </w:rPr>
        <w:t>根据提取研究结果，如需要进一步开展浸出试验，可参照</w:t>
      </w:r>
      <w:proofErr w:type="gramStart"/>
      <w:r w:rsidRPr="00DE11CD">
        <w:rPr>
          <w:rFonts w:ascii="Times New Roman" w:hAnsi="Times New Roman" w:cs="Times New Roman" w:hint="eastAsia"/>
          <w:szCs w:val="24"/>
        </w:rPr>
        <w:t>相关包材相容性</w:t>
      </w:r>
      <w:proofErr w:type="gramEnd"/>
      <w:r w:rsidRPr="00DE11CD">
        <w:rPr>
          <w:rFonts w:ascii="Times New Roman" w:hAnsi="Times New Roman" w:cs="Times New Roman" w:hint="eastAsia"/>
          <w:szCs w:val="24"/>
        </w:rPr>
        <w:t>研究指南的思路开展研究，合理设计试验，基于可提取物信息分析预测潜在目标浸出物，重点关注提取研究检出量较大的</w:t>
      </w:r>
      <w:r w:rsidRPr="00DE11CD">
        <w:rPr>
          <w:rFonts w:ascii="Times New Roman" w:hAnsi="Times New Roman" w:cs="Times New Roman"/>
          <w:szCs w:val="24"/>
        </w:rPr>
        <w:t>、检测灵敏度低</w:t>
      </w:r>
      <w:r w:rsidRPr="00DE11CD">
        <w:rPr>
          <w:rFonts w:ascii="Times New Roman" w:hAnsi="Times New Roman" w:cs="Times New Roman" w:hint="eastAsia"/>
          <w:szCs w:val="24"/>
        </w:rPr>
        <w:t>的</w:t>
      </w:r>
      <w:r w:rsidRPr="00DE11CD">
        <w:rPr>
          <w:rFonts w:ascii="Times New Roman" w:hAnsi="Times New Roman" w:cs="Times New Roman"/>
          <w:szCs w:val="24"/>
        </w:rPr>
        <w:t>或毒性高的</w:t>
      </w:r>
      <w:r w:rsidRPr="00DE11CD">
        <w:rPr>
          <w:rFonts w:ascii="Times New Roman" w:hAnsi="Times New Roman" w:cs="Times New Roman" w:hint="eastAsia"/>
          <w:szCs w:val="24"/>
        </w:rPr>
        <w:t>物质，应证明在实际生产接触方式和条件下浸出</w:t>
      </w:r>
      <w:proofErr w:type="gramStart"/>
      <w:r w:rsidRPr="00DE11CD">
        <w:rPr>
          <w:rFonts w:ascii="Times New Roman" w:hAnsi="Times New Roman" w:cs="Times New Roman" w:hint="eastAsia"/>
          <w:szCs w:val="24"/>
        </w:rPr>
        <w:t>物不会</w:t>
      </w:r>
      <w:proofErr w:type="gramEnd"/>
      <w:r w:rsidRPr="00DE11CD">
        <w:rPr>
          <w:rFonts w:ascii="Times New Roman" w:hAnsi="Times New Roman" w:cs="Times New Roman" w:hint="eastAsia"/>
          <w:szCs w:val="24"/>
        </w:rPr>
        <w:t>带来安全性风险或</w:t>
      </w:r>
      <w:r w:rsidRPr="00DE11CD">
        <w:rPr>
          <w:rFonts w:ascii="Times New Roman" w:hAnsi="Times New Roman" w:cs="Times New Roman"/>
          <w:szCs w:val="24"/>
        </w:rPr>
        <w:t>对产品质量产生不良影响</w:t>
      </w:r>
      <w:r w:rsidRPr="00DE11CD">
        <w:rPr>
          <w:rFonts w:ascii="Times New Roman" w:hAnsi="Times New Roman" w:cs="Times New Roman" w:hint="eastAsia"/>
          <w:szCs w:val="24"/>
        </w:rPr>
        <w:t>。</w:t>
      </w:r>
    </w:p>
    <w:p w:rsidR="00C820EB" w:rsidRPr="00906C8F" w:rsidRDefault="00C820EB" w:rsidP="00BD487B">
      <w:pPr>
        <w:adjustRightInd w:val="0"/>
        <w:snapToGrid w:val="0"/>
        <w:spacing w:line="360" w:lineRule="auto"/>
        <w:ind w:firstLineChars="200" w:firstLine="640"/>
        <w:rPr>
          <w:rFonts w:ascii="黑体" w:eastAsia="黑体" w:hAnsi="黑体"/>
          <w:szCs w:val="32"/>
        </w:rPr>
      </w:pPr>
      <w:r w:rsidRPr="00906C8F">
        <w:rPr>
          <w:rFonts w:ascii="黑体" w:eastAsia="黑体" w:hAnsi="黑体" w:hint="eastAsia"/>
          <w:szCs w:val="32"/>
        </w:rPr>
        <w:t>六</w:t>
      </w:r>
      <w:r w:rsidRPr="00906C8F">
        <w:rPr>
          <w:rFonts w:ascii="黑体" w:eastAsia="黑体" w:hAnsi="黑体"/>
          <w:szCs w:val="32"/>
        </w:rPr>
        <w:t>、</w:t>
      </w:r>
      <w:r w:rsidRPr="00906C8F">
        <w:rPr>
          <w:rFonts w:ascii="黑体" w:eastAsia="黑体" w:hAnsi="黑体" w:hint="eastAsia"/>
          <w:szCs w:val="32"/>
        </w:rPr>
        <w:t>参考文献</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24"/>
        </w:rPr>
      </w:pPr>
      <w:r w:rsidRPr="00DE11CD">
        <w:rPr>
          <w:rFonts w:ascii="Times New Roman" w:hAnsi="Times New Roman" w:cs="Times New Roman" w:hint="eastAsia"/>
          <w:kern w:val="0"/>
          <w:szCs w:val="24"/>
        </w:rPr>
        <w:t xml:space="preserve">1. </w:t>
      </w:r>
      <w:r w:rsidRPr="00DE11CD">
        <w:rPr>
          <w:rFonts w:ascii="Times New Roman" w:hAnsi="Times New Roman" w:cs="Times New Roman" w:hint="eastAsia"/>
          <w:kern w:val="0"/>
          <w:szCs w:val="24"/>
        </w:rPr>
        <w:t>化学药品注射剂仿制药质量和疗效一致性评价技术要求</w:t>
      </w:r>
      <w:r w:rsidRPr="00DE11CD">
        <w:rPr>
          <w:rFonts w:ascii="Times New Roman" w:hAnsi="Times New Roman" w:cs="Times New Roman" w:hint="eastAsia"/>
          <w:kern w:val="0"/>
          <w:szCs w:val="24"/>
        </w:rPr>
        <w:t xml:space="preserve"> </w:t>
      </w:r>
      <w:r w:rsidRPr="00DE11CD">
        <w:rPr>
          <w:rFonts w:ascii="Times New Roman" w:hAnsi="Times New Roman" w:cs="Times New Roman" w:hint="eastAsia"/>
          <w:kern w:val="0"/>
          <w:szCs w:val="24"/>
        </w:rPr>
        <w:t>（国家</w:t>
      </w:r>
      <w:r w:rsidRPr="00DE11CD">
        <w:rPr>
          <w:rFonts w:ascii="Times New Roman" w:hAnsi="Times New Roman" w:cs="Times New Roman"/>
          <w:kern w:val="0"/>
          <w:szCs w:val="24"/>
        </w:rPr>
        <w:t>药品监督管理局药品</w:t>
      </w:r>
      <w:r w:rsidRPr="00DE11CD">
        <w:rPr>
          <w:rFonts w:ascii="Times New Roman" w:hAnsi="Times New Roman" w:cs="Times New Roman" w:hint="eastAsia"/>
          <w:kern w:val="0"/>
          <w:szCs w:val="24"/>
        </w:rPr>
        <w:t>审评</w:t>
      </w:r>
      <w:r w:rsidRPr="00DE11CD">
        <w:rPr>
          <w:rFonts w:ascii="Times New Roman" w:hAnsi="Times New Roman" w:cs="Times New Roman"/>
          <w:kern w:val="0"/>
          <w:szCs w:val="24"/>
        </w:rPr>
        <w:t>中心</w:t>
      </w:r>
      <w:r w:rsidRPr="00DE11CD">
        <w:rPr>
          <w:rFonts w:ascii="Times New Roman" w:hAnsi="Times New Roman" w:cs="Times New Roman" w:hint="eastAsia"/>
          <w:kern w:val="0"/>
          <w:szCs w:val="24"/>
        </w:rPr>
        <w:t>2020</w:t>
      </w:r>
      <w:r w:rsidRPr="00DE11CD">
        <w:rPr>
          <w:rFonts w:ascii="Times New Roman" w:hAnsi="Times New Roman" w:cs="Times New Roman" w:hint="eastAsia"/>
          <w:kern w:val="0"/>
          <w:szCs w:val="24"/>
        </w:rPr>
        <w:t>年</w:t>
      </w:r>
      <w:r w:rsidRPr="00DE11CD">
        <w:rPr>
          <w:rFonts w:ascii="Times New Roman" w:hAnsi="Times New Roman" w:cs="Times New Roman"/>
          <w:kern w:val="0"/>
          <w:szCs w:val="24"/>
        </w:rPr>
        <w:t>2</w:t>
      </w:r>
      <w:r w:rsidRPr="00DE11CD">
        <w:rPr>
          <w:rFonts w:ascii="Times New Roman" w:hAnsi="Times New Roman" w:cs="Times New Roman" w:hint="eastAsia"/>
          <w:kern w:val="0"/>
          <w:szCs w:val="24"/>
        </w:rPr>
        <w:t>号）</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24"/>
        </w:rPr>
      </w:pPr>
      <w:r w:rsidRPr="00DE11CD">
        <w:rPr>
          <w:rFonts w:ascii="Times New Roman" w:hAnsi="Times New Roman" w:cs="Times New Roman"/>
          <w:kern w:val="0"/>
          <w:szCs w:val="24"/>
        </w:rPr>
        <w:t>2.</w:t>
      </w:r>
      <w:r w:rsidRPr="00DE11CD">
        <w:rPr>
          <w:rFonts w:ascii="Times New Roman" w:hAnsi="Times New Roman" w:cs="Times New Roman" w:hint="eastAsia"/>
          <w:kern w:val="0"/>
          <w:szCs w:val="24"/>
        </w:rPr>
        <w:t xml:space="preserve"> </w:t>
      </w:r>
      <w:r w:rsidRPr="00DE11CD">
        <w:rPr>
          <w:rFonts w:ascii="Times New Roman" w:hAnsi="Times New Roman" w:cs="Times New Roman" w:hint="eastAsia"/>
          <w:kern w:val="0"/>
          <w:szCs w:val="24"/>
        </w:rPr>
        <w:t>化学药品与弹性体</w:t>
      </w:r>
      <w:r w:rsidRPr="00DE11CD">
        <w:rPr>
          <w:rFonts w:ascii="Times New Roman" w:hAnsi="Times New Roman" w:cs="Times New Roman"/>
          <w:kern w:val="0"/>
          <w:szCs w:val="24"/>
        </w:rPr>
        <w:t>密封件</w:t>
      </w:r>
      <w:r w:rsidRPr="00DE11CD">
        <w:rPr>
          <w:rFonts w:ascii="Times New Roman" w:hAnsi="Times New Roman" w:cs="Times New Roman" w:hint="eastAsia"/>
          <w:kern w:val="0"/>
          <w:szCs w:val="24"/>
        </w:rPr>
        <w:t>相容性研究技术指导原则（试行）（国家药品监督管理局通告</w:t>
      </w:r>
      <w:r w:rsidRPr="00DE11CD">
        <w:rPr>
          <w:rFonts w:ascii="Times New Roman" w:hAnsi="Times New Roman" w:cs="Times New Roman"/>
          <w:kern w:val="0"/>
          <w:szCs w:val="24"/>
        </w:rPr>
        <w:t>2018</w:t>
      </w:r>
      <w:r w:rsidRPr="00DE11CD">
        <w:rPr>
          <w:rFonts w:ascii="Times New Roman" w:hAnsi="Times New Roman" w:cs="Times New Roman"/>
          <w:kern w:val="0"/>
          <w:szCs w:val="24"/>
        </w:rPr>
        <w:t>年第</w:t>
      </w:r>
      <w:r w:rsidRPr="00DE11CD">
        <w:rPr>
          <w:rFonts w:ascii="Times New Roman" w:hAnsi="Times New Roman" w:cs="Times New Roman"/>
          <w:kern w:val="0"/>
          <w:szCs w:val="24"/>
        </w:rPr>
        <w:t>14</w:t>
      </w:r>
      <w:r w:rsidRPr="00DE11CD">
        <w:rPr>
          <w:rFonts w:ascii="Times New Roman" w:hAnsi="Times New Roman" w:cs="Times New Roman"/>
          <w:kern w:val="0"/>
          <w:szCs w:val="24"/>
        </w:rPr>
        <w:t>号）</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24"/>
        </w:rPr>
      </w:pPr>
      <w:r w:rsidRPr="00DE11CD">
        <w:rPr>
          <w:rFonts w:ascii="Times New Roman" w:hAnsi="Times New Roman" w:cs="Times New Roman"/>
          <w:kern w:val="0"/>
          <w:szCs w:val="24"/>
        </w:rPr>
        <w:t>3</w:t>
      </w:r>
      <w:r w:rsidRPr="00DE11CD">
        <w:rPr>
          <w:rFonts w:ascii="Times New Roman" w:hAnsi="Times New Roman" w:cs="Times New Roman" w:hint="eastAsia"/>
          <w:kern w:val="0"/>
          <w:szCs w:val="24"/>
        </w:rPr>
        <w:t>.</w:t>
      </w:r>
      <w:r w:rsidRPr="00DE11CD">
        <w:rPr>
          <w:rFonts w:ascii="Times New Roman" w:hAnsi="Times New Roman" w:cs="Times New Roman"/>
          <w:kern w:val="0"/>
          <w:szCs w:val="24"/>
        </w:rPr>
        <w:t xml:space="preserve"> </w:t>
      </w:r>
      <w:r w:rsidRPr="00DE11CD">
        <w:rPr>
          <w:rFonts w:ascii="Times New Roman" w:hAnsi="Times New Roman" w:cs="Times New Roman" w:hint="eastAsia"/>
          <w:kern w:val="0"/>
          <w:szCs w:val="24"/>
        </w:rPr>
        <w:t>化学</w:t>
      </w:r>
      <w:r w:rsidRPr="00DE11CD">
        <w:rPr>
          <w:rFonts w:ascii="Times New Roman" w:hAnsi="Times New Roman" w:cs="Times New Roman"/>
          <w:kern w:val="0"/>
          <w:szCs w:val="24"/>
        </w:rPr>
        <w:t>药品注射剂与塑料</w:t>
      </w:r>
      <w:r w:rsidRPr="00DE11CD">
        <w:rPr>
          <w:rFonts w:ascii="Times New Roman" w:hAnsi="Times New Roman" w:cs="Times New Roman" w:hint="eastAsia"/>
          <w:kern w:val="0"/>
          <w:szCs w:val="24"/>
        </w:rPr>
        <w:t>包装</w:t>
      </w:r>
      <w:r w:rsidRPr="00DE11CD">
        <w:rPr>
          <w:rFonts w:ascii="Times New Roman" w:hAnsi="Times New Roman" w:cs="Times New Roman"/>
          <w:kern w:val="0"/>
          <w:szCs w:val="24"/>
        </w:rPr>
        <w:t>材料相容性研究技术指导原则（</w:t>
      </w:r>
      <w:r w:rsidRPr="00DE11CD">
        <w:rPr>
          <w:rFonts w:ascii="Times New Roman" w:hAnsi="Times New Roman" w:cs="Times New Roman" w:hint="eastAsia"/>
          <w:kern w:val="0"/>
          <w:szCs w:val="24"/>
        </w:rPr>
        <w:t>试行</w:t>
      </w:r>
      <w:r w:rsidRPr="00DE11CD">
        <w:rPr>
          <w:rFonts w:ascii="Times New Roman" w:hAnsi="Times New Roman" w:cs="Times New Roman"/>
          <w:kern w:val="0"/>
          <w:szCs w:val="24"/>
        </w:rPr>
        <w:t>）</w:t>
      </w:r>
      <w:r w:rsidRPr="00DE11CD">
        <w:rPr>
          <w:rFonts w:ascii="Times New Roman" w:hAnsi="Times New Roman" w:cs="Times New Roman" w:hint="eastAsia"/>
          <w:kern w:val="0"/>
          <w:szCs w:val="24"/>
        </w:rPr>
        <w:t>（国</w:t>
      </w:r>
      <w:proofErr w:type="gramStart"/>
      <w:r w:rsidRPr="00DE11CD">
        <w:rPr>
          <w:rFonts w:ascii="Times New Roman" w:hAnsi="Times New Roman" w:cs="Times New Roman"/>
          <w:kern w:val="0"/>
          <w:szCs w:val="24"/>
        </w:rPr>
        <w:t>食</w:t>
      </w:r>
      <w:r w:rsidRPr="00DE11CD">
        <w:rPr>
          <w:rFonts w:ascii="Times New Roman" w:hAnsi="Times New Roman" w:cs="Times New Roman" w:hint="eastAsia"/>
          <w:kern w:val="0"/>
          <w:szCs w:val="24"/>
        </w:rPr>
        <w:t>药监</w:t>
      </w:r>
      <w:r w:rsidRPr="00DE11CD">
        <w:rPr>
          <w:rFonts w:ascii="Times New Roman" w:hAnsi="Times New Roman" w:cs="Times New Roman"/>
          <w:kern w:val="0"/>
          <w:szCs w:val="24"/>
        </w:rPr>
        <w:t>注</w:t>
      </w:r>
      <w:proofErr w:type="gramEnd"/>
      <w:r w:rsidRPr="00DE11CD">
        <w:rPr>
          <w:rFonts w:ascii="Times New Roman" w:hAnsi="Times New Roman" w:cs="Times New Roman" w:hint="eastAsia"/>
          <w:kern w:val="0"/>
          <w:szCs w:val="24"/>
        </w:rPr>
        <w:t>[2012</w:t>
      </w:r>
      <w:r w:rsidRPr="00DE11CD">
        <w:rPr>
          <w:rFonts w:ascii="Times New Roman" w:hAnsi="Times New Roman" w:cs="Times New Roman"/>
          <w:kern w:val="0"/>
          <w:szCs w:val="24"/>
        </w:rPr>
        <w:t>]</w:t>
      </w:r>
      <w:r w:rsidRPr="00DE11CD">
        <w:rPr>
          <w:rFonts w:ascii="Times New Roman" w:hAnsi="Times New Roman" w:cs="Times New Roman" w:hint="eastAsia"/>
          <w:kern w:val="0"/>
          <w:szCs w:val="24"/>
        </w:rPr>
        <w:t xml:space="preserve"> 267</w:t>
      </w:r>
      <w:r w:rsidRPr="00DE11CD">
        <w:rPr>
          <w:rFonts w:ascii="Times New Roman" w:hAnsi="Times New Roman" w:cs="Times New Roman" w:hint="eastAsia"/>
          <w:kern w:val="0"/>
          <w:szCs w:val="24"/>
        </w:rPr>
        <w:t>号）</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24"/>
        </w:rPr>
      </w:pPr>
      <w:r w:rsidRPr="00DE11CD">
        <w:rPr>
          <w:rFonts w:ascii="Times New Roman" w:hAnsi="Times New Roman" w:cs="Times New Roman"/>
          <w:kern w:val="0"/>
          <w:szCs w:val="24"/>
        </w:rPr>
        <w:t>4</w:t>
      </w:r>
      <w:r w:rsidRPr="00DE11CD">
        <w:rPr>
          <w:rFonts w:ascii="Times New Roman" w:hAnsi="Times New Roman" w:cs="Times New Roman" w:hint="eastAsia"/>
          <w:kern w:val="0"/>
          <w:szCs w:val="24"/>
        </w:rPr>
        <w:t>.</w:t>
      </w:r>
      <w:r w:rsidRPr="00DE11CD">
        <w:rPr>
          <w:rFonts w:ascii="Times New Roman" w:hAnsi="Times New Roman" w:cs="Times New Roman"/>
          <w:kern w:val="0"/>
          <w:szCs w:val="24"/>
        </w:rPr>
        <w:t xml:space="preserve"> </w:t>
      </w:r>
      <w:r w:rsidRPr="00DE11CD">
        <w:rPr>
          <w:rFonts w:ascii="Times New Roman" w:hAnsi="Times New Roman" w:cs="Times New Roman" w:hint="eastAsia"/>
          <w:kern w:val="0"/>
          <w:szCs w:val="24"/>
        </w:rPr>
        <w:t>《药品与</w:t>
      </w:r>
      <w:r w:rsidRPr="00DE11CD">
        <w:rPr>
          <w:rFonts w:ascii="Times New Roman" w:hAnsi="Times New Roman" w:cs="Times New Roman"/>
          <w:kern w:val="0"/>
          <w:szCs w:val="24"/>
        </w:rPr>
        <w:t>包装相容性理论与实践</w:t>
      </w:r>
      <w:r w:rsidRPr="00DE11CD">
        <w:rPr>
          <w:rFonts w:ascii="Times New Roman" w:hAnsi="Times New Roman" w:cs="Times New Roman" w:hint="eastAsia"/>
          <w:kern w:val="0"/>
          <w:szCs w:val="24"/>
        </w:rPr>
        <w:t>》</w:t>
      </w:r>
      <w:r w:rsidRPr="00DE11CD">
        <w:rPr>
          <w:rFonts w:ascii="Times New Roman" w:hAnsi="Times New Roman" w:cs="Times New Roman" w:hint="eastAsia"/>
          <w:kern w:val="0"/>
          <w:szCs w:val="24"/>
        </w:rPr>
        <w:t xml:space="preserve"> </w:t>
      </w:r>
      <w:r w:rsidRPr="00DE11CD">
        <w:rPr>
          <w:rFonts w:ascii="Times New Roman" w:hAnsi="Times New Roman" w:cs="Times New Roman" w:hint="eastAsia"/>
          <w:kern w:val="0"/>
          <w:szCs w:val="24"/>
        </w:rPr>
        <w:t>化学</w:t>
      </w:r>
      <w:r w:rsidRPr="00DE11CD">
        <w:rPr>
          <w:rFonts w:ascii="Times New Roman" w:hAnsi="Times New Roman" w:cs="Times New Roman"/>
          <w:kern w:val="0"/>
          <w:szCs w:val="24"/>
        </w:rPr>
        <w:t>工业出版社</w:t>
      </w:r>
      <w:r w:rsidRPr="00DE11CD">
        <w:rPr>
          <w:rFonts w:ascii="Times New Roman" w:hAnsi="Times New Roman" w:cs="Times New Roman" w:hint="eastAsia"/>
          <w:kern w:val="0"/>
          <w:szCs w:val="24"/>
        </w:rPr>
        <w:t xml:space="preserve"> 2019</w:t>
      </w:r>
      <w:r w:rsidRPr="00DE11CD">
        <w:rPr>
          <w:rFonts w:ascii="Times New Roman" w:hAnsi="Times New Roman" w:cs="Times New Roman" w:hint="eastAsia"/>
          <w:kern w:val="0"/>
          <w:szCs w:val="24"/>
        </w:rPr>
        <w:t>年</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24"/>
        </w:rPr>
      </w:pPr>
      <w:r w:rsidRPr="00DE11CD">
        <w:rPr>
          <w:rFonts w:ascii="Times New Roman" w:hAnsi="Times New Roman" w:cs="Times New Roman"/>
          <w:kern w:val="0"/>
          <w:szCs w:val="24"/>
        </w:rPr>
        <w:t xml:space="preserve">5. </w:t>
      </w:r>
      <w:r w:rsidRPr="00DE11CD">
        <w:rPr>
          <w:rFonts w:ascii="Times New Roman" w:hAnsi="Times New Roman" w:cs="Times New Roman" w:hint="eastAsia"/>
          <w:kern w:val="0"/>
          <w:szCs w:val="24"/>
        </w:rPr>
        <w:t>Y</w:t>
      </w:r>
      <w:r w:rsidRPr="00DE11CD">
        <w:rPr>
          <w:rFonts w:ascii="Times New Roman" w:hAnsi="Times New Roman" w:cs="Times New Roman"/>
          <w:kern w:val="0"/>
          <w:szCs w:val="24"/>
        </w:rPr>
        <w:t xml:space="preserve">BB00012003-2015 </w:t>
      </w:r>
      <w:r w:rsidRPr="00DE11CD">
        <w:rPr>
          <w:rFonts w:ascii="Times New Roman" w:hAnsi="Times New Roman" w:cs="Times New Roman" w:hint="eastAsia"/>
          <w:kern w:val="0"/>
          <w:szCs w:val="24"/>
        </w:rPr>
        <w:t>细胞</w:t>
      </w:r>
      <w:r w:rsidRPr="00DE11CD">
        <w:rPr>
          <w:rFonts w:ascii="Times New Roman" w:hAnsi="Times New Roman" w:cs="Times New Roman"/>
          <w:kern w:val="0"/>
          <w:szCs w:val="24"/>
        </w:rPr>
        <w:t>毒性检查法</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24"/>
        </w:rPr>
      </w:pPr>
      <w:r w:rsidRPr="00DE11CD">
        <w:rPr>
          <w:rFonts w:ascii="Times New Roman" w:hAnsi="Times New Roman" w:cs="Times New Roman"/>
          <w:kern w:val="0"/>
          <w:szCs w:val="24"/>
        </w:rPr>
        <w:lastRenderedPageBreak/>
        <w:t>6</w:t>
      </w:r>
      <w:r w:rsidRPr="00DE11CD">
        <w:rPr>
          <w:rFonts w:ascii="Times New Roman" w:hAnsi="Times New Roman" w:cs="Times New Roman" w:hint="eastAsia"/>
          <w:kern w:val="0"/>
          <w:szCs w:val="24"/>
        </w:rPr>
        <w:t>.</w:t>
      </w:r>
      <w:r w:rsidRPr="00DE11CD">
        <w:rPr>
          <w:rFonts w:ascii="Times New Roman" w:hAnsi="Times New Roman" w:cs="Times New Roman"/>
          <w:kern w:val="0"/>
          <w:szCs w:val="24"/>
        </w:rPr>
        <w:t xml:space="preserve"> USP</w:t>
      </w:r>
      <w:r w:rsidRPr="00DE11CD">
        <w:rPr>
          <w:rFonts w:ascii="Times New Roman" w:hAnsi="Times New Roman" w:cs="Times New Roman" w:hint="eastAsia"/>
          <w:kern w:val="0"/>
          <w:szCs w:val="24"/>
        </w:rPr>
        <w:t xml:space="preserve"> PF&lt;</w:t>
      </w:r>
      <w:r w:rsidRPr="00DE11CD">
        <w:rPr>
          <w:rFonts w:ascii="Times New Roman" w:hAnsi="Times New Roman" w:cs="Times New Roman"/>
          <w:kern w:val="0"/>
          <w:szCs w:val="24"/>
        </w:rPr>
        <w:t>665&gt;</w:t>
      </w:r>
      <w:r w:rsidRPr="00DE11CD">
        <w:rPr>
          <w:rFonts w:ascii="Times New Roman" w:hAnsi="Times New Roman" w:cs="Times New Roman" w:hint="eastAsia"/>
          <w:kern w:val="0"/>
          <w:szCs w:val="24"/>
        </w:rPr>
        <w:t xml:space="preserve"> </w:t>
      </w:r>
      <w:r w:rsidRPr="00DE11CD">
        <w:rPr>
          <w:rFonts w:ascii="Times New Roman" w:hAnsi="Times New Roman" w:cs="Times New Roman"/>
          <w:iCs/>
          <w:kern w:val="0"/>
          <w:szCs w:val="24"/>
        </w:rPr>
        <w:t>Plastic Materials, Components, and Systems Used in the Manufacturing of Pharmaceutical Drug Products and Biopharmaceutical Drug Substances and Products.</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24"/>
        </w:rPr>
      </w:pPr>
      <w:r w:rsidRPr="00DE11CD">
        <w:rPr>
          <w:rFonts w:ascii="Times New Roman" w:hAnsi="Times New Roman" w:cs="Times New Roman"/>
          <w:kern w:val="0"/>
          <w:szCs w:val="24"/>
        </w:rPr>
        <w:t>7. USP</w:t>
      </w:r>
      <w:r w:rsidRPr="00DE11CD">
        <w:rPr>
          <w:rFonts w:ascii="Times New Roman" w:hAnsi="Times New Roman" w:cs="Times New Roman" w:hint="eastAsia"/>
          <w:kern w:val="0"/>
          <w:szCs w:val="24"/>
        </w:rPr>
        <w:t xml:space="preserve"> PF&lt;</w:t>
      </w:r>
      <w:r w:rsidRPr="00DE11CD">
        <w:rPr>
          <w:rFonts w:ascii="Times New Roman" w:hAnsi="Times New Roman" w:cs="Times New Roman"/>
          <w:kern w:val="0"/>
          <w:szCs w:val="24"/>
        </w:rPr>
        <w:t xml:space="preserve">1665&gt; </w:t>
      </w:r>
      <w:r w:rsidRPr="00DE11CD">
        <w:rPr>
          <w:rFonts w:ascii="Times New Roman" w:hAnsi="Times New Roman" w:cs="Times New Roman"/>
          <w:iCs/>
          <w:kern w:val="0"/>
          <w:szCs w:val="24"/>
        </w:rPr>
        <w:t>Characterization of Plastic Materials, Components, and Systems Used in the Manufacturing of Pharmaceutical Drug Products and Biopharmaceutical Drug Substances and Products</w:t>
      </w:r>
      <w:r w:rsidRPr="00DE11CD">
        <w:rPr>
          <w:rFonts w:ascii="Times New Roman" w:hAnsi="Times New Roman" w:cs="Times New Roman" w:hint="eastAsia"/>
          <w:iCs/>
          <w:kern w:val="0"/>
          <w:szCs w:val="24"/>
        </w:rPr>
        <w:t>.</w:t>
      </w:r>
    </w:p>
    <w:p w:rsidR="00C820EB" w:rsidRPr="00DE11CD" w:rsidRDefault="00C820EB" w:rsidP="00BD487B">
      <w:pPr>
        <w:adjustRightInd w:val="0"/>
        <w:snapToGrid w:val="0"/>
        <w:spacing w:line="360" w:lineRule="auto"/>
        <w:ind w:firstLineChars="200" w:firstLine="640"/>
        <w:rPr>
          <w:rFonts w:ascii="Times New Roman" w:hAnsi="Times New Roman" w:cs="Times New Roman"/>
          <w:iCs/>
          <w:kern w:val="0"/>
          <w:szCs w:val="24"/>
        </w:rPr>
      </w:pPr>
      <w:r w:rsidRPr="00DE11CD">
        <w:rPr>
          <w:rFonts w:ascii="Times New Roman" w:hAnsi="Times New Roman" w:cs="Times New Roman"/>
          <w:kern w:val="0"/>
          <w:szCs w:val="24"/>
        </w:rPr>
        <w:t>8. USP</w:t>
      </w:r>
      <w:r w:rsidRPr="00DE11CD">
        <w:rPr>
          <w:rFonts w:ascii="Times New Roman" w:hAnsi="Times New Roman" w:cs="Times New Roman" w:hint="eastAsia"/>
          <w:kern w:val="0"/>
          <w:szCs w:val="24"/>
        </w:rPr>
        <w:t xml:space="preserve"> &lt;</w:t>
      </w:r>
      <w:r w:rsidRPr="00DE11CD">
        <w:rPr>
          <w:rFonts w:ascii="Times New Roman" w:hAnsi="Times New Roman" w:cs="Times New Roman" w:hint="eastAsia"/>
          <w:iCs/>
          <w:kern w:val="0"/>
          <w:szCs w:val="24"/>
        </w:rPr>
        <w:t>87</w:t>
      </w:r>
      <w:r w:rsidRPr="00DE11CD">
        <w:rPr>
          <w:rFonts w:ascii="Times New Roman" w:hAnsi="Times New Roman" w:cs="Times New Roman" w:hint="eastAsia"/>
          <w:iCs/>
          <w:kern w:val="0"/>
          <w:szCs w:val="24"/>
        </w:rPr>
        <w:t>、</w:t>
      </w:r>
      <w:r w:rsidRPr="00DE11CD">
        <w:rPr>
          <w:rFonts w:ascii="Times New Roman" w:hAnsi="Times New Roman" w:cs="Times New Roman" w:hint="eastAsia"/>
          <w:iCs/>
          <w:kern w:val="0"/>
          <w:szCs w:val="24"/>
        </w:rPr>
        <w:t>88</w:t>
      </w:r>
      <w:r w:rsidRPr="00DE11CD">
        <w:rPr>
          <w:rFonts w:ascii="Times New Roman" w:hAnsi="Times New Roman" w:cs="Times New Roman"/>
          <w:iCs/>
          <w:kern w:val="0"/>
          <w:szCs w:val="24"/>
        </w:rPr>
        <w:t>&gt; Biological Reactivity Tests</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24"/>
        </w:rPr>
      </w:pPr>
      <w:r w:rsidRPr="00DE11CD">
        <w:rPr>
          <w:rFonts w:ascii="Times New Roman" w:hAnsi="Times New Roman" w:cs="Times New Roman"/>
          <w:kern w:val="0"/>
          <w:szCs w:val="24"/>
        </w:rPr>
        <w:t>9. USP</w:t>
      </w:r>
      <w:r w:rsidRPr="00DE11CD">
        <w:rPr>
          <w:rFonts w:ascii="Times New Roman" w:hAnsi="Times New Roman" w:cs="Times New Roman" w:hint="eastAsia"/>
          <w:kern w:val="0"/>
          <w:szCs w:val="24"/>
        </w:rPr>
        <w:t xml:space="preserve"> &lt;</w:t>
      </w:r>
      <w:r w:rsidRPr="00DE11CD">
        <w:rPr>
          <w:rFonts w:ascii="Times New Roman" w:hAnsi="Times New Roman" w:cs="Times New Roman"/>
          <w:kern w:val="0"/>
          <w:szCs w:val="24"/>
        </w:rPr>
        <w:t>381</w:t>
      </w:r>
      <w:r w:rsidRPr="00DE11CD">
        <w:rPr>
          <w:rFonts w:ascii="Times New Roman" w:hAnsi="Times New Roman" w:cs="Times New Roman" w:hint="eastAsia"/>
          <w:kern w:val="0"/>
          <w:szCs w:val="24"/>
        </w:rPr>
        <w:t>、</w:t>
      </w:r>
      <w:r w:rsidRPr="00DE11CD">
        <w:rPr>
          <w:rFonts w:ascii="Times New Roman" w:hAnsi="Times New Roman" w:cs="Times New Roman"/>
          <w:iCs/>
          <w:kern w:val="0"/>
          <w:szCs w:val="24"/>
        </w:rPr>
        <w:t>66</w:t>
      </w:r>
      <w:r w:rsidRPr="00DE11CD">
        <w:rPr>
          <w:rFonts w:ascii="Times New Roman" w:hAnsi="Times New Roman" w:cs="Times New Roman" w:hint="eastAsia"/>
          <w:iCs/>
          <w:kern w:val="0"/>
          <w:szCs w:val="24"/>
        </w:rPr>
        <w:t>1</w:t>
      </w:r>
      <w:r w:rsidRPr="00DE11CD">
        <w:rPr>
          <w:rFonts w:ascii="Times New Roman" w:hAnsi="Times New Roman" w:cs="Times New Roman" w:hint="eastAsia"/>
          <w:iCs/>
          <w:kern w:val="0"/>
          <w:szCs w:val="24"/>
        </w:rPr>
        <w:t>、</w:t>
      </w:r>
      <w:r w:rsidRPr="00DE11CD">
        <w:rPr>
          <w:rFonts w:ascii="Times New Roman" w:hAnsi="Times New Roman" w:cs="Times New Roman" w:hint="eastAsia"/>
          <w:kern w:val="0"/>
          <w:szCs w:val="24"/>
        </w:rPr>
        <w:t>1661</w:t>
      </w:r>
      <w:r w:rsidRPr="00DE11CD">
        <w:rPr>
          <w:rFonts w:ascii="Times New Roman" w:hAnsi="Times New Roman" w:cs="Times New Roman" w:hint="eastAsia"/>
          <w:kern w:val="0"/>
          <w:szCs w:val="24"/>
        </w:rPr>
        <w:t>、</w:t>
      </w:r>
      <w:r w:rsidRPr="00DE11CD">
        <w:rPr>
          <w:rFonts w:ascii="Times New Roman" w:hAnsi="Times New Roman" w:cs="Times New Roman"/>
          <w:kern w:val="0"/>
          <w:szCs w:val="24"/>
        </w:rPr>
        <w:t>1663</w:t>
      </w:r>
      <w:r w:rsidRPr="00DE11CD">
        <w:rPr>
          <w:rFonts w:ascii="Times New Roman" w:hAnsi="Times New Roman" w:cs="Times New Roman" w:hint="eastAsia"/>
          <w:kern w:val="0"/>
          <w:szCs w:val="24"/>
        </w:rPr>
        <w:t>、</w:t>
      </w:r>
      <w:r w:rsidRPr="00DE11CD">
        <w:rPr>
          <w:rFonts w:ascii="Times New Roman" w:hAnsi="Times New Roman" w:cs="Times New Roman" w:hint="eastAsia"/>
          <w:kern w:val="0"/>
          <w:szCs w:val="24"/>
        </w:rPr>
        <w:t>1664</w:t>
      </w:r>
      <w:r w:rsidRPr="00DE11CD">
        <w:rPr>
          <w:rFonts w:ascii="Times New Roman" w:hAnsi="Times New Roman" w:cs="Times New Roman"/>
          <w:kern w:val="0"/>
          <w:szCs w:val="24"/>
        </w:rPr>
        <w:t>&gt;</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24"/>
        </w:rPr>
      </w:pPr>
      <w:r w:rsidRPr="00DE11CD">
        <w:rPr>
          <w:rFonts w:ascii="Times New Roman" w:hAnsi="Times New Roman" w:cs="Times New Roman"/>
          <w:kern w:val="0"/>
          <w:szCs w:val="24"/>
        </w:rPr>
        <w:t xml:space="preserve">10. </w:t>
      </w:r>
      <w:r w:rsidRPr="00DE11CD">
        <w:rPr>
          <w:rFonts w:ascii="Times New Roman" w:hAnsi="Times New Roman" w:cs="Times New Roman" w:hint="eastAsia"/>
          <w:kern w:val="0"/>
          <w:szCs w:val="24"/>
        </w:rPr>
        <w:t>EP</w:t>
      </w:r>
      <w:r w:rsidRPr="00DE11CD">
        <w:rPr>
          <w:rFonts w:ascii="Times New Roman" w:hAnsi="Times New Roman" w:cs="Times New Roman"/>
          <w:kern w:val="0"/>
          <w:szCs w:val="24"/>
        </w:rPr>
        <w:t xml:space="preserve"> 3.1.9. Silicone Elastomer for Closures and Tubing.</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24"/>
        </w:rPr>
      </w:pPr>
      <w:r w:rsidRPr="00DE11CD">
        <w:rPr>
          <w:rFonts w:ascii="Times New Roman" w:hAnsi="Times New Roman" w:cs="Times New Roman"/>
          <w:kern w:val="0"/>
          <w:szCs w:val="24"/>
        </w:rPr>
        <w:t>11. Sterilization Filtration of Liquids. PDA Technical Report 26</w:t>
      </w:r>
      <w:r w:rsidRPr="00DE11CD">
        <w:rPr>
          <w:rFonts w:ascii="Times New Roman" w:hAnsi="Times New Roman" w:cs="Times New Roman" w:hint="eastAsia"/>
          <w:kern w:val="0"/>
          <w:szCs w:val="24"/>
        </w:rPr>
        <w:t>.</w:t>
      </w:r>
      <w:r w:rsidRPr="00DE11CD">
        <w:rPr>
          <w:rFonts w:ascii="Times New Roman" w:hAnsi="Times New Roman" w:cs="Times New Roman"/>
          <w:kern w:val="0"/>
          <w:szCs w:val="24"/>
        </w:rPr>
        <w:t xml:space="preserve"> Journal of Pharmaceutical Science and Technology 2008, 62</w:t>
      </w:r>
      <w:r w:rsidRPr="00DE11CD">
        <w:rPr>
          <w:rFonts w:ascii="Times New Roman" w:hAnsi="Times New Roman" w:cs="Times New Roman" w:hint="eastAsia"/>
          <w:kern w:val="0"/>
          <w:szCs w:val="24"/>
        </w:rPr>
        <w:t>.</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24"/>
        </w:rPr>
      </w:pPr>
      <w:r w:rsidRPr="00DE11CD">
        <w:rPr>
          <w:rFonts w:ascii="Times New Roman" w:hAnsi="Times New Roman" w:cs="Times New Roman"/>
          <w:kern w:val="0"/>
          <w:szCs w:val="24"/>
        </w:rPr>
        <w:t>12. ICH Q3D Guideline for Elemental Impurities.</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24"/>
        </w:rPr>
      </w:pPr>
      <w:r w:rsidRPr="00DE11CD">
        <w:rPr>
          <w:rFonts w:ascii="Times New Roman" w:hAnsi="Times New Roman" w:cs="Times New Roman" w:hint="eastAsia"/>
          <w:kern w:val="0"/>
          <w:szCs w:val="24"/>
        </w:rPr>
        <w:t>1</w:t>
      </w:r>
      <w:r w:rsidRPr="00DE11CD">
        <w:rPr>
          <w:rFonts w:ascii="Times New Roman" w:hAnsi="Times New Roman" w:cs="Times New Roman"/>
          <w:kern w:val="0"/>
          <w:szCs w:val="24"/>
        </w:rPr>
        <w:t xml:space="preserve">3. Perspectives on the PQRI </w:t>
      </w:r>
      <w:proofErr w:type="spellStart"/>
      <w:r w:rsidRPr="00DE11CD">
        <w:rPr>
          <w:rFonts w:ascii="Times New Roman" w:hAnsi="Times New Roman" w:cs="Times New Roman"/>
          <w:kern w:val="0"/>
          <w:szCs w:val="24"/>
        </w:rPr>
        <w:t>Extractables</w:t>
      </w:r>
      <w:proofErr w:type="spellEnd"/>
      <w:r w:rsidRPr="00DE11CD">
        <w:rPr>
          <w:rFonts w:ascii="Times New Roman" w:hAnsi="Times New Roman" w:cs="Times New Roman"/>
          <w:kern w:val="0"/>
          <w:szCs w:val="24"/>
        </w:rPr>
        <w:t xml:space="preserve"> and </w:t>
      </w:r>
      <w:proofErr w:type="spellStart"/>
      <w:r w:rsidRPr="00DE11CD">
        <w:rPr>
          <w:rFonts w:ascii="Times New Roman" w:hAnsi="Times New Roman" w:cs="Times New Roman"/>
          <w:kern w:val="0"/>
          <w:szCs w:val="24"/>
        </w:rPr>
        <w:t>Leachables</w:t>
      </w:r>
      <w:proofErr w:type="spellEnd"/>
      <w:r w:rsidRPr="00DE11CD">
        <w:rPr>
          <w:rFonts w:ascii="Times New Roman" w:hAnsi="Times New Roman" w:cs="Times New Roman"/>
          <w:kern w:val="0"/>
          <w:szCs w:val="24"/>
        </w:rPr>
        <w:t xml:space="preserve"> ''Safety Thresholds and Best Practices'' Recommendations for Inhalation Drug Products. PDA Journal of Pharmaceutical Science and Technology 2013, 67 413-429.</w:t>
      </w:r>
    </w:p>
    <w:p w:rsidR="00C820EB" w:rsidRPr="00DE11CD" w:rsidRDefault="00C820EB" w:rsidP="00BD487B">
      <w:pPr>
        <w:adjustRightInd w:val="0"/>
        <w:snapToGrid w:val="0"/>
        <w:spacing w:line="360" w:lineRule="auto"/>
        <w:ind w:firstLineChars="200" w:firstLine="640"/>
        <w:rPr>
          <w:rFonts w:ascii="Times New Roman" w:hAnsi="Times New Roman" w:cs="Times New Roman"/>
          <w:kern w:val="0"/>
          <w:szCs w:val="24"/>
        </w:rPr>
      </w:pPr>
      <w:r w:rsidRPr="00DE11CD">
        <w:rPr>
          <w:rFonts w:ascii="Times New Roman" w:hAnsi="Times New Roman" w:cs="Times New Roman"/>
          <w:kern w:val="0"/>
          <w:szCs w:val="24"/>
        </w:rPr>
        <w:t xml:space="preserve">14. The Product Quality Research Institute (PQRI) </w:t>
      </w:r>
      <w:proofErr w:type="spellStart"/>
      <w:r w:rsidRPr="00DE11CD">
        <w:rPr>
          <w:rFonts w:ascii="Times New Roman" w:hAnsi="Times New Roman" w:cs="Times New Roman"/>
          <w:kern w:val="0"/>
          <w:szCs w:val="24"/>
        </w:rPr>
        <w:t>Leachables</w:t>
      </w:r>
      <w:proofErr w:type="spellEnd"/>
      <w:r w:rsidRPr="00DE11CD">
        <w:rPr>
          <w:rFonts w:ascii="Times New Roman" w:hAnsi="Times New Roman" w:cs="Times New Roman"/>
          <w:kern w:val="0"/>
          <w:szCs w:val="24"/>
        </w:rPr>
        <w:t xml:space="preserve"> and </w:t>
      </w:r>
      <w:proofErr w:type="spellStart"/>
      <w:r w:rsidRPr="00DE11CD">
        <w:rPr>
          <w:rFonts w:ascii="Times New Roman" w:hAnsi="Times New Roman" w:cs="Times New Roman"/>
          <w:kern w:val="0"/>
          <w:szCs w:val="24"/>
        </w:rPr>
        <w:t>Extractables</w:t>
      </w:r>
      <w:proofErr w:type="spellEnd"/>
      <w:r w:rsidRPr="00DE11CD">
        <w:rPr>
          <w:rFonts w:ascii="Times New Roman" w:hAnsi="Times New Roman" w:cs="Times New Roman"/>
          <w:kern w:val="0"/>
          <w:szCs w:val="24"/>
        </w:rPr>
        <w:t xml:space="preserve"> Working Group Initiatives for Parenteral and Ophthalmic Drug Product (PODP</w:t>
      </w:r>
      <w:proofErr w:type="gramStart"/>
      <w:r w:rsidRPr="00DE11CD">
        <w:rPr>
          <w:rFonts w:ascii="Times New Roman" w:hAnsi="Times New Roman" w:cs="Times New Roman"/>
          <w:kern w:val="0"/>
          <w:szCs w:val="24"/>
        </w:rPr>
        <w:t>) .PDA</w:t>
      </w:r>
      <w:proofErr w:type="gramEnd"/>
      <w:r w:rsidRPr="00DE11CD">
        <w:rPr>
          <w:rFonts w:ascii="Times New Roman" w:hAnsi="Times New Roman" w:cs="Times New Roman"/>
          <w:kern w:val="0"/>
          <w:szCs w:val="24"/>
        </w:rPr>
        <w:t xml:space="preserve"> Journal of Pharmaceutical Science and Technology 2013, 67 430-447.</w:t>
      </w:r>
    </w:p>
    <w:p w:rsidR="009E77C1" w:rsidRPr="00C820EB" w:rsidRDefault="009E77C1"/>
    <w:sectPr w:rsidR="009E77C1" w:rsidRPr="00C820E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B0" w:rsidRDefault="00AA07B0" w:rsidP="00C820EB">
      <w:r>
        <w:separator/>
      </w:r>
    </w:p>
  </w:endnote>
  <w:endnote w:type="continuationSeparator" w:id="0">
    <w:p w:rsidR="00AA07B0" w:rsidRDefault="00AA07B0" w:rsidP="00C8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860007"/>
      <w:docPartObj>
        <w:docPartGallery w:val="Page Numbers (Bottom of Page)"/>
        <w:docPartUnique/>
      </w:docPartObj>
    </w:sdtPr>
    <w:sdtEndPr/>
    <w:sdtContent>
      <w:p w:rsidR="00C820EB" w:rsidRDefault="00BD487B" w:rsidP="00BD487B">
        <w:pPr>
          <w:pStyle w:val="a6"/>
          <w:jc w:val="center"/>
        </w:pPr>
        <w:r>
          <w:fldChar w:fldCharType="begin"/>
        </w:r>
        <w:r>
          <w:instrText>PAGE   \* MERGEFORMAT</w:instrText>
        </w:r>
        <w:r>
          <w:fldChar w:fldCharType="separate"/>
        </w:r>
        <w:r w:rsidR="00C137E5" w:rsidRPr="00C137E5">
          <w:rPr>
            <w:noProof/>
            <w:lang w:val="zh-CN"/>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B0" w:rsidRDefault="00AA07B0" w:rsidP="00C820EB">
      <w:r>
        <w:separator/>
      </w:r>
    </w:p>
  </w:footnote>
  <w:footnote w:type="continuationSeparator" w:id="0">
    <w:p w:rsidR="00AA07B0" w:rsidRDefault="00AA07B0" w:rsidP="00C82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B"/>
    <w:rsid w:val="00000EC2"/>
    <w:rsid w:val="000011B2"/>
    <w:rsid w:val="00001365"/>
    <w:rsid w:val="00001734"/>
    <w:rsid w:val="000048C6"/>
    <w:rsid w:val="00006FDA"/>
    <w:rsid w:val="000204D5"/>
    <w:rsid w:val="00024763"/>
    <w:rsid w:val="00024A8B"/>
    <w:rsid w:val="00024C60"/>
    <w:rsid w:val="00034A29"/>
    <w:rsid w:val="00035C35"/>
    <w:rsid w:val="00036BAE"/>
    <w:rsid w:val="00036EF9"/>
    <w:rsid w:val="00040A10"/>
    <w:rsid w:val="00040AF4"/>
    <w:rsid w:val="0004163A"/>
    <w:rsid w:val="00041F91"/>
    <w:rsid w:val="00043810"/>
    <w:rsid w:val="00046EB9"/>
    <w:rsid w:val="00050CC8"/>
    <w:rsid w:val="0005590A"/>
    <w:rsid w:val="000678A9"/>
    <w:rsid w:val="00067D7A"/>
    <w:rsid w:val="00072851"/>
    <w:rsid w:val="00080667"/>
    <w:rsid w:val="000839E0"/>
    <w:rsid w:val="000848E6"/>
    <w:rsid w:val="00087009"/>
    <w:rsid w:val="0008765D"/>
    <w:rsid w:val="00090DA0"/>
    <w:rsid w:val="0009310E"/>
    <w:rsid w:val="0009470A"/>
    <w:rsid w:val="00096086"/>
    <w:rsid w:val="00096C3E"/>
    <w:rsid w:val="000A0293"/>
    <w:rsid w:val="000A569D"/>
    <w:rsid w:val="000A780E"/>
    <w:rsid w:val="000B5C15"/>
    <w:rsid w:val="000C0589"/>
    <w:rsid w:val="000C0EC6"/>
    <w:rsid w:val="000C1F83"/>
    <w:rsid w:val="000C215F"/>
    <w:rsid w:val="000C3015"/>
    <w:rsid w:val="000C3A55"/>
    <w:rsid w:val="000C3C3C"/>
    <w:rsid w:val="000C6A2D"/>
    <w:rsid w:val="000D4CCB"/>
    <w:rsid w:val="000D79C4"/>
    <w:rsid w:val="000E307C"/>
    <w:rsid w:val="000E5D42"/>
    <w:rsid w:val="000F6244"/>
    <w:rsid w:val="00105A2B"/>
    <w:rsid w:val="001071F0"/>
    <w:rsid w:val="001104E4"/>
    <w:rsid w:val="00111D5C"/>
    <w:rsid w:val="00116BEF"/>
    <w:rsid w:val="001208FD"/>
    <w:rsid w:val="00124BDC"/>
    <w:rsid w:val="00124DDD"/>
    <w:rsid w:val="00124E57"/>
    <w:rsid w:val="00125435"/>
    <w:rsid w:val="00132955"/>
    <w:rsid w:val="00134F4F"/>
    <w:rsid w:val="00136DCD"/>
    <w:rsid w:val="0013717A"/>
    <w:rsid w:val="001371E8"/>
    <w:rsid w:val="00141207"/>
    <w:rsid w:val="00144EAB"/>
    <w:rsid w:val="0014563E"/>
    <w:rsid w:val="00150ECC"/>
    <w:rsid w:val="001520CF"/>
    <w:rsid w:val="00152772"/>
    <w:rsid w:val="0015522A"/>
    <w:rsid w:val="00155776"/>
    <w:rsid w:val="001646CB"/>
    <w:rsid w:val="00165BAF"/>
    <w:rsid w:val="0016670B"/>
    <w:rsid w:val="00167790"/>
    <w:rsid w:val="00172298"/>
    <w:rsid w:val="00173CE6"/>
    <w:rsid w:val="0018017E"/>
    <w:rsid w:val="00180577"/>
    <w:rsid w:val="00185554"/>
    <w:rsid w:val="001879CE"/>
    <w:rsid w:val="001918D9"/>
    <w:rsid w:val="00191CE9"/>
    <w:rsid w:val="001925C1"/>
    <w:rsid w:val="00192ED1"/>
    <w:rsid w:val="001942DE"/>
    <w:rsid w:val="001A1AF7"/>
    <w:rsid w:val="001A26FA"/>
    <w:rsid w:val="001A3F42"/>
    <w:rsid w:val="001A4D41"/>
    <w:rsid w:val="001A7BCF"/>
    <w:rsid w:val="001B0255"/>
    <w:rsid w:val="001B68A4"/>
    <w:rsid w:val="001B7383"/>
    <w:rsid w:val="001B7CDF"/>
    <w:rsid w:val="001C180A"/>
    <w:rsid w:val="001C1DC3"/>
    <w:rsid w:val="001C2F9D"/>
    <w:rsid w:val="001C3713"/>
    <w:rsid w:val="001C5635"/>
    <w:rsid w:val="001C5942"/>
    <w:rsid w:val="001D0679"/>
    <w:rsid w:val="001D4830"/>
    <w:rsid w:val="001D5530"/>
    <w:rsid w:val="001D6F9C"/>
    <w:rsid w:val="001D722C"/>
    <w:rsid w:val="001F0E86"/>
    <w:rsid w:val="001F5EAA"/>
    <w:rsid w:val="002031A7"/>
    <w:rsid w:val="00204469"/>
    <w:rsid w:val="002113C6"/>
    <w:rsid w:val="00211B58"/>
    <w:rsid w:val="002125E1"/>
    <w:rsid w:val="00212CDB"/>
    <w:rsid w:val="0021316E"/>
    <w:rsid w:val="0021326E"/>
    <w:rsid w:val="002166C8"/>
    <w:rsid w:val="00221D31"/>
    <w:rsid w:val="00222BD7"/>
    <w:rsid w:val="00223638"/>
    <w:rsid w:val="00226B3C"/>
    <w:rsid w:val="002345AC"/>
    <w:rsid w:val="00240C55"/>
    <w:rsid w:val="002422DC"/>
    <w:rsid w:val="002447BD"/>
    <w:rsid w:val="0024567B"/>
    <w:rsid w:val="00246863"/>
    <w:rsid w:val="00250A95"/>
    <w:rsid w:val="0025105D"/>
    <w:rsid w:val="0025404C"/>
    <w:rsid w:val="002602BE"/>
    <w:rsid w:val="002731CD"/>
    <w:rsid w:val="00273FCB"/>
    <w:rsid w:val="0027404F"/>
    <w:rsid w:val="002754B7"/>
    <w:rsid w:val="00281EDE"/>
    <w:rsid w:val="00283639"/>
    <w:rsid w:val="00283B6A"/>
    <w:rsid w:val="00290254"/>
    <w:rsid w:val="00291519"/>
    <w:rsid w:val="002919E1"/>
    <w:rsid w:val="00292DBA"/>
    <w:rsid w:val="0029381B"/>
    <w:rsid w:val="00294ED5"/>
    <w:rsid w:val="00297BC8"/>
    <w:rsid w:val="002A062E"/>
    <w:rsid w:val="002A34AA"/>
    <w:rsid w:val="002A3973"/>
    <w:rsid w:val="002A46DC"/>
    <w:rsid w:val="002B0464"/>
    <w:rsid w:val="002B7B2F"/>
    <w:rsid w:val="002B7DBA"/>
    <w:rsid w:val="002C00E1"/>
    <w:rsid w:val="002C2763"/>
    <w:rsid w:val="002C2A81"/>
    <w:rsid w:val="002C2C09"/>
    <w:rsid w:val="002C32FB"/>
    <w:rsid w:val="002C62D4"/>
    <w:rsid w:val="002D0869"/>
    <w:rsid w:val="002D20FC"/>
    <w:rsid w:val="002D521F"/>
    <w:rsid w:val="002D5255"/>
    <w:rsid w:val="002D5D1E"/>
    <w:rsid w:val="002E12D4"/>
    <w:rsid w:val="002E37D7"/>
    <w:rsid w:val="002E4C4E"/>
    <w:rsid w:val="002E5453"/>
    <w:rsid w:val="002F4320"/>
    <w:rsid w:val="002F486D"/>
    <w:rsid w:val="002F4D73"/>
    <w:rsid w:val="002F6F53"/>
    <w:rsid w:val="00300ED0"/>
    <w:rsid w:val="00301BDA"/>
    <w:rsid w:val="00302789"/>
    <w:rsid w:val="003031C4"/>
    <w:rsid w:val="00305A43"/>
    <w:rsid w:val="003064D4"/>
    <w:rsid w:val="003068A6"/>
    <w:rsid w:val="00311B60"/>
    <w:rsid w:val="003155DB"/>
    <w:rsid w:val="003229CA"/>
    <w:rsid w:val="00324D8B"/>
    <w:rsid w:val="00325117"/>
    <w:rsid w:val="00327208"/>
    <w:rsid w:val="003318BF"/>
    <w:rsid w:val="00331CA6"/>
    <w:rsid w:val="00332EA0"/>
    <w:rsid w:val="0033621A"/>
    <w:rsid w:val="00336255"/>
    <w:rsid w:val="00352B6D"/>
    <w:rsid w:val="00362E56"/>
    <w:rsid w:val="00367CD5"/>
    <w:rsid w:val="00367E54"/>
    <w:rsid w:val="003700E0"/>
    <w:rsid w:val="003875DF"/>
    <w:rsid w:val="00392052"/>
    <w:rsid w:val="00395DD8"/>
    <w:rsid w:val="00396D59"/>
    <w:rsid w:val="00397C37"/>
    <w:rsid w:val="003A1C16"/>
    <w:rsid w:val="003A2836"/>
    <w:rsid w:val="003A298C"/>
    <w:rsid w:val="003B0704"/>
    <w:rsid w:val="003B3D81"/>
    <w:rsid w:val="003B498A"/>
    <w:rsid w:val="003B7460"/>
    <w:rsid w:val="003C135E"/>
    <w:rsid w:val="003C2AF4"/>
    <w:rsid w:val="003C2CB3"/>
    <w:rsid w:val="003C6A53"/>
    <w:rsid w:val="003C75F6"/>
    <w:rsid w:val="003D10D3"/>
    <w:rsid w:val="003D6FDF"/>
    <w:rsid w:val="003D7754"/>
    <w:rsid w:val="003D77FF"/>
    <w:rsid w:val="003E0860"/>
    <w:rsid w:val="003E456F"/>
    <w:rsid w:val="003E6A35"/>
    <w:rsid w:val="003F1051"/>
    <w:rsid w:val="003F325E"/>
    <w:rsid w:val="003F3993"/>
    <w:rsid w:val="003F3E1C"/>
    <w:rsid w:val="003F7312"/>
    <w:rsid w:val="003F77D6"/>
    <w:rsid w:val="00410098"/>
    <w:rsid w:val="0041051F"/>
    <w:rsid w:val="00420C87"/>
    <w:rsid w:val="0042119B"/>
    <w:rsid w:val="00421374"/>
    <w:rsid w:val="0042262C"/>
    <w:rsid w:val="00431208"/>
    <w:rsid w:val="0043345A"/>
    <w:rsid w:val="0043378F"/>
    <w:rsid w:val="00434B59"/>
    <w:rsid w:val="00436F39"/>
    <w:rsid w:val="00441FC0"/>
    <w:rsid w:val="004427C7"/>
    <w:rsid w:val="00445F9C"/>
    <w:rsid w:val="00454165"/>
    <w:rsid w:val="00456E53"/>
    <w:rsid w:val="004579BE"/>
    <w:rsid w:val="00460F84"/>
    <w:rsid w:val="0046155B"/>
    <w:rsid w:val="00465E0C"/>
    <w:rsid w:val="00467256"/>
    <w:rsid w:val="004706CD"/>
    <w:rsid w:val="00471228"/>
    <w:rsid w:val="00472315"/>
    <w:rsid w:val="00472840"/>
    <w:rsid w:val="004730B5"/>
    <w:rsid w:val="00476A8F"/>
    <w:rsid w:val="0048001B"/>
    <w:rsid w:val="00480EC0"/>
    <w:rsid w:val="0048408B"/>
    <w:rsid w:val="00487949"/>
    <w:rsid w:val="00492AAE"/>
    <w:rsid w:val="004955CD"/>
    <w:rsid w:val="00495861"/>
    <w:rsid w:val="00496E80"/>
    <w:rsid w:val="004A0726"/>
    <w:rsid w:val="004A15F5"/>
    <w:rsid w:val="004A7801"/>
    <w:rsid w:val="004B09A6"/>
    <w:rsid w:val="004B23B2"/>
    <w:rsid w:val="004B338D"/>
    <w:rsid w:val="004B5A12"/>
    <w:rsid w:val="004C35E2"/>
    <w:rsid w:val="004C5058"/>
    <w:rsid w:val="004C7C77"/>
    <w:rsid w:val="004D3F53"/>
    <w:rsid w:val="004E67AE"/>
    <w:rsid w:val="004F39DE"/>
    <w:rsid w:val="004F61BE"/>
    <w:rsid w:val="004F63B4"/>
    <w:rsid w:val="004F6845"/>
    <w:rsid w:val="00500673"/>
    <w:rsid w:val="00500694"/>
    <w:rsid w:val="005017FE"/>
    <w:rsid w:val="00501C8A"/>
    <w:rsid w:val="00502117"/>
    <w:rsid w:val="00502874"/>
    <w:rsid w:val="0050530B"/>
    <w:rsid w:val="00505F70"/>
    <w:rsid w:val="005062CA"/>
    <w:rsid w:val="005101D5"/>
    <w:rsid w:val="005102C7"/>
    <w:rsid w:val="005119E6"/>
    <w:rsid w:val="0052708F"/>
    <w:rsid w:val="005328AB"/>
    <w:rsid w:val="00532CB1"/>
    <w:rsid w:val="0053327D"/>
    <w:rsid w:val="0053391A"/>
    <w:rsid w:val="00535667"/>
    <w:rsid w:val="00535ACB"/>
    <w:rsid w:val="00535EF2"/>
    <w:rsid w:val="005417EF"/>
    <w:rsid w:val="005433D1"/>
    <w:rsid w:val="0054402D"/>
    <w:rsid w:val="0054417D"/>
    <w:rsid w:val="005451BD"/>
    <w:rsid w:val="005454C2"/>
    <w:rsid w:val="0055018D"/>
    <w:rsid w:val="00552620"/>
    <w:rsid w:val="00553495"/>
    <w:rsid w:val="005574E1"/>
    <w:rsid w:val="00560C47"/>
    <w:rsid w:val="00561386"/>
    <w:rsid w:val="005723E6"/>
    <w:rsid w:val="00573BE4"/>
    <w:rsid w:val="00577657"/>
    <w:rsid w:val="00577717"/>
    <w:rsid w:val="0058485C"/>
    <w:rsid w:val="0059080B"/>
    <w:rsid w:val="005948F9"/>
    <w:rsid w:val="005968AA"/>
    <w:rsid w:val="005A0421"/>
    <w:rsid w:val="005A0FB0"/>
    <w:rsid w:val="005A532A"/>
    <w:rsid w:val="005B70E1"/>
    <w:rsid w:val="005B7349"/>
    <w:rsid w:val="005C2A27"/>
    <w:rsid w:val="005D32E0"/>
    <w:rsid w:val="005E0062"/>
    <w:rsid w:val="005E10AE"/>
    <w:rsid w:val="005E14FB"/>
    <w:rsid w:val="005E3589"/>
    <w:rsid w:val="005F47B7"/>
    <w:rsid w:val="005F58A4"/>
    <w:rsid w:val="005F6A1D"/>
    <w:rsid w:val="005F6FA0"/>
    <w:rsid w:val="005F7592"/>
    <w:rsid w:val="00601C60"/>
    <w:rsid w:val="00601FBC"/>
    <w:rsid w:val="006179B7"/>
    <w:rsid w:val="00621E2E"/>
    <w:rsid w:val="00623BDE"/>
    <w:rsid w:val="00626088"/>
    <w:rsid w:val="0063279C"/>
    <w:rsid w:val="00636D43"/>
    <w:rsid w:val="00637A12"/>
    <w:rsid w:val="0064138D"/>
    <w:rsid w:val="00641EAD"/>
    <w:rsid w:val="006443F6"/>
    <w:rsid w:val="00650FB7"/>
    <w:rsid w:val="006515CB"/>
    <w:rsid w:val="0065240C"/>
    <w:rsid w:val="00656E3D"/>
    <w:rsid w:val="00661DEF"/>
    <w:rsid w:val="00667306"/>
    <w:rsid w:val="006673FB"/>
    <w:rsid w:val="00671218"/>
    <w:rsid w:val="00673BFB"/>
    <w:rsid w:val="00676F2A"/>
    <w:rsid w:val="00677236"/>
    <w:rsid w:val="00683F11"/>
    <w:rsid w:val="00684441"/>
    <w:rsid w:val="006844F3"/>
    <w:rsid w:val="00690ED9"/>
    <w:rsid w:val="00691804"/>
    <w:rsid w:val="0069253D"/>
    <w:rsid w:val="00693980"/>
    <w:rsid w:val="0069436D"/>
    <w:rsid w:val="00696707"/>
    <w:rsid w:val="006A2044"/>
    <w:rsid w:val="006A287E"/>
    <w:rsid w:val="006A6F28"/>
    <w:rsid w:val="006B282F"/>
    <w:rsid w:val="006B290E"/>
    <w:rsid w:val="006B4CE8"/>
    <w:rsid w:val="006B51FA"/>
    <w:rsid w:val="006C06B7"/>
    <w:rsid w:val="006C3BB3"/>
    <w:rsid w:val="006C77E9"/>
    <w:rsid w:val="006D22DF"/>
    <w:rsid w:val="006D6087"/>
    <w:rsid w:val="006D6C9D"/>
    <w:rsid w:val="006E07C4"/>
    <w:rsid w:val="006E082E"/>
    <w:rsid w:val="006E1748"/>
    <w:rsid w:val="006E2AFD"/>
    <w:rsid w:val="006E3D57"/>
    <w:rsid w:val="006E4CBD"/>
    <w:rsid w:val="006E56F8"/>
    <w:rsid w:val="006F036C"/>
    <w:rsid w:val="006F0812"/>
    <w:rsid w:val="006F2183"/>
    <w:rsid w:val="006F69E3"/>
    <w:rsid w:val="006F6FEF"/>
    <w:rsid w:val="00726361"/>
    <w:rsid w:val="007279B6"/>
    <w:rsid w:val="00730BB6"/>
    <w:rsid w:val="0073259A"/>
    <w:rsid w:val="007346E1"/>
    <w:rsid w:val="00736C0A"/>
    <w:rsid w:val="00737935"/>
    <w:rsid w:val="0074168C"/>
    <w:rsid w:val="007437EB"/>
    <w:rsid w:val="00745874"/>
    <w:rsid w:val="00756494"/>
    <w:rsid w:val="00760BDD"/>
    <w:rsid w:val="007637AF"/>
    <w:rsid w:val="0076431F"/>
    <w:rsid w:val="0076761F"/>
    <w:rsid w:val="0077134C"/>
    <w:rsid w:val="00771E5E"/>
    <w:rsid w:val="0077205B"/>
    <w:rsid w:val="00772A5D"/>
    <w:rsid w:val="007803BF"/>
    <w:rsid w:val="00782A5E"/>
    <w:rsid w:val="00782BD4"/>
    <w:rsid w:val="007844AB"/>
    <w:rsid w:val="00786AE4"/>
    <w:rsid w:val="007871C3"/>
    <w:rsid w:val="00787468"/>
    <w:rsid w:val="00787DC9"/>
    <w:rsid w:val="00790D84"/>
    <w:rsid w:val="00792259"/>
    <w:rsid w:val="00792C9C"/>
    <w:rsid w:val="0079583C"/>
    <w:rsid w:val="00796E2E"/>
    <w:rsid w:val="007975E3"/>
    <w:rsid w:val="007A12D8"/>
    <w:rsid w:val="007A3C19"/>
    <w:rsid w:val="007B2865"/>
    <w:rsid w:val="007B692A"/>
    <w:rsid w:val="007C08C7"/>
    <w:rsid w:val="007C0A62"/>
    <w:rsid w:val="007C3AE2"/>
    <w:rsid w:val="007C3C92"/>
    <w:rsid w:val="007C4207"/>
    <w:rsid w:val="007D1A36"/>
    <w:rsid w:val="007D4640"/>
    <w:rsid w:val="007D75A2"/>
    <w:rsid w:val="007E3543"/>
    <w:rsid w:val="007E6BD1"/>
    <w:rsid w:val="007E72BE"/>
    <w:rsid w:val="007E77E1"/>
    <w:rsid w:val="0080373D"/>
    <w:rsid w:val="00805834"/>
    <w:rsid w:val="00810718"/>
    <w:rsid w:val="008118D2"/>
    <w:rsid w:val="008138E8"/>
    <w:rsid w:val="008239A0"/>
    <w:rsid w:val="00824500"/>
    <w:rsid w:val="008262F1"/>
    <w:rsid w:val="00826B75"/>
    <w:rsid w:val="00836BA7"/>
    <w:rsid w:val="0084237B"/>
    <w:rsid w:val="00844DC5"/>
    <w:rsid w:val="00847043"/>
    <w:rsid w:val="00847C62"/>
    <w:rsid w:val="0085017A"/>
    <w:rsid w:val="008517E8"/>
    <w:rsid w:val="0085549E"/>
    <w:rsid w:val="00856766"/>
    <w:rsid w:val="0086189A"/>
    <w:rsid w:val="00863A6E"/>
    <w:rsid w:val="0086599E"/>
    <w:rsid w:val="00867D16"/>
    <w:rsid w:val="008712A4"/>
    <w:rsid w:val="00872BCC"/>
    <w:rsid w:val="00875A6A"/>
    <w:rsid w:val="0087793B"/>
    <w:rsid w:val="00883439"/>
    <w:rsid w:val="00894ADE"/>
    <w:rsid w:val="00894EF1"/>
    <w:rsid w:val="00896B47"/>
    <w:rsid w:val="008971BE"/>
    <w:rsid w:val="008A405A"/>
    <w:rsid w:val="008A405B"/>
    <w:rsid w:val="008A6268"/>
    <w:rsid w:val="008A7BA7"/>
    <w:rsid w:val="008B0548"/>
    <w:rsid w:val="008B0FC6"/>
    <w:rsid w:val="008B213E"/>
    <w:rsid w:val="008B4709"/>
    <w:rsid w:val="008B4D8E"/>
    <w:rsid w:val="008B4F8B"/>
    <w:rsid w:val="008B53E4"/>
    <w:rsid w:val="008B5986"/>
    <w:rsid w:val="008B60BC"/>
    <w:rsid w:val="008C0FB0"/>
    <w:rsid w:val="008C2055"/>
    <w:rsid w:val="008D2B93"/>
    <w:rsid w:val="008D4D16"/>
    <w:rsid w:val="008D5534"/>
    <w:rsid w:val="008E07DA"/>
    <w:rsid w:val="008E45C6"/>
    <w:rsid w:val="008F2CB7"/>
    <w:rsid w:val="008F3BC2"/>
    <w:rsid w:val="008F51BF"/>
    <w:rsid w:val="009064C9"/>
    <w:rsid w:val="00906649"/>
    <w:rsid w:val="00906C8F"/>
    <w:rsid w:val="009153F8"/>
    <w:rsid w:val="00915C24"/>
    <w:rsid w:val="00917770"/>
    <w:rsid w:val="00923279"/>
    <w:rsid w:val="00924BD0"/>
    <w:rsid w:val="0093291D"/>
    <w:rsid w:val="009415AD"/>
    <w:rsid w:val="00941B19"/>
    <w:rsid w:val="0094221E"/>
    <w:rsid w:val="009462D8"/>
    <w:rsid w:val="0094752C"/>
    <w:rsid w:val="00950B05"/>
    <w:rsid w:val="00950BB6"/>
    <w:rsid w:val="009514D1"/>
    <w:rsid w:val="00952588"/>
    <w:rsid w:val="009556FD"/>
    <w:rsid w:val="00962CD2"/>
    <w:rsid w:val="00962F49"/>
    <w:rsid w:val="00964532"/>
    <w:rsid w:val="00971AD5"/>
    <w:rsid w:val="009763A0"/>
    <w:rsid w:val="00981B6A"/>
    <w:rsid w:val="00983C21"/>
    <w:rsid w:val="00985BC5"/>
    <w:rsid w:val="00990F9E"/>
    <w:rsid w:val="00991FB1"/>
    <w:rsid w:val="00995A8D"/>
    <w:rsid w:val="0099683D"/>
    <w:rsid w:val="009A2A56"/>
    <w:rsid w:val="009A36FC"/>
    <w:rsid w:val="009A54D2"/>
    <w:rsid w:val="009A5FBC"/>
    <w:rsid w:val="009A7F08"/>
    <w:rsid w:val="009A7F4A"/>
    <w:rsid w:val="009C0EB3"/>
    <w:rsid w:val="009C2C0B"/>
    <w:rsid w:val="009C3E96"/>
    <w:rsid w:val="009C4FEC"/>
    <w:rsid w:val="009D21DA"/>
    <w:rsid w:val="009D2A2D"/>
    <w:rsid w:val="009D3150"/>
    <w:rsid w:val="009D373A"/>
    <w:rsid w:val="009D4CC3"/>
    <w:rsid w:val="009E1221"/>
    <w:rsid w:val="009E77C1"/>
    <w:rsid w:val="009F51DA"/>
    <w:rsid w:val="009F54F9"/>
    <w:rsid w:val="009F57B0"/>
    <w:rsid w:val="00A02322"/>
    <w:rsid w:val="00A02E8B"/>
    <w:rsid w:val="00A03081"/>
    <w:rsid w:val="00A0459A"/>
    <w:rsid w:val="00A10449"/>
    <w:rsid w:val="00A11342"/>
    <w:rsid w:val="00A144A8"/>
    <w:rsid w:val="00A30EF9"/>
    <w:rsid w:val="00A31770"/>
    <w:rsid w:val="00A32218"/>
    <w:rsid w:val="00A34E19"/>
    <w:rsid w:val="00A43F95"/>
    <w:rsid w:val="00A45343"/>
    <w:rsid w:val="00A455B5"/>
    <w:rsid w:val="00A458F2"/>
    <w:rsid w:val="00A47AE1"/>
    <w:rsid w:val="00A504A4"/>
    <w:rsid w:val="00A55970"/>
    <w:rsid w:val="00A55D60"/>
    <w:rsid w:val="00A626AE"/>
    <w:rsid w:val="00A62A0C"/>
    <w:rsid w:val="00A632A0"/>
    <w:rsid w:val="00A63413"/>
    <w:rsid w:val="00A634DE"/>
    <w:rsid w:val="00A63F58"/>
    <w:rsid w:val="00A661CD"/>
    <w:rsid w:val="00A7050A"/>
    <w:rsid w:val="00A70824"/>
    <w:rsid w:val="00A713C4"/>
    <w:rsid w:val="00A71D48"/>
    <w:rsid w:val="00A7536C"/>
    <w:rsid w:val="00A77FF6"/>
    <w:rsid w:val="00A83E61"/>
    <w:rsid w:val="00A906B9"/>
    <w:rsid w:val="00A9511F"/>
    <w:rsid w:val="00A9707B"/>
    <w:rsid w:val="00AA07B0"/>
    <w:rsid w:val="00AA1B7B"/>
    <w:rsid w:val="00AA30A1"/>
    <w:rsid w:val="00AA3AD4"/>
    <w:rsid w:val="00AA7C4A"/>
    <w:rsid w:val="00AB0BE6"/>
    <w:rsid w:val="00AB531B"/>
    <w:rsid w:val="00AB6D1F"/>
    <w:rsid w:val="00AC064F"/>
    <w:rsid w:val="00AC0731"/>
    <w:rsid w:val="00AD4C0E"/>
    <w:rsid w:val="00AD4D70"/>
    <w:rsid w:val="00AD71E2"/>
    <w:rsid w:val="00AE023D"/>
    <w:rsid w:val="00AE0DE4"/>
    <w:rsid w:val="00AE4AD8"/>
    <w:rsid w:val="00AE501F"/>
    <w:rsid w:val="00AE5928"/>
    <w:rsid w:val="00AE65BE"/>
    <w:rsid w:val="00AE7769"/>
    <w:rsid w:val="00AF19E6"/>
    <w:rsid w:val="00AF3B79"/>
    <w:rsid w:val="00AF412E"/>
    <w:rsid w:val="00AF4B5F"/>
    <w:rsid w:val="00B1083B"/>
    <w:rsid w:val="00B10A88"/>
    <w:rsid w:val="00B10ED4"/>
    <w:rsid w:val="00B11E19"/>
    <w:rsid w:val="00B141ED"/>
    <w:rsid w:val="00B21026"/>
    <w:rsid w:val="00B26247"/>
    <w:rsid w:val="00B26484"/>
    <w:rsid w:val="00B4049C"/>
    <w:rsid w:val="00B40FC3"/>
    <w:rsid w:val="00B436F9"/>
    <w:rsid w:val="00B44082"/>
    <w:rsid w:val="00B442FA"/>
    <w:rsid w:val="00B47440"/>
    <w:rsid w:val="00B47973"/>
    <w:rsid w:val="00B516A4"/>
    <w:rsid w:val="00B52811"/>
    <w:rsid w:val="00B5483C"/>
    <w:rsid w:val="00B5781F"/>
    <w:rsid w:val="00B57E0E"/>
    <w:rsid w:val="00B6535F"/>
    <w:rsid w:val="00B6644F"/>
    <w:rsid w:val="00B6795F"/>
    <w:rsid w:val="00B70664"/>
    <w:rsid w:val="00B7088E"/>
    <w:rsid w:val="00B73A92"/>
    <w:rsid w:val="00B77291"/>
    <w:rsid w:val="00B807CB"/>
    <w:rsid w:val="00B8649A"/>
    <w:rsid w:val="00B90B45"/>
    <w:rsid w:val="00B92F31"/>
    <w:rsid w:val="00B96546"/>
    <w:rsid w:val="00B96FDE"/>
    <w:rsid w:val="00BA39A4"/>
    <w:rsid w:val="00BA52E5"/>
    <w:rsid w:val="00BA55CE"/>
    <w:rsid w:val="00BA68C9"/>
    <w:rsid w:val="00BA74B4"/>
    <w:rsid w:val="00BB0FA5"/>
    <w:rsid w:val="00BB2134"/>
    <w:rsid w:val="00BB5FB5"/>
    <w:rsid w:val="00BB733E"/>
    <w:rsid w:val="00BB7499"/>
    <w:rsid w:val="00BC0C71"/>
    <w:rsid w:val="00BC2CAD"/>
    <w:rsid w:val="00BD1BBA"/>
    <w:rsid w:val="00BD3F06"/>
    <w:rsid w:val="00BD4840"/>
    <w:rsid w:val="00BD487B"/>
    <w:rsid w:val="00BD5793"/>
    <w:rsid w:val="00BD5ABF"/>
    <w:rsid w:val="00BE06FA"/>
    <w:rsid w:val="00BE40DF"/>
    <w:rsid w:val="00BE52D2"/>
    <w:rsid w:val="00BE534D"/>
    <w:rsid w:val="00BF3AC3"/>
    <w:rsid w:val="00BF5572"/>
    <w:rsid w:val="00BF55A4"/>
    <w:rsid w:val="00BF5B69"/>
    <w:rsid w:val="00BF7E01"/>
    <w:rsid w:val="00C01B6F"/>
    <w:rsid w:val="00C027B3"/>
    <w:rsid w:val="00C137E5"/>
    <w:rsid w:val="00C15A88"/>
    <w:rsid w:val="00C1678B"/>
    <w:rsid w:val="00C214AC"/>
    <w:rsid w:val="00C26FD0"/>
    <w:rsid w:val="00C32D3A"/>
    <w:rsid w:val="00C332F3"/>
    <w:rsid w:val="00C36C03"/>
    <w:rsid w:val="00C42238"/>
    <w:rsid w:val="00C4577E"/>
    <w:rsid w:val="00C50274"/>
    <w:rsid w:val="00C5142F"/>
    <w:rsid w:val="00C52183"/>
    <w:rsid w:val="00C5313E"/>
    <w:rsid w:val="00C552E8"/>
    <w:rsid w:val="00C5670A"/>
    <w:rsid w:val="00C568B3"/>
    <w:rsid w:val="00C616E1"/>
    <w:rsid w:val="00C61AD2"/>
    <w:rsid w:val="00C64973"/>
    <w:rsid w:val="00C653FD"/>
    <w:rsid w:val="00C704D7"/>
    <w:rsid w:val="00C81181"/>
    <w:rsid w:val="00C820EB"/>
    <w:rsid w:val="00C8365A"/>
    <w:rsid w:val="00C86019"/>
    <w:rsid w:val="00C94592"/>
    <w:rsid w:val="00C95C82"/>
    <w:rsid w:val="00CA036C"/>
    <w:rsid w:val="00CA0D2E"/>
    <w:rsid w:val="00CA178B"/>
    <w:rsid w:val="00CA57D9"/>
    <w:rsid w:val="00CA6D79"/>
    <w:rsid w:val="00CA7225"/>
    <w:rsid w:val="00CB33CF"/>
    <w:rsid w:val="00CB5157"/>
    <w:rsid w:val="00CB660E"/>
    <w:rsid w:val="00CC0D5F"/>
    <w:rsid w:val="00CC2FB8"/>
    <w:rsid w:val="00CC509C"/>
    <w:rsid w:val="00CD76E8"/>
    <w:rsid w:val="00CE3292"/>
    <w:rsid w:val="00CE32E4"/>
    <w:rsid w:val="00CE3B48"/>
    <w:rsid w:val="00D045FF"/>
    <w:rsid w:val="00D05090"/>
    <w:rsid w:val="00D05E7E"/>
    <w:rsid w:val="00D072AD"/>
    <w:rsid w:val="00D12A4E"/>
    <w:rsid w:val="00D13D5A"/>
    <w:rsid w:val="00D15AC8"/>
    <w:rsid w:val="00D2144B"/>
    <w:rsid w:val="00D2267E"/>
    <w:rsid w:val="00D23614"/>
    <w:rsid w:val="00D275A6"/>
    <w:rsid w:val="00D30063"/>
    <w:rsid w:val="00D3151A"/>
    <w:rsid w:val="00D342BF"/>
    <w:rsid w:val="00D354EE"/>
    <w:rsid w:val="00D42BE4"/>
    <w:rsid w:val="00D42EFA"/>
    <w:rsid w:val="00D47BE4"/>
    <w:rsid w:val="00D50746"/>
    <w:rsid w:val="00D51441"/>
    <w:rsid w:val="00D6047B"/>
    <w:rsid w:val="00D606B8"/>
    <w:rsid w:val="00D66648"/>
    <w:rsid w:val="00D66D71"/>
    <w:rsid w:val="00D80DDA"/>
    <w:rsid w:val="00D81276"/>
    <w:rsid w:val="00D81F77"/>
    <w:rsid w:val="00D925BA"/>
    <w:rsid w:val="00D93CCD"/>
    <w:rsid w:val="00D977DD"/>
    <w:rsid w:val="00DA4DEF"/>
    <w:rsid w:val="00DA550F"/>
    <w:rsid w:val="00DA5F7E"/>
    <w:rsid w:val="00DB19F9"/>
    <w:rsid w:val="00DB304A"/>
    <w:rsid w:val="00DB35C9"/>
    <w:rsid w:val="00DB440F"/>
    <w:rsid w:val="00DB6ABE"/>
    <w:rsid w:val="00DB7D35"/>
    <w:rsid w:val="00DC4D71"/>
    <w:rsid w:val="00DC656C"/>
    <w:rsid w:val="00DD02AF"/>
    <w:rsid w:val="00DD39E1"/>
    <w:rsid w:val="00DE709B"/>
    <w:rsid w:val="00DF12EB"/>
    <w:rsid w:val="00DF58C6"/>
    <w:rsid w:val="00E02DAD"/>
    <w:rsid w:val="00E06605"/>
    <w:rsid w:val="00E13291"/>
    <w:rsid w:val="00E1716E"/>
    <w:rsid w:val="00E17BDC"/>
    <w:rsid w:val="00E17F9A"/>
    <w:rsid w:val="00E21138"/>
    <w:rsid w:val="00E21634"/>
    <w:rsid w:val="00E23DA3"/>
    <w:rsid w:val="00E2522B"/>
    <w:rsid w:val="00E2694A"/>
    <w:rsid w:val="00E27136"/>
    <w:rsid w:val="00E3488C"/>
    <w:rsid w:val="00E34C9B"/>
    <w:rsid w:val="00E362DD"/>
    <w:rsid w:val="00E36EB0"/>
    <w:rsid w:val="00E40148"/>
    <w:rsid w:val="00E44C02"/>
    <w:rsid w:val="00E46295"/>
    <w:rsid w:val="00E47CDF"/>
    <w:rsid w:val="00E50B64"/>
    <w:rsid w:val="00E57703"/>
    <w:rsid w:val="00E636DE"/>
    <w:rsid w:val="00E648F6"/>
    <w:rsid w:val="00E64F82"/>
    <w:rsid w:val="00E6513E"/>
    <w:rsid w:val="00E7145C"/>
    <w:rsid w:val="00E80511"/>
    <w:rsid w:val="00E812F7"/>
    <w:rsid w:val="00E85C77"/>
    <w:rsid w:val="00E92FE5"/>
    <w:rsid w:val="00E932AD"/>
    <w:rsid w:val="00E93ADA"/>
    <w:rsid w:val="00E9517A"/>
    <w:rsid w:val="00EB0169"/>
    <w:rsid w:val="00EB1E89"/>
    <w:rsid w:val="00EB2111"/>
    <w:rsid w:val="00EB5B82"/>
    <w:rsid w:val="00EB5D89"/>
    <w:rsid w:val="00EB6076"/>
    <w:rsid w:val="00EB73D4"/>
    <w:rsid w:val="00EB7FF1"/>
    <w:rsid w:val="00EC08F0"/>
    <w:rsid w:val="00EC2F2F"/>
    <w:rsid w:val="00EC3D13"/>
    <w:rsid w:val="00EC40B3"/>
    <w:rsid w:val="00ED0488"/>
    <w:rsid w:val="00ED0CB8"/>
    <w:rsid w:val="00ED13B6"/>
    <w:rsid w:val="00ED154B"/>
    <w:rsid w:val="00ED1B75"/>
    <w:rsid w:val="00EE4C53"/>
    <w:rsid w:val="00EF035E"/>
    <w:rsid w:val="00EF3C35"/>
    <w:rsid w:val="00EF46FC"/>
    <w:rsid w:val="00EF5228"/>
    <w:rsid w:val="00F074EB"/>
    <w:rsid w:val="00F11508"/>
    <w:rsid w:val="00F15337"/>
    <w:rsid w:val="00F20A19"/>
    <w:rsid w:val="00F21D56"/>
    <w:rsid w:val="00F26CE3"/>
    <w:rsid w:val="00F30CF0"/>
    <w:rsid w:val="00F3144F"/>
    <w:rsid w:val="00F3315B"/>
    <w:rsid w:val="00F35A74"/>
    <w:rsid w:val="00F36348"/>
    <w:rsid w:val="00F42D23"/>
    <w:rsid w:val="00F4324E"/>
    <w:rsid w:val="00F50453"/>
    <w:rsid w:val="00F50F2A"/>
    <w:rsid w:val="00F5209A"/>
    <w:rsid w:val="00F52AEF"/>
    <w:rsid w:val="00F55516"/>
    <w:rsid w:val="00F64363"/>
    <w:rsid w:val="00F71BB5"/>
    <w:rsid w:val="00F7390A"/>
    <w:rsid w:val="00F7416A"/>
    <w:rsid w:val="00F760E0"/>
    <w:rsid w:val="00F77570"/>
    <w:rsid w:val="00F8253E"/>
    <w:rsid w:val="00F825B1"/>
    <w:rsid w:val="00F8392D"/>
    <w:rsid w:val="00F8503B"/>
    <w:rsid w:val="00F91C21"/>
    <w:rsid w:val="00F92EFB"/>
    <w:rsid w:val="00F94210"/>
    <w:rsid w:val="00F95A67"/>
    <w:rsid w:val="00F97F22"/>
    <w:rsid w:val="00FA0D50"/>
    <w:rsid w:val="00FA27CB"/>
    <w:rsid w:val="00FA28B9"/>
    <w:rsid w:val="00FA4357"/>
    <w:rsid w:val="00FA5DB5"/>
    <w:rsid w:val="00FA79EE"/>
    <w:rsid w:val="00FA7C79"/>
    <w:rsid w:val="00FB00A3"/>
    <w:rsid w:val="00FB0ABD"/>
    <w:rsid w:val="00FC08A3"/>
    <w:rsid w:val="00FC2176"/>
    <w:rsid w:val="00FC7E5B"/>
    <w:rsid w:val="00FD1C19"/>
    <w:rsid w:val="00FD2491"/>
    <w:rsid w:val="00FD3E5D"/>
    <w:rsid w:val="00FE09EA"/>
    <w:rsid w:val="00FE4F27"/>
    <w:rsid w:val="00FE6EF5"/>
    <w:rsid w:val="00FF07BE"/>
    <w:rsid w:val="00FF4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38BED"/>
  <w15:chartTrackingRefBased/>
  <w15:docId w15:val="{50F6184B-C321-40ED-91BE-933E2153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0EB"/>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C8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8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0E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820EB"/>
    <w:rPr>
      <w:rFonts w:eastAsia="仿宋_GB2312"/>
      <w:sz w:val="18"/>
      <w:szCs w:val="18"/>
    </w:rPr>
  </w:style>
  <w:style w:type="paragraph" w:styleId="a6">
    <w:name w:val="footer"/>
    <w:basedOn w:val="a"/>
    <w:link w:val="a7"/>
    <w:uiPriority w:val="99"/>
    <w:unhideWhenUsed/>
    <w:rsid w:val="00C820EB"/>
    <w:pPr>
      <w:tabs>
        <w:tab w:val="center" w:pos="4153"/>
        <w:tab w:val="right" w:pos="8306"/>
      </w:tabs>
      <w:snapToGrid w:val="0"/>
      <w:jc w:val="left"/>
    </w:pPr>
    <w:rPr>
      <w:sz w:val="18"/>
      <w:szCs w:val="18"/>
    </w:rPr>
  </w:style>
  <w:style w:type="character" w:customStyle="1" w:styleId="a7">
    <w:name w:val="页脚 字符"/>
    <w:basedOn w:val="a0"/>
    <w:link w:val="a6"/>
    <w:uiPriority w:val="99"/>
    <w:rsid w:val="00C820EB"/>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胡延臣</dc:creator>
  <cp:keywords/>
  <dc:description/>
  <cp:lastModifiedBy>胡延臣</cp:lastModifiedBy>
  <cp:revision>8</cp:revision>
  <dcterms:created xsi:type="dcterms:W3CDTF">2020-07-22T07:39:00Z</dcterms:created>
  <dcterms:modified xsi:type="dcterms:W3CDTF">2020-10-16T01:28:00Z</dcterms:modified>
</cp:coreProperties>
</file>