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19"/>
        <w:gridCol w:w="1614"/>
        <w:gridCol w:w="2693"/>
        <w:gridCol w:w="709"/>
        <w:gridCol w:w="851"/>
        <w:gridCol w:w="1701"/>
        <w:gridCol w:w="1494"/>
      </w:tblGrid>
      <w:tr w:rsidR="00C010C3" w:rsidTr="00817A71">
        <w:trPr>
          <w:trHeight w:hRule="exact" w:val="635"/>
          <w:tblHeader/>
          <w:jc w:val="center"/>
        </w:trPr>
        <w:tc>
          <w:tcPr>
            <w:tcW w:w="9481" w:type="dxa"/>
            <w:gridSpan w:val="7"/>
            <w:tcBorders>
              <w:top w:val="nil"/>
              <w:left w:val="nil"/>
              <w:right w:val="nil"/>
            </w:tcBorders>
            <w:vAlign w:val="center"/>
          </w:tcPr>
          <w:p w:rsidR="00C010C3" w:rsidRDefault="00055365">
            <w:pPr>
              <w:autoSpaceDE w:val="0"/>
              <w:autoSpaceDN w:val="0"/>
              <w:spacing w:line="440" w:lineRule="exact"/>
              <w:jc w:val="center"/>
              <w:rPr>
                <w:rFonts w:ascii="方正小标宋_GBK" w:eastAsia="方正小标宋_GBK" w:hAnsi="方正小标宋_GBK"/>
                <w:color w:val="000000"/>
                <w:spacing w:val="-6"/>
                <w:sz w:val="30"/>
                <w:szCs w:val="30"/>
                <w:lang w:val="zh-CN"/>
              </w:rPr>
            </w:pPr>
            <w:r>
              <w:rPr>
                <w:rFonts w:ascii="小标宋" w:eastAsia="小标宋" w:hAnsi="小标宋" w:cs="小标宋" w:hint="eastAsia"/>
                <w:color w:val="000000"/>
                <w:spacing w:val="-6"/>
                <w:sz w:val="32"/>
                <w:szCs w:val="32"/>
                <w:lang w:val="zh-CN"/>
              </w:rPr>
              <w:t>海南省药品监督管理局药品行政处罚裁量基准</w:t>
            </w:r>
          </w:p>
        </w:tc>
      </w:tr>
      <w:tr w:rsidR="00A87207" w:rsidTr="00817A71">
        <w:trPr>
          <w:tblHeader/>
          <w:jc w:val="center"/>
        </w:trPr>
        <w:tc>
          <w:tcPr>
            <w:tcW w:w="419" w:type="dxa"/>
            <w:vMerge w:val="restart"/>
            <w:vAlign w:val="center"/>
          </w:tcPr>
          <w:p w:rsidR="00C010C3" w:rsidRDefault="00055365">
            <w:pPr>
              <w:autoSpaceDE w:val="0"/>
              <w:autoSpaceDN w:val="0"/>
              <w:spacing w:line="240" w:lineRule="exact"/>
              <w:jc w:val="center"/>
              <w:rPr>
                <w:rFonts w:ascii="黑体" w:eastAsia="黑体" w:hAnsi="宋体"/>
                <w:color w:val="000000"/>
                <w:sz w:val="15"/>
                <w:szCs w:val="15"/>
                <w:lang w:val="zh-CN"/>
              </w:rPr>
            </w:pPr>
            <w:r>
              <w:rPr>
                <w:rFonts w:ascii="黑体" w:eastAsia="黑体" w:hAnsi="宋体" w:hint="eastAsia"/>
                <w:color w:val="000000"/>
                <w:sz w:val="15"/>
                <w:szCs w:val="15"/>
                <w:lang w:val="zh-CN"/>
              </w:rPr>
              <w:t>序号</w:t>
            </w:r>
          </w:p>
        </w:tc>
        <w:tc>
          <w:tcPr>
            <w:tcW w:w="1614" w:type="dxa"/>
            <w:vMerge w:val="restart"/>
            <w:vAlign w:val="center"/>
          </w:tcPr>
          <w:p w:rsidR="00C010C3" w:rsidRDefault="00055365">
            <w:pPr>
              <w:autoSpaceDE w:val="0"/>
              <w:autoSpaceDN w:val="0"/>
              <w:spacing w:line="240" w:lineRule="exact"/>
              <w:jc w:val="center"/>
              <w:rPr>
                <w:rFonts w:ascii="黑体" w:eastAsia="黑体" w:hAnsi="宋体"/>
                <w:color w:val="000000"/>
                <w:sz w:val="15"/>
                <w:szCs w:val="15"/>
                <w:lang w:val="zh-CN"/>
              </w:rPr>
            </w:pPr>
            <w:r>
              <w:rPr>
                <w:rFonts w:ascii="黑体" w:eastAsia="黑体" w:hAnsi="宋体" w:hint="eastAsia"/>
                <w:color w:val="000000"/>
                <w:sz w:val="15"/>
                <w:szCs w:val="15"/>
                <w:lang w:val="zh-CN"/>
              </w:rPr>
              <w:t>违法行为</w:t>
            </w:r>
          </w:p>
        </w:tc>
        <w:tc>
          <w:tcPr>
            <w:tcW w:w="2693" w:type="dxa"/>
            <w:vMerge w:val="restart"/>
            <w:vAlign w:val="center"/>
          </w:tcPr>
          <w:p w:rsidR="00C010C3" w:rsidRDefault="00055365">
            <w:pPr>
              <w:autoSpaceDE w:val="0"/>
              <w:autoSpaceDN w:val="0"/>
              <w:spacing w:line="240" w:lineRule="exact"/>
              <w:jc w:val="center"/>
              <w:rPr>
                <w:rFonts w:ascii="黑体" w:eastAsia="黑体" w:hAnsi="宋体"/>
                <w:color w:val="000000"/>
                <w:sz w:val="15"/>
                <w:szCs w:val="15"/>
                <w:lang w:val="zh-CN"/>
              </w:rPr>
            </w:pPr>
            <w:r>
              <w:rPr>
                <w:rFonts w:ascii="黑体" w:eastAsia="黑体" w:hAnsi="宋体" w:hint="eastAsia"/>
                <w:color w:val="000000"/>
                <w:sz w:val="15"/>
                <w:szCs w:val="15"/>
                <w:lang w:val="zh-CN"/>
              </w:rPr>
              <w:t>法律依据</w:t>
            </w:r>
          </w:p>
        </w:tc>
        <w:tc>
          <w:tcPr>
            <w:tcW w:w="709" w:type="dxa"/>
            <w:vMerge w:val="restart"/>
            <w:vAlign w:val="center"/>
          </w:tcPr>
          <w:p w:rsidR="00C010C3" w:rsidRDefault="00055365">
            <w:pPr>
              <w:autoSpaceDE w:val="0"/>
              <w:autoSpaceDN w:val="0"/>
              <w:spacing w:line="240" w:lineRule="exact"/>
              <w:jc w:val="center"/>
              <w:rPr>
                <w:rFonts w:ascii="黑体" w:eastAsia="黑体" w:hAnsi="宋体"/>
                <w:color w:val="000000"/>
                <w:sz w:val="15"/>
                <w:szCs w:val="15"/>
                <w:lang w:val="zh-CN"/>
              </w:rPr>
            </w:pPr>
            <w:r>
              <w:rPr>
                <w:rFonts w:ascii="黑体" w:eastAsia="黑体" w:hAnsi="宋体" w:hint="eastAsia"/>
                <w:color w:val="000000"/>
                <w:sz w:val="15"/>
                <w:szCs w:val="15"/>
                <w:lang w:val="zh-CN"/>
              </w:rPr>
              <w:t>裁量</w:t>
            </w:r>
          </w:p>
          <w:p w:rsidR="00C010C3" w:rsidRDefault="00055365">
            <w:pPr>
              <w:autoSpaceDE w:val="0"/>
              <w:autoSpaceDN w:val="0"/>
              <w:spacing w:line="240" w:lineRule="exact"/>
              <w:jc w:val="center"/>
              <w:rPr>
                <w:rFonts w:ascii="黑体" w:eastAsia="黑体" w:hAnsi="宋体"/>
                <w:color w:val="000000"/>
                <w:sz w:val="15"/>
                <w:szCs w:val="15"/>
                <w:lang w:val="zh-CN"/>
              </w:rPr>
            </w:pPr>
            <w:r>
              <w:rPr>
                <w:rFonts w:ascii="黑体" w:eastAsia="黑体" w:hAnsi="宋体" w:hint="eastAsia"/>
                <w:color w:val="000000"/>
                <w:sz w:val="15"/>
                <w:szCs w:val="15"/>
                <w:lang w:val="zh-CN"/>
              </w:rPr>
              <w:t>阶次</w:t>
            </w:r>
          </w:p>
        </w:tc>
        <w:tc>
          <w:tcPr>
            <w:tcW w:w="2552" w:type="dxa"/>
            <w:gridSpan w:val="2"/>
            <w:vAlign w:val="center"/>
          </w:tcPr>
          <w:p w:rsidR="00C010C3" w:rsidRDefault="00055365">
            <w:pPr>
              <w:spacing w:line="240" w:lineRule="exact"/>
              <w:jc w:val="center"/>
              <w:rPr>
                <w:rFonts w:ascii="黑体" w:eastAsia="黑体" w:hAnsi="宋体"/>
                <w:color w:val="000000"/>
                <w:sz w:val="15"/>
                <w:szCs w:val="15"/>
                <w:lang w:val="zh-CN"/>
              </w:rPr>
            </w:pPr>
            <w:r>
              <w:rPr>
                <w:rFonts w:ascii="黑体" w:eastAsia="黑体" w:hAnsi="宋体" w:hint="eastAsia"/>
                <w:color w:val="000000"/>
                <w:sz w:val="15"/>
                <w:szCs w:val="15"/>
                <w:lang w:val="zh-CN"/>
              </w:rPr>
              <w:t>裁量因素</w:t>
            </w:r>
          </w:p>
        </w:tc>
        <w:tc>
          <w:tcPr>
            <w:tcW w:w="1494" w:type="dxa"/>
            <w:vMerge w:val="restart"/>
            <w:vAlign w:val="center"/>
          </w:tcPr>
          <w:p w:rsidR="00C010C3" w:rsidRDefault="00055365">
            <w:pPr>
              <w:autoSpaceDE w:val="0"/>
              <w:autoSpaceDN w:val="0"/>
              <w:spacing w:line="240" w:lineRule="exact"/>
              <w:jc w:val="center"/>
              <w:rPr>
                <w:rFonts w:ascii="黑体" w:eastAsia="黑体" w:hAnsi="宋体"/>
                <w:color w:val="000000"/>
                <w:sz w:val="15"/>
                <w:szCs w:val="15"/>
                <w:lang w:val="zh-CN"/>
              </w:rPr>
            </w:pPr>
            <w:r>
              <w:rPr>
                <w:rFonts w:ascii="黑体" w:eastAsia="黑体" w:hAnsi="宋体" w:hint="eastAsia"/>
                <w:color w:val="000000"/>
                <w:sz w:val="15"/>
                <w:szCs w:val="15"/>
                <w:lang w:val="zh-CN"/>
              </w:rPr>
              <w:t>裁 量 基 准</w:t>
            </w:r>
          </w:p>
        </w:tc>
      </w:tr>
      <w:tr w:rsidR="00A87207" w:rsidTr="00817A71">
        <w:trPr>
          <w:tblHeader/>
          <w:jc w:val="center"/>
        </w:trPr>
        <w:tc>
          <w:tcPr>
            <w:tcW w:w="419" w:type="dxa"/>
            <w:vMerge/>
            <w:vAlign w:val="center"/>
          </w:tcPr>
          <w:p w:rsidR="00C010C3" w:rsidRDefault="00C010C3">
            <w:pPr>
              <w:autoSpaceDE w:val="0"/>
              <w:autoSpaceDN w:val="0"/>
              <w:spacing w:line="240" w:lineRule="exact"/>
              <w:jc w:val="center"/>
              <w:rPr>
                <w:rFonts w:ascii="黑体" w:eastAsia="黑体" w:hAnsi="宋体"/>
                <w:color w:val="000000"/>
                <w:sz w:val="15"/>
                <w:szCs w:val="15"/>
                <w:lang w:val="zh-CN"/>
              </w:rPr>
            </w:pPr>
          </w:p>
        </w:tc>
        <w:tc>
          <w:tcPr>
            <w:tcW w:w="1614" w:type="dxa"/>
            <w:vMerge/>
            <w:vAlign w:val="center"/>
          </w:tcPr>
          <w:p w:rsidR="00C010C3" w:rsidRDefault="00C010C3">
            <w:pPr>
              <w:autoSpaceDE w:val="0"/>
              <w:autoSpaceDN w:val="0"/>
              <w:spacing w:line="240" w:lineRule="exact"/>
              <w:jc w:val="center"/>
              <w:rPr>
                <w:rFonts w:ascii="黑体" w:eastAsia="黑体" w:hAnsi="宋体"/>
                <w:color w:val="000000"/>
                <w:sz w:val="15"/>
                <w:szCs w:val="15"/>
                <w:lang w:val="zh-CN"/>
              </w:rPr>
            </w:pPr>
          </w:p>
        </w:tc>
        <w:tc>
          <w:tcPr>
            <w:tcW w:w="2693" w:type="dxa"/>
            <w:vMerge/>
            <w:vAlign w:val="center"/>
          </w:tcPr>
          <w:p w:rsidR="00C010C3" w:rsidRDefault="00C010C3">
            <w:pPr>
              <w:autoSpaceDE w:val="0"/>
              <w:autoSpaceDN w:val="0"/>
              <w:spacing w:line="240" w:lineRule="exact"/>
              <w:jc w:val="center"/>
              <w:rPr>
                <w:rFonts w:ascii="黑体" w:eastAsia="黑体" w:hAnsi="宋体"/>
                <w:color w:val="000000"/>
                <w:sz w:val="15"/>
                <w:szCs w:val="15"/>
                <w:lang w:val="zh-CN"/>
              </w:rPr>
            </w:pPr>
          </w:p>
        </w:tc>
        <w:tc>
          <w:tcPr>
            <w:tcW w:w="709" w:type="dxa"/>
            <w:vMerge/>
            <w:vAlign w:val="center"/>
          </w:tcPr>
          <w:p w:rsidR="00C010C3" w:rsidRDefault="00C010C3">
            <w:pPr>
              <w:autoSpaceDE w:val="0"/>
              <w:autoSpaceDN w:val="0"/>
              <w:spacing w:line="240" w:lineRule="exact"/>
              <w:jc w:val="center"/>
              <w:rPr>
                <w:rFonts w:ascii="黑体" w:eastAsia="黑体" w:hAnsi="宋体"/>
                <w:color w:val="000000"/>
                <w:sz w:val="15"/>
                <w:szCs w:val="15"/>
                <w:lang w:val="zh-CN"/>
              </w:rPr>
            </w:pPr>
          </w:p>
        </w:tc>
        <w:tc>
          <w:tcPr>
            <w:tcW w:w="851" w:type="dxa"/>
            <w:vAlign w:val="center"/>
          </w:tcPr>
          <w:p w:rsidR="00C010C3" w:rsidRDefault="00055365">
            <w:pPr>
              <w:autoSpaceDE w:val="0"/>
              <w:autoSpaceDN w:val="0"/>
              <w:spacing w:line="240" w:lineRule="exact"/>
              <w:jc w:val="center"/>
              <w:rPr>
                <w:rFonts w:ascii="黑体" w:eastAsia="黑体" w:hAnsi="宋体"/>
                <w:color w:val="000000"/>
                <w:sz w:val="15"/>
                <w:szCs w:val="15"/>
                <w:lang w:val="zh-CN"/>
              </w:rPr>
            </w:pPr>
            <w:r>
              <w:rPr>
                <w:rFonts w:ascii="黑体" w:eastAsia="黑体" w:hAnsi="宋体" w:hint="eastAsia"/>
                <w:color w:val="000000"/>
                <w:sz w:val="15"/>
                <w:szCs w:val="15"/>
                <w:lang w:val="zh-CN"/>
              </w:rPr>
              <w:t>法定</w:t>
            </w:r>
          </w:p>
          <w:p w:rsidR="00C010C3" w:rsidRDefault="00055365">
            <w:pPr>
              <w:autoSpaceDE w:val="0"/>
              <w:autoSpaceDN w:val="0"/>
              <w:spacing w:line="240" w:lineRule="exact"/>
              <w:jc w:val="center"/>
              <w:rPr>
                <w:rFonts w:ascii="黑体" w:eastAsia="黑体" w:hAnsi="宋体"/>
                <w:color w:val="000000"/>
                <w:sz w:val="15"/>
                <w:szCs w:val="15"/>
                <w:lang w:val="zh-CN"/>
              </w:rPr>
            </w:pPr>
            <w:r>
              <w:rPr>
                <w:rFonts w:ascii="黑体" w:eastAsia="黑体" w:hAnsi="宋体" w:hint="eastAsia"/>
                <w:color w:val="000000"/>
                <w:sz w:val="15"/>
                <w:szCs w:val="15"/>
                <w:lang w:val="zh-CN"/>
              </w:rPr>
              <w:t>裁量因素</w:t>
            </w:r>
          </w:p>
        </w:tc>
        <w:tc>
          <w:tcPr>
            <w:tcW w:w="1701" w:type="dxa"/>
            <w:vAlign w:val="center"/>
          </w:tcPr>
          <w:p w:rsidR="00C010C3" w:rsidRDefault="00055365">
            <w:pPr>
              <w:autoSpaceDE w:val="0"/>
              <w:autoSpaceDN w:val="0"/>
              <w:spacing w:line="240" w:lineRule="exact"/>
              <w:jc w:val="center"/>
              <w:rPr>
                <w:rFonts w:ascii="黑体" w:eastAsia="黑体" w:hAnsi="宋体"/>
                <w:color w:val="000000"/>
                <w:sz w:val="15"/>
                <w:szCs w:val="15"/>
                <w:lang w:val="zh-CN"/>
              </w:rPr>
            </w:pPr>
            <w:r>
              <w:rPr>
                <w:rFonts w:ascii="黑体" w:eastAsia="黑体" w:hAnsi="宋体" w:hint="eastAsia"/>
                <w:color w:val="000000"/>
                <w:sz w:val="15"/>
                <w:szCs w:val="15"/>
                <w:lang w:val="zh-CN"/>
              </w:rPr>
              <w:t>酌定</w:t>
            </w:r>
          </w:p>
          <w:p w:rsidR="00C010C3" w:rsidRDefault="00055365">
            <w:pPr>
              <w:autoSpaceDE w:val="0"/>
              <w:autoSpaceDN w:val="0"/>
              <w:spacing w:line="240" w:lineRule="exact"/>
              <w:jc w:val="center"/>
              <w:rPr>
                <w:rFonts w:ascii="黑体" w:eastAsia="黑体" w:hAnsi="宋体"/>
                <w:color w:val="000000"/>
                <w:sz w:val="15"/>
                <w:szCs w:val="15"/>
                <w:lang w:val="zh-CN"/>
              </w:rPr>
            </w:pPr>
            <w:r>
              <w:rPr>
                <w:rFonts w:ascii="黑体" w:eastAsia="黑体" w:hAnsi="宋体" w:hint="eastAsia"/>
                <w:color w:val="000000"/>
                <w:sz w:val="15"/>
                <w:szCs w:val="15"/>
                <w:lang w:val="zh-CN"/>
              </w:rPr>
              <w:t>裁量因素</w:t>
            </w:r>
          </w:p>
        </w:tc>
        <w:tc>
          <w:tcPr>
            <w:tcW w:w="1494" w:type="dxa"/>
            <w:vMerge/>
            <w:vAlign w:val="center"/>
          </w:tcPr>
          <w:p w:rsidR="00C010C3" w:rsidRDefault="00C010C3">
            <w:pPr>
              <w:autoSpaceDE w:val="0"/>
              <w:autoSpaceDN w:val="0"/>
              <w:spacing w:line="240" w:lineRule="exact"/>
              <w:jc w:val="center"/>
              <w:rPr>
                <w:rFonts w:ascii="黑体" w:eastAsia="黑体" w:hAnsi="宋体"/>
                <w:color w:val="000000"/>
                <w:sz w:val="15"/>
                <w:szCs w:val="15"/>
                <w:lang w:val="zh-CN"/>
              </w:rPr>
            </w:pPr>
          </w:p>
        </w:tc>
      </w:tr>
      <w:tr w:rsidR="00A87207" w:rsidTr="00817A71">
        <w:trPr>
          <w:trHeight w:val="90"/>
          <w:jc w:val="center"/>
        </w:trPr>
        <w:tc>
          <w:tcPr>
            <w:tcW w:w="419" w:type="dxa"/>
            <w:vMerge w:val="restart"/>
            <w:vAlign w:val="center"/>
          </w:tcPr>
          <w:p w:rsidR="00C010C3" w:rsidRDefault="00055365">
            <w:pPr>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1</w:t>
            </w:r>
          </w:p>
        </w:tc>
        <w:tc>
          <w:tcPr>
            <w:tcW w:w="1614"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未取得药品生产许可证、药品经营许可证或者医疗机构制剂许可证生产、销售药品。</w:t>
            </w:r>
          </w:p>
        </w:tc>
        <w:tc>
          <w:tcPr>
            <w:tcW w:w="2693" w:type="dxa"/>
            <w:vMerge w:val="restart"/>
            <w:vAlign w:val="center"/>
          </w:tcPr>
          <w:p w:rsidR="00C010C3" w:rsidRDefault="00B61BFF">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1.</w:t>
            </w:r>
            <w:r w:rsidR="00055365">
              <w:rPr>
                <w:rFonts w:ascii="宋体" w:hAnsi="宋体" w:hint="eastAsia"/>
                <w:color w:val="000000"/>
                <w:sz w:val="15"/>
                <w:szCs w:val="15"/>
                <w:lang w:val="zh-CN"/>
              </w:rPr>
              <w:t>《药品管理法》第一百一十五条：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p w:rsidR="00B61BFF" w:rsidRPr="00B61BFF" w:rsidRDefault="00B61BFF" w:rsidP="00B61BFF">
            <w:pPr>
              <w:autoSpaceDE w:val="0"/>
              <w:autoSpaceDN w:val="0"/>
              <w:spacing w:line="240" w:lineRule="exact"/>
              <w:textAlignment w:val="baseline"/>
              <w:rPr>
                <w:rFonts w:ascii="宋体" w:hAnsi="宋体"/>
                <w:color w:val="000000"/>
                <w:sz w:val="15"/>
                <w:szCs w:val="15"/>
              </w:rPr>
            </w:pPr>
            <w:r>
              <w:rPr>
                <w:rFonts w:ascii="宋体" w:hAnsi="宋体" w:hint="eastAsia"/>
                <w:color w:val="000000"/>
                <w:sz w:val="15"/>
                <w:szCs w:val="15"/>
              </w:rPr>
              <w:t>2.</w:t>
            </w:r>
            <w:r w:rsidRPr="00B61BFF">
              <w:rPr>
                <w:rFonts w:ascii="宋体" w:hAnsi="宋体" w:hint="eastAsia"/>
                <w:color w:val="000000"/>
                <w:sz w:val="15"/>
                <w:szCs w:val="15"/>
              </w:rPr>
              <w:t>《药品生产监督管理办法》第六十八条：有下列情形之一的，按照《药品管理法》第一百一十五条给予处罚：</w:t>
            </w:r>
          </w:p>
          <w:p w:rsidR="00B61BFF" w:rsidRPr="00B61BFF" w:rsidRDefault="00B61BFF" w:rsidP="00B61BFF">
            <w:pPr>
              <w:autoSpaceDE w:val="0"/>
              <w:autoSpaceDN w:val="0"/>
              <w:spacing w:line="240" w:lineRule="exact"/>
              <w:textAlignment w:val="baseline"/>
              <w:rPr>
                <w:rFonts w:ascii="宋体" w:hAnsi="宋体"/>
                <w:color w:val="000000"/>
                <w:sz w:val="15"/>
                <w:szCs w:val="15"/>
              </w:rPr>
            </w:pPr>
            <w:r w:rsidRPr="00B61BFF">
              <w:rPr>
                <w:rFonts w:ascii="宋体" w:hAnsi="宋体" w:hint="eastAsia"/>
                <w:color w:val="000000"/>
                <w:sz w:val="15"/>
                <w:szCs w:val="15"/>
              </w:rPr>
              <w:t>（一）药品上市许可持有人和药品生产企业变更生产地址、生产范围应当经批准而未经批准的；</w:t>
            </w:r>
          </w:p>
          <w:p w:rsidR="00B61BFF" w:rsidRDefault="00B61BFF" w:rsidP="00B61BFF">
            <w:pPr>
              <w:autoSpaceDE w:val="0"/>
              <w:autoSpaceDN w:val="0"/>
              <w:spacing w:line="240" w:lineRule="exact"/>
              <w:textAlignment w:val="baseline"/>
              <w:rPr>
                <w:rFonts w:ascii="宋体" w:hAnsi="宋体"/>
                <w:color w:val="000000"/>
                <w:sz w:val="15"/>
                <w:szCs w:val="15"/>
                <w:lang w:val="zh-CN"/>
              </w:rPr>
            </w:pPr>
            <w:r w:rsidRPr="00B61BFF">
              <w:rPr>
                <w:rFonts w:ascii="宋体" w:hAnsi="宋体" w:hint="eastAsia"/>
                <w:color w:val="000000"/>
                <w:sz w:val="15"/>
                <w:szCs w:val="15"/>
              </w:rPr>
              <w:t>（二）药品生产许可证超过有效期限仍进行生产的。</w:t>
            </w: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从轻</w:t>
            </w:r>
          </w:p>
        </w:tc>
        <w:tc>
          <w:tcPr>
            <w:tcW w:w="851"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责令关闭；</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没收违法物品，没收违法所得；</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并处罚款。</w:t>
            </w:r>
          </w:p>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《海南省药品监督管理局行使行政处罚裁量权适用规则》第十条、第十一条、第十四条情形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责令关闭，没收违法物品，没收违法所得，并处货值金额15倍（含）-19.5倍罚款。</w:t>
            </w:r>
          </w:p>
        </w:tc>
      </w:tr>
      <w:tr w:rsidR="00A87207" w:rsidTr="00817A71">
        <w:trPr>
          <w:trHeight w:val="843"/>
          <w:jc w:val="center"/>
        </w:trPr>
        <w:tc>
          <w:tcPr>
            <w:tcW w:w="419" w:type="dxa"/>
            <w:vMerge/>
            <w:vAlign w:val="center"/>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（较轻）</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责令关闭，没收违法物品，没收违法所得，并处货值金额</w:t>
            </w:r>
            <w:r>
              <w:rPr>
                <w:rFonts w:ascii="宋体" w:hAnsi="宋体" w:hint="eastAsia"/>
                <w:color w:val="000000"/>
                <w:sz w:val="15"/>
                <w:szCs w:val="15"/>
              </w:rPr>
              <w:t>19.5倍（含）-22.5</w:t>
            </w:r>
            <w:r>
              <w:rPr>
                <w:rFonts w:ascii="宋体" w:hAnsi="宋体" w:hint="eastAsia"/>
                <w:color w:val="000000"/>
                <w:sz w:val="15"/>
                <w:szCs w:val="15"/>
                <w:lang w:val="zh-CN"/>
              </w:rPr>
              <w:t>倍罚款。</w:t>
            </w:r>
          </w:p>
        </w:tc>
      </w:tr>
      <w:tr w:rsidR="00A87207" w:rsidTr="00817A71">
        <w:trPr>
          <w:trHeight w:val="307"/>
          <w:jc w:val="center"/>
        </w:trPr>
        <w:tc>
          <w:tcPr>
            <w:tcW w:w="419" w:type="dxa"/>
            <w:vMerge/>
            <w:vAlign w:val="center"/>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无较轻、较重裁量因素</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责令关闭，没收违法物品，没收违法所得，并处货值金额2</w:t>
            </w:r>
            <w:r>
              <w:rPr>
                <w:rFonts w:ascii="宋体" w:hAnsi="宋体" w:hint="eastAsia"/>
                <w:color w:val="000000"/>
                <w:sz w:val="15"/>
                <w:szCs w:val="15"/>
              </w:rPr>
              <w:t>2.5</w:t>
            </w:r>
            <w:r>
              <w:rPr>
                <w:rFonts w:ascii="宋体" w:hAnsi="宋体" w:hint="eastAsia"/>
                <w:color w:val="000000"/>
                <w:sz w:val="15"/>
                <w:szCs w:val="15"/>
                <w:lang w:val="zh-CN"/>
              </w:rPr>
              <w:t>倍。</w:t>
            </w:r>
          </w:p>
        </w:tc>
      </w:tr>
      <w:tr w:rsidR="00A87207" w:rsidTr="00817A71">
        <w:trPr>
          <w:trHeight w:val="554"/>
          <w:jc w:val="center"/>
        </w:trPr>
        <w:tc>
          <w:tcPr>
            <w:tcW w:w="419" w:type="dxa"/>
            <w:vMerge/>
            <w:vAlign w:val="center"/>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（较重）</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责令关闭，没收违法物品，没收违法所得，并处货值金额22.5倍-25.5倍（含）罚款。</w:t>
            </w:r>
          </w:p>
        </w:tc>
      </w:tr>
      <w:tr w:rsidR="00A87207" w:rsidTr="00817A71">
        <w:trPr>
          <w:trHeight w:val="998"/>
          <w:jc w:val="center"/>
        </w:trPr>
        <w:tc>
          <w:tcPr>
            <w:tcW w:w="419" w:type="dxa"/>
            <w:vMerge/>
            <w:vAlign w:val="center"/>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从重</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《海南省药品监督管理局行使行政处罚裁量权适用规则》第十三条、第十四条情形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责令关闭，没收违法物品，没收违法所得，并处货值金额25.5倍-30倍（含）罚款。</w:t>
            </w:r>
          </w:p>
        </w:tc>
      </w:tr>
      <w:tr w:rsidR="00A87207" w:rsidTr="00817A71">
        <w:trPr>
          <w:trHeight w:val="932"/>
          <w:jc w:val="center"/>
        </w:trPr>
        <w:tc>
          <w:tcPr>
            <w:tcW w:w="419" w:type="dxa"/>
            <w:vMerge w:val="restart"/>
            <w:vAlign w:val="center"/>
          </w:tcPr>
          <w:p w:rsidR="00C010C3" w:rsidRDefault="00055365">
            <w:pPr>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2</w:t>
            </w:r>
          </w:p>
        </w:tc>
        <w:tc>
          <w:tcPr>
            <w:tcW w:w="1614"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生产、销售、使用假药。</w:t>
            </w:r>
          </w:p>
        </w:tc>
        <w:tc>
          <w:tcPr>
            <w:tcW w:w="2693"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1.《中华人民共和国药品管理法》第一百一十六条：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2.《中华人民共和国药品管理法》第一百一十八条：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对生产者专门用于生产假药、劣药的原</w:t>
            </w:r>
            <w:r>
              <w:rPr>
                <w:rFonts w:ascii="宋体" w:hAnsi="宋体" w:hint="eastAsia"/>
                <w:color w:val="000000"/>
                <w:sz w:val="15"/>
                <w:szCs w:val="15"/>
                <w:lang w:val="zh-CN"/>
              </w:rPr>
              <w:lastRenderedPageBreak/>
              <w:t>料、辅料、包装材料、生产设备予以没收。</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3.《中华人民共和国药品管理法》第一百一十九条：药品使用单位使用假药、劣药的，按照销售假药、零售劣药的规定处罚；情节严重的，法定代表人、主要负责人、直接负责的主管人员和其他责任人员有医疗卫生人员执业证书的，还应当吊销</w:t>
            </w:r>
            <w:bookmarkStart w:id="0" w:name="_GoBack"/>
            <w:bookmarkEnd w:id="0"/>
            <w:r>
              <w:rPr>
                <w:rFonts w:ascii="宋体" w:hAnsi="宋体" w:hint="eastAsia"/>
                <w:color w:val="000000"/>
                <w:sz w:val="15"/>
                <w:szCs w:val="15"/>
                <w:lang w:val="zh-CN"/>
              </w:rPr>
              <w:t>执业证书。</w:t>
            </w:r>
          </w:p>
          <w:p w:rsidR="00B61BFF" w:rsidRDefault="00B61BFF" w:rsidP="0072335C">
            <w:pPr>
              <w:autoSpaceDE w:val="0"/>
              <w:autoSpaceDN w:val="0"/>
              <w:spacing w:line="240" w:lineRule="exact"/>
              <w:textAlignment w:val="baseline"/>
              <w:rPr>
                <w:rFonts w:ascii="宋体" w:hAnsi="宋体"/>
                <w:color w:val="000000"/>
                <w:sz w:val="15"/>
                <w:szCs w:val="15"/>
                <w:lang w:val="zh-CN"/>
              </w:rPr>
            </w:pPr>
            <w:r w:rsidRPr="00B61BFF">
              <w:rPr>
                <w:rFonts w:ascii="宋体" w:hAnsi="宋体" w:hint="eastAsia"/>
                <w:color w:val="000000"/>
                <w:sz w:val="15"/>
                <w:szCs w:val="15"/>
              </w:rPr>
              <w:t>4.《中华人民共和国中医药法》第五十六条第二款</w:t>
            </w:r>
            <w:r w:rsidR="0072335C">
              <w:rPr>
                <w:rFonts w:ascii="宋体" w:hAnsi="宋体" w:hint="eastAsia"/>
                <w:color w:val="000000"/>
                <w:sz w:val="15"/>
                <w:szCs w:val="15"/>
              </w:rPr>
              <w:t>：</w:t>
            </w:r>
            <w:r w:rsidRPr="00B61BFF">
              <w:rPr>
                <w:rFonts w:ascii="宋体" w:hAnsi="宋体" w:hint="eastAsia"/>
                <w:color w:val="000000"/>
                <w:sz w:val="15"/>
                <w:szCs w:val="15"/>
              </w:rPr>
              <w:t>医疗机构应用传统工艺配制中药制剂未依照本法规定备案，或者未按照备案材料载明的要求配制中药制剂的，按生产假药给予处罚。</w:t>
            </w: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lastRenderedPageBreak/>
              <w:t>从轻</w:t>
            </w:r>
          </w:p>
        </w:tc>
        <w:tc>
          <w:tcPr>
            <w:tcW w:w="851" w:type="dxa"/>
            <w:vMerge w:val="restart"/>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没收违法所得，没收非法财物；</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责令停产停业；</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吊销批准证明文件、许可证、执业证书；</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并处罚款；</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十年内不受理相应申请、禁止进口、终身禁止从业；</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没收违法行为发生期间自本单位所获收入。</w:t>
            </w: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《海南省药品监督管理局行使行政处罚裁量权适用规则》第十条、第十一条、第十四条情形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没收违法所得，没收非法财物，责令停产停业，吊销药品批准证明文件，并处货值金额15倍（含）-19.5倍罚款。</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责任人：处所获收入</w:t>
            </w:r>
            <w:r>
              <w:rPr>
                <w:rFonts w:ascii="宋体" w:hAnsi="宋体" w:hint="eastAsia"/>
                <w:color w:val="000000"/>
                <w:sz w:val="15"/>
                <w:szCs w:val="15"/>
              </w:rPr>
              <w:t>0.3倍（含）-1.1倍</w:t>
            </w:r>
            <w:r>
              <w:rPr>
                <w:rFonts w:ascii="宋体" w:hAnsi="宋体" w:hint="eastAsia"/>
                <w:color w:val="000000"/>
                <w:sz w:val="15"/>
                <w:szCs w:val="15"/>
                <w:lang w:val="zh-CN"/>
              </w:rPr>
              <w:t>罚款，终身禁业。</w:t>
            </w:r>
          </w:p>
        </w:tc>
      </w:tr>
      <w:tr w:rsidR="00A87207" w:rsidTr="00817A71">
        <w:trPr>
          <w:trHeight w:val="658"/>
          <w:jc w:val="center"/>
        </w:trPr>
        <w:tc>
          <w:tcPr>
            <w:tcW w:w="419" w:type="dxa"/>
            <w:vMerge/>
            <w:vAlign w:val="center"/>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（较轻）</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没收违法所得，没收非法财物，责令停产停业，吊销药品批准证明文件，并处货值金额</w:t>
            </w:r>
            <w:r>
              <w:rPr>
                <w:rFonts w:ascii="宋体" w:hAnsi="宋体" w:hint="eastAsia"/>
                <w:color w:val="000000"/>
                <w:sz w:val="15"/>
                <w:szCs w:val="15"/>
              </w:rPr>
              <w:t>19.5倍（含）-22.5</w:t>
            </w:r>
            <w:r>
              <w:rPr>
                <w:rFonts w:ascii="宋体" w:hAnsi="宋体" w:hint="eastAsia"/>
                <w:color w:val="000000"/>
                <w:sz w:val="15"/>
                <w:szCs w:val="15"/>
                <w:lang w:val="zh-CN"/>
              </w:rPr>
              <w:t>倍罚款。</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责任人：所获收入</w:t>
            </w:r>
            <w:r>
              <w:rPr>
                <w:rFonts w:ascii="宋体" w:hAnsi="宋体" w:hint="eastAsia"/>
                <w:color w:val="000000"/>
                <w:sz w:val="15"/>
                <w:szCs w:val="15"/>
              </w:rPr>
              <w:t>1.1</w:t>
            </w:r>
            <w:r>
              <w:rPr>
                <w:rFonts w:ascii="宋体" w:hAnsi="宋体" w:hint="eastAsia"/>
                <w:color w:val="000000"/>
                <w:sz w:val="15"/>
                <w:szCs w:val="15"/>
                <w:lang w:val="zh-CN"/>
              </w:rPr>
              <w:t>倍（含）</w:t>
            </w:r>
            <w:r>
              <w:rPr>
                <w:rFonts w:ascii="宋体" w:hAnsi="宋体" w:hint="eastAsia"/>
                <w:color w:val="000000"/>
                <w:sz w:val="15"/>
                <w:szCs w:val="15"/>
              </w:rPr>
              <w:t>-1.65倍</w:t>
            </w:r>
            <w:r>
              <w:rPr>
                <w:rFonts w:ascii="宋体" w:hAnsi="宋体" w:hint="eastAsia"/>
                <w:color w:val="000000"/>
                <w:sz w:val="15"/>
                <w:szCs w:val="15"/>
                <w:lang w:val="zh-CN"/>
              </w:rPr>
              <w:t>罚款，终身禁业。</w:t>
            </w:r>
          </w:p>
        </w:tc>
      </w:tr>
      <w:tr w:rsidR="00A87207" w:rsidTr="00817A71">
        <w:trPr>
          <w:trHeight w:val="649"/>
          <w:jc w:val="center"/>
        </w:trPr>
        <w:tc>
          <w:tcPr>
            <w:tcW w:w="419" w:type="dxa"/>
            <w:vMerge/>
            <w:vAlign w:val="center"/>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无较轻、较重裁量因素</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没收违法所得，没收非法财物，责令停产停业，吊销药品批准证明文件，并处货值金额22</w:t>
            </w:r>
            <w:r>
              <w:rPr>
                <w:rFonts w:ascii="宋体" w:hAnsi="宋体" w:hint="eastAsia"/>
                <w:color w:val="000000"/>
                <w:sz w:val="15"/>
                <w:szCs w:val="15"/>
              </w:rPr>
              <w:t>.5</w:t>
            </w:r>
            <w:r>
              <w:rPr>
                <w:rFonts w:ascii="宋体" w:hAnsi="宋体" w:hint="eastAsia"/>
                <w:color w:val="000000"/>
                <w:sz w:val="15"/>
                <w:szCs w:val="15"/>
                <w:lang w:val="zh-CN"/>
              </w:rPr>
              <w:t>倍罚款。</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lastRenderedPageBreak/>
              <w:t>责任人：所获收入1.</w:t>
            </w:r>
            <w:r>
              <w:rPr>
                <w:rFonts w:ascii="宋体" w:hAnsi="宋体" w:hint="eastAsia"/>
                <w:color w:val="000000"/>
                <w:sz w:val="15"/>
                <w:szCs w:val="15"/>
              </w:rPr>
              <w:t>6</w:t>
            </w:r>
            <w:r>
              <w:rPr>
                <w:rFonts w:ascii="宋体" w:hAnsi="宋体" w:hint="eastAsia"/>
                <w:color w:val="000000"/>
                <w:sz w:val="15"/>
                <w:szCs w:val="15"/>
                <w:lang w:val="zh-CN"/>
              </w:rPr>
              <w:t>5倍罚款，终身禁业。</w:t>
            </w:r>
          </w:p>
        </w:tc>
      </w:tr>
      <w:tr w:rsidR="00A87207" w:rsidTr="00817A71">
        <w:trPr>
          <w:trHeight w:val="1057"/>
          <w:jc w:val="center"/>
        </w:trPr>
        <w:tc>
          <w:tcPr>
            <w:tcW w:w="419" w:type="dxa"/>
            <w:vMerge/>
            <w:vAlign w:val="center"/>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（较重）</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没收违法所得，没收非法财物，责令停产停业，吊销药品批准证明文件，并处货值金额22.5倍-25.5倍（含）罚款。</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责任人：所获收入</w:t>
            </w:r>
            <w:r>
              <w:rPr>
                <w:rFonts w:ascii="宋体" w:hAnsi="宋体" w:hint="eastAsia"/>
                <w:color w:val="000000"/>
                <w:sz w:val="15"/>
                <w:szCs w:val="15"/>
              </w:rPr>
              <w:t>1.65</w:t>
            </w:r>
            <w:r>
              <w:rPr>
                <w:rFonts w:ascii="宋体" w:hAnsi="宋体" w:hint="eastAsia"/>
                <w:color w:val="000000"/>
                <w:sz w:val="15"/>
                <w:szCs w:val="15"/>
                <w:lang w:val="zh-CN"/>
              </w:rPr>
              <w:t>倍</w:t>
            </w:r>
            <w:r>
              <w:rPr>
                <w:rFonts w:ascii="宋体" w:hAnsi="宋体" w:hint="eastAsia"/>
                <w:color w:val="000000"/>
                <w:sz w:val="15"/>
                <w:szCs w:val="15"/>
              </w:rPr>
              <w:t>-2.2</w:t>
            </w:r>
            <w:r>
              <w:rPr>
                <w:rFonts w:ascii="宋体" w:hAnsi="宋体" w:hint="eastAsia"/>
                <w:color w:val="000000"/>
                <w:sz w:val="15"/>
                <w:szCs w:val="15"/>
                <w:lang w:val="zh-CN"/>
              </w:rPr>
              <w:t>（含）</w:t>
            </w:r>
            <w:r>
              <w:rPr>
                <w:rFonts w:ascii="宋体" w:hAnsi="宋体" w:hint="eastAsia"/>
                <w:color w:val="000000"/>
                <w:sz w:val="15"/>
                <w:szCs w:val="15"/>
              </w:rPr>
              <w:t>倍</w:t>
            </w:r>
            <w:r>
              <w:rPr>
                <w:rFonts w:ascii="宋体" w:hAnsi="宋体" w:hint="eastAsia"/>
                <w:color w:val="000000"/>
                <w:sz w:val="15"/>
                <w:szCs w:val="15"/>
                <w:lang w:val="zh-CN"/>
              </w:rPr>
              <w:t>罚款，终身禁业。</w:t>
            </w:r>
          </w:p>
        </w:tc>
      </w:tr>
      <w:tr w:rsidR="00A87207" w:rsidTr="00817A71">
        <w:trPr>
          <w:trHeight w:val="1297"/>
          <w:jc w:val="center"/>
        </w:trPr>
        <w:tc>
          <w:tcPr>
            <w:tcW w:w="419" w:type="dxa"/>
            <w:vMerge/>
            <w:vAlign w:val="center"/>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从重</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《海南省药品监督管理局行使行政处罚裁量权适用规则》第十三条、第十四条情形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rPr>
            </w:pPr>
            <w:r>
              <w:rPr>
                <w:rFonts w:ascii="宋体" w:hAnsi="宋体" w:hint="eastAsia"/>
                <w:color w:val="000000"/>
                <w:sz w:val="15"/>
                <w:szCs w:val="15"/>
                <w:lang w:val="zh-CN"/>
              </w:rPr>
              <w:t>没收违法所得，没收非法财物，责令停产停业，吊销药品批准证明文件，并处货值金额25.5倍-30倍（含）罚款；情节严重的，</w:t>
            </w:r>
            <w:r>
              <w:rPr>
                <w:rFonts w:ascii="宋体" w:hAnsi="宋体"/>
                <w:color w:val="000000"/>
                <w:sz w:val="15"/>
                <w:szCs w:val="15"/>
              </w:rPr>
              <w:t>吊销许可证</w:t>
            </w:r>
            <w:r>
              <w:rPr>
                <w:rFonts w:ascii="宋体" w:hAnsi="宋体" w:hint="eastAsia"/>
                <w:color w:val="000000"/>
                <w:sz w:val="15"/>
                <w:szCs w:val="15"/>
              </w:rPr>
              <w:t>，</w:t>
            </w:r>
            <w:r>
              <w:rPr>
                <w:rFonts w:ascii="宋体" w:hAnsi="宋体"/>
                <w:color w:val="000000"/>
                <w:sz w:val="15"/>
                <w:szCs w:val="15"/>
              </w:rPr>
              <w:t>十年内不受理其相应申请；药品上市许可持有人为境外企业的，十年内禁止其药品进口。</w:t>
            </w:r>
          </w:p>
          <w:p w:rsidR="00C010C3" w:rsidRDefault="00055365">
            <w:pPr>
              <w:autoSpaceDE w:val="0"/>
              <w:autoSpaceDN w:val="0"/>
              <w:spacing w:line="240" w:lineRule="exact"/>
              <w:textAlignment w:val="baseline"/>
              <w:rPr>
                <w:szCs w:val="21"/>
                <w:lang w:val="zh-CN"/>
              </w:rPr>
            </w:pPr>
            <w:r>
              <w:rPr>
                <w:rFonts w:ascii="宋体" w:hAnsi="宋体" w:hint="eastAsia"/>
                <w:color w:val="000000"/>
                <w:sz w:val="15"/>
                <w:szCs w:val="15"/>
                <w:lang w:val="zh-CN"/>
              </w:rPr>
              <w:t>责任人：所获收入</w:t>
            </w:r>
            <w:r>
              <w:rPr>
                <w:rFonts w:ascii="宋体" w:hAnsi="宋体" w:hint="eastAsia"/>
                <w:color w:val="000000"/>
                <w:sz w:val="15"/>
                <w:szCs w:val="15"/>
              </w:rPr>
              <w:t>2.2</w:t>
            </w:r>
            <w:r>
              <w:rPr>
                <w:rFonts w:ascii="宋体" w:hAnsi="宋体" w:hint="eastAsia"/>
                <w:color w:val="000000"/>
                <w:sz w:val="15"/>
                <w:szCs w:val="15"/>
                <w:lang w:val="zh-CN"/>
              </w:rPr>
              <w:t>倍</w:t>
            </w:r>
            <w:r>
              <w:rPr>
                <w:rFonts w:ascii="宋体" w:hAnsi="宋体" w:hint="eastAsia"/>
                <w:color w:val="000000"/>
                <w:sz w:val="15"/>
                <w:szCs w:val="15"/>
              </w:rPr>
              <w:t>-3倍</w:t>
            </w:r>
            <w:r>
              <w:rPr>
                <w:rFonts w:ascii="宋体" w:hAnsi="宋体" w:hint="eastAsia"/>
                <w:color w:val="000000"/>
                <w:sz w:val="15"/>
                <w:szCs w:val="15"/>
                <w:lang w:val="zh-CN"/>
              </w:rPr>
              <w:t>（含）罚款，终身禁业。</w:t>
            </w:r>
          </w:p>
        </w:tc>
      </w:tr>
      <w:tr w:rsidR="00A87207" w:rsidTr="00817A71">
        <w:trPr>
          <w:trHeight w:val="1067"/>
          <w:jc w:val="center"/>
        </w:trPr>
        <w:tc>
          <w:tcPr>
            <w:tcW w:w="419" w:type="dxa"/>
            <w:vMerge w:val="restart"/>
            <w:vAlign w:val="center"/>
          </w:tcPr>
          <w:p w:rsidR="00C010C3" w:rsidRDefault="00055365">
            <w:pPr>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3</w:t>
            </w:r>
          </w:p>
        </w:tc>
        <w:tc>
          <w:tcPr>
            <w:tcW w:w="1614"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生产、销售、使用劣药。</w:t>
            </w:r>
          </w:p>
        </w:tc>
        <w:tc>
          <w:tcPr>
            <w:tcW w:w="2693"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 xml:space="preserve">1.《中华人民共和国药品管理法》第一百一十七条第一款：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 </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lastRenderedPageBreak/>
              <w:t>2.《中华人民共和国药品管理法》第一百一十八条：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对生产者专门用于生产假药、劣药的原料、辅料、包装材料、生产设备予以没收。</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 xml:space="preserve"> 3.《中华人民共和国药品管理法》第一百一十九条：药品使用单位使用假药、劣药的，按照销售假药、零售劣药的规定处罚；情节严重的，法定代表人、主要负责人、直接负责的主管人员和其他责任人员有医疗卫生人员执业证书的，还应当吊销执业证书。</w:t>
            </w: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lastRenderedPageBreak/>
              <w:t>从轻</w:t>
            </w:r>
          </w:p>
        </w:tc>
        <w:tc>
          <w:tcPr>
            <w:tcW w:w="851"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没收违法所得，没收非法财物；</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并处罚款；</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责令停产停业；</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吊销批准证明文件、许可证、执业证；</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终身禁止</w:t>
            </w:r>
            <w:r>
              <w:rPr>
                <w:rFonts w:ascii="宋体" w:hAnsi="宋体" w:hint="eastAsia"/>
                <w:color w:val="000000"/>
                <w:sz w:val="15"/>
                <w:szCs w:val="15"/>
                <w:lang w:val="zh-CN"/>
              </w:rPr>
              <w:lastRenderedPageBreak/>
              <w:t>从业；</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没收违法行为发生期间所获收入。</w:t>
            </w: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lastRenderedPageBreak/>
              <w:t>《海南省药品监督管理局行使行政处罚裁量权适用规则》第十条、第十一条、第十四条情形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没收违法所得，没收非法财物，并处货值金额</w:t>
            </w:r>
            <w:r>
              <w:rPr>
                <w:rFonts w:ascii="宋体" w:hAnsi="宋体" w:hint="eastAsia"/>
                <w:color w:val="000000"/>
                <w:sz w:val="15"/>
                <w:szCs w:val="15"/>
              </w:rPr>
              <w:t>10</w:t>
            </w:r>
            <w:r>
              <w:rPr>
                <w:rFonts w:ascii="宋体" w:hAnsi="宋体" w:hint="eastAsia"/>
                <w:color w:val="000000"/>
                <w:sz w:val="15"/>
                <w:szCs w:val="15"/>
                <w:lang w:val="zh-CN"/>
              </w:rPr>
              <w:t>倍（含）</w:t>
            </w:r>
            <w:r>
              <w:rPr>
                <w:rFonts w:ascii="宋体" w:hAnsi="宋体" w:hint="eastAsia"/>
                <w:color w:val="000000"/>
                <w:sz w:val="15"/>
                <w:szCs w:val="15"/>
              </w:rPr>
              <w:t>-13</w:t>
            </w:r>
            <w:r>
              <w:rPr>
                <w:rFonts w:ascii="宋体" w:hAnsi="宋体" w:hint="eastAsia"/>
                <w:color w:val="000000"/>
                <w:sz w:val="15"/>
                <w:szCs w:val="15"/>
                <w:lang w:val="zh-CN"/>
              </w:rPr>
              <w:t xml:space="preserve">倍罚款。 </w:t>
            </w:r>
          </w:p>
        </w:tc>
      </w:tr>
      <w:tr w:rsidR="00A87207" w:rsidTr="00817A71">
        <w:trPr>
          <w:trHeight w:val="784"/>
          <w:jc w:val="center"/>
        </w:trPr>
        <w:tc>
          <w:tcPr>
            <w:tcW w:w="419" w:type="dxa"/>
            <w:vMerge/>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（较轻）</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没收违法所得，没收非法财物，并处货值金额</w:t>
            </w:r>
            <w:r>
              <w:rPr>
                <w:rFonts w:ascii="宋体" w:hAnsi="宋体" w:hint="eastAsia"/>
                <w:color w:val="000000"/>
                <w:sz w:val="15"/>
                <w:szCs w:val="15"/>
              </w:rPr>
              <w:t>13</w:t>
            </w:r>
            <w:r>
              <w:rPr>
                <w:rFonts w:ascii="宋体" w:hAnsi="宋体" w:hint="eastAsia"/>
                <w:color w:val="000000"/>
                <w:sz w:val="15"/>
                <w:szCs w:val="15"/>
                <w:lang w:val="zh-CN"/>
              </w:rPr>
              <w:t>倍（含）</w:t>
            </w:r>
            <w:r>
              <w:rPr>
                <w:rFonts w:ascii="宋体" w:hAnsi="宋体" w:hint="eastAsia"/>
                <w:color w:val="000000"/>
                <w:sz w:val="15"/>
                <w:szCs w:val="15"/>
              </w:rPr>
              <w:t>-15</w:t>
            </w:r>
            <w:r>
              <w:rPr>
                <w:rFonts w:ascii="宋体" w:hAnsi="宋体" w:hint="eastAsia"/>
                <w:color w:val="000000"/>
                <w:sz w:val="15"/>
                <w:szCs w:val="15"/>
                <w:lang w:val="zh-CN"/>
              </w:rPr>
              <w:t xml:space="preserve">倍罚款。 </w:t>
            </w:r>
          </w:p>
        </w:tc>
      </w:tr>
      <w:tr w:rsidR="00A87207" w:rsidTr="00817A71">
        <w:trPr>
          <w:trHeight w:val="793"/>
          <w:jc w:val="center"/>
        </w:trPr>
        <w:tc>
          <w:tcPr>
            <w:tcW w:w="419" w:type="dxa"/>
            <w:vMerge/>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无较轻、较重裁量因素</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没收违法所得，没收非法财物，并处货值金额</w:t>
            </w:r>
            <w:r>
              <w:rPr>
                <w:rFonts w:ascii="宋体" w:hAnsi="宋体" w:hint="eastAsia"/>
                <w:color w:val="000000"/>
                <w:sz w:val="15"/>
                <w:szCs w:val="15"/>
              </w:rPr>
              <w:t>15</w:t>
            </w:r>
            <w:r>
              <w:rPr>
                <w:rFonts w:ascii="宋体" w:hAnsi="宋体" w:hint="eastAsia"/>
                <w:color w:val="000000"/>
                <w:sz w:val="15"/>
                <w:szCs w:val="15"/>
                <w:lang w:val="zh-CN"/>
              </w:rPr>
              <w:t>倍罚款。</w:t>
            </w:r>
          </w:p>
        </w:tc>
      </w:tr>
      <w:tr w:rsidR="00A87207" w:rsidTr="00817A71">
        <w:trPr>
          <w:trHeight w:val="1223"/>
          <w:jc w:val="center"/>
        </w:trPr>
        <w:tc>
          <w:tcPr>
            <w:tcW w:w="419" w:type="dxa"/>
            <w:vMerge/>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（较重）</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没收违法所得，没收非法财物，并处货值金额</w:t>
            </w:r>
            <w:r>
              <w:rPr>
                <w:rFonts w:ascii="宋体" w:hAnsi="宋体" w:hint="eastAsia"/>
                <w:color w:val="000000"/>
                <w:sz w:val="15"/>
                <w:szCs w:val="15"/>
              </w:rPr>
              <w:t>15</w:t>
            </w:r>
            <w:r>
              <w:rPr>
                <w:rFonts w:ascii="宋体" w:hAnsi="宋体" w:hint="eastAsia"/>
                <w:color w:val="000000"/>
                <w:sz w:val="15"/>
                <w:szCs w:val="15"/>
                <w:lang w:val="zh-CN"/>
              </w:rPr>
              <w:t>倍</w:t>
            </w:r>
            <w:r>
              <w:rPr>
                <w:rFonts w:ascii="宋体" w:hAnsi="宋体" w:hint="eastAsia"/>
                <w:color w:val="000000"/>
                <w:sz w:val="15"/>
                <w:szCs w:val="15"/>
              </w:rPr>
              <w:t>-17</w:t>
            </w:r>
            <w:r>
              <w:rPr>
                <w:rFonts w:ascii="宋体" w:hAnsi="宋体" w:hint="eastAsia"/>
                <w:color w:val="000000"/>
                <w:sz w:val="15"/>
                <w:szCs w:val="15"/>
                <w:lang w:val="zh-CN"/>
              </w:rPr>
              <w:t xml:space="preserve">倍（含）罚款。 </w:t>
            </w:r>
          </w:p>
        </w:tc>
      </w:tr>
      <w:tr w:rsidR="00A87207" w:rsidTr="00817A71">
        <w:trPr>
          <w:trHeight w:val="372"/>
          <w:jc w:val="center"/>
        </w:trPr>
        <w:tc>
          <w:tcPr>
            <w:tcW w:w="419" w:type="dxa"/>
            <w:vMerge/>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从重</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《海南省药品监督管理局行使行政处罚裁量权适用规则》第十三条、第十四条情形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没收违法所得，没收非法财物，并处货值金额</w:t>
            </w:r>
            <w:r>
              <w:rPr>
                <w:rFonts w:ascii="宋体" w:hAnsi="宋体" w:hint="eastAsia"/>
                <w:color w:val="000000"/>
                <w:sz w:val="15"/>
                <w:szCs w:val="15"/>
              </w:rPr>
              <w:t>17</w:t>
            </w:r>
            <w:r>
              <w:rPr>
                <w:rFonts w:ascii="宋体" w:hAnsi="宋体" w:hint="eastAsia"/>
                <w:color w:val="000000"/>
                <w:sz w:val="15"/>
                <w:szCs w:val="15"/>
                <w:lang w:val="zh-CN"/>
              </w:rPr>
              <w:t>倍</w:t>
            </w:r>
            <w:r>
              <w:rPr>
                <w:rFonts w:ascii="宋体" w:hAnsi="宋体" w:hint="eastAsia"/>
                <w:color w:val="000000"/>
                <w:sz w:val="15"/>
                <w:szCs w:val="15"/>
              </w:rPr>
              <w:t>-20</w:t>
            </w:r>
            <w:r>
              <w:rPr>
                <w:rFonts w:ascii="宋体" w:hAnsi="宋体" w:hint="eastAsia"/>
                <w:color w:val="000000"/>
                <w:sz w:val="15"/>
                <w:szCs w:val="15"/>
                <w:lang w:val="zh-CN"/>
              </w:rPr>
              <w:t>倍（含）罚款；情节严重的，责令停产停业，直至吊销药品批准证明文件、许可证，对相关责任人处所获收入0.3倍</w:t>
            </w:r>
            <w:r>
              <w:rPr>
                <w:rFonts w:ascii="宋体" w:hAnsi="宋体" w:hint="eastAsia"/>
                <w:color w:val="000000"/>
                <w:sz w:val="15"/>
                <w:szCs w:val="15"/>
              </w:rPr>
              <w:t>-3倍</w:t>
            </w:r>
            <w:r>
              <w:rPr>
                <w:rFonts w:ascii="宋体" w:hAnsi="宋体" w:hint="eastAsia"/>
                <w:color w:val="000000"/>
                <w:sz w:val="15"/>
                <w:szCs w:val="15"/>
                <w:lang w:val="zh-CN"/>
              </w:rPr>
              <w:t>（含）罚款。</w:t>
            </w:r>
          </w:p>
        </w:tc>
      </w:tr>
      <w:tr w:rsidR="00A87207" w:rsidTr="00817A71">
        <w:trPr>
          <w:trHeight w:val="890"/>
          <w:jc w:val="center"/>
        </w:trPr>
        <w:tc>
          <w:tcPr>
            <w:tcW w:w="419" w:type="dxa"/>
            <w:vMerge w:val="restart"/>
            <w:vAlign w:val="center"/>
          </w:tcPr>
          <w:p w:rsidR="00C010C3" w:rsidRDefault="00055365">
            <w:pPr>
              <w:spacing w:line="240" w:lineRule="exact"/>
              <w:textAlignment w:val="baseline"/>
              <w:rPr>
                <w:rFonts w:ascii="宋体" w:hAnsi="宋体"/>
                <w:color w:val="000000"/>
                <w:sz w:val="15"/>
                <w:szCs w:val="15"/>
                <w:lang w:val="zh-CN"/>
              </w:rPr>
            </w:pPr>
            <w:r>
              <w:rPr>
                <w:rFonts w:ascii="宋体" w:hAnsi="宋体"/>
                <w:color w:val="000000"/>
                <w:sz w:val="15"/>
                <w:szCs w:val="15"/>
                <w:lang w:val="zh-CN"/>
              </w:rPr>
              <w:t>4</w:t>
            </w:r>
          </w:p>
        </w:tc>
        <w:tc>
          <w:tcPr>
            <w:tcW w:w="1614"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生产、销售的中药饮片不符合药品标准，尚不影响安全性、有效性。</w:t>
            </w:r>
          </w:p>
        </w:tc>
        <w:tc>
          <w:tcPr>
            <w:tcW w:w="2693"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《中华人民共和国药品管理法》第一百一十七条第二款：生产、销售的中药饮片不符合药品标准，尚不影响安全性、有效性的，责令限期改正，给予警告；可以处十万元以上五十万元以下的罚款。</w:t>
            </w: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从轻</w:t>
            </w:r>
          </w:p>
        </w:tc>
        <w:tc>
          <w:tcPr>
            <w:tcW w:w="851"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警告；</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罚款。</w:t>
            </w:r>
          </w:p>
          <w:p w:rsidR="00C010C3" w:rsidRDefault="00C010C3">
            <w:pPr>
              <w:autoSpaceDE w:val="0"/>
              <w:autoSpaceDN w:val="0"/>
              <w:spacing w:line="240" w:lineRule="exact"/>
              <w:textAlignment w:val="baseline"/>
              <w:rPr>
                <w:rFonts w:ascii="宋体" w:hAnsi="宋体"/>
                <w:color w:val="000000"/>
                <w:sz w:val="15"/>
                <w:szCs w:val="15"/>
                <w:lang w:val="zh-CN"/>
              </w:rPr>
            </w:pPr>
          </w:p>
          <w:p w:rsidR="00C010C3" w:rsidRDefault="00C010C3">
            <w:pPr>
              <w:autoSpaceDE w:val="0"/>
              <w:autoSpaceDN w:val="0"/>
              <w:spacing w:line="240" w:lineRule="exact"/>
              <w:textAlignment w:val="baseline"/>
              <w:rPr>
                <w:rFonts w:ascii="宋体" w:hAnsi="宋体"/>
                <w:color w:val="000000"/>
                <w:sz w:val="15"/>
                <w:szCs w:val="15"/>
                <w:lang w:val="zh-CN"/>
              </w:rPr>
            </w:pPr>
          </w:p>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《海南省药品监督管理局行使行政处罚裁量权适用规则》第十条、第十一条、第十四条情形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rPr>
            </w:pPr>
            <w:r>
              <w:rPr>
                <w:rFonts w:ascii="宋体" w:hAnsi="宋体" w:hint="eastAsia"/>
                <w:color w:val="000000"/>
                <w:sz w:val="15"/>
                <w:szCs w:val="15"/>
                <w:lang w:val="zh-CN"/>
              </w:rPr>
              <w:t>警告，</w:t>
            </w:r>
            <w:r>
              <w:rPr>
                <w:rFonts w:ascii="宋体" w:hAnsi="宋体" w:hint="eastAsia"/>
                <w:color w:val="000000"/>
                <w:sz w:val="15"/>
                <w:szCs w:val="15"/>
              </w:rPr>
              <w:t>可以处10万（含）-22万元的罚款。</w:t>
            </w:r>
          </w:p>
        </w:tc>
      </w:tr>
      <w:tr w:rsidR="00A87207" w:rsidTr="00817A71">
        <w:trPr>
          <w:trHeight w:val="597"/>
          <w:jc w:val="center"/>
        </w:trPr>
        <w:tc>
          <w:tcPr>
            <w:tcW w:w="419" w:type="dxa"/>
            <w:vMerge/>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（较轻）</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警告，</w:t>
            </w:r>
            <w:r>
              <w:rPr>
                <w:rFonts w:ascii="宋体" w:hAnsi="宋体" w:hint="eastAsia"/>
                <w:color w:val="000000"/>
                <w:sz w:val="15"/>
                <w:szCs w:val="15"/>
              </w:rPr>
              <w:t>可以处22万（含）-30万元的罚款。</w:t>
            </w:r>
          </w:p>
        </w:tc>
      </w:tr>
      <w:tr w:rsidR="00A87207" w:rsidTr="00817A71">
        <w:trPr>
          <w:trHeight w:val="380"/>
          <w:jc w:val="center"/>
        </w:trPr>
        <w:tc>
          <w:tcPr>
            <w:tcW w:w="419" w:type="dxa"/>
            <w:vMerge/>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无较轻、较重裁量因素</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警告，</w:t>
            </w:r>
            <w:r>
              <w:rPr>
                <w:rFonts w:ascii="宋体" w:hAnsi="宋体" w:hint="eastAsia"/>
                <w:color w:val="000000"/>
                <w:sz w:val="15"/>
                <w:szCs w:val="15"/>
              </w:rPr>
              <w:t>可以处</w:t>
            </w:r>
            <w:r>
              <w:rPr>
                <w:rFonts w:ascii="宋体" w:hAnsi="宋体" w:hint="eastAsia"/>
                <w:color w:val="000000"/>
                <w:sz w:val="15"/>
                <w:szCs w:val="15"/>
                <w:lang w:val="zh-CN"/>
              </w:rPr>
              <w:t>30万元罚款。</w:t>
            </w:r>
          </w:p>
        </w:tc>
      </w:tr>
      <w:tr w:rsidR="00A87207" w:rsidTr="00817A71">
        <w:trPr>
          <w:trHeight w:val="770"/>
          <w:jc w:val="center"/>
        </w:trPr>
        <w:tc>
          <w:tcPr>
            <w:tcW w:w="419" w:type="dxa"/>
            <w:vMerge/>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（较重）</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警告，</w:t>
            </w:r>
            <w:r>
              <w:rPr>
                <w:rFonts w:ascii="宋体" w:hAnsi="宋体" w:hint="eastAsia"/>
                <w:color w:val="000000"/>
                <w:sz w:val="15"/>
                <w:szCs w:val="15"/>
              </w:rPr>
              <w:t>可以处30万-38万元（含）的罚款。</w:t>
            </w:r>
          </w:p>
        </w:tc>
      </w:tr>
      <w:tr w:rsidR="00A87207" w:rsidTr="00817A71">
        <w:trPr>
          <w:trHeight w:val="778"/>
          <w:jc w:val="center"/>
        </w:trPr>
        <w:tc>
          <w:tcPr>
            <w:tcW w:w="419" w:type="dxa"/>
            <w:vMerge/>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从重</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《海南省药品监督管理局行使行政处罚裁量权适用规则》第十三条、第十四条情形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警告，</w:t>
            </w:r>
            <w:r>
              <w:rPr>
                <w:rFonts w:ascii="宋体" w:hAnsi="宋体" w:hint="eastAsia"/>
                <w:color w:val="000000"/>
                <w:sz w:val="15"/>
                <w:szCs w:val="15"/>
              </w:rPr>
              <w:t>可以处38万-50万元（含）的罚款。</w:t>
            </w:r>
          </w:p>
        </w:tc>
      </w:tr>
      <w:tr w:rsidR="00A87207" w:rsidTr="00817A71">
        <w:trPr>
          <w:trHeight w:val="690"/>
          <w:jc w:val="center"/>
        </w:trPr>
        <w:tc>
          <w:tcPr>
            <w:tcW w:w="419" w:type="dxa"/>
            <w:vMerge w:val="restart"/>
            <w:vAlign w:val="center"/>
          </w:tcPr>
          <w:p w:rsidR="00C010C3" w:rsidRDefault="00055365">
            <w:pPr>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5</w:t>
            </w:r>
          </w:p>
        </w:tc>
        <w:tc>
          <w:tcPr>
            <w:tcW w:w="1614"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为假药、劣药等药品提供储存、运输等便利条件。</w:t>
            </w:r>
          </w:p>
        </w:tc>
        <w:tc>
          <w:tcPr>
            <w:tcW w:w="2693"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中华人民共和国药品管理法》第一百二十条：知道或者应当知道属于假药、劣药或者本法第一百二十四条第一款第一项至第五项规定的药品，而为其提供储存、运输等便利条件的，没收全部储存、运输收入，并处违法收入一倍以上五倍以下的罚款；情节严重的，并处违</w:t>
            </w:r>
            <w:r>
              <w:rPr>
                <w:rFonts w:ascii="宋体" w:hAnsi="宋体" w:hint="eastAsia"/>
                <w:color w:val="000000"/>
                <w:sz w:val="15"/>
                <w:szCs w:val="15"/>
                <w:lang w:val="zh-CN"/>
              </w:rPr>
              <w:lastRenderedPageBreak/>
              <w:t>法收入五倍以上十五倍以下的罚款；违法收入不足五万元的，按五万元计算。</w:t>
            </w: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lastRenderedPageBreak/>
              <w:t>从轻</w:t>
            </w:r>
          </w:p>
        </w:tc>
        <w:tc>
          <w:tcPr>
            <w:tcW w:w="851"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没收违法收入；</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并处罚款。</w:t>
            </w:r>
          </w:p>
          <w:p w:rsidR="00C010C3" w:rsidRDefault="00C010C3">
            <w:pPr>
              <w:autoSpaceDE w:val="0"/>
              <w:autoSpaceDN w:val="0"/>
              <w:spacing w:line="240" w:lineRule="exact"/>
              <w:textAlignment w:val="baseline"/>
              <w:rPr>
                <w:rFonts w:ascii="宋体" w:hAnsi="宋体"/>
                <w:color w:val="000000"/>
                <w:sz w:val="15"/>
                <w:szCs w:val="15"/>
                <w:lang w:val="zh-CN"/>
              </w:rPr>
            </w:pPr>
          </w:p>
          <w:p w:rsidR="00C010C3" w:rsidRDefault="00C010C3">
            <w:pPr>
              <w:autoSpaceDE w:val="0"/>
              <w:autoSpaceDN w:val="0"/>
              <w:spacing w:line="240" w:lineRule="exact"/>
              <w:textAlignment w:val="baseline"/>
              <w:rPr>
                <w:rFonts w:ascii="宋体" w:hAnsi="宋体"/>
                <w:color w:val="000000"/>
                <w:sz w:val="15"/>
                <w:szCs w:val="15"/>
                <w:lang w:val="zh-CN"/>
              </w:rPr>
            </w:pPr>
          </w:p>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《海南省药品监督管理局行使行政处罚裁量权适用规则》第十条、第十一条、第十四条情形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没收违法收入，并处违法收入的</w:t>
            </w:r>
            <w:r>
              <w:rPr>
                <w:rFonts w:ascii="宋体" w:hAnsi="宋体" w:hint="eastAsia"/>
                <w:color w:val="000000"/>
                <w:sz w:val="15"/>
                <w:szCs w:val="15"/>
              </w:rPr>
              <w:t>1倍</w:t>
            </w:r>
            <w:r>
              <w:rPr>
                <w:rFonts w:ascii="宋体" w:hAnsi="宋体" w:hint="eastAsia"/>
                <w:color w:val="000000"/>
                <w:sz w:val="15"/>
                <w:szCs w:val="15"/>
                <w:lang w:val="zh-CN"/>
              </w:rPr>
              <w:t>（含）</w:t>
            </w:r>
            <w:r>
              <w:rPr>
                <w:rFonts w:ascii="宋体" w:hAnsi="宋体" w:hint="eastAsia"/>
                <w:color w:val="000000"/>
                <w:sz w:val="15"/>
                <w:szCs w:val="15"/>
              </w:rPr>
              <w:t>-2.2</w:t>
            </w:r>
            <w:r>
              <w:rPr>
                <w:rFonts w:ascii="宋体" w:hAnsi="宋体" w:hint="eastAsia"/>
                <w:color w:val="000000"/>
                <w:sz w:val="15"/>
                <w:szCs w:val="15"/>
                <w:lang w:val="zh-CN"/>
              </w:rPr>
              <w:t>倍罚款。</w:t>
            </w:r>
          </w:p>
        </w:tc>
      </w:tr>
      <w:tr w:rsidR="00A87207" w:rsidTr="00817A71">
        <w:trPr>
          <w:trHeight w:val="686"/>
          <w:jc w:val="center"/>
        </w:trPr>
        <w:tc>
          <w:tcPr>
            <w:tcW w:w="419" w:type="dxa"/>
            <w:vMerge/>
            <w:vAlign w:val="center"/>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（较轻）</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没收违法收入，并处违法收入的</w:t>
            </w:r>
            <w:r>
              <w:rPr>
                <w:rFonts w:ascii="宋体" w:hAnsi="宋体" w:hint="eastAsia"/>
                <w:color w:val="000000"/>
                <w:sz w:val="15"/>
                <w:szCs w:val="15"/>
              </w:rPr>
              <w:t>2.2倍</w:t>
            </w:r>
            <w:r>
              <w:rPr>
                <w:rFonts w:ascii="宋体" w:hAnsi="宋体" w:hint="eastAsia"/>
                <w:color w:val="000000"/>
                <w:sz w:val="15"/>
                <w:szCs w:val="15"/>
                <w:lang w:val="zh-CN"/>
              </w:rPr>
              <w:t>（含）</w:t>
            </w:r>
            <w:r>
              <w:rPr>
                <w:rFonts w:ascii="宋体" w:hAnsi="宋体" w:hint="eastAsia"/>
                <w:color w:val="000000"/>
                <w:sz w:val="15"/>
                <w:szCs w:val="15"/>
              </w:rPr>
              <w:t>-</w:t>
            </w:r>
            <w:r>
              <w:rPr>
                <w:rFonts w:ascii="宋体" w:hAnsi="宋体" w:hint="eastAsia"/>
                <w:color w:val="000000"/>
                <w:sz w:val="15"/>
                <w:szCs w:val="15"/>
                <w:lang w:val="zh-CN"/>
              </w:rPr>
              <w:t>3倍罚款。</w:t>
            </w:r>
          </w:p>
        </w:tc>
      </w:tr>
      <w:tr w:rsidR="00A87207" w:rsidTr="00817A71">
        <w:trPr>
          <w:trHeight w:val="543"/>
          <w:jc w:val="center"/>
        </w:trPr>
        <w:tc>
          <w:tcPr>
            <w:tcW w:w="419" w:type="dxa"/>
            <w:vMerge/>
            <w:vAlign w:val="center"/>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无较轻、较重裁量因素</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没收违法收入，并处违法收入的3倍罚款。</w:t>
            </w:r>
          </w:p>
        </w:tc>
      </w:tr>
      <w:tr w:rsidR="00A87207" w:rsidTr="00817A71">
        <w:trPr>
          <w:trHeight w:val="959"/>
          <w:jc w:val="center"/>
        </w:trPr>
        <w:tc>
          <w:tcPr>
            <w:tcW w:w="419" w:type="dxa"/>
            <w:vMerge/>
            <w:vAlign w:val="center"/>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（较重）</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没收违法收入，并处违法收入的3倍</w:t>
            </w:r>
            <w:r>
              <w:rPr>
                <w:rFonts w:ascii="宋体" w:hAnsi="宋体" w:hint="eastAsia"/>
                <w:color w:val="000000"/>
                <w:sz w:val="15"/>
                <w:szCs w:val="15"/>
              </w:rPr>
              <w:t>-3.8</w:t>
            </w:r>
            <w:r>
              <w:rPr>
                <w:rFonts w:ascii="宋体" w:hAnsi="宋体" w:hint="eastAsia"/>
                <w:color w:val="000000"/>
                <w:sz w:val="15"/>
                <w:szCs w:val="15"/>
                <w:lang w:val="zh-CN"/>
              </w:rPr>
              <w:t>倍（含）罚款。</w:t>
            </w:r>
          </w:p>
        </w:tc>
      </w:tr>
      <w:tr w:rsidR="00A87207" w:rsidTr="00817A71">
        <w:trPr>
          <w:trHeight w:val="1079"/>
          <w:jc w:val="center"/>
        </w:trPr>
        <w:tc>
          <w:tcPr>
            <w:tcW w:w="419" w:type="dxa"/>
            <w:vMerge/>
            <w:vAlign w:val="center"/>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从重</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《海南省药品监督管理局行使行政处罚裁量权适用规则》第十三条、第十四条情形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没收违法收入，并处违法收入</w:t>
            </w:r>
            <w:r>
              <w:rPr>
                <w:rFonts w:ascii="宋体" w:hAnsi="宋体" w:hint="eastAsia"/>
                <w:color w:val="000000"/>
                <w:sz w:val="15"/>
                <w:szCs w:val="15"/>
              </w:rPr>
              <w:t>3.8倍-5</w:t>
            </w:r>
            <w:r>
              <w:rPr>
                <w:rFonts w:ascii="宋体" w:hAnsi="宋体" w:hint="eastAsia"/>
                <w:color w:val="000000"/>
                <w:sz w:val="15"/>
                <w:szCs w:val="15"/>
                <w:lang w:val="zh-CN"/>
              </w:rPr>
              <w:t>倍（含）罚款；</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情节严重的：</w:t>
            </w:r>
            <w:r>
              <w:rPr>
                <w:rFonts w:ascii="宋体" w:hAnsi="宋体" w:hint="eastAsia"/>
                <w:sz w:val="15"/>
                <w:szCs w:val="15"/>
                <w:lang w:val="zh-CN"/>
              </w:rPr>
              <w:t>违法收入的</w:t>
            </w:r>
            <w:r>
              <w:rPr>
                <w:rFonts w:ascii="宋体" w:hAnsi="宋体"/>
                <w:sz w:val="15"/>
                <w:szCs w:val="15"/>
              </w:rPr>
              <w:t>5</w:t>
            </w:r>
            <w:r>
              <w:rPr>
                <w:rFonts w:ascii="宋体" w:hAnsi="宋体" w:hint="eastAsia"/>
                <w:sz w:val="15"/>
                <w:szCs w:val="15"/>
              </w:rPr>
              <w:t>倍</w:t>
            </w:r>
            <w:r>
              <w:rPr>
                <w:rFonts w:ascii="宋体" w:hAnsi="宋体"/>
                <w:sz w:val="15"/>
                <w:szCs w:val="15"/>
              </w:rPr>
              <w:t>-15</w:t>
            </w:r>
            <w:r>
              <w:rPr>
                <w:rFonts w:ascii="宋体" w:hAnsi="宋体" w:hint="eastAsia"/>
                <w:sz w:val="15"/>
                <w:szCs w:val="15"/>
                <w:lang w:val="zh-CN"/>
              </w:rPr>
              <w:t>倍（含）的罚款</w:t>
            </w:r>
            <w:r>
              <w:rPr>
                <w:rFonts w:ascii="宋体" w:hAnsi="宋体" w:hint="eastAsia"/>
                <w:color w:val="000000"/>
                <w:sz w:val="15"/>
                <w:szCs w:val="15"/>
                <w:lang w:val="zh-CN"/>
              </w:rPr>
              <w:t>。</w:t>
            </w:r>
          </w:p>
        </w:tc>
      </w:tr>
      <w:tr w:rsidR="00A87207" w:rsidTr="00817A71">
        <w:trPr>
          <w:trHeight w:val="889"/>
          <w:jc w:val="center"/>
        </w:trPr>
        <w:tc>
          <w:tcPr>
            <w:tcW w:w="419" w:type="dxa"/>
            <w:vMerge w:val="restart"/>
            <w:vAlign w:val="center"/>
          </w:tcPr>
          <w:p w:rsidR="00C010C3" w:rsidRDefault="00055365">
            <w:pPr>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6</w:t>
            </w:r>
          </w:p>
        </w:tc>
        <w:tc>
          <w:tcPr>
            <w:tcW w:w="1614"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伪造、变造、出租、出借、非法买卖许可证或者药品批准证明文件。</w:t>
            </w:r>
          </w:p>
        </w:tc>
        <w:tc>
          <w:tcPr>
            <w:tcW w:w="2693" w:type="dxa"/>
            <w:vMerge w:val="restart"/>
            <w:vAlign w:val="center"/>
          </w:tcPr>
          <w:p w:rsidR="00C010C3" w:rsidRDefault="00055365" w:rsidP="0072335C">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《中华人民共和国药品管理法》第一百二十二条</w:t>
            </w:r>
            <w:r w:rsidR="0072335C">
              <w:rPr>
                <w:rFonts w:ascii="宋体" w:hAnsi="宋体" w:hint="eastAsia"/>
                <w:color w:val="000000"/>
                <w:sz w:val="15"/>
                <w:szCs w:val="15"/>
                <w:lang w:val="zh-CN"/>
              </w:rPr>
              <w:t xml:space="preserve"> </w:t>
            </w:r>
            <w:r>
              <w:rPr>
                <w:rFonts w:ascii="宋体" w:hAnsi="宋体" w:hint="eastAsia"/>
                <w:color w:val="000000"/>
                <w:sz w:val="15"/>
                <w:szCs w:val="15"/>
                <w:lang w:val="zh-CN"/>
              </w:rPr>
              <w:t>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从轻</w:t>
            </w:r>
          </w:p>
        </w:tc>
        <w:tc>
          <w:tcPr>
            <w:tcW w:w="851"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没收违法所得；</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并处罚款；</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吊销药品批准证明文件、许可证；</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十年内禁止从业。</w:t>
            </w:r>
          </w:p>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《海南省药品监督管理局行使行政处罚裁量权适用规则》第十条、第十一条、第十四条情形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没收违法收入，并处违法所得的</w:t>
            </w:r>
            <w:r>
              <w:rPr>
                <w:rFonts w:ascii="宋体" w:hAnsi="宋体" w:hint="eastAsia"/>
                <w:color w:val="000000"/>
                <w:sz w:val="15"/>
                <w:szCs w:val="15"/>
              </w:rPr>
              <w:t>1倍（含）-2.2</w:t>
            </w:r>
            <w:r>
              <w:rPr>
                <w:rFonts w:ascii="宋体" w:hAnsi="宋体" w:hint="eastAsia"/>
                <w:color w:val="000000"/>
                <w:sz w:val="15"/>
                <w:szCs w:val="15"/>
                <w:lang w:val="zh-CN"/>
              </w:rPr>
              <w:t>倍罚款。</w:t>
            </w:r>
          </w:p>
        </w:tc>
      </w:tr>
      <w:tr w:rsidR="00A87207" w:rsidTr="00817A71">
        <w:trPr>
          <w:trHeight w:val="433"/>
          <w:jc w:val="center"/>
        </w:trPr>
        <w:tc>
          <w:tcPr>
            <w:tcW w:w="419" w:type="dxa"/>
            <w:vMerge/>
            <w:vAlign w:val="center"/>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（较轻）</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没收违法收入，并处违法所得的</w:t>
            </w:r>
            <w:r>
              <w:rPr>
                <w:rFonts w:ascii="宋体" w:hAnsi="宋体" w:hint="eastAsia"/>
                <w:color w:val="000000"/>
                <w:sz w:val="15"/>
                <w:szCs w:val="15"/>
              </w:rPr>
              <w:t>2.2</w:t>
            </w:r>
            <w:r>
              <w:rPr>
                <w:rFonts w:ascii="宋体" w:hAnsi="宋体" w:hint="eastAsia"/>
                <w:color w:val="000000"/>
                <w:sz w:val="15"/>
                <w:szCs w:val="15"/>
                <w:lang w:val="zh-CN"/>
              </w:rPr>
              <w:t>（含）</w:t>
            </w:r>
            <w:r>
              <w:rPr>
                <w:rFonts w:ascii="宋体" w:hAnsi="宋体" w:hint="eastAsia"/>
                <w:color w:val="000000"/>
                <w:sz w:val="15"/>
                <w:szCs w:val="15"/>
              </w:rPr>
              <w:t>-3</w:t>
            </w:r>
            <w:r>
              <w:rPr>
                <w:rFonts w:ascii="宋体" w:hAnsi="宋体" w:hint="eastAsia"/>
                <w:color w:val="000000"/>
                <w:sz w:val="15"/>
                <w:szCs w:val="15"/>
                <w:lang w:val="zh-CN"/>
              </w:rPr>
              <w:t>倍罚款。</w:t>
            </w:r>
          </w:p>
        </w:tc>
      </w:tr>
      <w:tr w:rsidR="00A87207" w:rsidTr="00817A71">
        <w:trPr>
          <w:trHeight w:val="90"/>
          <w:jc w:val="center"/>
        </w:trPr>
        <w:tc>
          <w:tcPr>
            <w:tcW w:w="419" w:type="dxa"/>
            <w:vMerge/>
            <w:vAlign w:val="center"/>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无较轻、较重裁量因素</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没收违法收入，并处违法所得的3倍罚款。</w:t>
            </w:r>
          </w:p>
        </w:tc>
      </w:tr>
      <w:tr w:rsidR="00A87207" w:rsidTr="00817A71">
        <w:trPr>
          <w:trHeight w:val="890"/>
          <w:jc w:val="center"/>
        </w:trPr>
        <w:tc>
          <w:tcPr>
            <w:tcW w:w="419" w:type="dxa"/>
            <w:vMerge/>
            <w:vAlign w:val="center"/>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（较重）</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没收违法收入，并处违法所得的3倍</w:t>
            </w:r>
            <w:r>
              <w:rPr>
                <w:rFonts w:ascii="宋体" w:hAnsi="宋体" w:hint="eastAsia"/>
                <w:color w:val="000000"/>
                <w:sz w:val="15"/>
                <w:szCs w:val="15"/>
              </w:rPr>
              <w:t>-3.8</w:t>
            </w:r>
            <w:r>
              <w:rPr>
                <w:rFonts w:ascii="宋体" w:hAnsi="宋体" w:hint="eastAsia"/>
                <w:color w:val="000000"/>
                <w:sz w:val="15"/>
                <w:szCs w:val="15"/>
                <w:lang w:val="zh-CN"/>
              </w:rPr>
              <w:t>倍（含）罚款。</w:t>
            </w:r>
          </w:p>
        </w:tc>
      </w:tr>
      <w:tr w:rsidR="00A87207" w:rsidTr="00817A71">
        <w:trPr>
          <w:trHeight w:val="1402"/>
          <w:jc w:val="center"/>
        </w:trPr>
        <w:tc>
          <w:tcPr>
            <w:tcW w:w="419" w:type="dxa"/>
            <w:vMerge/>
            <w:vAlign w:val="center"/>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从重</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《海南省药品监督管理局行使行政处罚裁量权适用规则》第十三条、第十四条情形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没收违法收入，并处违法所得的3</w:t>
            </w:r>
            <w:r>
              <w:rPr>
                <w:rFonts w:ascii="宋体" w:hAnsi="宋体" w:hint="eastAsia"/>
                <w:color w:val="000000"/>
                <w:sz w:val="15"/>
                <w:szCs w:val="15"/>
              </w:rPr>
              <w:t>.8倍-5</w:t>
            </w:r>
            <w:r>
              <w:rPr>
                <w:rFonts w:ascii="宋体" w:hAnsi="宋体" w:hint="eastAsia"/>
                <w:color w:val="000000"/>
                <w:sz w:val="15"/>
                <w:szCs w:val="15"/>
                <w:lang w:val="zh-CN"/>
              </w:rPr>
              <w:t>倍（含）罚款；</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情节严重的：处违法所得的</w:t>
            </w:r>
            <w:r>
              <w:rPr>
                <w:rFonts w:ascii="宋体" w:hAnsi="宋体" w:hint="eastAsia"/>
                <w:color w:val="000000"/>
                <w:sz w:val="15"/>
                <w:szCs w:val="15"/>
              </w:rPr>
              <w:t>5</w:t>
            </w:r>
            <w:r>
              <w:rPr>
                <w:rFonts w:ascii="宋体" w:hAnsi="宋体" w:hint="eastAsia"/>
                <w:color w:val="000000"/>
                <w:sz w:val="15"/>
                <w:szCs w:val="15"/>
                <w:lang w:val="zh-CN"/>
              </w:rPr>
              <w:t>倍</w:t>
            </w:r>
            <w:r>
              <w:rPr>
                <w:rFonts w:ascii="宋体" w:hAnsi="宋体" w:hint="eastAsia"/>
                <w:color w:val="000000"/>
                <w:sz w:val="15"/>
                <w:szCs w:val="15"/>
              </w:rPr>
              <w:t>-15倍</w:t>
            </w:r>
            <w:r>
              <w:rPr>
                <w:rFonts w:ascii="宋体" w:hAnsi="宋体" w:hint="eastAsia"/>
                <w:color w:val="000000"/>
                <w:sz w:val="15"/>
                <w:szCs w:val="15"/>
                <w:lang w:val="zh-CN"/>
              </w:rPr>
              <w:t>（含）罚款，吊销许可证或批准证明文件，对相关责任人处2万-20万罚款。</w:t>
            </w:r>
          </w:p>
        </w:tc>
      </w:tr>
      <w:tr w:rsidR="00A87207" w:rsidTr="00817A71">
        <w:trPr>
          <w:trHeight w:val="902"/>
          <w:jc w:val="center"/>
        </w:trPr>
        <w:tc>
          <w:tcPr>
            <w:tcW w:w="419" w:type="dxa"/>
            <w:vMerge w:val="restart"/>
            <w:vAlign w:val="center"/>
          </w:tcPr>
          <w:p w:rsidR="00C010C3" w:rsidRDefault="00055365">
            <w:pPr>
              <w:spacing w:line="240" w:lineRule="exact"/>
              <w:jc w:val="center"/>
              <w:textAlignment w:val="baseline"/>
              <w:rPr>
                <w:rFonts w:ascii="宋体" w:hAnsi="宋体"/>
                <w:color w:val="000000"/>
                <w:sz w:val="15"/>
                <w:szCs w:val="15"/>
              </w:rPr>
            </w:pPr>
            <w:r>
              <w:rPr>
                <w:rFonts w:ascii="宋体" w:hAnsi="宋体"/>
                <w:color w:val="000000"/>
                <w:sz w:val="15"/>
                <w:szCs w:val="15"/>
              </w:rPr>
              <w:t>7</w:t>
            </w:r>
          </w:p>
        </w:tc>
        <w:tc>
          <w:tcPr>
            <w:tcW w:w="1614"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提供虚假的证明、数据、资料、样品或者采取其他手段骗取相关药品许可。</w:t>
            </w:r>
          </w:p>
        </w:tc>
        <w:tc>
          <w:tcPr>
            <w:tcW w:w="2693" w:type="dxa"/>
            <w:vMerge w:val="restart"/>
            <w:vAlign w:val="center"/>
          </w:tcPr>
          <w:p w:rsidR="00C010C3" w:rsidRDefault="00B61BFF">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1.</w:t>
            </w:r>
            <w:r w:rsidR="00055365">
              <w:rPr>
                <w:rFonts w:ascii="宋体" w:hAnsi="宋体" w:hint="eastAsia"/>
                <w:color w:val="000000"/>
                <w:sz w:val="15"/>
                <w:szCs w:val="15"/>
                <w:lang w:val="zh-CN"/>
              </w:rPr>
              <w:t>《中华人民共和国药品管理法》第一百二十三条</w:t>
            </w:r>
            <w:r w:rsidR="0072335C">
              <w:rPr>
                <w:rFonts w:ascii="宋体" w:hAnsi="宋体" w:hint="eastAsia"/>
                <w:color w:val="000000"/>
                <w:sz w:val="15"/>
                <w:szCs w:val="15"/>
                <w:lang w:val="zh-CN"/>
              </w:rPr>
              <w:t xml:space="preserve"> </w:t>
            </w:r>
            <w:r w:rsidR="00055365">
              <w:rPr>
                <w:rFonts w:ascii="宋体" w:hAnsi="宋体" w:hint="eastAsia"/>
                <w:color w:val="000000"/>
                <w:sz w:val="15"/>
                <w:szCs w:val="15"/>
                <w:lang w:val="zh-CN"/>
              </w:rPr>
              <w:t>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w:t>
            </w:r>
            <w:r w:rsidR="00055365">
              <w:rPr>
                <w:rFonts w:ascii="宋体" w:hAnsi="宋体" w:hint="eastAsia"/>
                <w:color w:val="000000"/>
                <w:sz w:val="15"/>
                <w:szCs w:val="15"/>
                <w:lang w:val="zh-CN"/>
              </w:rPr>
              <w:lastRenderedPageBreak/>
              <w:t>主要负责人、直接负责的主管人员和其他责任人员，处二万元以上二十万元以下的罚款，十年内禁止从事药品生产经营活动，并可以由公安机关处五日以上十五日以下的拘留。</w:t>
            </w:r>
          </w:p>
          <w:p w:rsidR="00B61BFF" w:rsidRPr="00B61BFF" w:rsidRDefault="00B61BFF" w:rsidP="00B61BFF">
            <w:pPr>
              <w:autoSpaceDE w:val="0"/>
              <w:autoSpaceDN w:val="0"/>
              <w:spacing w:line="240" w:lineRule="exact"/>
              <w:textAlignment w:val="baseline"/>
              <w:rPr>
                <w:rFonts w:ascii="宋体" w:hAnsi="宋体"/>
                <w:color w:val="000000"/>
                <w:sz w:val="15"/>
                <w:szCs w:val="15"/>
              </w:rPr>
            </w:pPr>
            <w:r>
              <w:rPr>
                <w:rFonts w:ascii="宋体" w:hAnsi="宋体" w:hint="eastAsia"/>
                <w:color w:val="000000"/>
                <w:sz w:val="15"/>
                <w:szCs w:val="15"/>
                <w:lang w:val="zh-CN"/>
              </w:rPr>
              <w:t>2.</w:t>
            </w:r>
            <w:r w:rsidRPr="00B61BFF">
              <w:rPr>
                <w:rFonts w:ascii="宋体" w:hAnsi="宋体" w:hint="eastAsia"/>
                <w:color w:val="000000"/>
                <w:sz w:val="15"/>
                <w:szCs w:val="15"/>
              </w:rPr>
              <w:t>《药品注册管理办法》第一百一十一条</w:t>
            </w:r>
            <w:r w:rsidR="0072335C">
              <w:rPr>
                <w:rFonts w:ascii="宋体" w:hAnsi="宋体" w:hint="eastAsia"/>
                <w:color w:val="000000"/>
                <w:sz w:val="15"/>
                <w:szCs w:val="15"/>
              </w:rPr>
              <w:t xml:space="preserve"> </w:t>
            </w:r>
            <w:r w:rsidRPr="00B61BFF">
              <w:rPr>
                <w:rFonts w:ascii="宋体" w:hAnsi="宋体" w:hint="eastAsia"/>
                <w:color w:val="000000"/>
                <w:sz w:val="15"/>
                <w:szCs w:val="15"/>
              </w:rPr>
              <w:t>在药品注册过程中，提供虚假的证明、数据、资料、样品或者采取其他手段骗取临床试验许可或者药品注册等许可的，按照《药品管理法》第一百二十三条处理。</w:t>
            </w:r>
          </w:p>
          <w:p w:rsidR="00B61BFF" w:rsidRPr="00B61BFF" w:rsidRDefault="00B61BFF">
            <w:pPr>
              <w:autoSpaceDE w:val="0"/>
              <w:autoSpaceDN w:val="0"/>
              <w:spacing w:line="240" w:lineRule="exact"/>
              <w:textAlignment w:val="baseline"/>
              <w:rPr>
                <w:rFonts w:ascii="宋体" w:hAnsi="宋体"/>
                <w:color w:val="000000"/>
                <w:sz w:val="15"/>
                <w:szCs w:val="15"/>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lastRenderedPageBreak/>
              <w:t>从轻</w:t>
            </w:r>
          </w:p>
        </w:tc>
        <w:tc>
          <w:tcPr>
            <w:tcW w:w="851"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撤销相关许可；</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十年内不受理其相应申请；</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罚款；</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十年内禁止从业。</w:t>
            </w: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《海南省药品监督管理局行使行政处罚裁量权适用规则》第十条、第十一条、第十四条情形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撤销相关许可，十年内不受理其相应申请，并处</w:t>
            </w:r>
            <w:r>
              <w:rPr>
                <w:rFonts w:ascii="宋体" w:hAnsi="宋体" w:hint="eastAsia"/>
                <w:color w:val="000000"/>
                <w:sz w:val="15"/>
                <w:szCs w:val="15"/>
              </w:rPr>
              <w:t>50万（含）-185</w:t>
            </w:r>
            <w:r>
              <w:rPr>
                <w:rFonts w:ascii="宋体" w:hAnsi="宋体" w:hint="eastAsia"/>
                <w:color w:val="000000"/>
                <w:sz w:val="15"/>
                <w:szCs w:val="15"/>
                <w:lang w:val="zh-CN"/>
              </w:rPr>
              <w:t>万元罚款。</w:t>
            </w:r>
          </w:p>
        </w:tc>
      </w:tr>
      <w:tr w:rsidR="00A87207" w:rsidTr="00817A71">
        <w:trPr>
          <w:trHeight w:val="830"/>
          <w:jc w:val="center"/>
        </w:trPr>
        <w:tc>
          <w:tcPr>
            <w:tcW w:w="419" w:type="dxa"/>
            <w:vMerge/>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（较轻）</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撤销相关许可，十年内不受理其相应申请，并处</w:t>
            </w:r>
            <w:r>
              <w:rPr>
                <w:rFonts w:ascii="宋体" w:hAnsi="宋体" w:hint="eastAsia"/>
                <w:color w:val="000000"/>
                <w:sz w:val="15"/>
                <w:szCs w:val="15"/>
              </w:rPr>
              <w:t>185万（含）-</w:t>
            </w:r>
            <w:r>
              <w:rPr>
                <w:rFonts w:ascii="宋体" w:hAnsi="宋体" w:hint="eastAsia"/>
                <w:color w:val="000000"/>
                <w:sz w:val="15"/>
                <w:szCs w:val="15"/>
                <w:lang w:val="zh-CN"/>
              </w:rPr>
              <w:t>275万元罚款。</w:t>
            </w:r>
          </w:p>
        </w:tc>
      </w:tr>
      <w:tr w:rsidR="00A87207" w:rsidTr="00817A71">
        <w:trPr>
          <w:trHeight w:val="954"/>
          <w:jc w:val="center"/>
        </w:trPr>
        <w:tc>
          <w:tcPr>
            <w:tcW w:w="419" w:type="dxa"/>
            <w:vMerge/>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无较轻、较重裁量因素</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撤销相关许可，十年内不受理其相应申请，并处275万元罚款。</w:t>
            </w:r>
          </w:p>
        </w:tc>
      </w:tr>
      <w:tr w:rsidR="00A87207" w:rsidTr="00817A71">
        <w:trPr>
          <w:trHeight w:val="934"/>
          <w:jc w:val="center"/>
        </w:trPr>
        <w:tc>
          <w:tcPr>
            <w:tcW w:w="419" w:type="dxa"/>
            <w:vMerge/>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（较重）</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撤销相关许可，十年内不受理其相应申请，并处275万</w:t>
            </w:r>
            <w:r>
              <w:rPr>
                <w:rFonts w:ascii="宋体" w:hAnsi="宋体" w:hint="eastAsia"/>
                <w:color w:val="000000"/>
                <w:sz w:val="15"/>
                <w:szCs w:val="15"/>
              </w:rPr>
              <w:t>-365万</w:t>
            </w:r>
            <w:r>
              <w:rPr>
                <w:rFonts w:ascii="宋体" w:hAnsi="宋体" w:hint="eastAsia"/>
                <w:color w:val="000000"/>
                <w:sz w:val="15"/>
                <w:szCs w:val="15"/>
                <w:lang w:val="zh-CN"/>
              </w:rPr>
              <w:t>元</w:t>
            </w:r>
            <w:r>
              <w:rPr>
                <w:rFonts w:ascii="宋体" w:hAnsi="宋体" w:hint="eastAsia"/>
                <w:color w:val="000000"/>
                <w:sz w:val="15"/>
                <w:szCs w:val="15"/>
              </w:rPr>
              <w:t>（含）</w:t>
            </w:r>
            <w:r>
              <w:rPr>
                <w:rFonts w:ascii="宋体" w:hAnsi="宋体" w:hint="eastAsia"/>
                <w:color w:val="000000"/>
                <w:sz w:val="15"/>
                <w:szCs w:val="15"/>
                <w:lang w:val="zh-CN"/>
              </w:rPr>
              <w:t>罚款。</w:t>
            </w:r>
          </w:p>
        </w:tc>
      </w:tr>
      <w:tr w:rsidR="00A87207" w:rsidTr="00817A71">
        <w:trPr>
          <w:trHeight w:val="653"/>
          <w:jc w:val="center"/>
        </w:trPr>
        <w:tc>
          <w:tcPr>
            <w:tcW w:w="419" w:type="dxa"/>
            <w:vMerge/>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从重</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《海南省药品监督管理局行使行政处罚裁量权适用规则》第十三条、第十四条情形</w:t>
            </w:r>
          </w:p>
        </w:tc>
        <w:tc>
          <w:tcPr>
            <w:tcW w:w="1494" w:type="dxa"/>
            <w:vAlign w:val="center"/>
          </w:tcPr>
          <w:p w:rsidR="00C010C3" w:rsidRDefault="00055365" w:rsidP="00DE76CD">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撤销相关许可，十年内不受理其相应申请，并处</w:t>
            </w:r>
            <w:r>
              <w:rPr>
                <w:rFonts w:ascii="宋体" w:hAnsi="宋体"/>
                <w:color w:val="000000"/>
                <w:sz w:val="15"/>
                <w:szCs w:val="15"/>
                <w:lang w:val="zh-CN"/>
              </w:rPr>
              <w:t>365</w:t>
            </w:r>
            <w:r>
              <w:rPr>
                <w:rFonts w:ascii="宋体" w:hAnsi="宋体" w:hint="eastAsia"/>
                <w:color w:val="000000"/>
                <w:sz w:val="15"/>
                <w:szCs w:val="15"/>
                <w:lang w:val="zh-CN"/>
              </w:rPr>
              <w:t>万元</w:t>
            </w:r>
            <w:r>
              <w:rPr>
                <w:rFonts w:ascii="宋体" w:hAnsi="宋体"/>
                <w:color w:val="000000"/>
                <w:sz w:val="15"/>
                <w:szCs w:val="15"/>
                <w:lang w:val="zh-CN"/>
              </w:rPr>
              <w:t>-500</w:t>
            </w:r>
            <w:r>
              <w:rPr>
                <w:rFonts w:ascii="宋体" w:hAnsi="宋体" w:hint="eastAsia"/>
                <w:color w:val="000000"/>
                <w:sz w:val="15"/>
                <w:szCs w:val="15"/>
                <w:lang w:val="zh-CN"/>
              </w:rPr>
              <w:t>万元（含）罚款；</w:t>
            </w:r>
          </w:p>
          <w:p w:rsidR="00C010C3" w:rsidRDefault="00055365" w:rsidP="00DE76CD">
            <w:pPr>
              <w:widowControl/>
              <w:spacing w:line="240" w:lineRule="exact"/>
              <w:jc w:val="left"/>
              <w:rPr>
                <w:rFonts w:ascii="宋体" w:hAnsi="宋体"/>
                <w:color w:val="000000"/>
                <w:sz w:val="15"/>
                <w:szCs w:val="15"/>
                <w:lang w:val="zh-CN"/>
              </w:rPr>
            </w:pPr>
            <w:r>
              <w:rPr>
                <w:rFonts w:ascii="宋体" w:hAnsi="宋体" w:hint="eastAsia"/>
                <w:color w:val="000000"/>
                <w:sz w:val="15"/>
                <w:szCs w:val="15"/>
                <w:lang w:val="zh-CN"/>
              </w:rPr>
              <w:t>情节严重的，对相关责任人处</w:t>
            </w:r>
            <w:r>
              <w:rPr>
                <w:rFonts w:ascii="宋体" w:hAnsi="宋体"/>
                <w:color w:val="000000"/>
                <w:sz w:val="15"/>
                <w:szCs w:val="15"/>
                <w:lang w:val="zh-CN"/>
              </w:rPr>
              <w:t>2</w:t>
            </w:r>
            <w:r>
              <w:rPr>
                <w:rFonts w:ascii="宋体" w:hAnsi="宋体" w:hint="eastAsia"/>
                <w:color w:val="000000"/>
                <w:sz w:val="15"/>
                <w:szCs w:val="15"/>
                <w:lang w:val="zh-CN"/>
              </w:rPr>
              <w:t>万元</w:t>
            </w:r>
            <w:r>
              <w:rPr>
                <w:rFonts w:ascii="宋体" w:hAnsi="宋体"/>
                <w:color w:val="000000"/>
                <w:sz w:val="15"/>
                <w:szCs w:val="15"/>
                <w:lang w:val="zh-CN"/>
              </w:rPr>
              <w:t>-20</w:t>
            </w:r>
            <w:r>
              <w:rPr>
                <w:rFonts w:ascii="宋体" w:hAnsi="宋体" w:hint="eastAsia"/>
                <w:color w:val="000000"/>
                <w:sz w:val="15"/>
                <w:szCs w:val="15"/>
                <w:lang w:val="zh-CN"/>
              </w:rPr>
              <w:t>万元（含）罚款，十年禁业。</w:t>
            </w:r>
          </w:p>
        </w:tc>
      </w:tr>
      <w:tr w:rsidR="00A87207" w:rsidTr="00817A71">
        <w:trPr>
          <w:trHeight w:val="456"/>
          <w:jc w:val="center"/>
        </w:trPr>
        <w:tc>
          <w:tcPr>
            <w:tcW w:w="419" w:type="dxa"/>
            <w:vMerge w:val="restart"/>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8</w:t>
            </w:r>
          </w:p>
        </w:tc>
        <w:tc>
          <w:tcPr>
            <w:tcW w:w="1614"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1.未取得药品批准证明文件生产、进口药品；</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2.使用采取欺骗手段取得药品批准证明文件生产、进口药品；</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3.使用未经审批的原料药生产药品；</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4.应当检验而未经检验即销售药品；</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5.生产、销售国务院药品监督管理部门禁止使用的药品；</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6.编造生产、检验记录；</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7.未经批准在药品生产过程中进行重大变更；</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8.销售本条第1-3项规定的药品的；</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9.药品使用单位使用本条第1-5项规定的药品的。</w:t>
            </w:r>
          </w:p>
        </w:tc>
        <w:tc>
          <w:tcPr>
            <w:tcW w:w="2693"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《中华人民共和国药品管理法》第一百二十四条</w:t>
            </w:r>
            <w:r w:rsidR="0072335C">
              <w:rPr>
                <w:rFonts w:ascii="宋体" w:hAnsi="宋体" w:hint="eastAsia"/>
                <w:color w:val="000000"/>
                <w:sz w:val="15"/>
                <w:szCs w:val="15"/>
                <w:lang w:val="zh-CN"/>
              </w:rPr>
              <w:t xml:space="preserve"> </w:t>
            </w:r>
            <w:r>
              <w:rPr>
                <w:rFonts w:ascii="宋体" w:hAnsi="宋体" w:hint="eastAsia"/>
                <w:color w:val="000000"/>
                <w:sz w:val="15"/>
                <w:szCs w:val="15"/>
                <w:lang w:val="zh-CN"/>
              </w:rPr>
              <w:t>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（一）未取得药品批准证明文件生产、进口药品；</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（二）使用采取欺骗手段取得的药品批准证明文件生产、进口药品；</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（三）使用未经审评审批的原料药生产药品；</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（四）应当检验而未经检验即销售药品；</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（五）生产、销售国务院药品监督管理部门禁止使用的药品；</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lastRenderedPageBreak/>
              <w:t>（六）编造生产、检验记录；</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（七）未经批准在药品生产过程中进行重大变更。</w:t>
            </w:r>
          </w:p>
          <w:p w:rsidR="00C010C3" w:rsidRDefault="00055365" w:rsidP="0072335C">
            <w:pPr>
              <w:autoSpaceDE w:val="0"/>
              <w:autoSpaceDN w:val="0"/>
              <w:spacing w:line="240" w:lineRule="exact"/>
              <w:ind w:firstLineChars="100" w:firstLine="150"/>
              <w:textAlignment w:val="baseline"/>
              <w:rPr>
                <w:rFonts w:ascii="宋体" w:hAnsi="宋体"/>
                <w:color w:val="000000"/>
                <w:sz w:val="15"/>
                <w:szCs w:val="15"/>
                <w:lang w:val="zh-CN"/>
              </w:rPr>
            </w:pPr>
            <w:r>
              <w:rPr>
                <w:rFonts w:ascii="宋体" w:hAnsi="宋体" w:hint="eastAsia"/>
                <w:color w:val="000000"/>
                <w:sz w:val="15"/>
                <w:szCs w:val="15"/>
                <w:lang w:val="zh-CN"/>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未经批准进口少量境外已合法上市的药品，情节较轻的，可以依法减轻或者免予处罚。</w:t>
            </w: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lastRenderedPageBreak/>
              <w:t>从轻</w:t>
            </w:r>
          </w:p>
        </w:tc>
        <w:tc>
          <w:tcPr>
            <w:tcW w:w="851"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没收违法所得，没收非法财物；</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责令停产停业；</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并处罚款；</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吊销药品批准证明文件、许可证、执业证书；</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没收违法行为发生期间所获收入；</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十年直至终身禁止从业。</w:t>
            </w: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《海南省药品监督管理局行使行政处罚裁量权适用规则》第十条、第十一条、第十四条情形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没收违法所得，没收非法财物，责令停产停业，并处货值金额</w:t>
            </w:r>
            <w:r>
              <w:rPr>
                <w:rFonts w:ascii="宋体" w:hAnsi="宋体" w:hint="eastAsia"/>
                <w:color w:val="000000"/>
                <w:sz w:val="15"/>
                <w:szCs w:val="15"/>
              </w:rPr>
              <w:t>15倍（含）-19.5</w:t>
            </w:r>
            <w:r>
              <w:rPr>
                <w:rFonts w:ascii="宋体" w:hAnsi="宋体" w:hint="eastAsia"/>
                <w:color w:val="000000"/>
                <w:sz w:val="15"/>
                <w:szCs w:val="15"/>
                <w:lang w:val="zh-CN"/>
              </w:rPr>
              <w:t>倍罚款。</w:t>
            </w:r>
          </w:p>
        </w:tc>
      </w:tr>
      <w:tr w:rsidR="00A87207" w:rsidTr="00817A71">
        <w:trPr>
          <w:trHeight w:val="1076"/>
          <w:jc w:val="center"/>
        </w:trPr>
        <w:tc>
          <w:tcPr>
            <w:tcW w:w="419"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（较轻）</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没收违法所得，没收非法财物，责令停产停业，并处货值金额</w:t>
            </w:r>
            <w:r>
              <w:rPr>
                <w:rFonts w:ascii="宋体" w:hAnsi="宋体" w:hint="eastAsia"/>
                <w:color w:val="000000"/>
                <w:sz w:val="15"/>
                <w:szCs w:val="15"/>
              </w:rPr>
              <w:t>19.5倍（含）-</w:t>
            </w:r>
            <w:r>
              <w:rPr>
                <w:rFonts w:ascii="宋体" w:hAnsi="宋体" w:hint="eastAsia"/>
                <w:color w:val="000000"/>
                <w:sz w:val="15"/>
                <w:szCs w:val="15"/>
                <w:lang w:val="zh-CN"/>
              </w:rPr>
              <w:t>22</w:t>
            </w:r>
            <w:r>
              <w:rPr>
                <w:rFonts w:ascii="宋体" w:hAnsi="宋体" w:hint="eastAsia"/>
                <w:color w:val="000000"/>
                <w:sz w:val="15"/>
                <w:szCs w:val="15"/>
              </w:rPr>
              <w:t>.5</w:t>
            </w:r>
            <w:r>
              <w:rPr>
                <w:rFonts w:ascii="宋体" w:hAnsi="宋体" w:hint="eastAsia"/>
                <w:color w:val="000000"/>
                <w:sz w:val="15"/>
                <w:szCs w:val="15"/>
                <w:lang w:val="zh-CN"/>
              </w:rPr>
              <w:t>倍罚款。</w:t>
            </w:r>
          </w:p>
        </w:tc>
      </w:tr>
      <w:tr w:rsidR="00A87207" w:rsidTr="00817A71">
        <w:trPr>
          <w:trHeight w:val="1094"/>
          <w:jc w:val="center"/>
        </w:trPr>
        <w:tc>
          <w:tcPr>
            <w:tcW w:w="419"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无较轻、较重裁量因素</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没收违法所得，没收非法财物，责令停产停业，并处货值金额22</w:t>
            </w:r>
            <w:r>
              <w:rPr>
                <w:rFonts w:ascii="宋体" w:hAnsi="宋体" w:hint="eastAsia"/>
                <w:color w:val="000000"/>
                <w:sz w:val="15"/>
                <w:szCs w:val="15"/>
              </w:rPr>
              <w:t>.5</w:t>
            </w:r>
            <w:r>
              <w:rPr>
                <w:rFonts w:ascii="宋体" w:hAnsi="宋体" w:hint="eastAsia"/>
                <w:color w:val="000000"/>
                <w:sz w:val="15"/>
                <w:szCs w:val="15"/>
                <w:lang w:val="zh-CN"/>
              </w:rPr>
              <w:t>倍罚款。</w:t>
            </w:r>
          </w:p>
        </w:tc>
      </w:tr>
      <w:tr w:rsidR="00A87207" w:rsidTr="00817A71">
        <w:trPr>
          <w:trHeight w:val="1179"/>
          <w:jc w:val="center"/>
        </w:trPr>
        <w:tc>
          <w:tcPr>
            <w:tcW w:w="419"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（较重）</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没收违法所得，没收非法财物，责令停产停业，并处货值金额22</w:t>
            </w:r>
            <w:r>
              <w:rPr>
                <w:rFonts w:ascii="宋体" w:hAnsi="宋体" w:hint="eastAsia"/>
                <w:color w:val="000000"/>
                <w:sz w:val="15"/>
                <w:szCs w:val="15"/>
              </w:rPr>
              <w:t>.5</w:t>
            </w:r>
            <w:r>
              <w:rPr>
                <w:rFonts w:ascii="宋体" w:hAnsi="宋体" w:hint="eastAsia"/>
                <w:color w:val="000000"/>
                <w:sz w:val="15"/>
                <w:szCs w:val="15"/>
                <w:lang w:val="zh-CN"/>
              </w:rPr>
              <w:t>倍</w:t>
            </w:r>
            <w:r>
              <w:rPr>
                <w:rFonts w:ascii="宋体" w:hAnsi="宋体" w:hint="eastAsia"/>
                <w:color w:val="000000"/>
                <w:sz w:val="15"/>
                <w:szCs w:val="15"/>
              </w:rPr>
              <w:t>-25.5倍（含）</w:t>
            </w:r>
            <w:r>
              <w:rPr>
                <w:rFonts w:ascii="宋体" w:hAnsi="宋体" w:hint="eastAsia"/>
                <w:color w:val="000000"/>
                <w:sz w:val="15"/>
                <w:szCs w:val="15"/>
                <w:lang w:val="zh-CN"/>
              </w:rPr>
              <w:t>罚款。</w:t>
            </w:r>
          </w:p>
        </w:tc>
      </w:tr>
      <w:tr w:rsidR="00A87207" w:rsidTr="00817A71">
        <w:trPr>
          <w:trHeight w:val="1443"/>
          <w:jc w:val="center"/>
        </w:trPr>
        <w:tc>
          <w:tcPr>
            <w:tcW w:w="419"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从重</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《海南省药品监督管理局行使行政处罚裁量权适用规则》第十三条、第十四条情形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没收违法所得，没收非法财物，责令停产停业，并处货值金额</w:t>
            </w:r>
            <w:r>
              <w:rPr>
                <w:rFonts w:ascii="宋体" w:hAnsi="宋体" w:hint="eastAsia"/>
                <w:color w:val="000000"/>
                <w:sz w:val="15"/>
                <w:szCs w:val="15"/>
              </w:rPr>
              <w:t>25.5</w:t>
            </w:r>
            <w:r>
              <w:rPr>
                <w:rFonts w:ascii="宋体" w:hAnsi="宋体" w:hint="eastAsia"/>
                <w:color w:val="000000"/>
                <w:sz w:val="15"/>
                <w:szCs w:val="15"/>
                <w:lang w:val="zh-CN"/>
              </w:rPr>
              <w:t>倍</w:t>
            </w:r>
            <w:r>
              <w:rPr>
                <w:rFonts w:ascii="宋体" w:hAnsi="宋体" w:hint="eastAsia"/>
                <w:color w:val="000000"/>
                <w:sz w:val="15"/>
                <w:szCs w:val="15"/>
              </w:rPr>
              <w:t>-30倍（含）</w:t>
            </w:r>
            <w:r>
              <w:rPr>
                <w:rFonts w:ascii="宋体" w:hAnsi="宋体" w:hint="eastAsia"/>
                <w:color w:val="000000"/>
                <w:sz w:val="15"/>
                <w:szCs w:val="15"/>
                <w:lang w:val="zh-CN"/>
              </w:rPr>
              <w:t>罚款；情节严重的，吊销药品批准证明文件直至吊销许可证，对</w:t>
            </w:r>
            <w:r>
              <w:rPr>
                <w:rFonts w:ascii="宋体" w:hAnsi="宋体" w:hint="eastAsia"/>
                <w:color w:val="000000"/>
                <w:sz w:val="15"/>
                <w:szCs w:val="15"/>
                <w:lang w:val="zh-CN"/>
              </w:rPr>
              <w:lastRenderedPageBreak/>
              <w:t>相关责任人处所获收入0.3-3倍罚款，十年禁业。</w:t>
            </w:r>
          </w:p>
        </w:tc>
      </w:tr>
      <w:tr w:rsidR="00A87207" w:rsidTr="00817A71">
        <w:trPr>
          <w:trHeight w:val="1155"/>
          <w:jc w:val="center"/>
        </w:trPr>
        <w:tc>
          <w:tcPr>
            <w:tcW w:w="419" w:type="dxa"/>
            <w:vMerge w:val="restart"/>
            <w:vAlign w:val="center"/>
          </w:tcPr>
          <w:p w:rsidR="00C010C3" w:rsidRDefault="00055365">
            <w:pPr>
              <w:spacing w:line="240" w:lineRule="exact"/>
              <w:jc w:val="center"/>
              <w:rPr>
                <w:rFonts w:ascii="宋体" w:hAnsi="宋体"/>
                <w:color w:val="000000"/>
                <w:sz w:val="15"/>
                <w:szCs w:val="15"/>
                <w:lang w:val="zh-CN"/>
              </w:rPr>
            </w:pPr>
            <w:r>
              <w:rPr>
                <w:rFonts w:ascii="宋体" w:hAnsi="宋体" w:hint="eastAsia"/>
                <w:color w:val="000000"/>
                <w:sz w:val="15"/>
                <w:szCs w:val="15"/>
                <w:lang w:val="zh-CN"/>
              </w:rPr>
              <w:lastRenderedPageBreak/>
              <w:t>9</w:t>
            </w:r>
          </w:p>
        </w:tc>
        <w:tc>
          <w:tcPr>
            <w:tcW w:w="1614"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1.未经批准开展药物临床试验；</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2.使用未经审评的直接接触药品的包装材料或者容器生产药品，或者销售该类药品；</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3.使用未经核准的标签、说明书。</w:t>
            </w:r>
          </w:p>
        </w:tc>
        <w:tc>
          <w:tcPr>
            <w:tcW w:w="2693" w:type="dxa"/>
            <w:vMerge w:val="restart"/>
            <w:vAlign w:val="center"/>
          </w:tcPr>
          <w:p w:rsidR="00C010C3" w:rsidRDefault="0072335C">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1.</w:t>
            </w:r>
            <w:r w:rsidR="00055365">
              <w:rPr>
                <w:rFonts w:ascii="宋体" w:hAnsi="宋体" w:hint="eastAsia"/>
                <w:color w:val="000000"/>
                <w:sz w:val="15"/>
                <w:szCs w:val="15"/>
                <w:lang w:val="zh-CN"/>
              </w:rPr>
              <w:t>《中华人民共和国药品管理法》第一百二十五条</w:t>
            </w:r>
            <w:r>
              <w:rPr>
                <w:rFonts w:ascii="宋体" w:hAnsi="宋体" w:hint="eastAsia"/>
                <w:color w:val="000000"/>
                <w:sz w:val="15"/>
                <w:szCs w:val="15"/>
                <w:lang w:val="zh-CN"/>
              </w:rPr>
              <w:t xml:space="preserve"> </w:t>
            </w:r>
            <w:r w:rsidR="00055365">
              <w:rPr>
                <w:rFonts w:ascii="宋体" w:hAnsi="宋体" w:hint="eastAsia"/>
                <w:color w:val="000000"/>
                <w:sz w:val="15"/>
                <w:szCs w:val="15"/>
                <w:lang w:val="zh-CN"/>
              </w:rPr>
              <w:t>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（一）未经批准开展药物临床试验；</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（二）使用未经审评的直接接触药品的包装材料或者容器生产药品，或者销售该类药品；</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（三）使用未经核准的标签、说明书。</w:t>
            </w:r>
          </w:p>
          <w:p w:rsidR="0072335C" w:rsidRDefault="0072335C" w:rsidP="0072335C">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2.</w:t>
            </w:r>
            <w:r w:rsidRPr="0072335C">
              <w:rPr>
                <w:rFonts w:ascii="宋体" w:hAnsi="宋体" w:hint="eastAsia"/>
                <w:color w:val="000000"/>
                <w:sz w:val="15"/>
                <w:szCs w:val="15"/>
              </w:rPr>
              <w:t>《药品注册管理办法》第一百一十四条</w:t>
            </w:r>
            <w:r>
              <w:rPr>
                <w:rFonts w:ascii="宋体" w:hAnsi="宋体" w:hint="eastAsia"/>
                <w:color w:val="000000"/>
                <w:sz w:val="15"/>
                <w:szCs w:val="15"/>
              </w:rPr>
              <w:t xml:space="preserve"> </w:t>
            </w:r>
            <w:r w:rsidRPr="0072335C">
              <w:rPr>
                <w:rFonts w:ascii="宋体" w:hAnsi="宋体" w:hint="eastAsia"/>
                <w:color w:val="000000"/>
                <w:sz w:val="15"/>
                <w:szCs w:val="15"/>
              </w:rPr>
              <w:t>未经批准开展药物临床试验的，按照《药品管理法》第一百二十五条处理；</w:t>
            </w:r>
            <w:r w:rsidRPr="0072335C">
              <w:rPr>
                <w:rFonts w:ascii="宋体" w:hAnsi="宋体"/>
                <w:color w:val="000000"/>
                <w:sz w:val="15"/>
                <w:szCs w:val="15"/>
              </w:rPr>
              <w:t>……</w:t>
            </w: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从轻</w:t>
            </w:r>
          </w:p>
        </w:tc>
        <w:tc>
          <w:tcPr>
            <w:tcW w:w="851"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没收违法所得，没收非法财物；</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责令停产停业；</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罚款；</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吊销药品批准证明文件，吊销许可证；</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十年直至终身禁止从业。</w:t>
            </w:r>
          </w:p>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《海南省药品监督管理局行使行政处罚裁量权适用规则》第十条、第十一条、第十四条情形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没收违法所得，没收非法财物，责令停产停业，并处</w:t>
            </w:r>
            <w:r>
              <w:rPr>
                <w:rFonts w:ascii="宋体" w:hAnsi="宋体" w:hint="eastAsia"/>
                <w:color w:val="000000"/>
                <w:sz w:val="15"/>
                <w:szCs w:val="15"/>
              </w:rPr>
              <w:t>50万（含）-185</w:t>
            </w:r>
            <w:r>
              <w:rPr>
                <w:rFonts w:ascii="宋体" w:hAnsi="宋体" w:hint="eastAsia"/>
                <w:color w:val="000000"/>
                <w:sz w:val="15"/>
                <w:szCs w:val="15"/>
                <w:lang w:val="zh-CN"/>
              </w:rPr>
              <w:t>万元罚款。</w:t>
            </w:r>
          </w:p>
        </w:tc>
      </w:tr>
      <w:tr w:rsidR="00A87207" w:rsidTr="00817A71">
        <w:trPr>
          <w:trHeight w:val="804"/>
          <w:jc w:val="center"/>
        </w:trPr>
        <w:tc>
          <w:tcPr>
            <w:tcW w:w="419" w:type="dxa"/>
            <w:vMerge/>
          </w:tcPr>
          <w:p w:rsidR="00C010C3" w:rsidRDefault="00C010C3">
            <w:pPr>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（较轻）</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没收违法所得，没收非法财物，责令停产停业，并处</w:t>
            </w:r>
            <w:r>
              <w:rPr>
                <w:rFonts w:ascii="宋体" w:hAnsi="宋体" w:hint="eastAsia"/>
                <w:color w:val="000000"/>
                <w:sz w:val="15"/>
                <w:szCs w:val="15"/>
              </w:rPr>
              <w:t>185万（含）-</w:t>
            </w:r>
            <w:r>
              <w:rPr>
                <w:rFonts w:ascii="宋体" w:hAnsi="宋体" w:hint="eastAsia"/>
                <w:color w:val="000000"/>
                <w:sz w:val="15"/>
                <w:szCs w:val="15"/>
                <w:lang w:val="zh-CN"/>
              </w:rPr>
              <w:t>275万元罚款。</w:t>
            </w:r>
          </w:p>
        </w:tc>
      </w:tr>
      <w:tr w:rsidR="00A87207" w:rsidTr="00817A71">
        <w:trPr>
          <w:trHeight w:val="886"/>
          <w:jc w:val="center"/>
        </w:trPr>
        <w:tc>
          <w:tcPr>
            <w:tcW w:w="419" w:type="dxa"/>
            <w:vMerge/>
          </w:tcPr>
          <w:p w:rsidR="00C010C3" w:rsidRDefault="00C010C3">
            <w:pPr>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无较轻、较重裁量因素</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没收违法所得，没收非法财物，责令停产停业，并处275万元罚款。</w:t>
            </w:r>
          </w:p>
        </w:tc>
      </w:tr>
      <w:tr w:rsidR="00A87207" w:rsidTr="00817A71">
        <w:trPr>
          <w:trHeight w:val="1145"/>
          <w:jc w:val="center"/>
        </w:trPr>
        <w:tc>
          <w:tcPr>
            <w:tcW w:w="419" w:type="dxa"/>
            <w:vMerge/>
          </w:tcPr>
          <w:p w:rsidR="00C010C3" w:rsidRDefault="00C010C3">
            <w:pPr>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（较重）</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没收违法所得，没收非法财物，责令停产停业，并处275万</w:t>
            </w:r>
            <w:r>
              <w:rPr>
                <w:rFonts w:ascii="宋体" w:hAnsi="宋体" w:hint="eastAsia"/>
                <w:color w:val="000000"/>
                <w:sz w:val="15"/>
                <w:szCs w:val="15"/>
              </w:rPr>
              <w:t>-365万</w:t>
            </w:r>
            <w:r>
              <w:rPr>
                <w:rFonts w:ascii="宋体" w:hAnsi="宋体" w:hint="eastAsia"/>
                <w:color w:val="000000"/>
                <w:sz w:val="15"/>
                <w:szCs w:val="15"/>
                <w:lang w:val="zh-CN"/>
              </w:rPr>
              <w:t>元</w:t>
            </w:r>
            <w:r>
              <w:rPr>
                <w:rFonts w:ascii="宋体" w:hAnsi="宋体" w:hint="eastAsia"/>
                <w:color w:val="000000"/>
                <w:sz w:val="15"/>
                <w:szCs w:val="15"/>
              </w:rPr>
              <w:t>（含）</w:t>
            </w:r>
            <w:r>
              <w:rPr>
                <w:rFonts w:ascii="宋体" w:hAnsi="宋体" w:hint="eastAsia"/>
                <w:color w:val="000000"/>
                <w:sz w:val="15"/>
                <w:szCs w:val="15"/>
                <w:lang w:val="zh-CN"/>
              </w:rPr>
              <w:t>罚款。</w:t>
            </w:r>
          </w:p>
        </w:tc>
      </w:tr>
      <w:tr w:rsidR="00A87207" w:rsidTr="00817A71">
        <w:trPr>
          <w:trHeight w:val="1313"/>
          <w:jc w:val="center"/>
        </w:trPr>
        <w:tc>
          <w:tcPr>
            <w:tcW w:w="419" w:type="dxa"/>
            <w:vMerge/>
          </w:tcPr>
          <w:p w:rsidR="00C010C3" w:rsidRDefault="00C010C3">
            <w:pPr>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从重</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《海南省药品监督管理局行使行政处罚裁量权适用规则》第十三条、第十四条情形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没收违法所得，没收非法财物，责令停产停业，并处</w:t>
            </w:r>
            <w:r>
              <w:rPr>
                <w:rFonts w:ascii="宋体" w:hAnsi="宋体" w:hint="eastAsia"/>
                <w:color w:val="000000"/>
                <w:sz w:val="15"/>
                <w:szCs w:val="15"/>
              </w:rPr>
              <w:t>365万-500</w:t>
            </w:r>
            <w:r>
              <w:rPr>
                <w:rFonts w:ascii="宋体" w:hAnsi="宋体" w:hint="eastAsia"/>
                <w:color w:val="000000"/>
                <w:sz w:val="15"/>
                <w:szCs w:val="15"/>
                <w:lang w:val="zh-CN"/>
              </w:rPr>
              <w:t>万元</w:t>
            </w:r>
            <w:r>
              <w:rPr>
                <w:rFonts w:ascii="宋体" w:hAnsi="宋体" w:hint="eastAsia"/>
                <w:color w:val="000000"/>
                <w:sz w:val="15"/>
                <w:szCs w:val="15"/>
              </w:rPr>
              <w:t>（含）</w:t>
            </w:r>
            <w:r>
              <w:rPr>
                <w:rFonts w:ascii="宋体" w:hAnsi="宋体" w:hint="eastAsia"/>
                <w:color w:val="000000"/>
                <w:sz w:val="15"/>
                <w:szCs w:val="15"/>
                <w:lang w:val="zh-CN"/>
              </w:rPr>
              <w:t>罚款；情节严重的，吊销证明文件、许可证，对相关责任人处</w:t>
            </w:r>
            <w:r>
              <w:rPr>
                <w:rFonts w:ascii="宋体" w:hAnsi="宋体" w:hint="eastAsia"/>
                <w:color w:val="000000"/>
                <w:sz w:val="15"/>
                <w:szCs w:val="15"/>
              </w:rPr>
              <w:t>2万-20万元</w:t>
            </w:r>
            <w:r>
              <w:rPr>
                <w:rFonts w:ascii="宋体" w:hAnsi="宋体" w:hint="eastAsia"/>
                <w:color w:val="000000"/>
                <w:sz w:val="15"/>
                <w:szCs w:val="15"/>
                <w:lang w:val="zh-CN"/>
              </w:rPr>
              <w:t>（含）罚款，十年直至终身禁业。</w:t>
            </w:r>
          </w:p>
        </w:tc>
      </w:tr>
      <w:tr w:rsidR="00A87207" w:rsidTr="00817A71">
        <w:trPr>
          <w:trHeight w:val="1285"/>
          <w:jc w:val="center"/>
        </w:trPr>
        <w:tc>
          <w:tcPr>
            <w:tcW w:w="419" w:type="dxa"/>
            <w:vMerge w:val="restart"/>
            <w:vAlign w:val="center"/>
          </w:tcPr>
          <w:p w:rsidR="00C010C3" w:rsidRDefault="00055365">
            <w:pPr>
              <w:spacing w:line="240" w:lineRule="exact"/>
              <w:jc w:val="center"/>
              <w:rPr>
                <w:rFonts w:ascii="宋体" w:hAnsi="宋体"/>
                <w:color w:val="000000"/>
                <w:sz w:val="15"/>
                <w:szCs w:val="15"/>
                <w:lang w:val="zh-CN"/>
              </w:rPr>
            </w:pPr>
            <w:r>
              <w:rPr>
                <w:rFonts w:ascii="宋体" w:hAnsi="宋体" w:hint="eastAsia"/>
                <w:color w:val="000000"/>
                <w:sz w:val="15"/>
                <w:szCs w:val="15"/>
                <w:lang w:val="zh-CN"/>
              </w:rPr>
              <w:lastRenderedPageBreak/>
              <w:t>10</w:t>
            </w:r>
          </w:p>
        </w:tc>
        <w:tc>
          <w:tcPr>
            <w:tcW w:w="1614" w:type="dxa"/>
            <w:vMerge w:val="restart"/>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除药品管理法另有规定情形外，未遵守药品生产质量管理规范、药品经营质量管理规范、药物非临床研究质量管理规范、药物临床试验质量管理规范等，经责令限期改正，逾期不改正的。</w:t>
            </w:r>
          </w:p>
        </w:tc>
        <w:tc>
          <w:tcPr>
            <w:tcW w:w="2693" w:type="dxa"/>
            <w:vMerge w:val="restart"/>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《中华人民共和国药品管理法》第一百二十六条</w:t>
            </w:r>
            <w:r w:rsidR="0072335C">
              <w:rPr>
                <w:rFonts w:ascii="宋体" w:hAnsi="宋体" w:hint="eastAsia"/>
                <w:color w:val="000000"/>
                <w:sz w:val="15"/>
                <w:szCs w:val="15"/>
                <w:lang w:val="zh-CN"/>
              </w:rPr>
              <w:t xml:space="preserve"> </w:t>
            </w:r>
            <w:r>
              <w:rPr>
                <w:rFonts w:ascii="宋体" w:hAnsi="宋体" w:hint="eastAsia"/>
                <w:color w:val="000000"/>
                <w:sz w:val="15"/>
                <w:szCs w:val="15"/>
                <w:lang w:val="zh-CN"/>
              </w:rPr>
              <w:t>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rsidR="0072335C" w:rsidRDefault="0072335C" w:rsidP="0072335C">
            <w:pPr>
              <w:autoSpaceDE w:val="0"/>
              <w:autoSpaceDN w:val="0"/>
              <w:spacing w:line="240" w:lineRule="exact"/>
              <w:rPr>
                <w:rFonts w:ascii="宋体" w:hAnsi="宋体"/>
                <w:color w:val="000000"/>
                <w:sz w:val="15"/>
                <w:szCs w:val="15"/>
              </w:rPr>
            </w:pPr>
            <w:r>
              <w:rPr>
                <w:rFonts w:ascii="宋体" w:hAnsi="宋体" w:hint="eastAsia"/>
                <w:color w:val="000000"/>
                <w:sz w:val="15"/>
                <w:szCs w:val="15"/>
                <w:lang w:val="zh-CN"/>
              </w:rPr>
              <w:t>2.</w:t>
            </w:r>
            <w:r w:rsidRPr="0072335C">
              <w:rPr>
                <w:rFonts w:ascii="宋体" w:hAnsi="宋体" w:hint="eastAsia"/>
                <w:color w:val="000000"/>
                <w:sz w:val="15"/>
                <w:szCs w:val="15"/>
              </w:rPr>
              <w:t>《药品注册管理办法》第一百一十三条</w:t>
            </w:r>
            <w:r>
              <w:rPr>
                <w:rFonts w:ascii="宋体" w:hAnsi="宋体" w:hint="eastAsia"/>
                <w:color w:val="000000"/>
                <w:sz w:val="15"/>
                <w:szCs w:val="15"/>
              </w:rPr>
              <w:t xml:space="preserve"> </w:t>
            </w:r>
            <w:r w:rsidRPr="0072335C">
              <w:rPr>
                <w:rFonts w:ascii="宋体" w:hAnsi="宋体" w:hint="eastAsia"/>
                <w:color w:val="000000"/>
                <w:sz w:val="15"/>
                <w:szCs w:val="15"/>
              </w:rPr>
              <w:t>在药品注册过程中，药物非临床安全性评价研究机构、药物临床试验机构等，未按照规定遵守药物非临床研究质量管理规范、药物临床试验质量管理规范等的，按照《药品管理法》第一百二十六条处理。</w:t>
            </w:r>
          </w:p>
          <w:p w:rsidR="0072335C" w:rsidRPr="0072335C" w:rsidRDefault="0072335C" w:rsidP="0072335C">
            <w:pPr>
              <w:autoSpaceDE w:val="0"/>
              <w:autoSpaceDN w:val="0"/>
              <w:spacing w:line="240" w:lineRule="exact"/>
              <w:rPr>
                <w:rFonts w:ascii="宋体" w:hAnsi="宋体"/>
                <w:color w:val="000000"/>
                <w:sz w:val="15"/>
                <w:szCs w:val="15"/>
              </w:rPr>
            </w:pPr>
            <w:r>
              <w:rPr>
                <w:rFonts w:ascii="宋体" w:hAnsi="宋体" w:hint="eastAsia"/>
                <w:color w:val="000000"/>
                <w:sz w:val="15"/>
                <w:szCs w:val="15"/>
              </w:rPr>
              <w:t>3.</w:t>
            </w:r>
            <w:r w:rsidRPr="0072335C">
              <w:rPr>
                <w:rFonts w:ascii="宋体" w:hAnsi="宋体" w:hint="eastAsia"/>
                <w:color w:val="000000"/>
                <w:sz w:val="15"/>
                <w:szCs w:val="15"/>
              </w:rPr>
              <w:t>《药品生产监督管理办法》第六十九条  药品上市许可持有人和药品生产企业未按照药品生产质量管理规范的要求生产，有下列情形之一，属于《药品管理法》第一百二十六条规定的情节严重情形的，依法予以处罚：</w:t>
            </w:r>
          </w:p>
          <w:p w:rsidR="0072335C" w:rsidRPr="0072335C" w:rsidRDefault="0072335C" w:rsidP="0072335C">
            <w:pPr>
              <w:autoSpaceDE w:val="0"/>
              <w:autoSpaceDN w:val="0"/>
              <w:spacing w:line="240" w:lineRule="exact"/>
              <w:rPr>
                <w:rFonts w:ascii="宋体" w:hAnsi="宋体"/>
                <w:color w:val="000000"/>
                <w:sz w:val="15"/>
                <w:szCs w:val="15"/>
              </w:rPr>
            </w:pPr>
            <w:r w:rsidRPr="0072335C">
              <w:rPr>
                <w:rFonts w:ascii="宋体" w:hAnsi="宋体" w:hint="eastAsia"/>
                <w:color w:val="000000"/>
                <w:sz w:val="15"/>
                <w:szCs w:val="15"/>
              </w:rPr>
              <w:t>（一）未配备专门质量负责人独立负责药品质量管理、监督质量管理规范执行；</w:t>
            </w:r>
          </w:p>
          <w:p w:rsidR="0072335C" w:rsidRPr="0072335C" w:rsidRDefault="0072335C" w:rsidP="0072335C">
            <w:pPr>
              <w:autoSpaceDE w:val="0"/>
              <w:autoSpaceDN w:val="0"/>
              <w:spacing w:line="240" w:lineRule="exact"/>
              <w:rPr>
                <w:rFonts w:ascii="宋体" w:hAnsi="宋体"/>
                <w:color w:val="000000"/>
                <w:sz w:val="15"/>
                <w:szCs w:val="15"/>
              </w:rPr>
            </w:pPr>
            <w:r w:rsidRPr="0072335C">
              <w:rPr>
                <w:rFonts w:ascii="宋体" w:hAnsi="宋体" w:hint="eastAsia"/>
                <w:color w:val="000000"/>
                <w:sz w:val="15"/>
                <w:szCs w:val="15"/>
              </w:rPr>
              <w:t>（二）药品上市许可持有人未配备专门质量受权人履行药品上市放行责任；</w:t>
            </w:r>
          </w:p>
          <w:p w:rsidR="0072335C" w:rsidRPr="0072335C" w:rsidRDefault="0072335C" w:rsidP="0072335C">
            <w:pPr>
              <w:autoSpaceDE w:val="0"/>
              <w:autoSpaceDN w:val="0"/>
              <w:spacing w:line="240" w:lineRule="exact"/>
              <w:rPr>
                <w:rFonts w:ascii="宋体" w:hAnsi="宋体"/>
                <w:color w:val="000000"/>
                <w:sz w:val="15"/>
                <w:szCs w:val="15"/>
              </w:rPr>
            </w:pPr>
            <w:r w:rsidRPr="0072335C">
              <w:rPr>
                <w:rFonts w:ascii="宋体" w:hAnsi="宋体" w:hint="eastAsia"/>
                <w:color w:val="000000"/>
                <w:sz w:val="15"/>
                <w:szCs w:val="15"/>
              </w:rPr>
              <w:t>（三）药品生产企业未配备专门质量受权人履行药品出厂放行责任；</w:t>
            </w:r>
          </w:p>
          <w:p w:rsidR="0072335C" w:rsidRPr="0072335C" w:rsidRDefault="0072335C" w:rsidP="0072335C">
            <w:pPr>
              <w:autoSpaceDE w:val="0"/>
              <w:autoSpaceDN w:val="0"/>
              <w:spacing w:line="240" w:lineRule="exact"/>
              <w:rPr>
                <w:rFonts w:ascii="宋体" w:hAnsi="宋体"/>
                <w:color w:val="000000"/>
                <w:sz w:val="15"/>
                <w:szCs w:val="15"/>
              </w:rPr>
            </w:pPr>
            <w:r w:rsidRPr="0072335C">
              <w:rPr>
                <w:rFonts w:ascii="宋体" w:hAnsi="宋体" w:hint="eastAsia"/>
                <w:color w:val="000000"/>
                <w:sz w:val="15"/>
                <w:szCs w:val="15"/>
              </w:rPr>
              <w:t>（四）质量管理体系不能正常运行，药品生产过程控制、质量控制的记录和数</w:t>
            </w:r>
            <w:r w:rsidRPr="0072335C">
              <w:rPr>
                <w:rFonts w:ascii="宋体" w:hAnsi="宋体" w:hint="eastAsia"/>
                <w:color w:val="000000"/>
                <w:sz w:val="15"/>
                <w:szCs w:val="15"/>
              </w:rPr>
              <w:lastRenderedPageBreak/>
              <w:t>据不真实；</w:t>
            </w:r>
          </w:p>
          <w:p w:rsidR="0072335C" w:rsidRPr="0072335C" w:rsidRDefault="0072335C" w:rsidP="0072335C">
            <w:pPr>
              <w:autoSpaceDE w:val="0"/>
              <w:autoSpaceDN w:val="0"/>
              <w:spacing w:line="240" w:lineRule="exact"/>
              <w:rPr>
                <w:rFonts w:ascii="宋体" w:hAnsi="宋体"/>
                <w:color w:val="000000"/>
                <w:sz w:val="15"/>
                <w:szCs w:val="15"/>
              </w:rPr>
            </w:pPr>
            <w:r w:rsidRPr="0072335C">
              <w:rPr>
                <w:rFonts w:ascii="宋体" w:hAnsi="宋体" w:hint="eastAsia"/>
                <w:color w:val="000000"/>
                <w:sz w:val="15"/>
                <w:szCs w:val="15"/>
              </w:rPr>
              <w:t>（五）对已识别的风险未及时采取有效的风险控制措施，无法保证产品质量；</w:t>
            </w:r>
          </w:p>
          <w:p w:rsidR="0072335C" w:rsidRPr="0072335C" w:rsidRDefault="0072335C" w:rsidP="0072335C">
            <w:pPr>
              <w:autoSpaceDE w:val="0"/>
              <w:autoSpaceDN w:val="0"/>
              <w:spacing w:line="240" w:lineRule="exact"/>
              <w:rPr>
                <w:rFonts w:ascii="宋体" w:hAnsi="宋体"/>
                <w:color w:val="000000"/>
                <w:sz w:val="15"/>
                <w:szCs w:val="15"/>
              </w:rPr>
            </w:pPr>
            <w:r w:rsidRPr="0072335C">
              <w:rPr>
                <w:rFonts w:ascii="宋体" w:hAnsi="宋体" w:hint="eastAsia"/>
                <w:color w:val="000000"/>
                <w:sz w:val="15"/>
                <w:szCs w:val="15"/>
              </w:rPr>
              <w:t>（六）其他严重违反药品生产质量管理规范的情形。</w:t>
            </w:r>
          </w:p>
          <w:p w:rsidR="0072335C" w:rsidRDefault="0072335C" w:rsidP="0072335C">
            <w:pPr>
              <w:autoSpaceDE w:val="0"/>
              <w:autoSpaceDN w:val="0"/>
              <w:spacing w:line="240" w:lineRule="exact"/>
              <w:rPr>
                <w:rFonts w:ascii="宋体" w:hAnsi="宋体"/>
                <w:color w:val="000000"/>
                <w:sz w:val="15"/>
                <w:szCs w:val="15"/>
                <w:lang w:val="zh-CN"/>
              </w:rPr>
            </w:pPr>
            <w:r w:rsidRPr="0072335C">
              <w:rPr>
                <w:rFonts w:ascii="宋体" w:hAnsi="宋体" w:hint="eastAsia"/>
                <w:color w:val="000000"/>
                <w:sz w:val="15"/>
                <w:szCs w:val="15"/>
              </w:rPr>
              <w:t>第七十条  辅料、直接接触药品的包装材料和容器的生产企业及供应商未遵守国家药品监督管理局制定的质量管理规范等相关要求，不能确保质量保证体系持续合规的，由所在地省、自治区、直辖市药品监督管理部门按照《药品管理法》第一百二十六条的规定给予处罚。</w:t>
            </w: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lastRenderedPageBreak/>
              <w:t>从轻</w:t>
            </w:r>
          </w:p>
        </w:tc>
        <w:tc>
          <w:tcPr>
            <w:tcW w:w="851" w:type="dxa"/>
            <w:vMerge w:val="restart"/>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罚款；</w:t>
            </w:r>
          </w:p>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责令停产停业；</w:t>
            </w:r>
          </w:p>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吊销药品批准证明文件，吊销许可证；</w:t>
            </w:r>
          </w:p>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五年内不得开展相关研究、试验；</w:t>
            </w:r>
          </w:p>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没收违法行为发生期间所获收入；</w:t>
            </w:r>
          </w:p>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十年直至终身禁止从业。</w:t>
            </w: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《海南省药品监督管理局行使行政处罚裁量权适用规则》第十条、第十一条、第十四条情形</w:t>
            </w:r>
          </w:p>
        </w:tc>
        <w:tc>
          <w:tcPr>
            <w:tcW w:w="1494" w:type="dxa"/>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rPr>
              <w:t>处10万（含）-22</w:t>
            </w:r>
            <w:r>
              <w:rPr>
                <w:rFonts w:ascii="宋体" w:hAnsi="宋体" w:hint="eastAsia"/>
                <w:color w:val="000000"/>
                <w:sz w:val="15"/>
                <w:szCs w:val="15"/>
                <w:lang w:val="zh-CN"/>
              </w:rPr>
              <w:t>万元罚款。</w:t>
            </w:r>
          </w:p>
        </w:tc>
      </w:tr>
      <w:tr w:rsidR="00A87207" w:rsidTr="00817A71">
        <w:trPr>
          <w:trHeight w:val="1224"/>
          <w:jc w:val="center"/>
        </w:trPr>
        <w:tc>
          <w:tcPr>
            <w:tcW w:w="419" w:type="dxa"/>
            <w:vMerge/>
            <w:vAlign w:val="center"/>
          </w:tcPr>
          <w:p w:rsidR="00C010C3" w:rsidRDefault="00C010C3">
            <w:pPr>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（较轻）</w:t>
            </w:r>
          </w:p>
        </w:tc>
        <w:tc>
          <w:tcPr>
            <w:tcW w:w="851"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rPr>
              <w:t>处22万（含）-</w:t>
            </w:r>
            <w:r>
              <w:rPr>
                <w:rFonts w:ascii="宋体" w:hAnsi="宋体" w:hint="eastAsia"/>
                <w:color w:val="000000"/>
                <w:sz w:val="15"/>
                <w:szCs w:val="15"/>
                <w:lang w:val="zh-CN"/>
              </w:rPr>
              <w:t>30万元罚款。</w:t>
            </w:r>
          </w:p>
        </w:tc>
      </w:tr>
      <w:tr w:rsidR="00A87207" w:rsidTr="00817A71">
        <w:trPr>
          <w:trHeight w:val="419"/>
          <w:jc w:val="center"/>
        </w:trPr>
        <w:tc>
          <w:tcPr>
            <w:tcW w:w="419" w:type="dxa"/>
            <w:vMerge/>
            <w:vAlign w:val="center"/>
          </w:tcPr>
          <w:p w:rsidR="00C010C3" w:rsidRDefault="00C010C3">
            <w:pPr>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tc>
        <w:tc>
          <w:tcPr>
            <w:tcW w:w="851"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无较轻、较重裁量因素</w:t>
            </w:r>
          </w:p>
        </w:tc>
        <w:tc>
          <w:tcPr>
            <w:tcW w:w="1494" w:type="dxa"/>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处30万元罚款。</w:t>
            </w:r>
          </w:p>
        </w:tc>
      </w:tr>
      <w:tr w:rsidR="00A87207" w:rsidTr="00817A71">
        <w:trPr>
          <w:trHeight w:val="991"/>
          <w:jc w:val="center"/>
        </w:trPr>
        <w:tc>
          <w:tcPr>
            <w:tcW w:w="419" w:type="dxa"/>
            <w:vMerge/>
            <w:vAlign w:val="center"/>
          </w:tcPr>
          <w:p w:rsidR="00C010C3" w:rsidRDefault="00C010C3">
            <w:pPr>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（较重）</w:t>
            </w:r>
          </w:p>
        </w:tc>
        <w:tc>
          <w:tcPr>
            <w:tcW w:w="851"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处30万</w:t>
            </w:r>
            <w:r>
              <w:rPr>
                <w:rFonts w:ascii="宋体" w:hAnsi="宋体" w:hint="eastAsia"/>
                <w:color w:val="000000"/>
                <w:sz w:val="15"/>
                <w:szCs w:val="15"/>
              </w:rPr>
              <w:t>-38万元（含）</w:t>
            </w:r>
            <w:r>
              <w:rPr>
                <w:rFonts w:ascii="宋体" w:hAnsi="宋体" w:hint="eastAsia"/>
                <w:color w:val="000000"/>
                <w:sz w:val="15"/>
                <w:szCs w:val="15"/>
                <w:lang w:val="zh-CN"/>
              </w:rPr>
              <w:t>罚款。</w:t>
            </w:r>
          </w:p>
        </w:tc>
      </w:tr>
      <w:tr w:rsidR="00A87207" w:rsidTr="00817A71">
        <w:trPr>
          <w:trHeight w:val="1234"/>
          <w:jc w:val="center"/>
        </w:trPr>
        <w:tc>
          <w:tcPr>
            <w:tcW w:w="419" w:type="dxa"/>
            <w:vMerge/>
            <w:vAlign w:val="center"/>
          </w:tcPr>
          <w:p w:rsidR="00C010C3" w:rsidRDefault="00C010C3">
            <w:pPr>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从重</w:t>
            </w:r>
          </w:p>
        </w:tc>
        <w:tc>
          <w:tcPr>
            <w:tcW w:w="851"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《海南省药品监督管理局行使行政处罚裁量权适用规则》第十三条、第十四条情形</w:t>
            </w:r>
          </w:p>
        </w:tc>
        <w:tc>
          <w:tcPr>
            <w:tcW w:w="1494" w:type="dxa"/>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处3</w:t>
            </w:r>
            <w:r>
              <w:rPr>
                <w:rFonts w:ascii="宋体" w:hAnsi="宋体" w:hint="eastAsia"/>
                <w:color w:val="000000"/>
                <w:sz w:val="15"/>
                <w:szCs w:val="15"/>
              </w:rPr>
              <w:t>8</w:t>
            </w:r>
            <w:r>
              <w:rPr>
                <w:rFonts w:ascii="宋体" w:hAnsi="宋体" w:hint="eastAsia"/>
                <w:color w:val="000000"/>
                <w:sz w:val="15"/>
                <w:szCs w:val="15"/>
                <w:lang w:val="zh-CN"/>
              </w:rPr>
              <w:t>万</w:t>
            </w:r>
            <w:r>
              <w:rPr>
                <w:rFonts w:ascii="宋体" w:hAnsi="宋体" w:hint="eastAsia"/>
                <w:color w:val="000000"/>
                <w:sz w:val="15"/>
                <w:szCs w:val="15"/>
              </w:rPr>
              <w:t>-50万元（含）</w:t>
            </w:r>
            <w:r>
              <w:rPr>
                <w:rFonts w:ascii="宋体" w:hAnsi="宋体" w:hint="eastAsia"/>
                <w:color w:val="000000"/>
                <w:sz w:val="15"/>
                <w:szCs w:val="15"/>
                <w:lang w:val="zh-CN"/>
              </w:rPr>
              <w:t>罚款；</w:t>
            </w:r>
          </w:p>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情节严重的，处50万</w:t>
            </w:r>
            <w:r>
              <w:rPr>
                <w:rFonts w:ascii="宋体" w:hAnsi="宋体" w:hint="eastAsia"/>
                <w:color w:val="000000"/>
                <w:sz w:val="15"/>
                <w:szCs w:val="15"/>
              </w:rPr>
              <w:t>-200万</w:t>
            </w:r>
            <w:r>
              <w:rPr>
                <w:rFonts w:ascii="宋体" w:hAnsi="宋体" w:hint="eastAsia"/>
                <w:color w:val="000000"/>
                <w:sz w:val="15"/>
                <w:szCs w:val="15"/>
                <w:lang w:val="zh-CN"/>
              </w:rPr>
              <w:t>元</w:t>
            </w:r>
            <w:r>
              <w:rPr>
                <w:rFonts w:ascii="宋体" w:hAnsi="宋体" w:hint="eastAsia"/>
                <w:color w:val="000000"/>
                <w:sz w:val="15"/>
                <w:szCs w:val="15"/>
              </w:rPr>
              <w:t>（含）</w:t>
            </w:r>
            <w:r>
              <w:rPr>
                <w:rFonts w:ascii="宋体" w:hAnsi="宋体" w:hint="eastAsia"/>
                <w:color w:val="000000"/>
                <w:sz w:val="15"/>
                <w:szCs w:val="15"/>
                <w:lang w:val="zh-CN"/>
              </w:rPr>
              <w:t>罚款，责任停产停业直至吊销证明文件、许可证，相关机构五年内禁业，对相关责任人没收收入，处10%</w:t>
            </w:r>
            <w:r>
              <w:rPr>
                <w:rFonts w:ascii="宋体" w:hAnsi="宋体" w:hint="eastAsia"/>
                <w:color w:val="000000"/>
                <w:sz w:val="15"/>
                <w:szCs w:val="15"/>
              </w:rPr>
              <w:t>-50%</w:t>
            </w:r>
            <w:r>
              <w:rPr>
                <w:rFonts w:ascii="宋体" w:hAnsi="宋体" w:hint="eastAsia"/>
                <w:color w:val="000000"/>
                <w:sz w:val="15"/>
                <w:szCs w:val="15"/>
                <w:lang w:val="zh-CN"/>
              </w:rPr>
              <w:t>罚款，十年直至终身禁业。</w:t>
            </w:r>
          </w:p>
        </w:tc>
      </w:tr>
      <w:tr w:rsidR="00A87207" w:rsidTr="00817A71">
        <w:trPr>
          <w:trHeight w:val="1172"/>
          <w:jc w:val="center"/>
        </w:trPr>
        <w:tc>
          <w:tcPr>
            <w:tcW w:w="419" w:type="dxa"/>
            <w:vMerge w:val="restart"/>
            <w:vAlign w:val="center"/>
          </w:tcPr>
          <w:p w:rsidR="00C010C3" w:rsidRDefault="00055365">
            <w:pPr>
              <w:spacing w:line="240" w:lineRule="exact"/>
              <w:jc w:val="center"/>
              <w:rPr>
                <w:rFonts w:ascii="宋体" w:hAnsi="宋体"/>
                <w:color w:val="000000"/>
                <w:sz w:val="15"/>
                <w:szCs w:val="15"/>
                <w:lang w:val="zh-CN"/>
              </w:rPr>
            </w:pPr>
            <w:r>
              <w:rPr>
                <w:rFonts w:ascii="宋体" w:hAnsi="宋体" w:hint="eastAsia"/>
                <w:color w:val="000000"/>
                <w:sz w:val="15"/>
                <w:szCs w:val="15"/>
                <w:lang w:val="zh-CN"/>
              </w:rPr>
              <w:lastRenderedPageBreak/>
              <w:t>11</w:t>
            </w:r>
          </w:p>
        </w:tc>
        <w:tc>
          <w:tcPr>
            <w:tcW w:w="1614" w:type="dxa"/>
            <w:vMerge w:val="restart"/>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以下违法行为经责令限期改正未改正的：</w:t>
            </w:r>
          </w:p>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1.开展生物等效性试验未备案；</w:t>
            </w:r>
          </w:p>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2.药物临床试验期间，发现存在安全性问题或者其他风险，临床试验申办者未及时调整临床试验方案、暂停或者终止临床试验，或者未向国务院药品监督管理部门报告；</w:t>
            </w:r>
          </w:p>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3.未按照规定建立并实施药品追溯制度；</w:t>
            </w:r>
          </w:p>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4.未按照规定提交年度报告；</w:t>
            </w:r>
          </w:p>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5.未按照规定对药品生产过程中的变更进行备案或者报告；</w:t>
            </w:r>
          </w:p>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6.未制定药品上市后风险管理计划；</w:t>
            </w:r>
          </w:p>
          <w:p w:rsidR="00C010C3" w:rsidRDefault="00055365" w:rsidP="00A22B15">
            <w:pPr>
              <w:autoSpaceDE w:val="0"/>
              <w:autoSpaceDN w:val="0"/>
              <w:spacing w:line="240" w:lineRule="exact"/>
              <w:rPr>
                <w:szCs w:val="21"/>
                <w:lang w:val="zh-CN"/>
              </w:rPr>
            </w:pPr>
            <w:r>
              <w:rPr>
                <w:rFonts w:ascii="宋体" w:hAnsi="宋体" w:hint="eastAsia"/>
                <w:color w:val="000000"/>
                <w:sz w:val="15"/>
                <w:szCs w:val="15"/>
                <w:lang w:val="zh-CN"/>
              </w:rPr>
              <w:t>7.未按照规定开展药品上市后研究或者上市后评价。</w:t>
            </w:r>
          </w:p>
        </w:tc>
        <w:tc>
          <w:tcPr>
            <w:tcW w:w="2693" w:type="dxa"/>
            <w:vMerge w:val="restart"/>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《中华人民共和国药品管理法》第一百二十七条</w:t>
            </w:r>
            <w:r w:rsidR="0072335C">
              <w:rPr>
                <w:rFonts w:ascii="宋体" w:hAnsi="宋体" w:hint="eastAsia"/>
                <w:color w:val="000000"/>
                <w:sz w:val="15"/>
                <w:szCs w:val="15"/>
                <w:lang w:val="zh-CN"/>
              </w:rPr>
              <w:t xml:space="preserve"> </w:t>
            </w:r>
            <w:r>
              <w:rPr>
                <w:rFonts w:ascii="宋体" w:hAnsi="宋体" w:hint="eastAsia"/>
                <w:color w:val="000000"/>
                <w:sz w:val="15"/>
                <w:szCs w:val="15"/>
                <w:lang w:val="zh-CN"/>
              </w:rPr>
              <w:t>违反本法规定，有下列行为之一的，责令限期改正，给予警告；逾期不改正的，处十万元以上五十万元以下的罚款：</w:t>
            </w:r>
          </w:p>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（一）开展生物等效性试验未备案；</w:t>
            </w:r>
          </w:p>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（二）药物临床试验期间，发现存在安全性问题或者其他风险，临床试验申办者未及时调整临床试验方案、暂停或者终止临床试验，或者未向国务院药品监督管理部门报告；</w:t>
            </w:r>
          </w:p>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（三）未按照规定建立并实施药品追溯制度；</w:t>
            </w:r>
          </w:p>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（四）未按照规定提交年度报告；</w:t>
            </w:r>
          </w:p>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（五）未按照规定对药品生产过程中的变更进行备案或者报告；</w:t>
            </w:r>
          </w:p>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（六）未制定药品上市后风险管理计划；</w:t>
            </w:r>
          </w:p>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（七）未按照规定开展药品上市后研究或者上市后评价。</w:t>
            </w:r>
          </w:p>
          <w:p w:rsidR="0072335C" w:rsidRDefault="0072335C">
            <w:pPr>
              <w:autoSpaceDE w:val="0"/>
              <w:autoSpaceDN w:val="0"/>
              <w:spacing w:line="240" w:lineRule="exact"/>
              <w:rPr>
                <w:rFonts w:ascii="宋体" w:hAnsi="宋体"/>
                <w:color w:val="000000"/>
                <w:sz w:val="15"/>
                <w:szCs w:val="15"/>
              </w:rPr>
            </w:pPr>
            <w:r>
              <w:rPr>
                <w:rFonts w:ascii="宋体" w:hAnsi="宋体" w:hint="eastAsia"/>
                <w:color w:val="000000"/>
                <w:sz w:val="15"/>
                <w:szCs w:val="15"/>
                <w:lang w:val="zh-CN"/>
              </w:rPr>
              <w:t>2.</w:t>
            </w:r>
            <w:r w:rsidRPr="0072335C">
              <w:rPr>
                <w:rFonts w:ascii="宋体" w:hAnsi="宋体" w:hint="eastAsia"/>
                <w:color w:val="000000"/>
                <w:sz w:val="15"/>
                <w:szCs w:val="15"/>
              </w:rPr>
              <w:t>《药品注册管理办法》第一百一十四条</w:t>
            </w:r>
            <w:r w:rsidRPr="0072335C">
              <w:rPr>
                <w:rFonts w:ascii="宋体" w:hAnsi="宋体" w:hint="eastAsia"/>
                <w:b/>
                <w:color w:val="000000"/>
                <w:sz w:val="15"/>
                <w:szCs w:val="15"/>
              </w:rPr>
              <w:t xml:space="preserve">  </w:t>
            </w:r>
            <w:r w:rsidRPr="0072335C">
              <w:rPr>
                <w:rFonts w:ascii="宋体" w:hAnsi="宋体"/>
                <w:color w:val="000000"/>
                <w:sz w:val="15"/>
                <w:szCs w:val="15"/>
              </w:rPr>
              <w:t>……</w:t>
            </w:r>
            <w:r w:rsidRPr="0072335C">
              <w:rPr>
                <w:rFonts w:ascii="宋体" w:hAnsi="宋体" w:hint="eastAsia"/>
                <w:color w:val="000000"/>
                <w:sz w:val="15"/>
                <w:szCs w:val="15"/>
              </w:rPr>
              <w:t>开展生物等效性试验未备案的，按照《药品管理法》第一百二十七条处理。</w:t>
            </w:r>
          </w:p>
          <w:p w:rsidR="0072335C" w:rsidRPr="0072335C" w:rsidRDefault="0072335C" w:rsidP="0072335C">
            <w:pPr>
              <w:autoSpaceDE w:val="0"/>
              <w:autoSpaceDN w:val="0"/>
              <w:spacing w:line="240" w:lineRule="exact"/>
              <w:ind w:firstLineChars="50" w:firstLine="75"/>
              <w:rPr>
                <w:rFonts w:ascii="宋体" w:hAnsi="宋体"/>
                <w:color w:val="000000"/>
                <w:sz w:val="15"/>
                <w:szCs w:val="15"/>
              </w:rPr>
            </w:pPr>
            <w:r w:rsidRPr="0072335C">
              <w:rPr>
                <w:rFonts w:ascii="宋体" w:hAnsi="宋体" w:hint="eastAsia"/>
                <w:color w:val="000000"/>
                <w:sz w:val="15"/>
                <w:szCs w:val="15"/>
              </w:rPr>
              <w:t>第一百一十五条  药物临床试验期间，发现存在安全性问题或者其他风险，临床试验申办者未及时调整临床试验方案、暂停或者终止临床试验，或者未向国家药品监督管理局报告的，按照《药品管理法》第一百二十七条处理。</w:t>
            </w:r>
          </w:p>
          <w:p w:rsidR="0072335C" w:rsidRPr="0072335C" w:rsidRDefault="0072335C">
            <w:pPr>
              <w:autoSpaceDE w:val="0"/>
              <w:autoSpaceDN w:val="0"/>
              <w:spacing w:line="240" w:lineRule="exact"/>
              <w:rPr>
                <w:rFonts w:ascii="宋体" w:hAnsi="宋体"/>
                <w:color w:val="000000"/>
                <w:sz w:val="15"/>
                <w:szCs w:val="15"/>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从轻</w:t>
            </w:r>
          </w:p>
        </w:tc>
        <w:tc>
          <w:tcPr>
            <w:tcW w:w="851" w:type="dxa"/>
            <w:vMerge w:val="restart"/>
            <w:vAlign w:val="center"/>
          </w:tcPr>
          <w:p w:rsidR="00C010C3" w:rsidRDefault="00055365">
            <w:pPr>
              <w:autoSpaceDE w:val="0"/>
              <w:autoSpaceDN w:val="0"/>
              <w:spacing w:line="240" w:lineRule="exact"/>
              <w:jc w:val="center"/>
              <w:rPr>
                <w:rFonts w:ascii="宋体" w:hAnsi="宋体"/>
                <w:color w:val="000000"/>
                <w:sz w:val="15"/>
                <w:szCs w:val="15"/>
                <w:lang w:val="zh-CN"/>
              </w:rPr>
            </w:pPr>
            <w:r>
              <w:rPr>
                <w:rFonts w:ascii="宋体" w:hAnsi="宋体" w:hint="eastAsia"/>
                <w:color w:val="000000"/>
                <w:sz w:val="15"/>
                <w:szCs w:val="15"/>
                <w:lang w:val="zh-CN"/>
              </w:rPr>
              <w:t>罚款。</w:t>
            </w: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《海南省药品监督管理局行使行政处罚裁量权适用规则》第十条、第十一条、第十四条情形</w:t>
            </w:r>
          </w:p>
        </w:tc>
        <w:tc>
          <w:tcPr>
            <w:tcW w:w="1494" w:type="dxa"/>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rPr>
              <w:t>处10万</w:t>
            </w:r>
            <w:r>
              <w:rPr>
                <w:rFonts w:ascii="宋体" w:hAnsi="宋体" w:hint="eastAsia"/>
                <w:color w:val="000000"/>
                <w:sz w:val="15"/>
                <w:szCs w:val="15"/>
                <w:lang w:val="zh-CN"/>
              </w:rPr>
              <w:t>（含）</w:t>
            </w:r>
            <w:r>
              <w:rPr>
                <w:rFonts w:ascii="宋体" w:hAnsi="宋体" w:hint="eastAsia"/>
                <w:color w:val="000000"/>
                <w:sz w:val="15"/>
                <w:szCs w:val="15"/>
              </w:rPr>
              <w:t>-22</w:t>
            </w:r>
            <w:r>
              <w:rPr>
                <w:rFonts w:ascii="宋体" w:hAnsi="宋体" w:hint="eastAsia"/>
                <w:color w:val="000000"/>
                <w:sz w:val="15"/>
                <w:szCs w:val="15"/>
                <w:lang w:val="zh-CN"/>
              </w:rPr>
              <w:t>万元罚款。</w:t>
            </w:r>
          </w:p>
        </w:tc>
      </w:tr>
      <w:tr w:rsidR="00A87207" w:rsidTr="00817A71">
        <w:trPr>
          <w:trHeight w:val="806"/>
          <w:jc w:val="center"/>
        </w:trPr>
        <w:tc>
          <w:tcPr>
            <w:tcW w:w="419" w:type="dxa"/>
            <w:vMerge/>
          </w:tcPr>
          <w:p w:rsidR="00C010C3" w:rsidRDefault="00C010C3">
            <w:pPr>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（较轻）</w:t>
            </w:r>
          </w:p>
        </w:tc>
        <w:tc>
          <w:tcPr>
            <w:tcW w:w="851"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rPr>
              <w:t>处22万</w:t>
            </w:r>
            <w:r>
              <w:rPr>
                <w:rFonts w:ascii="宋体" w:hAnsi="宋体" w:hint="eastAsia"/>
                <w:color w:val="000000"/>
                <w:sz w:val="15"/>
                <w:szCs w:val="15"/>
                <w:lang w:val="zh-CN"/>
              </w:rPr>
              <w:t>（含）</w:t>
            </w:r>
            <w:r>
              <w:rPr>
                <w:rFonts w:ascii="宋体" w:hAnsi="宋体" w:hint="eastAsia"/>
                <w:color w:val="000000"/>
                <w:sz w:val="15"/>
                <w:szCs w:val="15"/>
              </w:rPr>
              <w:t>-30</w:t>
            </w:r>
            <w:r>
              <w:rPr>
                <w:rFonts w:ascii="宋体" w:hAnsi="宋体" w:hint="eastAsia"/>
                <w:color w:val="000000"/>
                <w:sz w:val="15"/>
                <w:szCs w:val="15"/>
                <w:lang w:val="zh-CN"/>
              </w:rPr>
              <w:t>万元罚款。</w:t>
            </w:r>
          </w:p>
        </w:tc>
      </w:tr>
      <w:tr w:rsidR="00A87207" w:rsidTr="00817A71">
        <w:trPr>
          <w:trHeight w:val="409"/>
          <w:jc w:val="center"/>
        </w:trPr>
        <w:tc>
          <w:tcPr>
            <w:tcW w:w="419" w:type="dxa"/>
            <w:vMerge/>
          </w:tcPr>
          <w:p w:rsidR="00C010C3" w:rsidRDefault="00C010C3">
            <w:pPr>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tc>
        <w:tc>
          <w:tcPr>
            <w:tcW w:w="851"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无较轻、较重裁量因素</w:t>
            </w:r>
          </w:p>
        </w:tc>
        <w:tc>
          <w:tcPr>
            <w:tcW w:w="1494" w:type="dxa"/>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rPr>
              <w:t>处30</w:t>
            </w:r>
            <w:r>
              <w:rPr>
                <w:rFonts w:ascii="宋体" w:hAnsi="宋体" w:hint="eastAsia"/>
                <w:color w:val="000000"/>
                <w:sz w:val="15"/>
                <w:szCs w:val="15"/>
                <w:lang w:val="zh-CN"/>
              </w:rPr>
              <w:t>万元罚款。</w:t>
            </w:r>
          </w:p>
        </w:tc>
      </w:tr>
      <w:tr w:rsidR="00A87207" w:rsidTr="00817A71">
        <w:trPr>
          <w:trHeight w:val="982"/>
          <w:jc w:val="center"/>
        </w:trPr>
        <w:tc>
          <w:tcPr>
            <w:tcW w:w="419" w:type="dxa"/>
            <w:vMerge/>
          </w:tcPr>
          <w:p w:rsidR="00C010C3" w:rsidRDefault="00C010C3">
            <w:pPr>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（较重）</w:t>
            </w:r>
          </w:p>
        </w:tc>
        <w:tc>
          <w:tcPr>
            <w:tcW w:w="851"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处30</w:t>
            </w:r>
            <w:r>
              <w:rPr>
                <w:rFonts w:ascii="宋体" w:hAnsi="宋体" w:hint="eastAsia"/>
                <w:color w:val="000000"/>
                <w:sz w:val="15"/>
                <w:szCs w:val="15"/>
              </w:rPr>
              <w:t>-38</w:t>
            </w:r>
            <w:r>
              <w:rPr>
                <w:rFonts w:ascii="宋体" w:hAnsi="宋体" w:hint="eastAsia"/>
                <w:color w:val="000000"/>
                <w:sz w:val="15"/>
                <w:szCs w:val="15"/>
                <w:lang w:val="zh-CN"/>
              </w:rPr>
              <w:t>万元（含）罚款。</w:t>
            </w:r>
          </w:p>
        </w:tc>
      </w:tr>
      <w:tr w:rsidR="00A87207" w:rsidTr="00817A71">
        <w:trPr>
          <w:trHeight w:val="1974"/>
          <w:jc w:val="center"/>
        </w:trPr>
        <w:tc>
          <w:tcPr>
            <w:tcW w:w="419" w:type="dxa"/>
            <w:vMerge/>
          </w:tcPr>
          <w:p w:rsidR="00C010C3" w:rsidRDefault="00C010C3">
            <w:pPr>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从重</w:t>
            </w:r>
          </w:p>
        </w:tc>
        <w:tc>
          <w:tcPr>
            <w:tcW w:w="851"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《海南省药品监督管理局行使行政处罚裁量权适用规则》第十三条、第十四条情形</w:t>
            </w:r>
          </w:p>
        </w:tc>
        <w:tc>
          <w:tcPr>
            <w:tcW w:w="1494" w:type="dxa"/>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rPr>
              <w:t>处38万-50</w:t>
            </w:r>
            <w:r>
              <w:rPr>
                <w:rFonts w:ascii="宋体" w:hAnsi="宋体" w:hint="eastAsia"/>
                <w:color w:val="000000"/>
                <w:sz w:val="15"/>
                <w:szCs w:val="15"/>
                <w:lang w:val="zh-CN"/>
              </w:rPr>
              <w:t>万元（含）罚款。</w:t>
            </w:r>
          </w:p>
        </w:tc>
      </w:tr>
      <w:tr w:rsidR="00A87207" w:rsidTr="00817A71">
        <w:trPr>
          <w:trHeight w:val="503"/>
          <w:jc w:val="center"/>
        </w:trPr>
        <w:tc>
          <w:tcPr>
            <w:tcW w:w="419" w:type="dxa"/>
            <w:vMerge w:val="restart"/>
            <w:vAlign w:val="center"/>
          </w:tcPr>
          <w:p w:rsidR="00C010C3" w:rsidRDefault="00055365">
            <w:pPr>
              <w:spacing w:line="240" w:lineRule="exact"/>
              <w:jc w:val="center"/>
              <w:rPr>
                <w:rFonts w:ascii="宋体" w:hAnsi="宋体"/>
                <w:color w:val="000000"/>
                <w:sz w:val="15"/>
                <w:szCs w:val="15"/>
                <w:lang w:val="zh-CN"/>
              </w:rPr>
            </w:pPr>
            <w:r>
              <w:rPr>
                <w:rFonts w:ascii="宋体" w:hAnsi="宋体" w:hint="eastAsia"/>
                <w:color w:val="000000"/>
                <w:sz w:val="15"/>
                <w:szCs w:val="15"/>
                <w:lang w:val="zh-CN"/>
              </w:rPr>
              <w:lastRenderedPageBreak/>
              <w:t>12</w:t>
            </w:r>
          </w:p>
        </w:tc>
        <w:tc>
          <w:tcPr>
            <w:tcW w:w="1614" w:type="dxa"/>
            <w:vMerge w:val="restart"/>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除依法应当按假药、劣药处罚的外，药品包装未按照规定印有、贴有标签或者附有说明书，标签、说明书未按照规定注明相关信息或者印有规定标志。</w:t>
            </w:r>
          </w:p>
        </w:tc>
        <w:tc>
          <w:tcPr>
            <w:tcW w:w="2693" w:type="dxa"/>
            <w:vMerge w:val="restart"/>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中华人民共和国药品管理法》第一百二十八条：除依法应当按照假药、劣药处罚的外，药品包装未按照规定印有、贴有标签或者附有说明书，标签、说明书未按照规定注明相关信息或者印有规定标志的，责令改正，给予警告；情节严重的，吊销药品注册证书。</w:t>
            </w: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从轻</w:t>
            </w:r>
          </w:p>
        </w:tc>
        <w:tc>
          <w:tcPr>
            <w:tcW w:w="851"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警告；</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吊销注册证书。</w:t>
            </w:r>
          </w:p>
        </w:tc>
        <w:tc>
          <w:tcPr>
            <w:tcW w:w="1701"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无</w:t>
            </w:r>
          </w:p>
        </w:tc>
        <w:tc>
          <w:tcPr>
            <w:tcW w:w="1494"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无</w:t>
            </w:r>
          </w:p>
        </w:tc>
      </w:tr>
      <w:tr w:rsidR="00A87207" w:rsidTr="00817A71">
        <w:trPr>
          <w:trHeight w:val="571"/>
          <w:jc w:val="center"/>
        </w:trPr>
        <w:tc>
          <w:tcPr>
            <w:tcW w:w="419" w:type="dxa"/>
            <w:vMerge/>
            <w:vAlign w:val="center"/>
          </w:tcPr>
          <w:p w:rsidR="00C010C3" w:rsidRDefault="00C010C3">
            <w:pPr>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（较轻）</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49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r>
      <w:tr w:rsidR="00A87207" w:rsidTr="00817A71">
        <w:trPr>
          <w:trHeight w:val="404"/>
          <w:jc w:val="center"/>
        </w:trPr>
        <w:tc>
          <w:tcPr>
            <w:tcW w:w="419" w:type="dxa"/>
            <w:vMerge/>
            <w:vAlign w:val="center"/>
          </w:tcPr>
          <w:p w:rsidR="00C010C3" w:rsidRDefault="00C010C3">
            <w:pPr>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49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r>
      <w:tr w:rsidR="00A87207" w:rsidTr="00817A71">
        <w:trPr>
          <w:trHeight w:val="489"/>
          <w:jc w:val="center"/>
        </w:trPr>
        <w:tc>
          <w:tcPr>
            <w:tcW w:w="419" w:type="dxa"/>
            <w:vMerge/>
            <w:vAlign w:val="center"/>
          </w:tcPr>
          <w:p w:rsidR="00C010C3" w:rsidRDefault="00C010C3">
            <w:pPr>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（较重）</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49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r>
      <w:tr w:rsidR="00A87207" w:rsidTr="00817A71">
        <w:trPr>
          <w:trHeight w:val="347"/>
          <w:jc w:val="center"/>
        </w:trPr>
        <w:tc>
          <w:tcPr>
            <w:tcW w:w="419" w:type="dxa"/>
            <w:vMerge/>
            <w:vAlign w:val="center"/>
          </w:tcPr>
          <w:p w:rsidR="00C010C3" w:rsidRDefault="00C010C3">
            <w:pPr>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从重</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情节严重的，吊销药品注册证书。</w:t>
            </w:r>
          </w:p>
        </w:tc>
      </w:tr>
      <w:tr w:rsidR="00A87207" w:rsidTr="00817A71">
        <w:trPr>
          <w:trHeight w:val="1172"/>
          <w:jc w:val="center"/>
        </w:trPr>
        <w:tc>
          <w:tcPr>
            <w:tcW w:w="419" w:type="dxa"/>
            <w:vMerge w:val="restart"/>
            <w:vAlign w:val="center"/>
          </w:tcPr>
          <w:p w:rsidR="00C010C3" w:rsidRDefault="00055365">
            <w:pPr>
              <w:spacing w:line="240" w:lineRule="exact"/>
              <w:jc w:val="center"/>
              <w:rPr>
                <w:rFonts w:ascii="宋体" w:hAnsi="宋体"/>
                <w:color w:val="000000"/>
                <w:sz w:val="15"/>
                <w:szCs w:val="15"/>
                <w:lang w:val="zh-CN"/>
              </w:rPr>
            </w:pPr>
            <w:r>
              <w:rPr>
                <w:rFonts w:ascii="宋体" w:hAnsi="宋体" w:hint="eastAsia"/>
                <w:color w:val="000000"/>
                <w:sz w:val="15"/>
                <w:szCs w:val="15"/>
                <w:lang w:val="zh-CN"/>
              </w:rPr>
              <w:t>13</w:t>
            </w:r>
          </w:p>
        </w:tc>
        <w:tc>
          <w:tcPr>
            <w:tcW w:w="1614" w:type="dxa"/>
            <w:vMerge w:val="restart"/>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从不具有生产、经营资格的企业或药品上市许可持有人处购进药品。</w:t>
            </w:r>
          </w:p>
        </w:tc>
        <w:tc>
          <w:tcPr>
            <w:tcW w:w="2693" w:type="dxa"/>
            <w:vMerge w:val="restart"/>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中华人民共和国药品管理法》第一百二十九条：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从轻</w:t>
            </w:r>
          </w:p>
        </w:tc>
        <w:tc>
          <w:tcPr>
            <w:tcW w:w="851" w:type="dxa"/>
            <w:vMerge w:val="restart"/>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没收违法所得，没收违法购进的药品；</w:t>
            </w:r>
          </w:p>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并处罚款；</w:t>
            </w:r>
          </w:p>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吊销药品批准证明文件、许可证。</w:t>
            </w:r>
          </w:p>
          <w:p w:rsidR="00C010C3" w:rsidRDefault="00C010C3">
            <w:pPr>
              <w:autoSpaceDE w:val="0"/>
              <w:autoSpaceDN w:val="0"/>
              <w:spacing w:line="240" w:lineRule="exact"/>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《海南省药品监督管理局行使行政处罚裁量权适用规则》第十条、第十一条、第十四条情形</w:t>
            </w:r>
          </w:p>
        </w:tc>
        <w:tc>
          <w:tcPr>
            <w:tcW w:w="1494" w:type="dxa"/>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没收违法所得，没收违法购进的药品，并处货值金额的</w:t>
            </w:r>
            <w:r>
              <w:rPr>
                <w:rFonts w:ascii="宋体" w:hAnsi="宋体" w:hint="eastAsia"/>
                <w:color w:val="000000"/>
                <w:sz w:val="15"/>
                <w:szCs w:val="15"/>
              </w:rPr>
              <w:t>2倍（含）-4.5</w:t>
            </w:r>
            <w:r>
              <w:rPr>
                <w:rFonts w:ascii="宋体" w:hAnsi="宋体" w:hint="eastAsia"/>
                <w:color w:val="000000"/>
                <w:sz w:val="15"/>
                <w:szCs w:val="15"/>
                <w:lang w:val="zh-CN"/>
              </w:rPr>
              <w:t>倍罚款。</w:t>
            </w:r>
          </w:p>
        </w:tc>
      </w:tr>
      <w:tr w:rsidR="00A87207" w:rsidTr="00817A71">
        <w:trPr>
          <w:trHeight w:val="1343"/>
          <w:jc w:val="center"/>
        </w:trPr>
        <w:tc>
          <w:tcPr>
            <w:tcW w:w="419" w:type="dxa"/>
            <w:vMerge/>
          </w:tcPr>
          <w:p w:rsidR="00C010C3" w:rsidRDefault="00C010C3">
            <w:pPr>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（较轻）</w:t>
            </w:r>
          </w:p>
        </w:tc>
        <w:tc>
          <w:tcPr>
            <w:tcW w:w="851"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没收违法所得，没收违法购进的药品，并处货值金额的</w:t>
            </w:r>
            <w:r>
              <w:rPr>
                <w:rFonts w:ascii="宋体" w:hAnsi="宋体" w:hint="eastAsia"/>
                <w:color w:val="000000"/>
                <w:sz w:val="15"/>
                <w:szCs w:val="15"/>
              </w:rPr>
              <w:t>4.5倍（含）-</w:t>
            </w:r>
            <w:r>
              <w:rPr>
                <w:rFonts w:ascii="宋体" w:hAnsi="宋体" w:hint="eastAsia"/>
                <w:color w:val="000000"/>
                <w:sz w:val="15"/>
                <w:szCs w:val="15"/>
                <w:lang w:val="zh-CN"/>
              </w:rPr>
              <w:t>6倍罚款。</w:t>
            </w:r>
          </w:p>
        </w:tc>
      </w:tr>
      <w:tr w:rsidR="00A87207" w:rsidTr="00817A71">
        <w:trPr>
          <w:trHeight w:val="769"/>
          <w:jc w:val="center"/>
        </w:trPr>
        <w:tc>
          <w:tcPr>
            <w:tcW w:w="419" w:type="dxa"/>
            <w:vMerge/>
          </w:tcPr>
          <w:p w:rsidR="00C010C3" w:rsidRDefault="00C010C3">
            <w:pPr>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tc>
        <w:tc>
          <w:tcPr>
            <w:tcW w:w="851"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无较轻、较重裁量因素</w:t>
            </w:r>
          </w:p>
        </w:tc>
        <w:tc>
          <w:tcPr>
            <w:tcW w:w="1494" w:type="dxa"/>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没收违法所得，没收违法购进的药品，并处货值金额的6倍罚款。</w:t>
            </w:r>
          </w:p>
        </w:tc>
      </w:tr>
      <w:tr w:rsidR="00A87207" w:rsidTr="00817A71">
        <w:trPr>
          <w:trHeight w:val="295"/>
          <w:jc w:val="center"/>
        </w:trPr>
        <w:tc>
          <w:tcPr>
            <w:tcW w:w="419" w:type="dxa"/>
            <w:vMerge/>
          </w:tcPr>
          <w:p w:rsidR="00C010C3" w:rsidRDefault="00C010C3">
            <w:pPr>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（较重）</w:t>
            </w:r>
          </w:p>
        </w:tc>
        <w:tc>
          <w:tcPr>
            <w:tcW w:w="851"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没收违法所得，没收违法购进的药品，并处货值金额的6倍</w:t>
            </w:r>
            <w:r>
              <w:rPr>
                <w:rFonts w:ascii="宋体" w:hAnsi="宋体" w:hint="eastAsia"/>
                <w:color w:val="000000"/>
                <w:sz w:val="15"/>
                <w:szCs w:val="15"/>
              </w:rPr>
              <w:t>-7.5倍（含）</w:t>
            </w:r>
            <w:r>
              <w:rPr>
                <w:rFonts w:ascii="宋体" w:hAnsi="宋体" w:hint="eastAsia"/>
                <w:color w:val="000000"/>
                <w:sz w:val="15"/>
                <w:szCs w:val="15"/>
                <w:lang w:val="zh-CN"/>
              </w:rPr>
              <w:t>罚款。</w:t>
            </w:r>
          </w:p>
        </w:tc>
      </w:tr>
      <w:tr w:rsidR="00A87207" w:rsidTr="00817A71">
        <w:trPr>
          <w:trHeight w:val="780"/>
          <w:jc w:val="center"/>
        </w:trPr>
        <w:tc>
          <w:tcPr>
            <w:tcW w:w="419" w:type="dxa"/>
            <w:vMerge/>
          </w:tcPr>
          <w:p w:rsidR="00C010C3" w:rsidRDefault="00C010C3">
            <w:pPr>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从重</w:t>
            </w:r>
          </w:p>
        </w:tc>
        <w:tc>
          <w:tcPr>
            <w:tcW w:w="851"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《海南省药品监督管理局行使行政处罚裁量权适用规则》第十三条、第十四条情形</w:t>
            </w:r>
          </w:p>
        </w:tc>
        <w:tc>
          <w:tcPr>
            <w:tcW w:w="1494" w:type="dxa"/>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没收违法所得，没收违法购进的药品，并处货值金额的</w:t>
            </w:r>
            <w:r>
              <w:rPr>
                <w:rFonts w:ascii="宋体" w:hAnsi="宋体" w:hint="eastAsia"/>
                <w:color w:val="000000"/>
                <w:sz w:val="15"/>
                <w:szCs w:val="15"/>
              </w:rPr>
              <w:t>7.5</w:t>
            </w:r>
            <w:r>
              <w:rPr>
                <w:rFonts w:ascii="宋体" w:hAnsi="宋体" w:hint="eastAsia"/>
                <w:color w:val="000000"/>
                <w:sz w:val="15"/>
                <w:szCs w:val="15"/>
                <w:lang w:val="zh-CN"/>
              </w:rPr>
              <w:t>倍</w:t>
            </w:r>
            <w:r>
              <w:rPr>
                <w:rFonts w:ascii="宋体" w:hAnsi="宋体" w:hint="eastAsia"/>
                <w:color w:val="000000"/>
                <w:sz w:val="15"/>
                <w:szCs w:val="15"/>
              </w:rPr>
              <w:t>-10倍（含）</w:t>
            </w:r>
            <w:r>
              <w:rPr>
                <w:rFonts w:ascii="宋体" w:hAnsi="宋体" w:hint="eastAsia"/>
                <w:color w:val="000000"/>
                <w:sz w:val="15"/>
                <w:szCs w:val="15"/>
                <w:lang w:val="zh-CN"/>
              </w:rPr>
              <w:t>罚款；情节严重的，处货值金额的</w:t>
            </w:r>
            <w:r>
              <w:rPr>
                <w:rFonts w:ascii="宋体" w:hAnsi="宋体" w:hint="eastAsia"/>
                <w:color w:val="000000"/>
                <w:sz w:val="15"/>
                <w:szCs w:val="15"/>
              </w:rPr>
              <w:t>10</w:t>
            </w:r>
            <w:r>
              <w:rPr>
                <w:rFonts w:ascii="宋体" w:hAnsi="宋体" w:hint="eastAsia"/>
                <w:color w:val="000000"/>
                <w:sz w:val="15"/>
                <w:szCs w:val="15"/>
                <w:lang w:val="zh-CN"/>
              </w:rPr>
              <w:t>倍</w:t>
            </w:r>
            <w:r>
              <w:rPr>
                <w:rFonts w:ascii="宋体" w:hAnsi="宋体" w:hint="eastAsia"/>
                <w:color w:val="000000"/>
                <w:sz w:val="15"/>
                <w:szCs w:val="15"/>
              </w:rPr>
              <w:t>-30倍（含）</w:t>
            </w:r>
            <w:r>
              <w:rPr>
                <w:rFonts w:ascii="宋体" w:hAnsi="宋体" w:hint="eastAsia"/>
                <w:color w:val="000000"/>
                <w:sz w:val="15"/>
                <w:szCs w:val="15"/>
                <w:lang w:val="zh-CN"/>
              </w:rPr>
              <w:t>罚款，吊销证明文件、许可证。</w:t>
            </w:r>
          </w:p>
        </w:tc>
      </w:tr>
      <w:tr w:rsidR="00A87207" w:rsidTr="00817A71">
        <w:trPr>
          <w:trHeight w:val="533"/>
          <w:jc w:val="center"/>
        </w:trPr>
        <w:tc>
          <w:tcPr>
            <w:tcW w:w="419" w:type="dxa"/>
            <w:vMerge w:val="restart"/>
            <w:vAlign w:val="center"/>
          </w:tcPr>
          <w:p w:rsidR="00C010C3" w:rsidRDefault="00055365">
            <w:pPr>
              <w:spacing w:line="240" w:lineRule="exact"/>
              <w:jc w:val="center"/>
              <w:rPr>
                <w:rFonts w:ascii="宋体" w:hAnsi="宋体"/>
                <w:color w:val="000000"/>
                <w:sz w:val="15"/>
                <w:szCs w:val="15"/>
                <w:lang w:val="zh-CN"/>
              </w:rPr>
            </w:pPr>
            <w:r>
              <w:rPr>
                <w:rFonts w:ascii="宋体" w:hAnsi="宋体" w:hint="eastAsia"/>
                <w:color w:val="000000"/>
                <w:sz w:val="15"/>
                <w:szCs w:val="15"/>
                <w:lang w:val="zh-CN"/>
              </w:rPr>
              <w:t>14</w:t>
            </w:r>
          </w:p>
        </w:tc>
        <w:tc>
          <w:tcPr>
            <w:tcW w:w="1614" w:type="dxa"/>
            <w:vMerge w:val="restart"/>
            <w:vAlign w:val="center"/>
          </w:tcPr>
          <w:p w:rsidR="00C010C3" w:rsidRDefault="00055365">
            <w:pPr>
              <w:autoSpaceDE w:val="0"/>
              <w:autoSpaceDN w:val="0"/>
              <w:spacing w:line="240" w:lineRule="exact"/>
              <w:rPr>
                <w:rFonts w:ascii="宋体" w:hAnsi="宋体"/>
                <w:sz w:val="15"/>
                <w:szCs w:val="15"/>
              </w:rPr>
            </w:pPr>
            <w:r>
              <w:rPr>
                <w:rFonts w:ascii="宋体" w:hAnsi="宋体" w:hint="eastAsia"/>
                <w:sz w:val="15"/>
                <w:szCs w:val="15"/>
              </w:rPr>
              <w:t>药品经营企业购销药品未按照规定进行记录，零售药品未正确说明用法、用量等事项，或者未按照规定调配处方。</w:t>
            </w:r>
          </w:p>
        </w:tc>
        <w:tc>
          <w:tcPr>
            <w:tcW w:w="2693" w:type="dxa"/>
            <w:vMerge w:val="restart"/>
            <w:vAlign w:val="center"/>
          </w:tcPr>
          <w:p w:rsidR="00C010C3" w:rsidRDefault="00055365">
            <w:pPr>
              <w:autoSpaceDE w:val="0"/>
              <w:autoSpaceDN w:val="0"/>
              <w:spacing w:line="240" w:lineRule="exact"/>
              <w:rPr>
                <w:rFonts w:ascii="宋体" w:hAnsi="宋体"/>
                <w:sz w:val="15"/>
                <w:szCs w:val="15"/>
                <w:lang w:val="zh-CN"/>
              </w:rPr>
            </w:pPr>
            <w:r>
              <w:rPr>
                <w:rFonts w:ascii="宋体" w:hAnsi="宋体" w:hint="eastAsia"/>
                <w:sz w:val="15"/>
                <w:szCs w:val="15"/>
                <w:lang w:val="zh-CN"/>
              </w:rPr>
              <w:t>《中华人民共和国药品管理法》第一百三十条：违反本法规定，药品经营企业购销药品未按照规定进行记录，零售药品未正确说明用法、用量等事项，或者未按照规定调配处方的，责令改正，给</w:t>
            </w:r>
            <w:r>
              <w:rPr>
                <w:rFonts w:ascii="宋体" w:hAnsi="宋体" w:hint="eastAsia"/>
                <w:sz w:val="15"/>
                <w:szCs w:val="15"/>
                <w:lang w:val="zh-CN"/>
              </w:rPr>
              <w:lastRenderedPageBreak/>
              <w:t>予警告；情节严重的，吊销药品经营许可证。</w:t>
            </w:r>
          </w:p>
        </w:tc>
        <w:tc>
          <w:tcPr>
            <w:tcW w:w="709" w:type="dxa"/>
            <w:vAlign w:val="center"/>
          </w:tcPr>
          <w:p w:rsidR="00C010C3" w:rsidRDefault="00055365">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lastRenderedPageBreak/>
              <w:t>从轻</w:t>
            </w:r>
          </w:p>
        </w:tc>
        <w:tc>
          <w:tcPr>
            <w:tcW w:w="851" w:type="dxa"/>
            <w:vMerge w:val="restart"/>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警告；</w:t>
            </w:r>
          </w:p>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吊销许可证。</w:t>
            </w:r>
          </w:p>
        </w:tc>
        <w:tc>
          <w:tcPr>
            <w:tcW w:w="1701" w:type="dxa"/>
            <w:vMerge w:val="restart"/>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无</w:t>
            </w:r>
          </w:p>
        </w:tc>
        <w:tc>
          <w:tcPr>
            <w:tcW w:w="1494" w:type="dxa"/>
            <w:vMerge w:val="restart"/>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无</w:t>
            </w:r>
          </w:p>
        </w:tc>
      </w:tr>
      <w:tr w:rsidR="00A87207" w:rsidTr="00817A71">
        <w:trPr>
          <w:trHeight w:val="658"/>
          <w:jc w:val="center"/>
        </w:trPr>
        <w:tc>
          <w:tcPr>
            <w:tcW w:w="419" w:type="dxa"/>
            <w:vMerge/>
            <w:vAlign w:val="center"/>
          </w:tcPr>
          <w:p w:rsidR="00C010C3" w:rsidRDefault="00C010C3">
            <w:pPr>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rPr>
                <w:rFonts w:ascii="宋体" w:hAnsi="宋体"/>
                <w:sz w:val="15"/>
                <w:szCs w:val="15"/>
                <w:lang w:val="zh-CN"/>
              </w:rPr>
            </w:pPr>
          </w:p>
        </w:tc>
        <w:tc>
          <w:tcPr>
            <w:tcW w:w="2693" w:type="dxa"/>
            <w:vMerge/>
            <w:vAlign w:val="center"/>
          </w:tcPr>
          <w:p w:rsidR="00C010C3" w:rsidRDefault="00C010C3">
            <w:pPr>
              <w:autoSpaceDE w:val="0"/>
              <w:autoSpaceDN w:val="0"/>
              <w:spacing w:line="240" w:lineRule="exact"/>
              <w:rPr>
                <w:rFonts w:ascii="宋体" w:hAnsi="宋体"/>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p w:rsidR="00C010C3" w:rsidRDefault="00055365">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（较轻）</w:t>
            </w:r>
          </w:p>
        </w:tc>
        <w:tc>
          <w:tcPr>
            <w:tcW w:w="851"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1701"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1494" w:type="dxa"/>
            <w:vMerge/>
            <w:vAlign w:val="center"/>
          </w:tcPr>
          <w:p w:rsidR="00C010C3" w:rsidRDefault="00C010C3">
            <w:pPr>
              <w:autoSpaceDE w:val="0"/>
              <w:autoSpaceDN w:val="0"/>
              <w:spacing w:line="240" w:lineRule="exact"/>
              <w:rPr>
                <w:rFonts w:ascii="宋体" w:hAnsi="宋体"/>
                <w:color w:val="000000"/>
                <w:sz w:val="15"/>
                <w:szCs w:val="15"/>
                <w:lang w:val="zh-CN"/>
              </w:rPr>
            </w:pPr>
          </w:p>
        </w:tc>
      </w:tr>
      <w:tr w:rsidR="00A87207" w:rsidTr="00817A71">
        <w:trPr>
          <w:trHeight w:val="370"/>
          <w:jc w:val="center"/>
        </w:trPr>
        <w:tc>
          <w:tcPr>
            <w:tcW w:w="419" w:type="dxa"/>
            <w:vMerge/>
            <w:vAlign w:val="center"/>
          </w:tcPr>
          <w:p w:rsidR="00C010C3" w:rsidRDefault="00C010C3">
            <w:pPr>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rPr>
                <w:rFonts w:ascii="宋体" w:hAnsi="宋体"/>
                <w:sz w:val="15"/>
                <w:szCs w:val="15"/>
                <w:lang w:val="zh-CN"/>
              </w:rPr>
            </w:pPr>
          </w:p>
        </w:tc>
        <w:tc>
          <w:tcPr>
            <w:tcW w:w="2693" w:type="dxa"/>
            <w:vMerge/>
            <w:vAlign w:val="center"/>
          </w:tcPr>
          <w:p w:rsidR="00C010C3" w:rsidRDefault="00C010C3">
            <w:pPr>
              <w:autoSpaceDE w:val="0"/>
              <w:autoSpaceDN w:val="0"/>
              <w:spacing w:line="240" w:lineRule="exact"/>
              <w:rPr>
                <w:rFonts w:ascii="宋体" w:hAnsi="宋体"/>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tc>
        <w:tc>
          <w:tcPr>
            <w:tcW w:w="851"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1701"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1494" w:type="dxa"/>
            <w:vMerge/>
            <w:vAlign w:val="center"/>
          </w:tcPr>
          <w:p w:rsidR="00C010C3" w:rsidRDefault="00C010C3">
            <w:pPr>
              <w:autoSpaceDE w:val="0"/>
              <w:autoSpaceDN w:val="0"/>
              <w:spacing w:line="240" w:lineRule="exact"/>
              <w:rPr>
                <w:rFonts w:ascii="宋体" w:hAnsi="宋体"/>
                <w:color w:val="000000"/>
                <w:sz w:val="15"/>
                <w:szCs w:val="15"/>
                <w:lang w:val="zh-CN"/>
              </w:rPr>
            </w:pPr>
          </w:p>
        </w:tc>
      </w:tr>
      <w:tr w:rsidR="00A87207" w:rsidTr="00817A71">
        <w:trPr>
          <w:trHeight w:val="644"/>
          <w:jc w:val="center"/>
        </w:trPr>
        <w:tc>
          <w:tcPr>
            <w:tcW w:w="419" w:type="dxa"/>
            <w:vMerge/>
            <w:vAlign w:val="center"/>
          </w:tcPr>
          <w:p w:rsidR="00C010C3" w:rsidRDefault="00C010C3">
            <w:pPr>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rPr>
                <w:rFonts w:ascii="宋体" w:hAnsi="宋体"/>
                <w:sz w:val="15"/>
                <w:szCs w:val="15"/>
                <w:lang w:val="zh-CN"/>
              </w:rPr>
            </w:pPr>
          </w:p>
        </w:tc>
        <w:tc>
          <w:tcPr>
            <w:tcW w:w="2693" w:type="dxa"/>
            <w:vMerge/>
            <w:vAlign w:val="center"/>
          </w:tcPr>
          <w:p w:rsidR="00C010C3" w:rsidRDefault="00C010C3">
            <w:pPr>
              <w:autoSpaceDE w:val="0"/>
              <w:autoSpaceDN w:val="0"/>
              <w:spacing w:line="240" w:lineRule="exact"/>
              <w:rPr>
                <w:rFonts w:ascii="宋体" w:hAnsi="宋体"/>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p w:rsidR="00C010C3" w:rsidRDefault="00055365">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（较重）</w:t>
            </w:r>
          </w:p>
        </w:tc>
        <w:tc>
          <w:tcPr>
            <w:tcW w:w="851"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1701"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1494" w:type="dxa"/>
            <w:vMerge/>
            <w:vAlign w:val="center"/>
          </w:tcPr>
          <w:p w:rsidR="00C010C3" w:rsidRDefault="00C010C3">
            <w:pPr>
              <w:autoSpaceDE w:val="0"/>
              <w:autoSpaceDN w:val="0"/>
              <w:spacing w:line="240" w:lineRule="exact"/>
              <w:rPr>
                <w:rFonts w:ascii="宋体" w:hAnsi="宋体"/>
                <w:color w:val="000000"/>
                <w:sz w:val="15"/>
                <w:szCs w:val="15"/>
                <w:lang w:val="zh-CN"/>
              </w:rPr>
            </w:pPr>
          </w:p>
        </w:tc>
      </w:tr>
      <w:tr w:rsidR="00A87207" w:rsidTr="00817A71">
        <w:trPr>
          <w:trHeight w:val="90"/>
          <w:jc w:val="center"/>
        </w:trPr>
        <w:tc>
          <w:tcPr>
            <w:tcW w:w="419" w:type="dxa"/>
            <w:vMerge/>
            <w:vAlign w:val="center"/>
          </w:tcPr>
          <w:p w:rsidR="00C010C3" w:rsidRDefault="00C010C3">
            <w:pPr>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rPr>
                <w:rFonts w:ascii="宋体" w:hAnsi="宋体"/>
                <w:sz w:val="15"/>
                <w:szCs w:val="15"/>
                <w:lang w:val="zh-CN"/>
              </w:rPr>
            </w:pPr>
          </w:p>
        </w:tc>
        <w:tc>
          <w:tcPr>
            <w:tcW w:w="2693" w:type="dxa"/>
            <w:vMerge/>
            <w:vAlign w:val="center"/>
          </w:tcPr>
          <w:p w:rsidR="00C010C3" w:rsidRDefault="00C010C3">
            <w:pPr>
              <w:autoSpaceDE w:val="0"/>
              <w:autoSpaceDN w:val="0"/>
              <w:spacing w:line="240" w:lineRule="exact"/>
              <w:rPr>
                <w:rFonts w:ascii="宋体" w:hAnsi="宋体"/>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从重</w:t>
            </w:r>
          </w:p>
        </w:tc>
        <w:tc>
          <w:tcPr>
            <w:tcW w:w="851"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1701"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1494" w:type="dxa"/>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情节严重的，吊销许可证。</w:t>
            </w:r>
          </w:p>
        </w:tc>
      </w:tr>
      <w:tr w:rsidR="00A87207" w:rsidTr="00817A71">
        <w:trPr>
          <w:trHeight w:val="1056"/>
          <w:jc w:val="center"/>
        </w:trPr>
        <w:tc>
          <w:tcPr>
            <w:tcW w:w="419" w:type="dxa"/>
            <w:vMerge w:val="restart"/>
            <w:vAlign w:val="center"/>
          </w:tcPr>
          <w:p w:rsidR="002206FE" w:rsidRDefault="002206FE">
            <w:pPr>
              <w:spacing w:line="240" w:lineRule="exact"/>
              <w:jc w:val="center"/>
              <w:rPr>
                <w:rFonts w:ascii="宋体" w:hAnsi="宋体"/>
                <w:color w:val="000000"/>
                <w:sz w:val="15"/>
                <w:szCs w:val="15"/>
                <w:lang w:val="zh-CN"/>
              </w:rPr>
            </w:pPr>
          </w:p>
          <w:p w:rsidR="002206FE" w:rsidRDefault="002206FE">
            <w:pPr>
              <w:spacing w:line="240" w:lineRule="exact"/>
              <w:jc w:val="center"/>
              <w:rPr>
                <w:rFonts w:ascii="宋体" w:hAnsi="宋体"/>
                <w:color w:val="000000"/>
                <w:sz w:val="15"/>
                <w:szCs w:val="15"/>
                <w:lang w:val="zh-CN"/>
              </w:rPr>
            </w:pPr>
          </w:p>
          <w:p w:rsidR="002206FE" w:rsidRDefault="002206FE">
            <w:pPr>
              <w:spacing w:line="240" w:lineRule="exact"/>
              <w:jc w:val="center"/>
              <w:rPr>
                <w:rFonts w:ascii="宋体" w:hAnsi="宋体"/>
                <w:color w:val="000000"/>
                <w:sz w:val="15"/>
                <w:szCs w:val="15"/>
                <w:lang w:val="zh-CN"/>
              </w:rPr>
            </w:pPr>
          </w:p>
          <w:p w:rsidR="002206FE" w:rsidRDefault="002206FE">
            <w:pPr>
              <w:spacing w:line="240" w:lineRule="exact"/>
              <w:jc w:val="center"/>
              <w:rPr>
                <w:rFonts w:ascii="宋体" w:hAnsi="宋体"/>
                <w:color w:val="000000"/>
                <w:sz w:val="15"/>
                <w:szCs w:val="15"/>
                <w:lang w:val="zh-CN"/>
              </w:rPr>
            </w:pPr>
          </w:p>
          <w:p w:rsidR="002206FE" w:rsidRDefault="002206FE">
            <w:pPr>
              <w:spacing w:line="240" w:lineRule="exact"/>
              <w:jc w:val="center"/>
              <w:rPr>
                <w:rFonts w:ascii="宋体" w:hAnsi="宋体"/>
                <w:color w:val="000000"/>
                <w:sz w:val="15"/>
                <w:szCs w:val="15"/>
                <w:lang w:val="zh-CN"/>
              </w:rPr>
            </w:pPr>
          </w:p>
          <w:p w:rsidR="002206FE" w:rsidRDefault="002206FE">
            <w:pPr>
              <w:spacing w:line="240" w:lineRule="exact"/>
              <w:jc w:val="center"/>
              <w:rPr>
                <w:rFonts w:ascii="宋体" w:hAnsi="宋体"/>
                <w:color w:val="000000"/>
                <w:sz w:val="15"/>
                <w:szCs w:val="15"/>
                <w:lang w:val="zh-CN"/>
              </w:rPr>
            </w:pPr>
          </w:p>
          <w:p w:rsidR="002206FE" w:rsidRDefault="002206FE">
            <w:pPr>
              <w:spacing w:line="240" w:lineRule="exact"/>
              <w:jc w:val="center"/>
              <w:rPr>
                <w:rFonts w:ascii="宋体" w:hAnsi="宋体"/>
                <w:color w:val="000000"/>
                <w:sz w:val="15"/>
                <w:szCs w:val="15"/>
                <w:lang w:val="zh-CN"/>
              </w:rPr>
            </w:pPr>
          </w:p>
          <w:p w:rsidR="002206FE" w:rsidRDefault="002206FE">
            <w:pPr>
              <w:spacing w:line="240" w:lineRule="exact"/>
              <w:jc w:val="center"/>
              <w:rPr>
                <w:rFonts w:ascii="宋体" w:hAnsi="宋体"/>
                <w:color w:val="000000"/>
                <w:sz w:val="15"/>
                <w:szCs w:val="15"/>
                <w:lang w:val="zh-CN"/>
              </w:rPr>
            </w:pPr>
          </w:p>
          <w:p w:rsidR="002206FE" w:rsidRDefault="002206FE">
            <w:pPr>
              <w:spacing w:line="240" w:lineRule="exact"/>
              <w:jc w:val="center"/>
              <w:rPr>
                <w:rFonts w:ascii="宋体" w:hAnsi="宋体"/>
                <w:color w:val="000000"/>
                <w:sz w:val="15"/>
                <w:szCs w:val="15"/>
                <w:lang w:val="zh-CN"/>
              </w:rPr>
            </w:pPr>
          </w:p>
          <w:p w:rsidR="00C010C3" w:rsidRDefault="00055365">
            <w:pPr>
              <w:spacing w:line="240" w:lineRule="exact"/>
              <w:jc w:val="center"/>
              <w:rPr>
                <w:rFonts w:ascii="宋体" w:hAnsi="宋体"/>
                <w:color w:val="000000"/>
                <w:sz w:val="15"/>
                <w:szCs w:val="15"/>
                <w:lang w:val="zh-CN"/>
              </w:rPr>
            </w:pPr>
            <w:r>
              <w:rPr>
                <w:rFonts w:ascii="宋体" w:hAnsi="宋体" w:hint="eastAsia"/>
                <w:color w:val="000000"/>
                <w:sz w:val="15"/>
                <w:szCs w:val="15"/>
                <w:lang w:val="zh-CN"/>
              </w:rPr>
              <w:t>15</w:t>
            </w:r>
          </w:p>
        </w:tc>
        <w:tc>
          <w:tcPr>
            <w:tcW w:w="1614" w:type="dxa"/>
            <w:vMerge w:val="restart"/>
            <w:vAlign w:val="center"/>
          </w:tcPr>
          <w:p w:rsidR="002206FE" w:rsidRDefault="002206FE">
            <w:pPr>
              <w:autoSpaceDE w:val="0"/>
              <w:autoSpaceDN w:val="0"/>
              <w:spacing w:line="240" w:lineRule="exact"/>
              <w:rPr>
                <w:rFonts w:ascii="宋体" w:hAnsi="宋体"/>
                <w:color w:val="000000"/>
                <w:sz w:val="15"/>
                <w:szCs w:val="15"/>
                <w:lang w:val="zh-CN"/>
              </w:rPr>
            </w:pPr>
          </w:p>
          <w:p w:rsidR="002206FE" w:rsidRDefault="002206FE">
            <w:pPr>
              <w:autoSpaceDE w:val="0"/>
              <w:autoSpaceDN w:val="0"/>
              <w:spacing w:line="240" w:lineRule="exact"/>
              <w:rPr>
                <w:rFonts w:ascii="宋体" w:hAnsi="宋体"/>
                <w:color w:val="000000"/>
                <w:sz w:val="15"/>
                <w:szCs w:val="15"/>
                <w:lang w:val="zh-CN"/>
              </w:rPr>
            </w:pPr>
          </w:p>
          <w:p w:rsidR="002206FE" w:rsidRDefault="002206FE">
            <w:pPr>
              <w:autoSpaceDE w:val="0"/>
              <w:autoSpaceDN w:val="0"/>
              <w:spacing w:line="240" w:lineRule="exact"/>
              <w:rPr>
                <w:rFonts w:ascii="宋体" w:hAnsi="宋体"/>
                <w:color w:val="000000"/>
                <w:sz w:val="15"/>
                <w:szCs w:val="15"/>
                <w:lang w:val="zh-CN"/>
              </w:rPr>
            </w:pPr>
          </w:p>
          <w:p w:rsidR="002206FE" w:rsidRDefault="002206FE">
            <w:pPr>
              <w:autoSpaceDE w:val="0"/>
              <w:autoSpaceDN w:val="0"/>
              <w:spacing w:line="240" w:lineRule="exact"/>
              <w:rPr>
                <w:rFonts w:ascii="宋体" w:hAnsi="宋体"/>
                <w:color w:val="000000"/>
                <w:sz w:val="15"/>
                <w:szCs w:val="15"/>
                <w:lang w:val="zh-CN"/>
              </w:rPr>
            </w:pPr>
          </w:p>
          <w:p w:rsidR="002206FE" w:rsidRDefault="002206FE">
            <w:pPr>
              <w:autoSpaceDE w:val="0"/>
              <w:autoSpaceDN w:val="0"/>
              <w:spacing w:line="240" w:lineRule="exact"/>
              <w:rPr>
                <w:rFonts w:ascii="宋体" w:hAnsi="宋体"/>
                <w:color w:val="000000"/>
                <w:sz w:val="15"/>
                <w:szCs w:val="15"/>
                <w:lang w:val="zh-CN"/>
              </w:rPr>
            </w:pPr>
          </w:p>
          <w:p w:rsidR="002206FE" w:rsidRDefault="002206FE">
            <w:pPr>
              <w:autoSpaceDE w:val="0"/>
              <w:autoSpaceDN w:val="0"/>
              <w:spacing w:line="240" w:lineRule="exact"/>
              <w:rPr>
                <w:rFonts w:ascii="宋体" w:hAnsi="宋体"/>
                <w:color w:val="000000"/>
                <w:sz w:val="15"/>
                <w:szCs w:val="15"/>
                <w:lang w:val="zh-CN"/>
              </w:rPr>
            </w:pPr>
          </w:p>
          <w:p w:rsidR="002206FE" w:rsidRDefault="002206FE">
            <w:pPr>
              <w:autoSpaceDE w:val="0"/>
              <w:autoSpaceDN w:val="0"/>
              <w:spacing w:line="240" w:lineRule="exact"/>
              <w:rPr>
                <w:rFonts w:ascii="宋体" w:hAnsi="宋体"/>
                <w:color w:val="000000"/>
                <w:sz w:val="15"/>
                <w:szCs w:val="15"/>
                <w:lang w:val="zh-CN"/>
              </w:rPr>
            </w:pPr>
          </w:p>
          <w:p w:rsidR="002206FE" w:rsidRDefault="002206FE">
            <w:pPr>
              <w:autoSpaceDE w:val="0"/>
              <w:autoSpaceDN w:val="0"/>
              <w:spacing w:line="240" w:lineRule="exact"/>
              <w:rPr>
                <w:rFonts w:ascii="宋体" w:hAnsi="宋体"/>
                <w:color w:val="000000"/>
                <w:sz w:val="15"/>
                <w:szCs w:val="15"/>
                <w:lang w:val="zh-CN"/>
              </w:rPr>
            </w:pPr>
          </w:p>
          <w:p w:rsidR="002206FE" w:rsidRDefault="002206FE">
            <w:pPr>
              <w:autoSpaceDE w:val="0"/>
              <w:autoSpaceDN w:val="0"/>
              <w:spacing w:line="240" w:lineRule="exact"/>
              <w:rPr>
                <w:rFonts w:ascii="宋体" w:hAnsi="宋体"/>
                <w:color w:val="000000"/>
                <w:sz w:val="15"/>
                <w:szCs w:val="15"/>
                <w:lang w:val="zh-CN"/>
              </w:rPr>
            </w:pPr>
          </w:p>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药品网络交易第三方平台提供者未履行资质审核、报告、停止提供网络交易平台服务等义务。</w:t>
            </w:r>
          </w:p>
        </w:tc>
        <w:tc>
          <w:tcPr>
            <w:tcW w:w="2693" w:type="dxa"/>
            <w:vMerge w:val="restart"/>
            <w:vAlign w:val="center"/>
          </w:tcPr>
          <w:p w:rsidR="002206FE" w:rsidRDefault="002206FE">
            <w:pPr>
              <w:autoSpaceDE w:val="0"/>
              <w:autoSpaceDN w:val="0"/>
              <w:spacing w:line="240" w:lineRule="exact"/>
              <w:rPr>
                <w:rFonts w:ascii="宋体" w:hAnsi="宋体"/>
                <w:color w:val="000000"/>
                <w:sz w:val="15"/>
                <w:szCs w:val="15"/>
                <w:lang w:val="zh-CN"/>
              </w:rPr>
            </w:pPr>
          </w:p>
          <w:p w:rsidR="002206FE" w:rsidRDefault="002206FE">
            <w:pPr>
              <w:autoSpaceDE w:val="0"/>
              <w:autoSpaceDN w:val="0"/>
              <w:spacing w:line="240" w:lineRule="exact"/>
              <w:rPr>
                <w:rFonts w:ascii="宋体" w:hAnsi="宋体"/>
                <w:color w:val="000000"/>
                <w:sz w:val="15"/>
                <w:szCs w:val="15"/>
                <w:lang w:val="zh-CN"/>
              </w:rPr>
            </w:pPr>
          </w:p>
          <w:p w:rsidR="002206FE" w:rsidRDefault="002206FE">
            <w:pPr>
              <w:autoSpaceDE w:val="0"/>
              <w:autoSpaceDN w:val="0"/>
              <w:spacing w:line="240" w:lineRule="exact"/>
              <w:rPr>
                <w:rFonts w:ascii="宋体" w:hAnsi="宋体"/>
                <w:color w:val="000000"/>
                <w:sz w:val="15"/>
                <w:szCs w:val="15"/>
                <w:lang w:val="zh-CN"/>
              </w:rPr>
            </w:pPr>
          </w:p>
          <w:p w:rsidR="002206FE" w:rsidRDefault="002206FE">
            <w:pPr>
              <w:autoSpaceDE w:val="0"/>
              <w:autoSpaceDN w:val="0"/>
              <w:spacing w:line="240" w:lineRule="exact"/>
              <w:rPr>
                <w:rFonts w:ascii="宋体" w:hAnsi="宋体"/>
                <w:color w:val="000000"/>
                <w:sz w:val="15"/>
                <w:szCs w:val="15"/>
                <w:lang w:val="zh-CN"/>
              </w:rPr>
            </w:pPr>
          </w:p>
          <w:p w:rsidR="002206FE" w:rsidRDefault="002206FE">
            <w:pPr>
              <w:autoSpaceDE w:val="0"/>
              <w:autoSpaceDN w:val="0"/>
              <w:spacing w:line="240" w:lineRule="exact"/>
              <w:rPr>
                <w:rFonts w:ascii="宋体" w:hAnsi="宋体"/>
                <w:color w:val="000000"/>
                <w:sz w:val="15"/>
                <w:szCs w:val="15"/>
                <w:lang w:val="zh-CN"/>
              </w:rPr>
            </w:pPr>
          </w:p>
          <w:p w:rsidR="002206FE" w:rsidRDefault="002206FE">
            <w:pPr>
              <w:autoSpaceDE w:val="0"/>
              <w:autoSpaceDN w:val="0"/>
              <w:spacing w:line="240" w:lineRule="exact"/>
              <w:rPr>
                <w:rFonts w:ascii="宋体" w:hAnsi="宋体"/>
                <w:color w:val="000000"/>
                <w:sz w:val="15"/>
                <w:szCs w:val="15"/>
                <w:lang w:val="zh-CN"/>
              </w:rPr>
            </w:pPr>
          </w:p>
          <w:p w:rsidR="002206FE" w:rsidRDefault="002206FE">
            <w:pPr>
              <w:autoSpaceDE w:val="0"/>
              <w:autoSpaceDN w:val="0"/>
              <w:spacing w:line="240" w:lineRule="exact"/>
              <w:rPr>
                <w:rFonts w:ascii="宋体" w:hAnsi="宋体"/>
                <w:color w:val="000000"/>
                <w:sz w:val="15"/>
                <w:szCs w:val="15"/>
                <w:lang w:val="zh-CN"/>
              </w:rPr>
            </w:pPr>
          </w:p>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中华人民共和国药品管理法》第一百三十一条：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tc>
        <w:tc>
          <w:tcPr>
            <w:tcW w:w="709" w:type="dxa"/>
            <w:vAlign w:val="center"/>
          </w:tcPr>
          <w:p w:rsidR="00C010C3" w:rsidRDefault="00055365">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从轻</w:t>
            </w:r>
          </w:p>
        </w:tc>
        <w:tc>
          <w:tcPr>
            <w:tcW w:w="851" w:type="dxa"/>
            <w:vMerge w:val="restart"/>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责令改正，没收违法所得</w:t>
            </w:r>
          </w:p>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情节严重的，责令停业整顿</w:t>
            </w: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《海南省药品监督管理局行使行政处罚裁量权适用规则》第十条、第十一条、第十四条情形</w:t>
            </w:r>
          </w:p>
        </w:tc>
        <w:tc>
          <w:tcPr>
            <w:tcW w:w="1494" w:type="dxa"/>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没收违法所得，并处</w:t>
            </w:r>
            <w:r>
              <w:rPr>
                <w:rFonts w:ascii="宋体" w:hAnsi="宋体" w:hint="eastAsia"/>
                <w:color w:val="000000"/>
                <w:sz w:val="15"/>
                <w:szCs w:val="15"/>
              </w:rPr>
              <w:t>20万（含）-75</w:t>
            </w:r>
            <w:r>
              <w:rPr>
                <w:rFonts w:ascii="宋体" w:hAnsi="宋体" w:hint="eastAsia"/>
                <w:color w:val="000000"/>
                <w:sz w:val="15"/>
                <w:szCs w:val="15"/>
                <w:lang w:val="zh-CN"/>
              </w:rPr>
              <w:t>万元罚款。</w:t>
            </w:r>
          </w:p>
        </w:tc>
      </w:tr>
      <w:tr w:rsidR="00A87207" w:rsidTr="00817A71">
        <w:trPr>
          <w:trHeight w:val="392"/>
          <w:jc w:val="center"/>
        </w:trPr>
        <w:tc>
          <w:tcPr>
            <w:tcW w:w="419" w:type="dxa"/>
            <w:vMerge/>
          </w:tcPr>
          <w:p w:rsidR="00C010C3" w:rsidRDefault="00C010C3">
            <w:pPr>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p w:rsidR="00C010C3" w:rsidRDefault="00055365">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（较轻）</w:t>
            </w:r>
          </w:p>
        </w:tc>
        <w:tc>
          <w:tcPr>
            <w:tcW w:w="851"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没收违法所得，并处</w:t>
            </w:r>
            <w:r>
              <w:rPr>
                <w:rFonts w:ascii="宋体" w:hAnsi="宋体" w:hint="eastAsia"/>
                <w:color w:val="000000"/>
                <w:sz w:val="15"/>
                <w:szCs w:val="15"/>
              </w:rPr>
              <w:t>75万（含）-</w:t>
            </w:r>
            <w:r>
              <w:rPr>
                <w:rFonts w:ascii="宋体" w:hAnsi="宋体" w:hint="eastAsia"/>
                <w:color w:val="000000"/>
                <w:sz w:val="15"/>
                <w:szCs w:val="15"/>
                <w:lang w:val="zh-CN"/>
              </w:rPr>
              <w:t>110万元罚款。</w:t>
            </w:r>
          </w:p>
        </w:tc>
      </w:tr>
      <w:tr w:rsidR="00A87207" w:rsidTr="00817A71">
        <w:trPr>
          <w:trHeight w:val="338"/>
          <w:jc w:val="center"/>
        </w:trPr>
        <w:tc>
          <w:tcPr>
            <w:tcW w:w="419" w:type="dxa"/>
            <w:vMerge/>
          </w:tcPr>
          <w:p w:rsidR="00C010C3" w:rsidRDefault="00C010C3">
            <w:pPr>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tc>
        <w:tc>
          <w:tcPr>
            <w:tcW w:w="851"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无较轻、较重裁量因素</w:t>
            </w:r>
          </w:p>
        </w:tc>
        <w:tc>
          <w:tcPr>
            <w:tcW w:w="1494" w:type="dxa"/>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没收违法所得，并处110万元罚款。</w:t>
            </w:r>
          </w:p>
        </w:tc>
      </w:tr>
      <w:tr w:rsidR="00A87207" w:rsidTr="00817A71">
        <w:trPr>
          <w:trHeight w:val="1088"/>
          <w:jc w:val="center"/>
        </w:trPr>
        <w:tc>
          <w:tcPr>
            <w:tcW w:w="419" w:type="dxa"/>
            <w:vMerge/>
          </w:tcPr>
          <w:p w:rsidR="00C010C3" w:rsidRDefault="00C010C3">
            <w:pPr>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p w:rsidR="00C010C3" w:rsidRDefault="00055365">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（较重）</w:t>
            </w:r>
          </w:p>
        </w:tc>
        <w:tc>
          <w:tcPr>
            <w:tcW w:w="851"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没收违法所得，并处110万</w:t>
            </w:r>
            <w:r>
              <w:rPr>
                <w:rFonts w:ascii="宋体" w:hAnsi="宋体" w:hint="eastAsia"/>
                <w:color w:val="000000"/>
                <w:sz w:val="15"/>
                <w:szCs w:val="15"/>
              </w:rPr>
              <w:t>-145万</w:t>
            </w:r>
            <w:r>
              <w:rPr>
                <w:rFonts w:ascii="宋体" w:hAnsi="宋体" w:hint="eastAsia"/>
                <w:color w:val="000000"/>
                <w:sz w:val="15"/>
                <w:szCs w:val="15"/>
                <w:lang w:val="zh-CN"/>
              </w:rPr>
              <w:t>元</w:t>
            </w:r>
            <w:r>
              <w:rPr>
                <w:rFonts w:ascii="宋体" w:hAnsi="宋体" w:hint="eastAsia"/>
                <w:color w:val="000000"/>
                <w:sz w:val="15"/>
                <w:szCs w:val="15"/>
              </w:rPr>
              <w:t>（含）</w:t>
            </w:r>
            <w:r>
              <w:rPr>
                <w:rFonts w:ascii="宋体" w:hAnsi="宋体" w:hint="eastAsia"/>
                <w:color w:val="000000"/>
                <w:sz w:val="15"/>
                <w:szCs w:val="15"/>
                <w:lang w:val="zh-CN"/>
              </w:rPr>
              <w:t>罚款。</w:t>
            </w:r>
          </w:p>
        </w:tc>
      </w:tr>
      <w:tr w:rsidR="00A87207" w:rsidTr="00817A71">
        <w:trPr>
          <w:trHeight w:val="935"/>
          <w:jc w:val="center"/>
        </w:trPr>
        <w:tc>
          <w:tcPr>
            <w:tcW w:w="419" w:type="dxa"/>
            <w:vMerge/>
          </w:tcPr>
          <w:p w:rsidR="00C010C3" w:rsidRDefault="00C010C3">
            <w:pPr>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从重</w:t>
            </w:r>
          </w:p>
        </w:tc>
        <w:tc>
          <w:tcPr>
            <w:tcW w:w="851"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《海南省药品监督管理局行使行政处罚裁量权适用规则》第十三条、第十四条情形</w:t>
            </w:r>
          </w:p>
        </w:tc>
        <w:tc>
          <w:tcPr>
            <w:tcW w:w="1494" w:type="dxa"/>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没收违法所得，并处1</w:t>
            </w:r>
            <w:r>
              <w:rPr>
                <w:rFonts w:ascii="宋体" w:hAnsi="宋体" w:hint="eastAsia"/>
                <w:color w:val="000000"/>
                <w:sz w:val="15"/>
                <w:szCs w:val="15"/>
              </w:rPr>
              <w:t>45</w:t>
            </w:r>
            <w:r>
              <w:rPr>
                <w:rFonts w:ascii="宋体" w:hAnsi="宋体" w:hint="eastAsia"/>
                <w:color w:val="000000"/>
                <w:sz w:val="15"/>
                <w:szCs w:val="15"/>
                <w:lang w:val="zh-CN"/>
              </w:rPr>
              <w:t>万</w:t>
            </w:r>
            <w:r>
              <w:rPr>
                <w:rFonts w:ascii="宋体" w:hAnsi="宋体" w:hint="eastAsia"/>
                <w:color w:val="000000"/>
                <w:sz w:val="15"/>
                <w:szCs w:val="15"/>
              </w:rPr>
              <w:t>-200万</w:t>
            </w:r>
            <w:r>
              <w:rPr>
                <w:rFonts w:ascii="宋体" w:hAnsi="宋体" w:hint="eastAsia"/>
                <w:color w:val="000000"/>
                <w:sz w:val="15"/>
                <w:szCs w:val="15"/>
                <w:lang w:val="zh-CN"/>
              </w:rPr>
              <w:t>元</w:t>
            </w:r>
            <w:r>
              <w:rPr>
                <w:rFonts w:ascii="宋体" w:hAnsi="宋体" w:hint="eastAsia"/>
                <w:color w:val="000000"/>
                <w:sz w:val="15"/>
                <w:szCs w:val="15"/>
              </w:rPr>
              <w:t>（含）</w:t>
            </w:r>
            <w:r>
              <w:rPr>
                <w:rFonts w:ascii="宋体" w:hAnsi="宋体" w:hint="eastAsia"/>
                <w:color w:val="000000"/>
                <w:sz w:val="15"/>
                <w:szCs w:val="15"/>
                <w:lang w:val="zh-CN"/>
              </w:rPr>
              <w:t>罚款；</w:t>
            </w:r>
          </w:p>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情节严重的，责令停业整顿，并处</w:t>
            </w:r>
            <w:r>
              <w:rPr>
                <w:rFonts w:ascii="宋体" w:hAnsi="宋体" w:hint="eastAsia"/>
                <w:color w:val="000000"/>
                <w:sz w:val="15"/>
                <w:szCs w:val="15"/>
              </w:rPr>
              <w:t>20</w:t>
            </w:r>
            <w:r>
              <w:rPr>
                <w:rFonts w:ascii="宋体" w:hAnsi="宋体" w:hint="eastAsia"/>
                <w:color w:val="000000"/>
                <w:sz w:val="15"/>
                <w:szCs w:val="15"/>
                <w:lang w:val="zh-CN"/>
              </w:rPr>
              <w:t>0万</w:t>
            </w:r>
            <w:r>
              <w:rPr>
                <w:rFonts w:ascii="宋体" w:hAnsi="宋体" w:hint="eastAsia"/>
                <w:color w:val="000000"/>
                <w:sz w:val="15"/>
                <w:szCs w:val="15"/>
              </w:rPr>
              <w:t>-500万</w:t>
            </w:r>
            <w:r>
              <w:rPr>
                <w:rFonts w:ascii="宋体" w:hAnsi="宋体" w:hint="eastAsia"/>
                <w:color w:val="000000"/>
                <w:sz w:val="15"/>
                <w:szCs w:val="15"/>
                <w:lang w:val="zh-CN"/>
              </w:rPr>
              <w:t>元</w:t>
            </w:r>
            <w:r>
              <w:rPr>
                <w:rFonts w:ascii="宋体" w:hAnsi="宋体" w:hint="eastAsia"/>
                <w:color w:val="000000"/>
                <w:sz w:val="15"/>
                <w:szCs w:val="15"/>
              </w:rPr>
              <w:t>（含）</w:t>
            </w:r>
            <w:r>
              <w:rPr>
                <w:rFonts w:ascii="宋体" w:hAnsi="宋体" w:hint="eastAsia"/>
                <w:color w:val="000000"/>
                <w:sz w:val="15"/>
                <w:szCs w:val="15"/>
                <w:lang w:val="zh-CN"/>
              </w:rPr>
              <w:t>罚款。</w:t>
            </w:r>
          </w:p>
        </w:tc>
      </w:tr>
      <w:tr w:rsidR="00A87207" w:rsidTr="00817A71">
        <w:trPr>
          <w:trHeight w:val="424"/>
          <w:jc w:val="center"/>
        </w:trPr>
        <w:tc>
          <w:tcPr>
            <w:tcW w:w="419" w:type="dxa"/>
            <w:vMerge w:val="restart"/>
            <w:vAlign w:val="center"/>
          </w:tcPr>
          <w:p w:rsidR="00C010C3" w:rsidRDefault="00055365">
            <w:pPr>
              <w:spacing w:line="240" w:lineRule="exact"/>
              <w:jc w:val="center"/>
              <w:textAlignment w:val="baseline"/>
              <w:rPr>
                <w:rFonts w:ascii="宋体" w:hAnsi="宋体"/>
                <w:color w:val="000000"/>
                <w:sz w:val="15"/>
                <w:szCs w:val="15"/>
                <w:lang w:val="zh-CN"/>
              </w:rPr>
            </w:pPr>
            <w:r>
              <w:rPr>
                <w:rFonts w:ascii="宋体" w:hAnsi="宋体" w:hint="eastAsia"/>
                <w:color w:val="000000"/>
                <w:sz w:val="15"/>
                <w:szCs w:val="15"/>
                <w:lang w:val="zh-CN"/>
              </w:rPr>
              <w:t>16</w:t>
            </w:r>
          </w:p>
        </w:tc>
        <w:tc>
          <w:tcPr>
            <w:tcW w:w="1614"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进口已获得药品注册证书的药品，未按照规定向允许药品进口的口岸所在地药品监督管理部门备案。</w:t>
            </w:r>
          </w:p>
        </w:tc>
        <w:tc>
          <w:tcPr>
            <w:tcW w:w="2693"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中华人民共和国药品管理法》第一百三十二条：进口已获得药品注册证书的药品，未按照规定向允许药品进口的口岸所在地药品监督管理部门备案的，责令限期改正，给予警告；逾期不改正的，吊销药品注册证书。</w:t>
            </w: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sz w:val="15"/>
                <w:szCs w:val="15"/>
                <w:lang w:val="zh-CN"/>
              </w:rPr>
              <w:t>从轻</w:t>
            </w:r>
          </w:p>
        </w:tc>
        <w:tc>
          <w:tcPr>
            <w:tcW w:w="851"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警告；</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吊销注册证。</w:t>
            </w:r>
          </w:p>
        </w:tc>
        <w:tc>
          <w:tcPr>
            <w:tcW w:w="1701" w:type="dxa"/>
            <w:vMerge w:val="restart"/>
            <w:vAlign w:val="center"/>
          </w:tcPr>
          <w:p w:rsidR="00C010C3" w:rsidRDefault="00C010C3">
            <w:pPr>
              <w:autoSpaceDE w:val="0"/>
              <w:autoSpaceDN w:val="0"/>
              <w:spacing w:line="240" w:lineRule="exact"/>
              <w:rPr>
                <w:rFonts w:ascii="宋体" w:hAnsi="宋体"/>
                <w:color w:val="000000"/>
                <w:sz w:val="15"/>
                <w:szCs w:val="15"/>
                <w:lang w:val="zh-CN"/>
              </w:rPr>
            </w:pP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无</w:t>
            </w:r>
          </w:p>
        </w:tc>
        <w:tc>
          <w:tcPr>
            <w:tcW w:w="1494" w:type="dxa"/>
            <w:vMerge w:val="restart"/>
            <w:vAlign w:val="center"/>
          </w:tcPr>
          <w:p w:rsidR="00C010C3" w:rsidRDefault="00C010C3">
            <w:pPr>
              <w:autoSpaceDE w:val="0"/>
              <w:autoSpaceDN w:val="0"/>
              <w:spacing w:line="240" w:lineRule="exact"/>
              <w:rPr>
                <w:rFonts w:ascii="宋体" w:hAnsi="宋体"/>
                <w:color w:val="000000"/>
                <w:sz w:val="15"/>
                <w:szCs w:val="15"/>
                <w:lang w:val="zh-CN"/>
              </w:rPr>
            </w:pP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无</w:t>
            </w:r>
          </w:p>
        </w:tc>
      </w:tr>
      <w:tr w:rsidR="00A87207" w:rsidTr="00817A71">
        <w:trPr>
          <w:trHeight w:val="475"/>
          <w:jc w:val="center"/>
        </w:trPr>
        <w:tc>
          <w:tcPr>
            <w:tcW w:w="419" w:type="dxa"/>
            <w:vMerge/>
            <w:vAlign w:val="center"/>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sz w:val="15"/>
                <w:szCs w:val="15"/>
                <w:lang w:val="zh-CN"/>
              </w:rPr>
              <w:t>（较轻）</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49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r>
      <w:tr w:rsidR="00A87207" w:rsidTr="00817A71">
        <w:trPr>
          <w:trHeight w:val="438"/>
          <w:jc w:val="center"/>
        </w:trPr>
        <w:tc>
          <w:tcPr>
            <w:tcW w:w="419" w:type="dxa"/>
            <w:vMerge/>
            <w:vAlign w:val="center"/>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sz w:val="15"/>
                <w:szCs w:val="15"/>
                <w:lang w:val="zh-CN"/>
              </w:rPr>
              <w:t>一般</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49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r>
      <w:tr w:rsidR="00A87207" w:rsidTr="00817A71">
        <w:trPr>
          <w:trHeight w:val="443"/>
          <w:jc w:val="center"/>
        </w:trPr>
        <w:tc>
          <w:tcPr>
            <w:tcW w:w="419" w:type="dxa"/>
            <w:vMerge/>
            <w:vAlign w:val="center"/>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sz w:val="15"/>
                <w:szCs w:val="15"/>
                <w:lang w:val="zh-CN"/>
              </w:rPr>
              <w:t>（较重）</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49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r>
      <w:tr w:rsidR="00A87207" w:rsidTr="00817A71">
        <w:trPr>
          <w:trHeight w:val="302"/>
          <w:jc w:val="center"/>
        </w:trPr>
        <w:tc>
          <w:tcPr>
            <w:tcW w:w="419" w:type="dxa"/>
            <w:vMerge/>
            <w:vAlign w:val="center"/>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sz w:val="15"/>
                <w:szCs w:val="15"/>
                <w:lang w:val="zh-CN"/>
              </w:rPr>
              <w:t>从重</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49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r>
      <w:tr w:rsidR="00A87207" w:rsidTr="00817A71">
        <w:trPr>
          <w:trHeight w:val="908"/>
          <w:jc w:val="center"/>
        </w:trPr>
        <w:tc>
          <w:tcPr>
            <w:tcW w:w="419" w:type="dxa"/>
            <w:vMerge w:val="restart"/>
            <w:vAlign w:val="center"/>
          </w:tcPr>
          <w:p w:rsidR="00C010C3" w:rsidRDefault="00055365">
            <w:pPr>
              <w:spacing w:line="240" w:lineRule="exact"/>
              <w:jc w:val="center"/>
              <w:textAlignment w:val="baseline"/>
              <w:rPr>
                <w:rFonts w:ascii="宋体" w:hAnsi="宋体"/>
                <w:color w:val="000000"/>
                <w:sz w:val="15"/>
                <w:szCs w:val="15"/>
              </w:rPr>
            </w:pPr>
            <w:r>
              <w:rPr>
                <w:rFonts w:ascii="宋体" w:hAnsi="宋体" w:hint="eastAsia"/>
                <w:color w:val="000000"/>
                <w:sz w:val="15"/>
                <w:szCs w:val="15"/>
              </w:rPr>
              <w:t>17</w:t>
            </w:r>
          </w:p>
        </w:tc>
        <w:tc>
          <w:tcPr>
            <w:tcW w:w="1614"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医疗机构将其配制的制剂在市场上销售。</w:t>
            </w:r>
          </w:p>
        </w:tc>
        <w:tc>
          <w:tcPr>
            <w:tcW w:w="2693"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中华人民共和国药品管理法》第一百三十三条：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sz w:val="15"/>
                <w:szCs w:val="15"/>
                <w:lang w:val="zh-CN"/>
              </w:rPr>
              <w:t>从轻</w:t>
            </w:r>
          </w:p>
        </w:tc>
        <w:tc>
          <w:tcPr>
            <w:tcW w:w="851"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没收违法所得，没收违法销的制剂；</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并处罚款。</w:t>
            </w: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《海南省药品监督管理局行使行政处罚裁量权适用规则》第十条、第十一条、第十四条情形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没收违法所得，没收违法销的制剂，并处货值金额的</w:t>
            </w:r>
            <w:r>
              <w:rPr>
                <w:rFonts w:ascii="宋体" w:hAnsi="宋体" w:hint="eastAsia"/>
                <w:color w:val="000000"/>
                <w:sz w:val="15"/>
                <w:szCs w:val="15"/>
              </w:rPr>
              <w:t>2倍（含）-2.9</w:t>
            </w:r>
            <w:r>
              <w:rPr>
                <w:rFonts w:ascii="宋体" w:hAnsi="宋体" w:hint="eastAsia"/>
                <w:color w:val="000000"/>
                <w:sz w:val="15"/>
                <w:szCs w:val="15"/>
                <w:lang w:val="zh-CN"/>
              </w:rPr>
              <w:t>倍罚款。</w:t>
            </w:r>
          </w:p>
        </w:tc>
      </w:tr>
      <w:tr w:rsidR="00A87207" w:rsidTr="00817A71">
        <w:trPr>
          <w:trHeight w:val="582"/>
          <w:jc w:val="center"/>
        </w:trPr>
        <w:tc>
          <w:tcPr>
            <w:tcW w:w="419" w:type="dxa"/>
            <w:vMerge/>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sz w:val="15"/>
                <w:szCs w:val="15"/>
                <w:lang w:val="zh-CN"/>
              </w:rPr>
              <w:t>（较轻）</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没收违法所得，没收违法销的制剂，并处货值金额的</w:t>
            </w:r>
            <w:r>
              <w:rPr>
                <w:rFonts w:ascii="宋体" w:hAnsi="宋体" w:hint="eastAsia"/>
                <w:color w:val="000000"/>
                <w:sz w:val="15"/>
                <w:szCs w:val="15"/>
              </w:rPr>
              <w:t>2.9倍（含）-</w:t>
            </w:r>
            <w:r>
              <w:rPr>
                <w:rFonts w:ascii="宋体" w:hAnsi="宋体" w:hint="eastAsia"/>
                <w:color w:val="000000"/>
                <w:sz w:val="15"/>
                <w:szCs w:val="15"/>
                <w:lang w:val="zh-CN"/>
              </w:rPr>
              <w:t>3.5倍罚款。</w:t>
            </w:r>
          </w:p>
        </w:tc>
      </w:tr>
      <w:tr w:rsidR="00A87207" w:rsidTr="00817A71">
        <w:trPr>
          <w:trHeight w:val="628"/>
          <w:jc w:val="center"/>
        </w:trPr>
        <w:tc>
          <w:tcPr>
            <w:tcW w:w="419" w:type="dxa"/>
            <w:vMerge/>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sz w:val="15"/>
                <w:szCs w:val="15"/>
                <w:lang w:val="zh-CN"/>
              </w:rPr>
              <w:t>一般</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无较轻、较重裁量因素</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没收违法所得，没收违法销的制剂，并处货值金额的3.5倍罚款。</w:t>
            </w:r>
          </w:p>
        </w:tc>
      </w:tr>
      <w:tr w:rsidR="00A87207" w:rsidTr="00817A71">
        <w:trPr>
          <w:trHeight w:val="738"/>
          <w:jc w:val="center"/>
        </w:trPr>
        <w:tc>
          <w:tcPr>
            <w:tcW w:w="419" w:type="dxa"/>
            <w:vMerge/>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sz w:val="15"/>
                <w:szCs w:val="15"/>
                <w:lang w:val="zh-CN"/>
              </w:rPr>
              <w:t>（较重）</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没收违法所得，没收违法销的制剂，并处货值金额的3.5倍</w:t>
            </w:r>
            <w:r>
              <w:rPr>
                <w:rFonts w:ascii="宋体" w:hAnsi="宋体" w:hint="eastAsia"/>
                <w:color w:val="000000"/>
                <w:sz w:val="15"/>
                <w:szCs w:val="15"/>
              </w:rPr>
              <w:t>-4.1倍（含）</w:t>
            </w:r>
            <w:r>
              <w:rPr>
                <w:rFonts w:ascii="宋体" w:hAnsi="宋体" w:hint="eastAsia"/>
                <w:color w:val="000000"/>
                <w:sz w:val="15"/>
                <w:szCs w:val="15"/>
                <w:lang w:val="zh-CN"/>
              </w:rPr>
              <w:t>罚款。</w:t>
            </w:r>
          </w:p>
        </w:tc>
      </w:tr>
      <w:tr w:rsidR="00A87207" w:rsidTr="00817A71">
        <w:trPr>
          <w:trHeight w:val="808"/>
          <w:jc w:val="center"/>
        </w:trPr>
        <w:tc>
          <w:tcPr>
            <w:tcW w:w="419" w:type="dxa"/>
            <w:vMerge/>
          </w:tcPr>
          <w:p w:rsidR="00C010C3" w:rsidRDefault="00C010C3">
            <w:pPr>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sz w:val="15"/>
                <w:szCs w:val="15"/>
                <w:lang w:val="zh-CN"/>
              </w:rPr>
              <w:t>从重</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《海南省药品监督管理局行使行政处罚裁量权适用规则》第十三条、第十四条情形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没收违法所得，没收违法销的制剂，并处货值金额的</w:t>
            </w:r>
            <w:r>
              <w:rPr>
                <w:rFonts w:ascii="宋体" w:hAnsi="宋体" w:hint="eastAsia"/>
                <w:color w:val="000000"/>
                <w:sz w:val="15"/>
                <w:szCs w:val="15"/>
              </w:rPr>
              <w:t>4.1</w:t>
            </w:r>
            <w:r>
              <w:rPr>
                <w:rFonts w:ascii="宋体" w:hAnsi="宋体" w:hint="eastAsia"/>
                <w:color w:val="000000"/>
                <w:sz w:val="15"/>
                <w:szCs w:val="15"/>
                <w:lang w:val="zh-CN"/>
              </w:rPr>
              <w:t>倍</w:t>
            </w:r>
            <w:r>
              <w:rPr>
                <w:rFonts w:ascii="宋体" w:hAnsi="宋体" w:hint="eastAsia"/>
                <w:color w:val="000000"/>
                <w:sz w:val="15"/>
                <w:szCs w:val="15"/>
              </w:rPr>
              <w:t>-5倍（含）</w:t>
            </w:r>
            <w:r>
              <w:rPr>
                <w:rFonts w:ascii="宋体" w:hAnsi="宋体" w:hint="eastAsia"/>
                <w:color w:val="000000"/>
                <w:sz w:val="15"/>
                <w:szCs w:val="15"/>
                <w:lang w:val="zh-CN"/>
              </w:rPr>
              <w:t>罚款；</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情节严重的，并处货值金额的</w:t>
            </w:r>
            <w:r>
              <w:rPr>
                <w:rFonts w:ascii="宋体" w:hAnsi="宋体" w:hint="eastAsia"/>
                <w:color w:val="000000"/>
                <w:sz w:val="15"/>
                <w:szCs w:val="15"/>
              </w:rPr>
              <w:t>5</w:t>
            </w:r>
            <w:r>
              <w:rPr>
                <w:rFonts w:ascii="宋体" w:hAnsi="宋体" w:hint="eastAsia"/>
                <w:color w:val="000000"/>
                <w:sz w:val="15"/>
                <w:szCs w:val="15"/>
                <w:lang w:val="zh-CN"/>
              </w:rPr>
              <w:t>倍</w:t>
            </w:r>
            <w:r>
              <w:rPr>
                <w:rFonts w:ascii="宋体" w:hAnsi="宋体" w:hint="eastAsia"/>
                <w:color w:val="000000"/>
                <w:sz w:val="15"/>
                <w:szCs w:val="15"/>
              </w:rPr>
              <w:t>-15倍（含）</w:t>
            </w:r>
            <w:r>
              <w:rPr>
                <w:rFonts w:ascii="宋体" w:hAnsi="宋体" w:hint="eastAsia"/>
                <w:color w:val="000000"/>
                <w:sz w:val="15"/>
                <w:szCs w:val="15"/>
                <w:lang w:val="zh-CN"/>
              </w:rPr>
              <w:t>罚款。</w:t>
            </w:r>
          </w:p>
        </w:tc>
      </w:tr>
      <w:tr w:rsidR="00A87207" w:rsidTr="00817A71">
        <w:trPr>
          <w:trHeight w:val="1032"/>
          <w:jc w:val="center"/>
        </w:trPr>
        <w:tc>
          <w:tcPr>
            <w:tcW w:w="419" w:type="dxa"/>
            <w:vMerge w:val="restart"/>
            <w:vAlign w:val="center"/>
          </w:tcPr>
          <w:p w:rsidR="00C010C3" w:rsidRDefault="00055365">
            <w:pPr>
              <w:autoSpaceDE w:val="0"/>
              <w:autoSpaceDN w:val="0"/>
              <w:spacing w:line="240" w:lineRule="exact"/>
              <w:jc w:val="center"/>
              <w:textAlignment w:val="baseline"/>
              <w:rPr>
                <w:rFonts w:ascii="宋体" w:hAnsi="宋体"/>
                <w:color w:val="000000"/>
                <w:sz w:val="15"/>
                <w:szCs w:val="15"/>
              </w:rPr>
            </w:pPr>
            <w:r>
              <w:rPr>
                <w:rFonts w:ascii="宋体" w:hAnsi="宋体" w:hint="eastAsia"/>
                <w:color w:val="000000"/>
                <w:sz w:val="15"/>
                <w:szCs w:val="15"/>
              </w:rPr>
              <w:t>18</w:t>
            </w:r>
          </w:p>
          <w:p w:rsidR="00C010C3" w:rsidRDefault="00C010C3">
            <w:pPr>
              <w:autoSpaceDE w:val="0"/>
              <w:autoSpaceDN w:val="0"/>
              <w:spacing w:line="240" w:lineRule="exact"/>
              <w:textAlignment w:val="baseline"/>
              <w:rPr>
                <w:rFonts w:ascii="宋体" w:hAnsi="宋体"/>
                <w:color w:val="000000"/>
                <w:sz w:val="15"/>
                <w:szCs w:val="15"/>
              </w:rPr>
            </w:pPr>
          </w:p>
        </w:tc>
        <w:tc>
          <w:tcPr>
            <w:tcW w:w="1614"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药品上市许可持有人未按照规定开展药品不良反应监测或者报告疑似药品不良反应，经责令限期改正未改正的。</w:t>
            </w:r>
          </w:p>
        </w:tc>
        <w:tc>
          <w:tcPr>
            <w:tcW w:w="2693"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中华人民共和国药品管理法》第一百三十四条第一款：药品上市许可持有人未按照规定开展药品不良反应监测或者报告疑似药品不良反应的，责令限期改正，给予警告；逾期不改正的，责令停产停业整顿，并处十万元以上一百万元以下的罚款。</w:t>
            </w: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sz w:val="15"/>
                <w:szCs w:val="15"/>
                <w:lang w:val="zh-CN"/>
              </w:rPr>
              <w:t>从轻</w:t>
            </w:r>
          </w:p>
        </w:tc>
        <w:tc>
          <w:tcPr>
            <w:tcW w:w="851"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责令停产停业；</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并处罚款。</w:t>
            </w: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《海南省药品监督管理局行使行政处罚裁量权适用规则》第十条、第十一条、第十四条情形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责令停产停业，并处</w:t>
            </w:r>
            <w:r>
              <w:rPr>
                <w:rFonts w:ascii="宋体" w:hAnsi="宋体" w:hint="eastAsia"/>
                <w:color w:val="000000"/>
                <w:sz w:val="15"/>
                <w:szCs w:val="15"/>
              </w:rPr>
              <w:t>10</w:t>
            </w:r>
            <w:r>
              <w:rPr>
                <w:rFonts w:ascii="宋体" w:hAnsi="宋体" w:hint="eastAsia"/>
                <w:color w:val="000000"/>
                <w:sz w:val="15"/>
                <w:szCs w:val="15"/>
                <w:lang w:val="zh-CN"/>
              </w:rPr>
              <w:t>万（含）</w:t>
            </w:r>
            <w:r>
              <w:rPr>
                <w:rFonts w:ascii="宋体" w:hAnsi="宋体" w:hint="eastAsia"/>
                <w:color w:val="000000"/>
                <w:sz w:val="15"/>
                <w:szCs w:val="15"/>
              </w:rPr>
              <w:t>-35万</w:t>
            </w:r>
            <w:r>
              <w:rPr>
                <w:rFonts w:ascii="宋体" w:hAnsi="宋体" w:hint="eastAsia"/>
                <w:color w:val="000000"/>
                <w:sz w:val="15"/>
                <w:szCs w:val="15"/>
                <w:lang w:val="zh-CN"/>
              </w:rPr>
              <w:t>元罚款。</w:t>
            </w:r>
          </w:p>
        </w:tc>
      </w:tr>
      <w:tr w:rsidR="00A87207" w:rsidTr="00817A71">
        <w:trPr>
          <w:trHeight w:val="574"/>
          <w:jc w:val="center"/>
        </w:trPr>
        <w:tc>
          <w:tcPr>
            <w:tcW w:w="419" w:type="dxa"/>
            <w:vMerge/>
            <w:vAlign w:val="center"/>
          </w:tcPr>
          <w:p w:rsidR="00C010C3" w:rsidRDefault="00C010C3">
            <w:pPr>
              <w:autoSpaceDE w:val="0"/>
              <w:autoSpaceDN w:val="0"/>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sz w:val="15"/>
                <w:szCs w:val="15"/>
                <w:lang w:val="zh-CN"/>
              </w:rPr>
              <w:t>（较轻）</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责令停产停业，并处</w:t>
            </w:r>
            <w:r>
              <w:rPr>
                <w:rFonts w:ascii="宋体" w:hAnsi="宋体" w:hint="eastAsia"/>
                <w:color w:val="000000"/>
                <w:sz w:val="15"/>
                <w:szCs w:val="15"/>
              </w:rPr>
              <w:t>35万</w:t>
            </w:r>
            <w:r>
              <w:rPr>
                <w:rFonts w:ascii="宋体" w:hAnsi="宋体" w:hint="eastAsia"/>
                <w:color w:val="000000"/>
                <w:sz w:val="15"/>
                <w:szCs w:val="15"/>
                <w:lang w:val="zh-CN"/>
              </w:rPr>
              <w:t>（含）</w:t>
            </w:r>
            <w:r>
              <w:rPr>
                <w:rFonts w:ascii="宋体" w:hAnsi="宋体" w:hint="eastAsia"/>
                <w:color w:val="000000"/>
                <w:sz w:val="15"/>
                <w:szCs w:val="15"/>
              </w:rPr>
              <w:t>-55</w:t>
            </w:r>
            <w:r>
              <w:rPr>
                <w:rFonts w:ascii="宋体" w:hAnsi="宋体" w:hint="eastAsia"/>
                <w:color w:val="000000"/>
                <w:sz w:val="15"/>
                <w:szCs w:val="15"/>
                <w:lang w:val="zh-CN"/>
              </w:rPr>
              <w:t>万元罚款。</w:t>
            </w:r>
          </w:p>
        </w:tc>
      </w:tr>
      <w:tr w:rsidR="00A87207" w:rsidTr="00817A71">
        <w:trPr>
          <w:trHeight w:val="361"/>
          <w:jc w:val="center"/>
        </w:trPr>
        <w:tc>
          <w:tcPr>
            <w:tcW w:w="419" w:type="dxa"/>
            <w:vMerge/>
            <w:vAlign w:val="center"/>
          </w:tcPr>
          <w:p w:rsidR="00C010C3" w:rsidRDefault="00C010C3">
            <w:pPr>
              <w:autoSpaceDE w:val="0"/>
              <w:autoSpaceDN w:val="0"/>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sz w:val="15"/>
                <w:szCs w:val="15"/>
                <w:lang w:val="zh-CN"/>
              </w:rPr>
              <w:t>一般</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无较轻、较重裁量因素</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责令停产停业，并处</w:t>
            </w:r>
            <w:r>
              <w:rPr>
                <w:rFonts w:ascii="宋体" w:hAnsi="宋体" w:hint="eastAsia"/>
                <w:color w:val="000000"/>
                <w:sz w:val="15"/>
                <w:szCs w:val="15"/>
              </w:rPr>
              <w:t>55</w:t>
            </w:r>
            <w:r>
              <w:rPr>
                <w:rFonts w:ascii="宋体" w:hAnsi="宋体" w:hint="eastAsia"/>
                <w:color w:val="000000"/>
                <w:sz w:val="15"/>
                <w:szCs w:val="15"/>
                <w:lang w:val="zh-CN"/>
              </w:rPr>
              <w:t>万元罚款。</w:t>
            </w:r>
          </w:p>
        </w:tc>
      </w:tr>
      <w:tr w:rsidR="00A87207" w:rsidTr="00817A71">
        <w:trPr>
          <w:trHeight w:val="744"/>
          <w:jc w:val="center"/>
        </w:trPr>
        <w:tc>
          <w:tcPr>
            <w:tcW w:w="419" w:type="dxa"/>
            <w:vMerge/>
            <w:vAlign w:val="center"/>
          </w:tcPr>
          <w:p w:rsidR="00C010C3" w:rsidRDefault="00C010C3">
            <w:pPr>
              <w:autoSpaceDE w:val="0"/>
              <w:autoSpaceDN w:val="0"/>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sz w:val="15"/>
                <w:szCs w:val="15"/>
                <w:lang w:val="zh-CN"/>
              </w:rPr>
              <w:t>（较重）</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责令停产停业，并处</w:t>
            </w:r>
            <w:r>
              <w:rPr>
                <w:rFonts w:ascii="宋体" w:hAnsi="宋体" w:hint="eastAsia"/>
                <w:color w:val="000000"/>
                <w:sz w:val="15"/>
                <w:szCs w:val="15"/>
              </w:rPr>
              <w:t>55</w:t>
            </w:r>
            <w:r>
              <w:rPr>
                <w:rFonts w:ascii="宋体" w:hAnsi="宋体" w:hint="eastAsia"/>
                <w:color w:val="000000"/>
                <w:sz w:val="15"/>
                <w:szCs w:val="15"/>
                <w:lang w:val="zh-CN"/>
              </w:rPr>
              <w:t>万</w:t>
            </w:r>
            <w:r>
              <w:rPr>
                <w:rFonts w:ascii="宋体" w:hAnsi="宋体" w:hint="eastAsia"/>
                <w:color w:val="000000"/>
                <w:sz w:val="15"/>
                <w:szCs w:val="15"/>
              </w:rPr>
              <w:t>-75万</w:t>
            </w:r>
            <w:r>
              <w:rPr>
                <w:rFonts w:ascii="宋体" w:hAnsi="宋体" w:hint="eastAsia"/>
                <w:color w:val="000000"/>
                <w:sz w:val="15"/>
                <w:szCs w:val="15"/>
                <w:lang w:val="zh-CN"/>
              </w:rPr>
              <w:t>元（含）罚款。</w:t>
            </w:r>
          </w:p>
        </w:tc>
      </w:tr>
      <w:tr w:rsidR="00A87207" w:rsidTr="00817A71">
        <w:trPr>
          <w:trHeight w:val="987"/>
          <w:jc w:val="center"/>
        </w:trPr>
        <w:tc>
          <w:tcPr>
            <w:tcW w:w="419" w:type="dxa"/>
            <w:vMerge/>
            <w:vAlign w:val="center"/>
          </w:tcPr>
          <w:p w:rsidR="00C010C3" w:rsidRDefault="00C010C3">
            <w:pPr>
              <w:autoSpaceDE w:val="0"/>
              <w:autoSpaceDN w:val="0"/>
              <w:spacing w:line="240" w:lineRule="exact"/>
              <w:jc w:val="center"/>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sz w:val="15"/>
                <w:szCs w:val="15"/>
                <w:lang w:val="zh-CN"/>
              </w:rPr>
              <w:t>从重</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《海南省药品监督管理局行使行政处罚裁量权适用规则》第十三条、第十四条情形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责令停产停业，并处</w:t>
            </w:r>
            <w:r>
              <w:rPr>
                <w:rFonts w:ascii="宋体" w:hAnsi="宋体" w:hint="eastAsia"/>
                <w:color w:val="000000"/>
                <w:sz w:val="15"/>
                <w:szCs w:val="15"/>
              </w:rPr>
              <w:t>75</w:t>
            </w:r>
            <w:r>
              <w:rPr>
                <w:rFonts w:ascii="宋体" w:hAnsi="宋体" w:hint="eastAsia"/>
                <w:color w:val="000000"/>
                <w:sz w:val="15"/>
                <w:szCs w:val="15"/>
                <w:lang w:val="zh-CN"/>
              </w:rPr>
              <w:t>万</w:t>
            </w:r>
            <w:r>
              <w:rPr>
                <w:rFonts w:ascii="宋体" w:hAnsi="宋体" w:hint="eastAsia"/>
                <w:color w:val="000000"/>
                <w:sz w:val="15"/>
                <w:szCs w:val="15"/>
              </w:rPr>
              <w:t>-100万</w:t>
            </w:r>
            <w:r>
              <w:rPr>
                <w:rFonts w:ascii="宋体" w:hAnsi="宋体" w:hint="eastAsia"/>
                <w:color w:val="000000"/>
                <w:sz w:val="15"/>
                <w:szCs w:val="15"/>
                <w:lang w:val="zh-CN"/>
              </w:rPr>
              <w:t>元（含）罚款。</w:t>
            </w:r>
          </w:p>
        </w:tc>
      </w:tr>
      <w:tr w:rsidR="00A87207" w:rsidTr="00817A71">
        <w:trPr>
          <w:trHeight w:val="870"/>
          <w:jc w:val="center"/>
        </w:trPr>
        <w:tc>
          <w:tcPr>
            <w:tcW w:w="419" w:type="dxa"/>
            <w:vMerge w:val="restart"/>
            <w:vAlign w:val="center"/>
          </w:tcPr>
          <w:p w:rsidR="00C010C3" w:rsidRDefault="00055365">
            <w:pPr>
              <w:autoSpaceDE w:val="0"/>
              <w:autoSpaceDN w:val="0"/>
              <w:spacing w:line="240" w:lineRule="exact"/>
              <w:jc w:val="center"/>
              <w:textAlignment w:val="baseline"/>
              <w:rPr>
                <w:rFonts w:ascii="宋体" w:hAnsi="宋体"/>
                <w:color w:val="000000"/>
                <w:sz w:val="15"/>
                <w:szCs w:val="15"/>
              </w:rPr>
            </w:pPr>
            <w:r>
              <w:rPr>
                <w:rFonts w:ascii="宋体" w:hAnsi="宋体" w:hint="eastAsia"/>
                <w:color w:val="000000"/>
                <w:sz w:val="15"/>
                <w:szCs w:val="15"/>
              </w:rPr>
              <w:t>19</w:t>
            </w:r>
          </w:p>
        </w:tc>
        <w:tc>
          <w:tcPr>
            <w:tcW w:w="1614"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药品经营企业未按照规定报告疑似药品不良反应，经责令限期改正未改正的。</w:t>
            </w:r>
          </w:p>
        </w:tc>
        <w:tc>
          <w:tcPr>
            <w:tcW w:w="2693"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《中华人民共和国药品管理法》第一百三十四条第二款：药品经营企业未按照规定报告疑似药品不良反应的，责令限期改正，给予警告；逾期不改正的，责令停产停业整顿，并处五万元以上五十万元以下的罚款。</w:t>
            </w: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sz w:val="15"/>
                <w:szCs w:val="15"/>
                <w:lang w:val="zh-CN"/>
              </w:rPr>
              <w:t>从轻</w:t>
            </w:r>
          </w:p>
        </w:tc>
        <w:tc>
          <w:tcPr>
            <w:tcW w:w="851" w:type="dxa"/>
            <w:vMerge w:val="restart"/>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责令停产停业；</w:t>
            </w:r>
          </w:p>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并处罚款。</w:t>
            </w: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《海南省药品监督管理局行使行政处罚裁量权适用规则》第十条、第十一条、第十四条情形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责令停产停业，并处</w:t>
            </w:r>
            <w:r>
              <w:rPr>
                <w:rFonts w:ascii="宋体" w:hAnsi="宋体" w:hint="eastAsia"/>
                <w:color w:val="000000"/>
                <w:sz w:val="15"/>
                <w:szCs w:val="15"/>
              </w:rPr>
              <w:t>5万（含）-17.5</w:t>
            </w:r>
            <w:r>
              <w:rPr>
                <w:rFonts w:ascii="宋体" w:hAnsi="宋体" w:hint="eastAsia"/>
                <w:color w:val="000000"/>
                <w:sz w:val="15"/>
                <w:szCs w:val="15"/>
                <w:lang w:val="zh-CN"/>
              </w:rPr>
              <w:t>万元罚款。</w:t>
            </w:r>
          </w:p>
        </w:tc>
      </w:tr>
      <w:tr w:rsidR="00A87207" w:rsidTr="00817A71">
        <w:trPr>
          <w:trHeight w:val="404"/>
          <w:jc w:val="center"/>
        </w:trPr>
        <w:tc>
          <w:tcPr>
            <w:tcW w:w="419" w:type="dxa"/>
            <w:vMerge/>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sz w:val="15"/>
                <w:szCs w:val="15"/>
                <w:lang w:val="zh-CN"/>
              </w:rPr>
              <w:t>（较轻）</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责令停产停业，并处</w:t>
            </w:r>
            <w:r>
              <w:rPr>
                <w:rFonts w:ascii="宋体" w:hAnsi="宋体" w:hint="eastAsia"/>
                <w:color w:val="000000"/>
                <w:sz w:val="15"/>
                <w:szCs w:val="15"/>
              </w:rPr>
              <w:t>17.5万（含）-27.5</w:t>
            </w:r>
            <w:r>
              <w:rPr>
                <w:rFonts w:ascii="宋体" w:hAnsi="宋体" w:hint="eastAsia"/>
                <w:color w:val="000000"/>
                <w:sz w:val="15"/>
                <w:szCs w:val="15"/>
                <w:lang w:val="zh-CN"/>
              </w:rPr>
              <w:t>万元罚款。</w:t>
            </w:r>
          </w:p>
        </w:tc>
      </w:tr>
      <w:tr w:rsidR="00A87207" w:rsidTr="00817A71">
        <w:trPr>
          <w:trHeight w:val="366"/>
          <w:jc w:val="center"/>
        </w:trPr>
        <w:tc>
          <w:tcPr>
            <w:tcW w:w="419" w:type="dxa"/>
            <w:vMerge/>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sz w:val="15"/>
                <w:szCs w:val="15"/>
                <w:lang w:val="zh-CN"/>
              </w:rPr>
              <w:t>一般</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无较轻、较重裁量因素</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责令停产停业，并处27</w:t>
            </w:r>
            <w:r>
              <w:rPr>
                <w:rFonts w:ascii="宋体" w:hAnsi="宋体" w:hint="eastAsia"/>
                <w:color w:val="000000"/>
                <w:sz w:val="15"/>
                <w:szCs w:val="15"/>
              </w:rPr>
              <w:t>.5</w:t>
            </w:r>
            <w:r>
              <w:rPr>
                <w:rFonts w:ascii="宋体" w:hAnsi="宋体" w:hint="eastAsia"/>
                <w:color w:val="000000"/>
                <w:sz w:val="15"/>
                <w:szCs w:val="15"/>
                <w:lang w:val="zh-CN"/>
              </w:rPr>
              <w:t>万元罚款。</w:t>
            </w:r>
          </w:p>
        </w:tc>
      </w:tr>
      <w:tr w:rsidR="00A87207" w:rsidTr="00817A71">
        <w:trPr>
          <w:trHeight w:val="760"/>
          <w:jc w:val="center"/>
        </w:trPr>
        <w:tc>
          <w:tcPr>
            <w:tcW w:w="419" w:type="dxa"/>
            <w:vMerge/>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sz w:val="15"/>
                <w:szCs w:val="15"/>
                <w:lang w:val="zh-CN"/>
              </w:rPr>
              <w:t>（较重）</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责令停产停业，并处27</w:t>
            </w:r>
            <w:r>
              <w:rPr>
                <w:rFonts w:ascii="宋体" w:hAnsi="宋体" w:hint="eastAsia"/>
                <w:color w:val="000000"/>
                <w:sz w:val="15"/>
                <w:szCs w:val="15"/>
              </w:rPr>
              <w:t>.5</w:t>
            </w:r>
            <w:r>
              <w:rPr>
                <w:rFonts w:ascii="宋体" w:hAnsi="宋体" w:hint="eastAsia"/>
                <w:color w:val="000000"/>
                <w:sz w:val="15"/>
                <w:szCs w:val="15"/>
                <w:lang w:val="zh-CN"/>
              </w:rPr>
              <w:t>万</w:t>
            </w:r>
            <w:r>
              <w:rPr>
                <w:rFonts w:ascii="宋体" w:hAnsi="宋体" w:hint="eastAsia"/>
                <w:color w:val="000000"/>
                <w:sz w:val="15"/>
                <w:szCs w:val="15"/>
              </w:rPr>
              <w:t>-37.5万</w:t>
            </w:r>
            <w:r>
              <w:rPr>
                <w:rFonts w:ascii="宋体" w:hAnsi="宋体" w:hint="eastAsia"/>
                <w:color w:val="000000"/>
                <w:sz w:val="15"/>
                <w:szCs w:val="15"/>
                <w:lang w:val="zh-CN"/>
              </w:rPr>
              <w:t>元（含）罚款。</w:t>
            </w:r>
          </w:p>
        </w:tc>
      </w:tr>
      <w:tr w:rsidR="00A87207" w:rsidTr="00817A71">
        <w:trPr>
          <w:trHeight w:val="944"/>
          <w:jc w:val="center"/>
        </w:trPr>
        <w:tc>
          <w:tcPr>
            <w:tcW w:w="419" w:type="dxa"/>
            <w:vMerge/>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sz w:val="15"/>
                <w:szCs w:val="15"/>
                <w:lang w:val="zh-CN"/>
              </w:rPr>
              <w:t>从重</w:t>
            </w:r>
          </w:p>
        </w:tc>
        <w:tc>
          <w:tcPr>
            <w:tcW w:w="851" w:type="dxa"/>
            <w:vMerge/>
            <w:vAlign w:val="center"/>
          </w:tcPr>
          <w:p w:rsidR="00C010C3" w:rsidRDefault="00C010C3">
            <w:pPr>
              <w:autoSpaceDE w:val="0"/>
              <w:autoSpaceDN w:val="0"/>
              <w:spacing w:line="240" w:lineRule="exact"/>
              <w:textAlignment w:val="baseline"/>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《海南省药品监督管理局行使行政处罚裁量权适用规则》第十三条、第十四条情形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责令停产停业，并处</w:t>
            </w:r>
            <w:r>
              <w:rPr>
                <w:rFonts w:ascii="宋体" w:hAnsi="宋体" w:hint="eastAsia"/>
                <w:color w:val="000000"/>
                <w:sz w:val="15"/>
                <w:szCs w:val="15"/>
              </w:rPr>
              <w:t>37.5</w:t>
            </w:r>
            <w:r>
              <w:rPr>
                <w:rFonts w:ascii="宋体" w:hAnsi="宋体" w:hint="eastAsia"/>
                <w:color w:val="000000"/>
                <w:sz w:val="15"/>
                <w:szCs w:val="15"/>
                <w:lang w:val="zh-CN"/>
              </w:rPr>
              <w:t>万</w:t>
            </w:r>
            <w:r>
              <w:rPr>
                <w:rFonts w:ascii="宋体" w:hAnsi="宋体" w:hint="eastAsia"/>
                <w:color w:val="000000"/>
                <w:sz w:val="15"/>
                <w:szCs w:val="15"/>
              </w:rPr>
              <w:t>-50万</w:t>
            </w:r>
            <w:r>
              <w:rPr>
                <w:rFonts w:ascii="宋体" w:hAnsi="宋体" w:hint="eastAsia"/>
                <w:color w:val="000000"/>
                <w:sz w:val="15"/>
                <w:szCs w:val="15"/>
                <w:lang w:val="zh-CN"/>
              </w:rPr>
              <w:t>元（含）罚款。</w:t>
            </w:r>
          </w:p>
        </w:tc>
      </w:tr>
      <w:tr w:rsidR="00A87207" w:rsidTr="00817A71">
        <w:trPr>
          <w:trHeight w:val="680"/>
          <w:jc w:val="center"/>
        </w:trPr>
        <w:tc>
          <w:tcPr>
            <w:tcW w:w="419" w:type="dxa"/>
            <w:vMerge w:val="restart"/>
            <w:vAlign w:val="center"/>
          </w:tcPr>
          <w:p w:rsidR="00C010C3" w:rsidRDefault="00055365">
            <w:pPr>
              <w:autoSpaceDE w:val="0"/>
              <w:autoSpaceDN w:val="0"/>
              <w:spacing w:line="240" w:lineRule="exact"/>
              <w:jc w:val="center"/>
              <w:rPr>
                <w:rFonts w:ascii="宋体" w:hAnsi="宋体"/>
                <w:color w:val="000000"/>
                <w:sz w:val="15"/>
                <w:szCs w:val="15"/>
              </w:rPr>
            </w:pPr>
            <w:r>
              <w:rPr>
                <w:rFonts w:ascii="宋体" w:hAnsi="宋体" w:hint="eastAsia"/>
                <w:color w:val="000000"/>
                <w:sz w:val="15"/>
                <w:szCs w:val="15"/>
              </w:rPr>
              <w:t>20</w:t>
            </w:r>
          </w:p>
        </w:tc>
        <w:tc>
          <w:tcPr>
            <w:tcW w:w="1614" w:type="dxa"/>
            <w:vMerge w:val="restart"/>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医疗机构未按照规定报告疑似药品不良反应，经责令限期改正未改正的。</w:t>
            </w:r>
          </w:p>
        </w:tc>
        <w:tc>
          <w:tcPr>
            <w:tcW w:w="2693" w:type="dxa"/>
            <w:vMerge w:val="restart"/>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《中华人民共和国药品管理法》第一百三十四条第三款：医疗机构未按照规定报告疑似药品不良反应的，责令限期改正，给予警告；逾期不改正的，处五万元以上五十万元以下的罚款。</w:t>
            </w: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sz w:val="15"/>
                <w:szCs w:val="15"/>
                <w:lang w:val="zh-CN"/>
              </w:rPr>
              <w:t>从轻</w:t>
            </w:r>
          </w:p>
        </w:tc>
        <w:tc>
          <w:tcPr>
            <w:tcW w:w="851" w:type="dxa"/>
            <w:vMerge w:val="restart"/>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罚款。</w:t>
            </w: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《海南省药品监督管理局行使行政处罚裁量权适用规则》第十条、第十一条、第十四条情形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rPr>
              <w:t>处5万（含）-17.5</w:t>
            </w:r>
            <w:r>
              <w:rPr>
                <w:rFonts w:ascii="宋体" w:hAnsi="宋体" w:hint="eastAsia"/>
                <w:color w:val="000000"/>
                <w:sz w:val="15"/>
                <w:szCs w:val="15"/>
                <w:lang w:val="zh-CN"/>
              </w:rPr>
              <w:t>万元罚款。</w:t>
            </w:r>
          </w:p>
        </w:tc>
      </w:tr>
      <w:tr w:rsidR="00A87207" w:rsidTr="00817A71">
        <w:trPr>
          <w:trHeight w:val="159"/>
          <w:jc w:val="center"/>
        </w:trPr>
        <w:tc>
          <w:tcPr>
            <w:tcW w:w="419" w:type="dxa"/>
            <w:vMerge/>
            <w:vAlign w:val="center"/>
          </w:tcPr>
          <w:p w:rsidR="00C010C3" w:rsidRDefault="00C010C3">
            <w:pPr>
              <w:autoSpaceDE w:val="0"/>
              <w:autoSpaceDN w:val="0"/>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sz w:val="15"/>
                <w:szCs w:val="15"/>
                <w:lang w:val="zh-CN"/>
              </w:rPr>
              <w:t>（较轻）</w:t>
            </w:r>
          </w:p>
        </w:tc>
        <w:tc>
          <w:tcPr>
            <w:tcW w:w="851"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rPr>
              <w:t>处17.5万（含）-27.5</w:t>
            </w:r>
            <w:r>
              <w:rPr>
                <w:rFonts w:ascii="宋体" w:hAnsi="宋体" w:hint="eastAsia"/>
                <w:color w:val="000000"/>
                <w:sz w:val="15"/>
                <w:szCs w:val="15"/>
                <w:lang w:val="zh-CN"/>
              </w:rPr>
              <w:t>万元罚款。</w:t>
            </w:r>
          </w:p>
        </w:tc>
      </w:tr>
      <w:tr w:rsidR="00A87207" w:rsidTr="00817A71">
        <w:trPr>
          <w:trHeight w:val="402"/>
          <w:jc w:val="center"/>
        </w:trPr>
        <w:tc>
          <w:tcPr>
            <w:tcW w:w="419" w:type="dxa"/>
            <w:vMerge/>
            <w:vAlign w:val="center"/>
          </w:tcPr>
          <w:p w:rsidR="00C010C3" w:rsidRDefault="00C010C3">
            <w:pPr>
              <w:autoSpaceDE w:val="0"/>
              <w:autoSpaceDN w:val="0"/>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sz w:val="15"/>
                <w:szCs w:val="15"/>
                <w:lang w:val="zh-CN"/>
              </w:rPr>
              <w:t>一般</w:t>
            </w:r>
          </w:p>
        </w:tc>
        <w:tc>
          <w:tcPr>
            <w:tcW w:w="851"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无较轻、较重裁量因素</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处27</w:t>
            </w:r>
            <w:r>
              <w:rPr>
                <w:rFonts w:ascii="宋体" w:hAnsi="宋体" w:hint="eastAsia"/>
                <w:color w:val="000000"/>
                <w:sz w:val="15"/>
                <w:szCs w:val="15"/>
              </w:rPr>
              <w:t>.5</w:t>
            </w:r>
            <w:r>
              <w:rPr>
                <w:rFonts w:ascii="宋体" w:hAnsi="宋体" w:hint="eastAsia"/>
                <w:color w:val="000000"/>
                <w:sz w:val="15"/>
                <w:szCs w:val="15"/>
                <w:lang w:val="zh-CN"/>
              </w:rPr>
              <w:t>万元罚款。</w:t>
            </w:r>
          </w:p>
        </w:tc>
      </w:tr>
      <w:tr w:rsidR="00A87207" w:rsidTr="00817A71">
        <w:trPr>
          <w:trHeight w:val="767"/>
          <w:jc w:val="center"/>
        </w:trPr>
        <w:tc>
          <w:tcPr>
            <w:tcW w:w="419" w:type="dxa"/>
            <w:vMerge/>
            <w:vAlign w:val="center"/>
          </w:tcPr>
          <w:p w:rsidR="00C010C3" w:rsidRDefault="00C010C3">
            <w:pPr>
              <w:autoSpaceDE w:val="0"/>
              <w:autoSpaceDN w:val="0"/>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sz w:val="15"/>
                <w:szCs w:val="15"/>
                <w:lang w:val="zh-CN"/>
              </w:rPr>
              <w:t>（较重）</w:t>
            </w:r>
          </w:p>
        </w:tc>
        <w:tc>
          <w:tcPr>
            <w:tcW w:w="851"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处27</w:t>
            </w:r>
            <w:r>
              <w:rPr>
                <w:rFonts w:ascii="宋体" w:hAnsi="宋体" w:hint="eastAsia"/>
                <w:color w:val="000000"/>
                <w:sz w:val="15"/>
                <w:szCs w:val="15"/>
              </w:rPr>
              <w:t>.5</w:t>
            </w:r>
            <w:r>
              <w:rPr>
                <w:rFonts w:ascii="宋体" w:hAnsi="宋体" w:hint="eastAsia"/>
                <w:color w:val="000000"/>
                <w:sz w:val="15"/>
                <w:szCs w:val="15"/>
                <w:lang w:val="zh-CN"/>
              </w:rPr>
              <w:t>万</w:t>
            </w:r>
            <w:r>
              <w:rPr>
                <w:rFonts w:ascii="宋体" w:hAnsi="宋体" w:hint="eastAsia"/>
                <w:color w:val="000000"/>
                <w:sz w:val="15"/>
                <w:szCs w:val="15"/>
              </w:rPr>
              <w:t>-37.5万</w:t>
            </w:r>
            <w:r>
              <w:rPr>
                <w:rFonts w:ascii="宋体" w:hAnsi="宋体" w:hint="eastAsia"/>
                <w:color w:val="000000"/>
                <w:sz w:val="15"/>
                <w:szCs w:val="15"/>
                <w:lang w:val="zh-CN"/>
              </w:rPr>
              <w:t>元（含）罚款。</w:t>
            </w:r>
          </w:p>
        </w:tc>
      </w:tr>
      <w:tr w:rsidR="00A87207" w:rsidTr="00817A71">
        <w:trPr>
          <w:trHeight w:val="817"/>
          <w:jc w:val="center"/>
        </w:trPr>
        <w:tc>
          <w:tcPr>
            <w:tcW w:w="419" w:type="dxa"/>
            <w:vMerge/>
            <w:vAlign w:val="center"/>
          </w:tcPr>
          <w:p w:rsidR="00C010C3" w:rsidRDefault="00C010C3">
            <w:pPr>
              <w:autoSpaceDE w:val="0"/>
              <w:autoSpaceDN w:val="0"/>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sz w:val="15"/>
                <w:szCs w:val="15"/>
                <w:lang w:val="zh-CN"/>
              </w:rPr>
              <w:t>从重</w:t>
            </w:r>
          </w:p>
        </w:tc>
        <w:tc>
          <w:tcPr>
            <w:tcW w:w="851"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《海南省药品监督管理局行使行政处罚裁量权适用规则》第十三条、第十四条情形</w:t>
            </w:r>
          </w:p>
        </w:tc>
        <w:tc>
          <w:tcPr>
            <w:tcW w:w="1494"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rPr>
              <w:t>处37.5</w:t>
            </w:r>
            <w:r>
              <w:rPr>
                <w:rFonts w:ascii="宋体" w:hAnsi="宋体" w:hint="eastAsia"/>
                <w:color w:val="000000"/>
                <w:sz w:val="15"/>
                <w:szCs w:val="15"/>
                <w:lang w:val="zh-CN"/>
              </w:rPr>
              <w:t>万</w:t>
            </w:r>
            <w:r>
              <w:rPr>
                <w:rFonts w:ascii="宋体" w:hAnsi="宋体" w:hint="eastAsia"/>
                <w:color w:val="000000"/>
                <w:sz w:val="15"/>
                <w:szCs w:val="15"/>
              </w:rPr>
              <w:t>-50万</w:t>
            </w:r>
            <w:r>
              <w:rPr>
                <w:rFonts w:ascii="宋体" w:hAnsi="宋体" w:hint="eastAsia"/>
                <w:color w:val="000000"/>
                <w:sz w:val="15"/>
                <w:szCs w:val="15"/>
                <w:lang w:val="zh-CN"/>
              </w:rPr>
              <w:t>元（含）罚款。</w:t>
            </w:r>
          </w:p>
        </w:tc>
      </w:tr>
      <w:tr w:rsidR="00A87207" w:rsidTr="00817A71">
        <w:trPr>
          <w:trHeight w:val="1028"/>
          <w:jc w:val="center"/>
        </w:trPr>
        <w:tc>
          <w:tcPr>
            <w:tcW w:w="419" w:type="dxa"/>
            <w:vMerge w:val="restart"/>
            <w:vAlign w:val="center"/>
          </w:tcPr>
          <w:p w:rsidR="00C010C3" w:rsidRDefault="00055365">
            <w:pPr>
              <w:autoSpaceDE w:val="0"/>
              <w:autoSpaceDN w:val="0"/>
              <w:spacing w:line="240" w:lineRule="exact"/>
              <w:jc w:val="center"/>
              <w:rPr>
                <w:rFonts w:ascii="宋体" w:hAnsi="宋体"/>
                <w:color w:val="000000"/>
                <w:sz w:val="15"/>
                <w:szCs w:val="15"/>
              </w:rPr>
            </w:pPr>
            <w:r>
              <w:rPr>
                <w:rFonts w:ascii="宋体" w:hAnsi="宋体" w:hint="eastAsia"/>
                <w:color w:val="000000"/>
                <w:sz w:val="15"/>
                <w:szCs w:val="15"/>
              </w:rPr>
              <w:t>21</w:t>
            </w:r>
          </w:p>
        </w:tc>
        <w:tc>
          <w:tcPr>
            <w:tcW w:w="1614" w:type="dxa"/>
            <w:vMerge w:val="restart"/>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药品上市许可持有人在责令其召回药品后拒不召回。</w:t>
            </w:r>
          </w:p>
        </w:tc>
        <w:tc>
          <w:tcPr>
            <w:tcW w:w="2693" w:type="dxa"/>
            <w:vMerge w:val="restart"/>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中华人民共和国药品管理法》第一百三十五条：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w:t>
            </w: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sz w:val="15"/>
                <w:szCs w:val="15"/>
                <w:lang w:val="zh-CN"/>
              </w:rPr>
              <w:t>从轻</w:t>
            </w:r>
          </w:p>
        </w:tc>
        <w:tc>
          <w:tcPr>
            <w:tcW w:w="851" w:type="dxa"/>
            <w:vMerge w:val="restart"/>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罚款；</w:t>
            </w:r>
          </w:p>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吊销批准证明文件、许可证。</w:t>
            </w: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《海南省药品监督管理局行使行政处罚裁量权适用规则》第十条、第十一条、第十四条情形</w:t>
            </w:r>
          </w:p>
        </w:tc>
        <w:tc>
          <w:tcPr>
            <w:tcW w:w="1494" w:type="dxa"/>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处货值金额</w:t>
            </w:r>
            <w:r>
              <w:rPr>
                <w:rFonts w:ascii="宋体" w:hAnsi="宋体" w:hint="eastAsia"/>
                <w:color w:val="000000"/>
                <w:sz w:val="15"/>
                <w:szCs w:val="15"/>
              </w:rPr>
              <w:t>5倍</w:t>
            </w:r>
            <w:r>
              <w:rPr>
                <w:rFonts w:ascii="宋体" w:hAnsi="宋体" w:hint="eastAsia"/>
                <w:color w:val="000000"/>
                <w:sz w:val="15"/>
                <w:szCs w:val="15"/>
                <w:lang w:val="zh-CN"/>
              </w:rPr>
              <w:t>（含）</w:t>
            </w:r>
            <w:r>
              <w:rPr>
                <w:rFonts w:ascii="宋体" w:hAnsi="宋体" w:hint="eastAsia"/>
                <w:color w:val="000000"/>
                <w:sz w:val="15"/>
                <w:szCs w:val="15"/>
              </w:rPr>
              <w:t>-6</w:t>
            </w:r>
            <w:r>
              <w:rPr>
                <w:rFonts w:ascii="宋体" w:hAnsi="宋体" w:hint="eastAsia"/>
                <w:color w:val="000000"/>
                <w:sz w:val="15"/>
                <w:szCs w:val="15"/>
                <w:lang w:val="zh-CN"/>
              </w:rPr>
              <w:t>.5倍罚款。</w:t>
            </w:r>
          </w:p>
        </w:tc>
      </w:tr>
      <w:tr w:rsidR="00A87207" w:rsidTr="00817A71">
        <w:trPr>
          <w:trHeight w:val="579"/>
          <w:jc w:val="center"/>
        </w:trPr>
        <w:tc>
          <w:tcPr>
            <w:tcW w:w="419" w:type="dxa"/>
            <w:vMerge/>
          </w:tcPr>
          <w:p w:rsidR="00C010C3" w:rsidRDefault="00C010C3">
            <w:pPr>
              <w:autoSpaceDE w:val="0"/>
              <w:autoSpaceDN w:val="0"/>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sz w:val="15"/>
                <w:szCs w:val="15"/>
                <w:lang w:val="zh-CN"/>
              </w:rPr>
              <w:t>（较轻）</w:t>
            </w:r>
          </w:p>
        </w:tc>
        <w:tc>
          <w:tcPr>
            <w:tcW w:w="851"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处货值金额</w:t>
            </w:r>
            <w:r>
              <w:rPr>
                <w:rFonts w:ascii="宋体" w:hAnsi="宋体" w:hint="eastAsia"/>
                <w:color w:val="000000"/>
                <w:sz w:val="15"/>
                <w:szCs w:val="15"/>
              </w:rPr>
              <w:t>6</w:t>
            </w:r>
            <w:r>
              <w:rPr>
                <w:rFonts w:ascii="宋体" w:hAnsi="宋体" w:hint="eastAsia"/>
                <w:color w:val="000000"/>
                <w:sz w:val="15"/>
                <w:szCs w:val="15"/>
                <w:lang w:val="zh-CN"/>
              </w:rPr>
              <w:t>.5倍</w:t>
            </w:r>
            <w:r>
              <w:rPr>
                <w:rFonts w:ascii="宋体" w:hAnsi="宋体" w:hint="eastAsia"/>
                <w:color w:val="000000"/>
                <w:sz w:val="15"/>
                <w:szCs w:val="15"/>
              </w:rPr>
              <w:t>-7.5倍</w:t>
            </w:r>
            <w:r>
              <w:rPr>
                <w:rFonts w:ascii="宋体" w:hAnsi="宋体" w:hint="eastAsia"/>
                <w:color w:val="000000"/>
                <w:sz w:val="15"/>
                <w:szCs w:val="15"/>
                <w:lang w:val="zh-CN"/>
              </w:rPr>
              <w:t>（含）罚款。</w:t>
            </w:r>
          </w:p>
        </w:tc>
      </w:tr>
      <w:tr w:rsidR="00A87207" w:rsidTr="00817A71">
        <w:trPr>
          <w:trHeight w:val="481"/>
          <w:jc w:val="center"/>
        </w:trPr>
        <w:tc>
          <w:tcPr>
            <w:tcW w:w="419" w:type="dxa"/>
            <w:vMerge/>
          </w:tcPr>
          <w:p w:rsidR="00C010C3" w:rsidRDefault="00C010C3">
            <w:pPr>
              <w:autoSpaceDE w:val="0"/>
              <w:autoSpaceDN w:val="0"/>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sz w:val="15"/>
                <w:szCs w:val="15"/>
                <w:lang w:val="zh-CN"/>
              </w:rPr>
              <w:t>一般</w:t>
            </w:r>
          </w:p>
        </w:tc>
        <w:tc>
          <w:tcPr>
            <w:tcW w:w="851"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无较轻、较重裁量因素</w:t>
            </w:r>
          </w:p>
        </w:tc>
        <w:tc>
          <w:tcPr>
            <w:tcW w:w="1494" w:type="dxa"/>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处货值金额7.5倍罚款。</w:t>
            </w:r>
          </w:p>
        </w:tc>
      </w:tr>
      <w:tr w:rsidR="00A87207" w:rsidTr="00817A71">
        <w:trPr>
          <w:trHeight w:val="920"/>
          <w:jc w:val="center"/>
        </w:trPr>
        <w:tc>
          <w:tcPr>
            <w:tcW w:w="419" w:type="dxa"/>
            <w:vMerge/>
          </w:tcPr>
          <w:p w:rsidR="00C010C3" w:rsidRDefault="00C010C3">
            <w:pPr>
              <w:autoSpaceDE w:val="0"/>
              <w:autoSpaceDN w:val="0"/>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709" w:type="dxa"/>
            <w:vAlign w:val="center"/>
          </w:tcPr>
          <w:p w:rsidR="00E3406E" w:rsidRDefault="00055365">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sz w:val="15"/>
                <w:szCs w:val="15"/>
                <w:lang w:val="zh-CN"/>
              </w:rPr>
              <w:t>（较重）</w:t>
            </w:r>
          </w:p>
        </w:tc>
        <w:tc>
          <w:tcPr>
            <w:tcW w:w="851"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处货值金额7.5倍</w:t>
            </w:r>
            <w:r>
              <w:rPr>
                <w:rFonts w:ascii="宋体" w:hAnsi="宋体" w:hint="eastAsia"/>
                <w:color w:val="000000"/>
                <w:sz w:val="15"/>
                <w:szCs w:val="15"/>
              </w:rPr>
              <w:t>-8.5倍</w:t>
            </w:r>
            <w:r>
              <w:rPr>
                <w:rFonts w:ascii="宋体" w:hAnsi="宋体" w:hint="eastAsia"/>
                <w:color w:val="000000"/>
                <w:sz w:val="15"/>
                <w:szCs w:val="15"/>
                <w:lang w:val="zh-CN"/>
              </w:rPr>
              <w:t>（含）罚款。</w:t>
            </w:r>
          </w:p>
        </w:tc>
      </w:tr>
      <w:tr w:rsidR="00A87207" w:rsidTr="00817A71">
        <w:trPr>
          <w:trHeight w:val="345"/>
          <w:jc w:val="center"/>
        </w:trPr>
        <w:tc>
          <w:tcPr>
            <w:tcW w:w="419" w:type="dxa"/>
            <w:vMerge/>
          </w:tcPr>
          <w:p w:rsidR="00C010C3" w:rsidRDefault="00C010C3">
            <w:pPr>
              <w:autoSpaceDE w:val="0"/>
              <w:autoSpaceDN w:val="0"/>
              <w:spacing w:line="240" w:lineRule="exact"/>
              <w:jc w:val="center"/>
              <w:rPr>
                <w:rFonts w:ascii="宋体" w:hAnsi="宋体"/>
                <w:color w:val="000000"/>
                <w:sz w:val="15"/>
                <w:szCs w:val="15"/>
                <w:lang w:val="zh-CN"/>
              </w:rPr>
            </w:pPr>
          </w:p>
        </w:tc>
        <w:tc>
          <w:tcPr>
            <w:tcW w:w="1614"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2693"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709" w:type="dxa"/>
            <w:vAlign w:val="center"/>
          </w:tcPr>
          <w:p w:rsidR="00C010C3" w:rsidRDefault="00055365">
            <w:pPr>
              <w:autoSpaceDE w:val="0"/>
              <w:autoSpaceDN w:val="0"/>
              <w:spacing w:line="240" w:lineRule="exact"/>
              <w:jc w:val="center"/>
              <w:textAlignment w:val="baseline"/>
              <w:rPr>
                <w:rFonts w:ascii="宋体" w:hAnsi="宋体"/>
                <w:color w:val="000000"/>
                <w:sz w:val="15"/>
                <w:szCs w:val="15"/>
                <w:lang w:val="zh-CN"/>
              </w:rPr>
            </w:pPr>
            <w:r>
              <w:rPr>
                <w:rFonts w:ascii="宋体" w:hAnsi="宋体" w:hint="eastAsia"/>
                <w:sz w:val="15"/>
                <w:szCs w:val="15"/>
                <w:lang w:val="zh-CN"/>
              </w:rPr>
              <w:t>从重</w:t>
            </w:r>
          </w:p>
        </w:tc>
        <w:tc>
          <w:tcPr>
            <w:tcW w:w="851" w:type="dxa"/>
            <w:vMerge/>
            <w:vAlign w:val="center"/>
          </w:tcPr>
          <w:p w:rsidR="00C010C3" w:rsidRDefault="00C010C3">
            <w:pPr>
              <w:autoSpaceDE w:val="0"/>
              <w:autoSpaceDN w:val="0"/>
              <w:spacing w:line="240" w:lineRule="exact"/>
              <w:rPr>
                <w:rFonts w:ascii="宋体" w:hAnsi="宋体"/>
                <w:color w:val="000000"/>
                <w:sz w:val="15"/>
                <w:szCs w:val="15"/>
                <w:lang w:val="zh-CN"/>
              </w:rPr>
            </w:pPr>
          </w:p>
        </w:tc>
        <w:tc>
          <w:tcPr>
            <w:tcW w:w="1701" w:type="dxa"/>
            <w:vAlign w:val="center"/>
          </w:tcPr>
          <w:p w:rsidR="00C010C3" w:rsidRDefault="00055365">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《海南省药品监督管理局行使行政处罚裁量权适用规则》第十三条、第十四条情形</w:t>
            </w:r>
          </w:p>
        </w:tc>
        <w:tc>
          <w:tcPr>
            <w:tcW w:w="1494" w:type="dxa"/>
            <w:vAlign w:val="center"/>
          </w:tcPr>
          <w:p w:rsidR="00C010C3" w:rsidRDefault="00055365">
            <w:pPr>
              <w:autoSpaceDE w:val="0"/>
              <w:autoSpaceDN w:val="0"/>
              <w:spacing w:line="240" w:lineRule="exact"/>
              <w:rPr>
                <w:rFonts w:ascii="宋体" w:hAnsi="宋体"/>
                <w:color w:val="000000"/>
                <w:sz w:val="15"/>
                <w:szCs w:val="15"/>
                <w:lang w:val="zh-CN"/>
              </w:rPr>
            </w:pPr>
            <w:r>
              <w:rPr>
                <w:rFonts w:ascii="宋体" w:hAnsi="宋体" w:hint="eastAsia"/>
                <w:color w:val="000000"/>
                <w:sz w:val="15"/>
                <w:szCs w:val="15"/>
                <w:lang w:val="zh-CN"/>
              </w:rPr>
              <w:t>处货值金额</w:t>
            </w:r>
            <w:r>
              <w:rPr>
                <w:rFonts w:ascii="宋体" w:hAnsi="宋体" w:hint="eastAsia"/>
                <w:color w:val="000000"/>
                <w:sz w:val="15"/>
                <w:szCs w:val="15"/>
              </w:rPr>
              <w:t>8</w:t>
            </w:r>
            <w:r>
              <w:rPr>
                <w:rFonts w:ascii="宋体" w:hAnsi="宋体" w:hint="eastAsia"/>
                <w:color w:val="000000"/>
                <w:sz w:val="15"/>
                <w:szCs w:val="15"/>
                <w:lang w:val="zh-CN"/>
              </w:rPr>
              <w:t>.5倍</w:t>
            </w:r>
            <w:r>
              <w:rPr>
                <w:rFonts w:ascii="宋体" w:hAnsi="宋体" w:hint="eastAsia"/>
                <w:color w:val="000000"/>
                <w:sz w:val="15"/>
                <w:szCs w:val="15"/>
              </w:rPr>
              <w:t>-10倍</w:t>
            </w:r>
            <w:r>
              <w:rPr>
                <w:rFonts w:ascii="宋体" w:hAnsi="宋体" w:hint="eastAsia"/>
                <w:color w:val="000000"/>
                <w:sz w:val="15"/>
                <w:szCs w:val="15"/>
                <w:lang w:val="zh-CN"/>
              </w:rPr>
              <w:t>（含）罚款；情节严重的，吊销批准证明文件、许可证，对相关责任人处</w:t>
            </w:r>
            <w:r>
              <w:rPr>
                <w:rFonts w:ascii="宋体" w:hAnsi="宋体" w:hint="eastAsia"/>
                <w:color w:val="000000"/>
                <w:sz w:val="15"/>
                <w:szCs w:val="15"/>
              </w:rPr>
              <w:t>2</w:t>
            </w:r>
            <w:r>
              <w:rPr>
                <w:rFonts w:ascii="宋体" w:hAnsi="宋体" w:hint="eastAsia"/>
                <w:color w:val="000000"/>
                <w:sz w:val="15"/>
                <w:szCs w:val="15"/>
                <w:lang w:val="zh-CN"/>
              </w:rPr>
              <w:t>万</w:t>
            </w:r>
            <w:r>
              <w:rPr>
                <w:rFonts w:ascii="宋体" w:hAnsi="宋体" w:hint="eastAsia"/>
                <w:color w:val="000000"/>
                <w:sz w:val="15"/>
                <w:szCs w:val="15"/>
              </w:rPr>
              <w:t>-20万</w:t>
            </w:r>
            <w:r>
              <w:rPr>
                <w:rFonts w:ascii="宋体" w:hAnsi="宋体" w:hint="eastAsia"/>
                <w:color w:val="000000"/>
                <w:sz w:val="15"/>
                <w:szCs w:val="15"/>
                <w:lang w:val="zh-CN"/>
              </w:rPr>
              <w:t>元（含）罚款。</w:t>
            </w:r>
          </w:p>
        </w:tc>
      </w:tr>
      <w:tr w:rsidR="00A87207" w:rsidTr="00817A71">
        <w:trPr>
          <w:trHeight w:val="345"/>
          <w:jc w:val="center"/>
        </w:trPr>
        <w:tc>
          <w:tcPr>
            <w:tcW w:w="419" w:type="dxa"/>
            <w:vMerge w:val="restart"/>
            <w:vAlign w:val="center"/>
          </w:tcPr>
          <w:p w:rsidR="00691AE8" w:rsidRDefault="00691AE8" w:rsidP="00691AE8">
            <w:pPr>
              <w:autoSpaceDE w:val="0"/>
              <w:autoSpaceDN w:val="0"/>
              <w:spacing w:line="240" w:lineRule="exact"/>
              <w:jc w:val="center"/>
              <w:rPr>
                <w:rFonts w:ascii="宋体" w:hAnsi="宋体"/>
                <w:color w:val="000000"/>
                <w:sz w:val="15"/>
                <w:szCs w:val="15"/>
                <w:lang w:val="zh-CN"/>
              </w:rPr>
            </w:pPr>
            <w:r>
              <w:rPr>
                <w:rFonts w:ascii="宋体" w:hAnsi="宋体" w:hint="eastAsia"/>
                <w:sz w:val="15"/>
                <w:szCs w:val="15"/>
                <w:lang w:val="zh-CN"/>
              </w:rPr>
              <w:lastRenderedPageBreak/>
              <w:t>22</w:t>
            </w:r>
          </w:p>
        </w:tc>
        <w:tc>
          <w:tcPr>
            <w:tcW w:w="1614" w:type="dxa"/>
            <w:vMerge w:val="restart"/>
            <w:vAlign w:val="center"/>
          </w:tcPr>
          <w:p w:rsidR="00691AE8" w:rsidRDefault="00691AE8" w:rsidP="00691AE8">
            <w:pPr>
              <w:autoSpaceDE w:val="0"/>
              <w:autoSpaceDN w:val="0"/>
              <w:spacing w:line="240" w:lineRule="exact"/>
              <w:rPr>
                <w:rFonts w:ascii="宋体" w:hAnsi="宋体"/>
                <w:color w:val="000000"/>
                <w:sz w:val="15"/>
                <w:szCs w:val="15"/>
                <w:lang w:val="zh-CN"/>
              </w:rPr>
            </w:pPr>
            <w:r>
              <w:rPr>
                <w:rFonts w:ascii="宋体" w:hAnsi="宋体" w:hint="eastAsia"/>
                <w:sz w:val="15"/>
                <w:szCs w:val="15"/>
                <w:lang w:val="zh-CN"/>
              </w:rPr>
              <w:t>药品生产企业、药品经营企业、医疗机构拒不配合召回违法药品。</w:t>
            </w:r>
          </w:p>
        </w:tc>
        <w:tc>
          <w:tcPr>
            <w:tcW w:w="2693" w:type="dxa"/>
            <w:vMerge w:val="restart"/>
            <w:vAlign w:val="center"/>
          </w:tcPr>
          <w:p w:rsidR="00691AE8" w:rsidRDefault="00691AE8" w:rsidP="00691AE8">
            <w:pPr>
              <w:autoSpaceDE w:val="0"/>
              <w:autoSpaceDN w:val="0"/>
              <w:spacing w:line="240" w:lineRule="exact"/>
              <w:rPr>
                <w:rFonts w:ascii="宋体" w:hAnsi="宋体"/>
                <w:color w:val="000000"/>
                <w:sz w:val="15"/>
                <w:szCs w:val="15"/>
                <w:lang w:val="zh-CN"/>
              </w:rPr>
            </w:pPr>
            <w:r>
              <w:rPr>
                <w:rFonts w:ascii="宋体" w:hAnsi="宋体" w:hint="eastAsia"/>
                <w:sz w:val="15"/>
                <w:szCs w:val="15"/>
                <w:lang w:val="zh-CN"/>
              </w:rPr>
              <w:t>《中华人民共和国药品管理法》第一百三十五条：药品生产企业、药品经营企业、医疗机构拒不配合召回的，处十万元以上五十万元以下的罚款。</w:t>
            </w:r>
          </w:p>
        </w:tc>
        <w:tc>
          <w:tcPr>
            <w:tcW w:w="709" w:type="dxa"/>
            <w:vAlign w:val="center"/>
          </w:tcPr>
          <w:p w:rsidR="00691AE8" w:rsidRDefault="00691AE8" w:rsidP="00691AE8">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从轻</w:t>
            </w:r>
          </w:p>
        </w:tc>
        <w:tc>
          <w:tcPr>
            <w:tcW w:w="851" w:type="dxa"/>
            <w:vMerge w:val="restart"/>
            <w:vAlign w:val="center"/>
          </w:tcPr>
          <w:p w:rsidR="00691AE8" w:rsidRDefault="00691AE8" w:rsidP="00691AE8">
            <w:pPr>
              <w:autoSpaceDE w:val="0"/>
              <w:autoSpaceDN w:val="0"/>
              <w:spacing w:line="240" w:lineRule="exact"/>
              <w:rPr>
                <w:rFonts w:ascii="宋体" w:hAnsi="宋体"/>
                <w:color w:val="000000"/>
                <w:sz w:val="15"/>
                <w:szCs w:val="15"/>
                <w:lang w:val="zh-CN"/>
              </w:rPr>
            </w:pPr>
            <w:r>
              <w:rPr>
                <w:rFonts w:ascii="宋体" w:hAnsi="宋体" w:hint="eastAsia"/>
                <w:sz w:val="15"/>
                <w:szCs w:val="15"/>
                <w:lang w:val="zh-CN"/>
              </w:rPr>
              <w:t>罚款</w:t>
            </w:r>
          </w:p>
        </w:tc>
        <w:tc>
          <w:tcPr>
            <w:tcW w:w="1701" w:type="dxa"/>
            <w:vAlign w:val="center"/>
          </w:tcPr>
          <w:p w:rsidR="00691AE8" w:rsidRDefault="00691AE8" w:rsidP="00691AE8">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《海南省药品监督管理局行使行政处罚裁量权适用规则》第十条、第十一条、第十四条情形</w:t>
            </w:r>
          </w:p>
        </w:tc>
        <w:tc>
          <w:tcPr>
            <w:tcW w:w="1494" w:type="dxa"/>
            <w:vAlign w:val="center"/>
          </w:tcPr>
          <w:p w:rsidR="00691AE8" w:rsidRDefault="00691AE8" w:rsidP="00691AE8">
            <w:pPr>
              <w:autoSpaceDE w:val="0"/>
              <w:autoSpaceDN w:val="0"/>
              <w:spacing w:line="240" w:lineRule="exact"/>
              <w:rPr>
                <w:rFonts w:ascii="宋体" w:hAnsi="宋体"/>
                <w:color w:val="000000"/>
                <w:sz w:val="15"/>
                <w:szCs w:val="15"/>
                <w:lang w:val="zh-CN"/>
              </w:rPr>
            </w:pPr>
            <w:r>
              <w:rPr>
                <w:rFonts w:ascii="宋体" w:hAnsi="宋体" w:hint="eastAsia"/>
                <w:sz w:val="15"/>
                <w:szCs w:val="15"/>
              </w:rPr>
              <w:t>处10万（含）-22</w:t>
            </w:r>
            <w:r>
              <w:rPr>
                <w:rFonts w:ascii="宋体" w:hAnsi="宋体" w:hint="eastAsia"/>
                <w:sz w:val="15"/>
                <w:szCs w:val="15"/>
                <w:lang w:val="zh-CN"/>
              </w:rPr>
              <w:t>万罚款。</w:t>
            </w:r>
          </w:p>
        </w:tc>
      </w:tr>
      <w:tr w:rsidR="00A87207" w:rsidTr="00817A71">
        <w:trPr>
          <w:trHeight w:val="345"/>
          <w:jc w:val="center"/>
        </w:trPr>
        <w:tc>
          <w:tcPr>
            <w:tcW w:w="419" w:type="dxa"/>
            <w:vMerge/>
            <w:vAlign w:val="center"/>
          </w:tcPr>
          <w:p w:rsidR="00691AE8" w:rsidRDefault="00691AE8" w:rsidP="00691AE8">
            <w:pPr>
              <w:autoSpaceDE w:val="0"/>
              <w:autoSpaceDN w:val="0"/>
              <w:spacing w:line="240" w:lineRule="exact"/>
              <w:jc w:val="center"/>
              <w:rPr>
                <w:rFonts w:ascii="宋体" w:hAnsi="宋体"/>
                <w:sz w:val="15"/>
                <w:szCs w:val="15"/>
                <w:lang w:val="zh-CN"/>
              </w:rPr>
            </w:pPr>
          </w:p>
        </w:tc>
        <w:tc>
          <w:tcPr>
            <w:tcW w:w="1614" w:type="dxa"/>
            <w:vMerge/>
            <w:vAlign w:val="center"/>
          </w:tcPr>
          <w:p w:rsidR="00691AE8" w:rsidRDefault="00691AE8" w:rsidP="00691AE8">
            <w:pPr>
              <w:autoSpaceDE w:val="0"/>
              <w:autoSpaceDN w:val="0"/>
              <w:spacing w:line="240" w:lineRule="exact"/>
              <w:rPr>
                <w:rFonts w:ascii="宋体" w:hAnsi="宋体"/>
                <w:sz w:val="15"/>
                <w:szCs w:val="15"/>
                <w:lang w:val="zh-CN"/>
              </w:rPr>
            </w:pPr>
          </w:p>
        </w:tc>
        <w:tc>
          <w:tcPr>
            <w:tcW w:w="2693" w:type="dxa"/>
            <w:vMerge/>
            <w:vAlign w:val="center"/>
          </w:tcPr>
          <w:p w:rsidR="00691AE8" w:rsidRDefault="00691AE8" w:rsidP="00691AE8">
            <w:pPr>
              <w:autoSpaceDE w:val="0"/>
              <w:autoSpaceDN w:val="0"/>
              <w:spacing w:line="240" w:lineRule="exact"/>
              <w:rPr>
                <w:rFonts w:ascii="宋体" w:hAnsi="宋体"/>
                <w:sz w:val="15"/>
                <w:szCs w:val="15"/>
                <w:lang w:val="zh-CN"/>
              </w:rPr>
            </w:pPr>
          </w:p>
        </w:tc>
        <w:tc>
          <w:tcPr>
            <w:tcW w:w="709" w:type="dxa"/>
            <w:vAlign w:val="center"/>
          </w:tcPr>
          <w:p w:rsidR="00691AE8" w:rsidRDefault="00691AE8" w:rsidP="00691AE8">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p w:rsidR="00691AE8" w:rsidRDefault="00691AE8" w:rsidP="00691AE8">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（较轻）</w:t>
            </w:r>
          </w:p>
        </w:tc>
        <w:tc>
          <w:tcPr>
            <w:tcW w:w="851" w:type="dxa"/>
            <w:vMerge/>
            <w:vAlign w:val="center"/>
          </w:tcPr>
          <w:p w:rsidR="00691AE8" w:rsidRDefault="00691AE8" w:rsidP="00691AE8">
            <w:pPr>
              <w:autoSpaceDE w:val="0"/>
              <w:autoSpaceDN w:val="0"/>
              <w:spacing w:line="240" w:lineRule="exact"/>
              <w:rPr>
                <w:rFonts w:ascii="宋体" w:hAnsi="宋体"/>
                <w:sz w:val="15"/>
                <w:szCs w:val="15"/>
                <w:lang w:val="zh-CN"/>
              </w:rPr>
            </w:pPr>
          </w:p>
        </w:tc>
        <w:tc>
          <w:tcPr>
            <w:tcW w:w="1701" w:type="dxa"/>
            <w:vAlign w:val="center"/>
          </w:tcPr>
          <w:p w:rsidR="00691AE8" w:rsidRDefault="00691AE8" w:rsidP="00691AE8">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691AE8" w:rsidRDefault="00691AE8" w:rsidP="00691AE8">
            <w:pPr>
              <w:autoSpaceDE w:val="0"/>
              <w:autoSpaceDN w:val="0"/>
              <w:spacing w:line="240" w:lineRule="exact"/>
              <w:rPr>
                <w:rFonts w:ascii="宋体" w:hAnsi="宋体"/>
                <w:sz w:val="15"/>
                <w:szCs w:val="15"/>
              </w:rPr>
            </w:pPr>
            <w:r>
              <w:rPr>
                <w:rFonts w:ascii="宋体" w:hAnsi="宋体" w:hint="eastAsia"/>
                <w:sz w:val="15"/>
                <w:szCs w:val="15"/>
              </w:rPr>
              <w:t>处22万（含）-</w:t>
            </w:r>
            <w:r>
              <w:rPr>
                <w:rFonts w:ascii="宋体" w:hAnsi="宋体" w:hint="eastAsia"/>
                <w:sz w:val="15"/>
                <w:szCs w:val="15"/>
                <w:lang w:val="zh-CN"/>
              </w:rPr>
              <w:t>30万罚款。</w:t>
            </w:r>
          </w:p>
        </w:tc>
      </w:tr>
      <w:tr w:rsidR="00A87207" w:rsidTr="00817A71">
        <w:trPr>
          <w:trHeight w:val="345"/>
          <w:jc w:val="center"/>
        </w:trPr>
        <w:tc>
          <w:tcPr>
            <w:tcW w:w="419" w:type="dxa"/>
            <w:vMerge/>
            <w:vAlign w:val="center"/>
          </w:tcPr>
          <w:p w:rsidR="00691AE8" w:rsidRDefault="00691AE8" w:rsidP="00691AE8">
            <w:pPr>
              <w:autoSpaceDE w:val="0"/>
              <w:autoSpaceDN w:val="0"/>
              <w:spacing w:line="240" w:lineRule="exact"/>
              <w:jc w:val="center"/>
              <w:rPr>
                <w:rFonts w:ascii="宋体" w:hAnsi="宋体"/>
                <w:sz w:val="15"/>
                <w:szCs w:val="15"/>
                <w:lang w:val="zh-CN"/>
              </w:rPr>
            </w:pPr>
          </w:p>
        </w:tc>
        <w:tc>
          <w:tcPr>
            <w:tcW w:w="1614" w:type="dxa"/>
            <w:vMerge/>
            <w:vAlign w:val="center"/>
          </w:tcPr>
          <w:p w:rsidR="00691AE8" w:rsidRDefault="00691AE8" w:rsidP="00691AE8">
            <w:pPr>
              <w:autoSpaceDE w:val="0"/>
              <w:autoSpaceDN w:val="0"/>
              <w:spacing w:line="240" w:lineRule="exact"/>
              <w:rPr>
                <w:rFonts w:ascii="宋体" w:hAnsi="宋体"/>
                <w:sz w:val="15"/>
                <w:szCs w:val="15"/>
                <w:lang w:val="zh-CN"/>
              </w:rPr>
            </w:pPr>
          </w:p>
        </w:tc>
        <w:tc>
          <w:tcPr>
            <w:tcW w:w="2693" w:type="dxa"/>
            <w:vMerge/>
            <w:vAlign w:val="center"/>
          </w:tcPr>
          <w:p w:rsidR="00691AE8" w:rsidRDefault="00691AE8" w:rsidP="00691AE8">
            <w:pPr>
              <w:autoSpaceDE w:val="0"/>
              <w:autoSpaceDN w:val="0"/>
              <w:spacing w:line="240" w:lineRule="exact"/>
              <w:rPr>
                <w:rFonts w:ascii="宋体" w:hAnsi="宋体"/>
                <w:sz w:val="15"/>
                <w:szCs w:val="15"/>
                <w:lang w:val="zh-CN"/>
              </w:rPr>
            </w:pPr>
          </w:p>
        </w:tc>
        <w:tc>
          <w:tcPr>
            <w:tcW w:w="709" w:type="dxa"/>
            <w:vAlign w:val="center"/>
          </w:tcPr>
          <w:p w:rsidR="00691AE8" w:rsidRDefault="00691AE8" w:rsidP="00691AE8">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tc>
        <w:tc>
          <w:tcPr>
            <w:tcW w:w="851" w:type="dxa"/>
            <w:vMerge/>
            <w:vAlign w:val="center"/>
          </w:tcPr>
          <w:p w:rsidR="00691AE8" w:rsidRDefault="00691AE8" w:rsidP="00691AE8">
            <w:pPr>
              <w:autoSpaceDE w:val="0"/>
              <w:autoSpaceDN w:val="0"/>
              <w:spacing w:line="240" w:lineRule="exact"/>
              <w:rPr>
                <w:rFonts w:ascii="宋体" w:hAnsi="宋体"/>
                <w:sz w:val="15"/>
                <w:szCs w:val="15"/>
                <w:lang w:val="zh-CN"/>
              </w:rPr>
            </w:pPr>
          </w:p>
        </w:tc>
        <w:tc>
          <w:tcPr>
            <w:tcW w:w="1701" w:type="dxa"/>
            <w:vAlign w:val="center"/>
          </w:tcPr>
          <w:p w:rsidR="00691AE8" w:rsidRDefault="00691AE8" w:rsidP="00691AE8">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无较轻、较重裁量因素</w:t>
            </w:r>
          </w:p>
        </w:tc>
        <w:tc>
          <w:tcPr>
            <w:tcW w:w="1494" w:type="dxa"/>
            <w:vAlign w:val="center"/>
          </w:tcPr>
          <w:p w:rsidR="00691AE8" w:rsidRDefault="00691AE8" w:rsidP="00691AE8">
            <w:pPr>
              <w:autoSpaceDE w:val="0"/>
              <w:autoSpaceDN w:val="0"/>
              <w:spacing w:line="240" w:lineRule="exact"/>
              <w:rPr>
                <w:rFonts w:ascii="宋体" w:hAnsi="宋体"/>
                <w:sz w:val="15"/>
                <w:szCs w:val="15"/>
              </w:rPr>
            </w:pPr>
            <w:r>
              <w:rPr>
                <w:rFonts w:ascii="宋体" w:hAnsi="宋体" w:hint="eastAsia"/>
                <w:sz w:val="15"/>
                <w:szCs w:val="15"/>
                <w:lang w:val="zh-CN"/>
              </w:rPr>
              <w:t>处30万罚款。</w:t>
            </w:r>
          </w:p>
        </w:tc>
      </w:tr>
      <w:tr w:rsidR="00A87207" w:rsidTr="00817A71">
        <w:trPr>
          <w:trHeight w:val="345"/>
          <w:jc w:val="center"/>
        </w:trPr>
        <w:tc>
          <w:tcPr>
            <w:tcW w:w="419" w:type="dxa"/>
            <w:vMerge/>
            <w:vAlign w:val="center"/>
          </w:tcPr>
          <w:p w:rsidR="00691AE8" w:rsidRDefault="00691AE8" w:rsidP="00691AE8">
            <w:pPr>
              <w:autoSpaceDE w:val="0"/>
              <w:autoSpaceDN w:val="0"/>
              <w:spacing w:line="240" w:lineRule="exact"/>
              <w:jc w:val="center"/>
              <w:rPr>
                <w:rFonts w:ascii="宋体" w:hAnsi="宋体"/>
                <w:sz w:val="15"/>
                <w:szCs w:val="15"/>
                <w:lang w:val="zh-CN"/>
              </w:rPr>
            </w:pPr>
          </w:p>
        </w:tc>
        <w:tc>
          <w:tcPr>
            <w:tcW w:w="1614" w:type="dxa"/>
            <w:vMerge/>
            <w:vAlign w:val="center"/>
          </w:tcPr>
          <w:p w:rsidR="00691AE8" w:rsidRDefault="00691AE8" w:rsidP="00691AE8">
            <w:pPr>
              <w:autoSpaceDE w:val="0"/>
              <w:autoSpaceDN w:val="0"/>
              <w:spacing w:line="240" w:lineRule="exact"/>
              <w:rPr>
                <w:rFonts w:ascii="宋体" w:hAnsi="宋体"/>
                <w:sz w:val="15"/>
                <w:szCs w:val="15"/>
                <w:lang w:val="zh-CN"/>
              </w:rPr>
            </w:pPr>
          </w:p>
        </w:tc>
        <w:tc>
          <w:tcPr>
            <w:tcW w:w="2693" w:type="dxa"/>
            <w:vMerge/>
            <w:vAlign w:val="center"/>
          </w:tcPr>
          <w:p w:rsidR="00691AE8" w:rsidRDefault="00691AE8" w:rsidP="00691AE8">
            <w:pPr>
              <w:autoSpaceDE w:val="0"/>
              <w:autoSpaceDN w:val="0"/>
              <w:spacing w:line="240" w:lineRule="exact"/>
              <w:rPr>
                <w:rFonts w:ascii="宋体" w:hAnsi="宋体"/>
                <w:sz w:val="15"/>
                <w:szCs w:val="15"/>
                <w:lang w:val="zh-CN"/>
              </w:rPr>
            </w:pPr>
          </w:p>
        </w:tc>
        <w:tc>
          <w:tcPr>
            <w:tcW w:w="709" w:type="dxa"/>
            <w:vAlign w:val="center"/>
          </w:tcPr>
          <w:p w:rsidR="00691AE8" w:rsidRDefault="00691AE8" w:rsidP="00691AE8">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p w:rsidR="00691AE8" w:rsidRDefault="00691AE8" w:rsidP="00691AE8">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（较重）</w:t>
            </w:r>
          </w:p>
        </w:tc>
        <w:tc>
          <w:tcPr>
            <w:tcW w:w="851" w:type="dxa"/>
            <w:vMerge/>
            <w:vAlign w:val="center"/>
          </w:tcPr>
          <w:p w:rsidR="00691AE8" w:rsidRDefault="00691AE8" w:rsidP="00691AE8">
            <w:pPr>
              <w:autoSpaceDE w:val="0"/>
              <w:autoSpaceDN w:val="0"/>
              <w:spacing w:line="240" w:lineRule="exact"/>
              <w:rPr>
                <w:rFonts w:ascii="宋体" w:hAnsi="宋体"/>
                <w:sz w:val="15"/>
                <w:szCs w:val="15"/>
                <w:lang w:val="zh-CN"/>
              </w:rPr>
            </w:pPr>
          </w:p>
        </w:tc>
        <w:tc>
          <w:tcPr>
            <w:tcW w:w="1701" w:type="dxa"/>
            <w:vAlign w:val="center"/>
          </w:tcPr>
          <w:p w:rsidR="00691AE8" w:rsidRDefault="00691AE8" w:rsidP="00691AE8">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691AE8" w:rsidRDefault="00691AE8" w:rsidP="00691AE8">
            <w:pPr>
              <w:autoSpaceDE w:val="0"/>
              <w:autoSpaceDN w:val="0"/>
              <w:spacing w:line="240" w:lineRule="exact"/>
              <w:rPr>
                <w:rFonts w:ascii="宋体" w:hAnsi="宋体"/>
                <w:sz w:val="15"/>
                <w:szCs w:val="15"/>
                <w:lang w:val="zh-CN"/>
              </w:rPr>
            </w:pPr>
            <w:r>
              <w:rPr>
                <w:rFonts w:ascii="宋体" w:hAnsi="宋体" w:hint="eastAsia"/>
                <w:sz w:val="15"/>
                <w:szCs w:val="15"/>
                <w:lang w:val="zh-CN"/>
              </w:rPr>
              <w:t>处30万</w:t>
            </w:r>
            <w:r>
              <w:rPr>
                <w:rFonts w:ascii="宋体" w:hAnsi="宋体" w:hint="eastAsia"/>
                <w:sz w:val="15"/>
                <w:szCs w:val="15"/>
              </w:rPr>
              <w:t>-38万（含）</w:t>
            </w:r>
            <w:r>
              <w:rPr>
                <w:rFonts w:ascii="宋体" w:hAnsi="宋体" w:hint="eastAsia"/>
                <w:sz w:val="15"/>
                <w:szCs w:val="15"/>
                <w:lang w:val="zh-CN"/>
              </w:rPr>
              <w:t>罚款。</w:t>
            </w:r>
          </w:p>
        </w:tc>
      </w:tr>
      <w:tr w:rsidR="00A87207" w:rsidTr="00817A71">
        <w:trPr>
          <w:trHeight w:val="345"/>
          <w:jc w:val="center"/>
        </w:trPr>
        <w:tc>
          <w:tcPr>
            <w:tcW w:w="419" w:type="dxa"/>
            <w:vMerge/>
            <w:vAlign w:val="center"/>
          </w:tcPr>
          <w:p w:rsidR="00691AE8" w:rsidRDefault="00691AE8" w:rsidP="00691AE8">
            <w:pPr>
              <w:autoSpaceDE w:val="0"/>
              <w:autoSpaceDN w:val="0"/>
              <w:spacing w:line="240" w:lineRule="exact"/>
              <w:jc w:val="center"/>
              <w:rPr>
                <w:rFonts w:ascii="宋体" w:hAnsi="宋体"/>
                <w:sz w:val="15"/>
                <w:szCs w:val="15"/>
                <w:lang w:val="zh-CN"/>
              </w:rPr>
            </w:pPr>
          </w:p>
        </w:tc>
        <w:tc>
          <w:tcPr>
            <w:tcW w:w="1614" w:type="dxa"/>
            <w:vMerge/>
            <w:vAlign w:val="center"/>
          </w:tcPr>
          <w:p w:rsidR="00691AE8" w:rsidRDefault="00691AE8" w:rsidP="00691AE8">
            <w:pPr>
              <w:autoSpaceDE w:val="0"/>
              <w:autoSpaceDN w:val="0"/>
              <w:spacing w:line="240" w:lineRule="exact"/>
              <w:rPr>
                <w:rFonts w:ascii="宋体" w:hAnsi="宋体"/>
                <w:sz w:val="15"/>
                <w:szCs w:val="15"/>
                <w:lang w:val="zh-CN"/>
              </w:rPr>
            </w:pPr>
          </w:p>
        </w:tc>
        <w:tc>
          <w:tcPr>
            <w:tcW w:w="2693" w:type="dxa"/>
            <w:vMerge/>
            <w:vAlign w:val="center"/>
          </w:tcPr>
          <w:p w:rsidR="00691AE8" w:rsidRDefault="00691AE8" w:rsidP="00691AE8">
            <w:pPr>
              <w:autoSpaceDE w:val="0"/>
              <w:autoSpaceDN w:val="0"/>
              <w:spacing w:line="240" w:lineRule="exact"/>
              <w:rPr>
                <w:rFonts w:ascii="宋体" w:hAnsi="宋体"/>
                <w:sz w:val="15"/>
                <w:szCs w:val="15"/>
                <w:lang w:val="zh-CN"/>
              </w:rPr>
            </w:pPr>
          </w:p>
        </w:tc>
        <w:tc>
          <w:tcPr>
            <w:tcW w:w="709" w:type="dxa"/>
            <w:vAlign w:val="center"/>
          </w:tcPr>
          <w:p w:rsidR="00691AE8" w:rsidRDefault="00691AE8" w:rsidP="00691AE8">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从重</w:t>
            </w:r>
          </w:p>
        </w:tc>
        <w:tc>
          <w:tcPr>
            <w:tcW w:w="851" w:type="dxa"/>
            <w:vMerge/>
            <w:vAlign w:val="center"/>
          </w:tcPr>
          <w:p w:rsidR="00691AE8" w:rsidRDefault="00691AE8" w:rsidP="00691AE8">
            <w:pPr>
              <w:autoSpaceDE w:val="0"/>
              <w:autoSpaceDN w:val="0"/>
              <w:spacing w:line="240" w:lineRule="exact"/>
              <w:rPr>
                <w:rFonts w:ascii="宋体" w:hAnsi="宋体"/>
                <w:sz w:val="15"/>
                <w:szCs w:val="15"/>
                <w:lang w:val="zh-CN"/>
              </w:rPr>
            </w:pPr>
          </w:p>
        </w:tc>
        <w:tc>
          <w:tcPr>
            <w:tcW w:w="1701" w:type="dxa"/>
            <w:vAlign w:val="center"/>
          </w:tcPr>
          <w:p w:rsidR="00691AE8" w:rsidRDefault="00691AE8" w:rsidP="00691AE8">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《海南省药品监督管理局行使行政处罚裁量权适用规则》第十三条、第十四条情形</w:t>
            </w:r>
          </w:p>
        </w:tc>
        <w:tc>
          <w:tcPr>
            <w:tcW w:w="1494" w:type="dxa"/>
            <w:vAlign w:val="center"/>
          </w:tcPr>
          <w:p w:rsidR="00691AE8" w:rsidRDefault="00691AE8" w:rsidP="00691AE8">
            <w:pPr>
              <w:autoSpaceDE w:val="0"/>
              <w:autoSpaceDN w:val="0"/>
              <w:spacing w:line="240" w:lineRule="exact"/>
              <w:rPr>
                <w:rFonts w:ascii="宋体" w:hAnsi="宋体"/>
                <w:sz w:val="15"/>
                <w:szCs w:val="15"/>
                <w:lang w:val="zh-CN"/>
              </w:rPr>
            </w:pPr>
            <w:r>
              <w:rPr>
                <w:rFonts w:ascii="宋体" w:hAnsi="宋体" w:hint="eastAsia"/>
                <w:sz w:val="15"/>
                <w:szCs w:val="15"/>
                <w:lang w:val="zh-CN"/>
              </w:rPr>
              <w:t>处3</w:t>
            </w:r>
            <w:r>
              <w:rPr>
                <w:rFonts w:ascii="宋体" w:hAnsi="宋体" w:hint="eastAsia"/>
                <w:sz w:val="15"/>
                <w:szCs w:val="15"/>
              </w:rPr>
              <w:t>8</w:t>
            </w:r>
            <w:r>
              <w:rPr>
                <w:rFonts w:ascii="宋体" w:hAnsi="宋体" w:hint="eastAsia"/>
                <w:sz w:val="15"/>
                <w:szCs w:val="15"/>
                <w:lang w:val="zh-CN"/>
              </w:rPr>
              <w:t>万</w:t>
            </w:r>
            <w:r>
              <w:rPr>
                <w:rFonts w:ascii="宋体" w:hAnsi="宋体" w:hint="eastAsia"/>
                <w:sz w:val="15"/>
                <w:szCs w:val="15"/>
              </w:rPr>
              <w:t>-50万（含）</w:t>
            </w:r>
            <w:r>
              <w:rPr>
                <w:rFonts w:ascii="宋体" w:hAnsi="宋体" w:hint="eastAsia"/>
                <w:sz w:val="15"/>
                <w:szCs w:val="15"/>
                <w:lang w:val="zh-CN"/>
              </w:rPr>
              <w:t>罚款。</w:t>
            </w:r>
          </w:p>
        </w:tc>
      </w:tr>
      <w:tr w:rsidR="00A87207" w:rsidTr="00817A71">
        <w:trPr>
          <w:trHeight w:val="345"/>
          <w:jc w:val="center"/>
        </w:trPr>
        <w:tc>
          <w:tcPr>
            <w:tcW w:w="419" w:type="dxa"/>
            <w:vMerge w:val="restart"/>
            <w:vAlign w:val="center"/>
          </w:tcPr>
          <w:p w:rsidR="00555C39" w:rsidRDefault="00555C39" w:rsidP="00555C39">
            <w:pPr>
              <w:autoSpaceDE w:val="0"/>
              <w:autoSpaceDN w:val="0"/>
              <w:spacing w:line="240" w:lineRule="exact"/>
              <w:jc w:val="center"/>
              <w:rPr>
                <w:rFonts w:ascii="宋体" w:hAnsi="宋体"/>
                <w:sz w:val="15"/>
                <w:szCs w:val="15"/>
                <w:lang w:val="zh-CN"/>
              </w:rPr>
            </w:pPr>
            <w:r>
              <w:rPr>
                <w:rFonts w:ascii="宋体" w:hAnsi="宋体" w:hint="eastAsia"/>
                <w:sz w:val="15"/>
                <w:szCs w:val="15"/>
                <w:lang w:val="zh-CN"/>
              </w:rPr>
              <w:t>23</w:t>
            </w:r>
          </w:p>
        </w:tc>
        <w:tc>
          <w:tcPr>
            <w:tcW w:w="1614" w:type="dxa"/>
            <w:vMerge w:val="restart"/>
            <w:vAlign w:val="center"/>
          </w:tcPr>
          <w:p w:rsidR="00555C39" w:rsidRDefault="00555C39" w:rsidP="00555C39">
            <w:pPr>
              <w:autoSpaceDE w:val="0"/>
              <w:autoSpaceDN w:val="0"/>
              <w:spacing w:line="240" w:lineRule="exact"/>
              <w:rPr>
                <w:rFonts w:ascii="宋体" w:hAnsi="宋体"/>
                <w:sz w:val="15"/>
                <w:szCs w:val="15"/>
                <w:lang w:val="zh-CN"/>
              </w:rPr>
            </w:pPr>
            <w:r>
              <w:rPr>
                <w:rFonts w:ascii="宋体" w:hAnsi="宋体" w:hint="eastAsia"/>
                <w:sz w:val="15"/>
                <w:szCs w:val="15"/>
                <w:lang w:val="zh-CN"/>
              </w:rPr>
              <w:t>药品检验机构出具虚假检验报告。</w:t>
            </w:r>
          </w:p>
        </w:tc>
        <w:tc>
          <w:tcPr>
            <w:tcW w:w="2693" w:type="dxa"/>
            <w:vMerge w:val="restart"/>
            <w:vAlign w:val="center"/>
          </w:tcPr>
          <w:p w:rsidR="00555C39" w:rsidRDefault="00555C39" w:rsidP="00555C39">
            <w:pPr>
              <w:autoSpaceDE w:val="0"/>
              <w:autoSpaceDN w:val="0"/>
              <w:spacing w:line="240" w:lineRule="exact"/>
              <w:rPr>
                <w:rFonts w:ascii="宋体" w:hAnsi="宋体"/>
                <w:sz w:val="15"/>
                <w:szCs w:val="15"/>
                <w:lang w:val="zh-CN"/>
              </w:rPr>
            </w:pPr>
            <w:r>
              <w:rPr>
                <w:rFonts w:ascii="宋体" w:hAnsi="宋体" w:hint="eastAsia"/>
                <w:sz w:val="15"/>
                <w:szCs w:val="15"/>
                <w:lang w:val="zh-CN"/>
              </w:rPr>
              <w:t>《中华人民共和国药品管理法》第一百三十八条：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rsidR="0072335C" w:rsidRDefault="0072335C" w:rsidP="00555C39">
            <w:pPr>
              <w:autoSpaceDE w:val="0"/>
              <w:autoSpaceDN w:val="0"/>
              <w:spacing w:line="240" w:lineRule="exact"/>
              <w:rPr>
                <w:rFonts w:ascii="宋体" w:hAnsi="宋体"/>
                <w:sz w:val="15"/>
                <w:szCs w:val="15"/>
                <w:lang w:val="zh-CN"/>
              </w:rPr>
            </w:pPr>
            <w:r>
              <w:rPr>
                <w:rFonts w:ascii="宋体" w:hAnsi="宋体" w:hint="eastAsia"/>
                <w:sz w:val="15"/>
                <w:szCs w:val="15"/>
                <w:lang w:val="zh-CN"/>
              </w:rPr>
              <w:t>2.</w:t>
            </w:r>
            <w:r w:rsidRPr="0072335C">
              <w:rPr>
                <w:rFonts w:ascii="宋体" w:hAnsi="宋体" w:hint="eastAsia"/>
                <w:sz w:val="15"/>
                <w:szCs w:val="15"/>
              </w:rPr>
              <w:t>《药品注册管理办法》第一百一十七条</w:t>
            </w:r>
            <w:r w:rsidRPr="0072335C">
              <w:rPr>
                <w:rFonts w:ascii="宋体" w:hAnsi="宋体" w:hint="eastAsia"/>
                <w:b/>
                <w:sz w:val="15"/>
                <w:szCs w:val="15"/>
              </w:rPr>
              <w:t xml:space="preserve">  </w:t>
            </w:r>
            <w:r w:rsidRPr="0072335C">
              <w:rPr>
                <w:rFonts w:ascii="宋体" w:hAnsi="宋体" w:hint="eastAsia"/>
                <w:sz w:val="15"/>
                <w:szCs w:val="15"/>
              </w:rPr>
              <w:t>药品检验机构在承担药品注册所需要的检验工作时，出具虚假检验报告的，按照《药品管理法》第一百三十八条处理。</w:t>
            </w:r>
          </w:p>
        </w:tc>
        <w:tc>
          <w:tcPr>
            <w:tcW w:w="709" w:type="dxa"/>
            <w:vAlign w:val="center"/>
          </w:tcPr>
          <w:p w:rsidR="00555C39" w:rsidRDefault="00555C39" w:rsidP="00555C39">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从轻</w:t>
            </w:r>
          </w:p>
        </w:tc>
        <w:tc>
          <w:tcPr>
            <w:tcW w:w="851" w:type="dxa"/>
            <w:vMerge w:val="restart"/>
            <w:vAlign w:val="center"/>
          </w:tcPr>
          <w:p w:rsidR="00555C39" w:rsidRDefault="00555C39" w:rsidP="00555C39">
            <w:pPr>
              <w:autoSpaceDE w:val="0"/>
              <w:autoSpaceDN w:val="0"/>
              <w:spacing w:line="240" w:lineRule="exact"/>
              <w:rPr>
                <w:rFonts w:ascii="宋体" w:hAnsi="宋体"/>
                <w:sz w:val="15"/>
                <w:szCs w:val="15"/>
                <w:lang w:val="zh-CN"/>
              </w:rPr>
            </w:pPr>
            <w:r>
              <w:rPr>
                <w:rFonts w:ascii="宋体" w:hAnsi="宋体" w:hint="eastAsia"/>
                <w:sz w:val="15"/>
                <w:szCs w:val="15"/>
                <w:lang w:val="zh-CN"/>
              </w:rPr>
              <w:t>警告；</w:t>
            </w:r>
          </w:p>
          <w:p w:rsidR="00555C39" w:rsidRDefault="00555C39" w:rsidP="00555C39">
            <w:pPr>
              <w:autoSpaceDE w:val="0"/>
              <w:autoSpaceDN w:val="0"/>
              <w:spacing w:line="240" w:lineRule="exact"/>
              <w:rPr>
                <w:rFonts w:ascii="宋体" w:hAnsi="宋体"/>
                <w:sz w:val="15"/>
                <w:szCs w:val="15"/>
                <w:lang w:val="zh-CN"/>
              </w:rPr>
            </w:pPr>
            <w:r>
              <w:rPr>
                <w:rFonts w:ascii="宋体" w:hAnsi="宋体" w:hint="eastAsia"/>
                <w:sz w:val="15"/>
                <w:szCs w:val="15"/>
                <w:lang w:val="zh-CN"/>
              </w:rPr>
              <w:t>并处罚款；</w:t>
            </w:r>
          </w:p>
          <w:p w:rsidR="00555C39" w:rsidRDefault="00555C39" w:rsidP="00555C39">
            <w:pPr>
              <w:autoSpaceDE w:val="0"/>
              <w:autoSpaceDN w:val="0"/>
              <w:spacing w:line="240" w:lineRule="exact"/>
              <w:rPr>
                <w:rFonts w:ascii="宋体" w:hAnsi="宋体"/>
                <w:sz w:val="15"/>
                <w:szCs w:val="15"/>
                <w:lang w:val="zh-CN"/>
              </w:rPr>
            </w:pPr>
            <w:r>
              <w:rPr>
                <w:rFonts w:ascii="宋体" w:hAnsi="宋体" w:hint="eastAsia"/>
                <w:sz w:val="15"/>
                <w:szCs w:val="15"/>
                <w:lang w:val="zh-CN"/>
              </w:rPr>
              <w:t>没收违法所得。</w:t>
            </w:r>
          </w:p>
        </w:tc>
        <w:tc>
          <w:tcPr>
            <w:tcW w:w="1701" w:type="dxa"/>
            <w:vAlign w:val="center"/>
          </w:tcPr>
          <w:p w:rsidR="00555C39" w:rsidRDefault="00555C39" w:rsidP="00555C39">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《海南省药品监督管理局行使行政处罚裁量权适用规则》第十条、第十一条、第十四条情形</w:t>
            </w:r>
          </w:p>
        </w:tc>
        <w:tc>
          <w:tcPr>
            <w:tcW w:w="1494" w:type="dxa"/>
            <w:vAlign w:val="center"/>
          </w:tcPr>
          <w:p w:rsidR="00555C39" w:rsidRDefault="00555C39" w:rsidP="00555C39">
            <w:pPr>
              <w:autoSpaceDE w:val="0"/>
              <w:autoSpaceDN w:val="0"/>
              <w:spacing w:line="240" w:lineRule="exact"/>
              <w:rPr>
                <w:rFonts w:ascii="宋体" w:hAnsi="宋体"/>
                <w:sz w:val="15"/>
                <w:szCs w:val="15"/>
                <w:lang w:val="zh-CN"/>
              </w:rPr>
            </w:pPr>
            <w:r>
              <w:rPr>
                <w:rFonts w:ascii="宋体" w:hAnsi="宋体" w:hint="eastAsia"/>
                <w:sz w:val="15"/>
                <w:szCs w:val="15"/>
                <w:lang w:val="zh-CN"/>
              </w:rPr>
              <w:t>警告，对单位并处</w:t>
            </w:r>
            <w:r>
              <w:rPr>
                <w:rFonts w:ascii="宋体" w:hAnsi="宋体" w:hint="eastAsia"/>
                <w:sz w:val="15"/>
                <w:szCs w:val="15"/>
              </w:rPr>
              <w:t>20万（含）-45</w:t>
            </w:r>
            <w:r>
              <w:rPr>
                <w:rFonts w:ascii="宋体" w:hAnsi="宋体" w:hint="eastAsia"/>
                <w:sz w:val="15"/>
                <w:szCs w:val="15"/>
                <w:lang w:val="zh-CN"/>
              </w:rPr>
              <w:t>万元罚款；</w:t>
            </w:r>
          </w:p>
          <w:p w:rsidR="00555C39" w:rsidRDefault="00555C39" w:rsidP="00555C39">
            <w:pPr>
              <w:autoSpaceDE w:val="0"/>
              <w:autoSpaceDN w:val="0"/>
              <w:spacing w:line="240" w:lineRule="exact"/>
              <w:rPr>
                <w:rFonts w:ascii="宋体" w:hAnsi="宋体"/>
                <w:sz w:val="15"/>
                <w:szCs w:val="15"/>
                <w:lang w:val="zh-CN"/>
              </w:rPr>
            </w:pPr>
            <w:r>
              <w:rPr>
                <w:rFonts w:ascii="宋体" w:hAnsi="宋体" w:hint="eastAsia"/>
                <w:sz w:val="15"/>
                <w:szCs w:val="15"/>
                <w:lang w:val="zh-CN"/>
              </w:rPr>
              <w:t>对相关责任人没收违法所得，处</w:t>
            </w:r>
            <w:r>
              <w:rPr>
                <w:rFonts w:ascii="宋体" w:hAnsi="宋体" w:hint="eastAsia"/>
                <w:sz w:val="15"/>
                <w:szCs w:val="15"/>
              </w:rPr>
              <w:t>1万（含）-2.2</w:t>
            </w:r>
            <w:r>
              <w:rPr>
                <w:rFonts w:ascii="宋体" w:hAnsi="宋体" w:hint="eastAsia"/>
                <w:sz w:val="15"/>
                <w:szCs w:val="15"/>
                <w:lang w:val="zh-CN"/>
              </w:rPr>
              <w:t>万元的罚款。</w:t>
            </w:r>
          </w:p>
        </w:tc>
      </w:tr>
      <w:tr w:rsidR="00A87207" w:rsidTr="00817A71">
        <w:trPr>
          <w:trHeight w:val="345"/>
          <w:jc w:val="center"/>
        </w:trPr>
        <w:tc>
          <w:tcPr>
            <w:tcW w:w="419" w:type="dxa"/>
            <w:vMerge/>
            <w:vAlign w:val="center"/>
          </w:tcPr>
          <w:p w:rsidR="00555C39" w:rsidRDefault="00555C39" w:rsidP="00555C39">
            <w:pPr>
              <w:autoSpaceDE w:val="0"/>
              <w:autoSpaceDN w:val="0"/>
              <w:spacing w:line="240" w:lineRule="exact"/>
              <w:jc w:val="center"/>
              <w:rPr>
                <w:rFonts w:ascii="宋体" w:hAnsi="宋体"/>
                <w:sz w:val="15"/>
                <w:szCs w:val="15"/>
                <w:lang w:val="zh-CN"/>
              </w:rPr>
            </w:pPr>
          </w:p>
        </w:tc>
        <w:tc>
          <w:tcPr>
            <w:tcW w:w="1614" w:type="dxa"/>
            <w:vMerge/>
            <w:vAlign w:val="center"/>
          </w:tcPr>
          <w:p w:rsidR="00555C39" w:rsidRDefault="00555C39" w:rsidP="00555C39">
            <w:pPr>
              <w:autoSpaceDE w:val="0"/>
              <w:autoSpaceDN w:val="0"/>
              <w:spacing w:line="240" w:lineRule="exact"/>
              <w:rPr>
                <w:rFonts w:ascii="宋体" w:hAnsi="宋体"/>
                <w:sz w:val="15"/>
                <w:szCs w:val="15"/>
                <w:lang w:val="zh-CN"/>
              </w:rPr>
            </w:pPr>
          </w:p>
        </w:tc>
        <w:tc>
          <w:tcPr>
            <w:tcW w:w="2693" w:type="dxa"/>
            <w:vMerge/>
            <w:vAlign w:val="center"/>
          </w:tcPr>
          <w:p w:rsidR="00555C39" w:rsidRDefault="00555C39" w:rsidP="00555C39">
            <w:pPr>
              <w:autoSpaceDE w:val="0"/>
              <w:autoSpaceDN w:val="0"/>
              <w:spacing w:line="240" w:lineRule="exact"/>
              <w:rPr>
                <w:rFonts w:ascii="宋体" w:hAnsi="宋体"/>
                <w:sz w:val="15"/>
                <w:szCs w:val="15"/>
                <w:lang w:val="zh-CN"/>
              </w:rPr>
            </w:pPr>
          </w:p>
        </w:tc>
        <w:tc>
          <w:tcPr>
            <w:tcW w:w="709" w:type="dxa"/>
            <w:vAlign w:val="center"/>
          </w:tcPr>
          <w:p w:rsidR="00555C39" w:rsidRDefault="00555C39" w:rsidP="00555C39">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p w:rsidR="00555C39" w:rsidRDefault="00555C39" w:rsidP="00555C39">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（较轻）</w:t>
            </w:r>
          </w:p>
        </w:tc>
        <w:tc>
          <w:tcPr>
            <w:tcW w:w="851" w:type="dxa"/>
            <w:vMerge/>
            <w:vAlign w:val="center"/>
          </w:tcPr>
          <w:p w:rsidR="00555C39" w:rsidRDefault="00555C39" w:rsidP="00555C39">
            <w:pPr>
              <w:autoSpaceDE w:val="0"/>
              <w:autoSpaceDN w:val="0"/>
              <w:spacing w:line="240" w:lineRule="exact"/>
              <w:rPr>
                <w:rFonts w:ascii="宋体" w:hAnsi="宋体"/>
                <w:sz w:val="15"/>
                <w:szCs w:val="15"/>
                <w:lang w:val="zh-CN"/>
              </w:rPr>
            </w:pPr>
          </w:p>
        </w:tc>
        <w:tc>
          <w:tcPr>
            <w:tcW w:w="1701" w:type="dxa"/>
            <w:vAlign w:val="center"/>
          </w:tcPr>
          <w:p w:rsidR="00555C39" w:rsidRDefault="00555C39" w:rsidP="00555C39">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555C39" w:rsidRDefault="00555C39" w:rsidP="00555C39">
            <w:pPr>
              <w:autoSpaceDE w:val="0"/>
              <w:autoSpaceDN w:val="0"/>
              <w:spacing w:line="240" w:lineRule="exact"/>
              <w:rPr>
                <w:rFonts w:ascii="宋体" w:hAnsi="宋体"/>
                <w:sz w:val="15"/>
                <w:szCs w:val="15"/>
                <w:lang w:val="zh-CN"/>
              </w:rPr>
            </w:pPr>
            <w:r>
              <w:rPr>
                <w:rFonts w:ascii="宋体" w:hAnsi="宋体" w:hint="eastAsia"/>
                <w:sz w:val="15"/>
                <w:szCs w:val="15"/>
                <w:lang w:val="zh-CN"/>
              </w:rPr>
              <w:t>警告，对单位并处</w:t>
            </w:r>
            <w:r>
              <w:rPr>
                <w:rFonts w:ascii="宋体" w:hAnsi="宋体" w:hint="eastAsia"/>
                <w:sz w:val="15"/>
                <w:szCs w:val="15"/>
              </w:rPr>
              <w:t>45</w:t>
            </w:r>
            <w:r>
              <w:rPr>
                <w:rFonts w:ascii="宋体" w:hAnsi="宋体" w:hint="eastAsia"/>
                <w:sz w:val="15"/>
                <w:szCs w:val="15"/>
                <w:lang w:val="zh-CN"/>
              </w:rPr>
              <w:t>万</w:t>
            </w:r>
            <w:r>
              <w:rPr>
                <w:rFonts w:ascii="宋体" w:hAnsi="宋体" w:hint="eastAsia"/>
                <w:sz w:val="15"/>
                <w:szCs w:val="15"/>
              </w:rPr>
              <w:t>（含）-60万</w:t>
            </w:r>
            <w:r>
              <w:rPr>
                <w:rFonts w:ascii="宋体" w:hAnsi="宋体" w:hint="eastAsia"/>
                <w:sz w:val="15"/>
                <w:szCs w:val="15"/>
                <w:lang w:val="zh-CN"/>
              </w:rPr>
              <w:t>元罚款；</w:t>
            </w:r>
          </w:p>
          <w:p w:rsidR="00555C39" w:rsidRDefault="00555C39" w:rsidP="00555C39">
            <w:pPr>
              <w:autoSpaceDE w:val="0"/>
              <w:autoSpaceDN w:val="0"/>
              <w:spacing w:line="240" w:lineRule="exact"/>
              <w:rPr>
                <w:rFonts w:ascii="宋体" w:hAnsi="宋体"/>
                <w:sz w:val="15"/>
                <w:szCs w:val="15"/>
                <w:lang w:val="zh-CN"/>
              </w:rPr>
            </w:pPr>
            <w:r>
              <w:rPr>
                <w:rFonts w:ascii="宋体" w:hAnsi="宋体" w:hint="eastAsia"/>
                <w:sz w:val="15"/>
                <w:szCs w:val="15"/>
                <w:lang w:val="zh-CN"/>
              </w:rPr>
              <w:t>对相关责任人没收违法所得，处</w:t>
            </w:r>
            <w:r>
              <w:rPr>
                <w:rFonts w:ascii="宋体" w:hAnsi="宋体" w:hint="eastAsia"/>
                <w:sz w:val="15"/>
                <w:szCs w:val="15"/>
              </w:rPr>
              <w:t>2.2万（含）-</w:t>
            </w:r>
            <w:r>
              <w:rPr>
                <w:rFonts w:ascii="宋体" w:hAnsi="宋体" w:hint="eastAsia"/>
                <w:sz w:val="15"/>
                <w:szCs w:val="15"/>
                <w:lang w:val="zh-CN"/>
              </w:rPr>
              <w:t>3万元的罚款。</w:t>
            </w:r>
          </w:p>
        </w:tc>
      </w:tr>
      <w:tr w:rsidR="00A87207" w:rsidTr="00817A71">
        <w:trPr>
          <w:trHeight w:val="345"/>
          <w:jc w:val="center"/>
        </w:trPr>
        <w:tc>
          <w:tcPr>
            <w:tcW w:w="419" w:type="dxa"/>
            <w:vMerge/>
            <w:vAlign w:val="center"/>
          </w:tcPr>
          <w:p w:rsidR="00555C39" w:rsidRDefault="00555C39" w:rsidP="00555C39">
            <w:pPr>
              <w:autoSpaceDE w:val="0"/>
              <w:autoSpaceDN w:val="0"/>
              <w:spacing w:line="240" w:lineRule="exact"/>
              <w:jc w:val="center"/>
              <w:rPr>
                <w:rFonts w:ascii="宋体" w:hAnsi="宋体"/>
                <w:sz w:val="15"/>
                <w:szCs w:val="15"/>
                <w:lang w:val="zh-CN"/>
              </w:rPr>
            </w:pPr>
          </w:p>
        </w:tc>
        <w:tc>
          <w:tcPr>
            <w:tcW w:w="1614" w:type="dxa"/>
            <w:vMerge/>
            <w:vAlign w:val="center"/>
          </w:tcPr>
          <w:p w:rsidR="00555C39" w:rsidRDefault="00555C39" w:rsidP="00555C39">
            <w:pPr>
              <w:autoSpaceDE w:val="0"/>
              <w:autoSpaceDN w:val="0"/>
              <w:spacing w:line="240" w:lineRule="exact"/>
              <w:rPr>
                <w:rFonts w:ascii="宋体" w:hAnsi="宋体"/>
                <w:sz w:val="15"/>
                <w:szCs w:val="15"/>
                <w:lang w:val="zh-CN"/>
              </w:rPr>
            </w:pPr>
          </w:p>
        </w:tc>
        <w:tc>
          <w:tcPr>
            <w:tcW w:w="2693" w:type="dxa"/>
            <w:vMerge/>
            <w:vAlign w:val="center"/>
          </w:tcPr>
          <w:p w:rsidR="00555C39" w:rsidRDefault="00555C39" w:rsidP="00555C39">
            <w:pPr>
              <w:autoSpaceDE w:val="0"/>
              <w:autoSpaceDN w:val="0"/>
              <w:spacing w:line="240" w:lineRule="exact"/>
              <w:rPr>
                <w:rFonts w:ascii="宋体" w:hAnsi="宋体"/>
                <w:sz w:val="15"/>
                <w:szCs w:val="15"/>
                <w:lang w:val="zh-CN"/>
              </w:rPr>
            </w:pPr>
          </w:p>
        </w:tc>
        <w:tc>
          <w:tcPr>
            <w:tcW w:w="709" w:type="dxa"/>
            <w:vAlign w:val="center"/>
          </w:tcPr>
          <w:p w:rsidR="00555C39" w:rsidRDefault="00555C39" w:rsidP="00555C39">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tc>
        <w:tc>
          <w:tcPr>
            <w:tcW w:w="851" w:type="dxa"/>
            <w:vMerge/>
            <w:vAlign w:val="center"/>
          </w:tcPr>
          <w:p w:rsidR="00555C39" w:rsidRDefault="00555C39" w:rsidP="00555C39">
            <w:pPr>
              <w:autoSpaceDE w:val="0"/>
              <w:autoSpaceDN w:val="0"/>
              <w:spacing w:line="240" w:lineRule="exact"/>
              <w:rPr>
                <w:rFonts w:ascii="宋体" w:hAnsi="宋体"/>
                <w:sz w:val="15"/>
                <w:szCs w:val="15"/>
                <w:lang w:val="zh-CN"/>
              </w:rPr>
            </w:pPr>
          </w:p>
        </w:tc>
        <w:tc>
          <w:tcPr>
            <w:tcW w:w="1701" w:type="dxa"/>
            <w:vAlign w:val="center"/>
          </w:tcPr>
          <w:p w:rsidR="00555C39" w:rsidRDefault="00555C39" w:rsidP="00555C39">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无较轻、较重裁量因素</w:t>
            </w:r>
          </w:p>
        </w:tc>
        <w:tc>
          <w:tcPr>
            <w:tcW w:w="1494" w:type="dxa"/>
            <w:vAlign w:val="center"/>
          </w:tcPr>
          <w:p w:rsidR="00555C39" w:rsidRDefault="00555C39" w:rsidP="00555C39">
            <w:pPr>
              <w:autoSpaceDE w:val="0"/>
              <w:autoSpaceDN w:val="0"/>
              <w:spacing w:line="240" w:lineRule="exact"/>
              <w:rPr>
                <w:rFonts w:ascii="宋体" w:hAnsi="宋体"/>
                <w:sz w:val="15"/>
                <w:szCs w:val="15"/>
                <w:lang w:val="zh-CN"/>
              </w:rPr>
            </w:pPr>
            <w:r>
              <w:rPr>
                <w:rFonts w:ascii="宋体" w:hAnsi="宋体" w:hint="eastAsia"/>
                <w:sz w:val="15"/>
                <w:szCs w:val="15"/>
                <w:lang w:val="zh-CN"/>
              </w:rPr>
              <w:t>警告，对单位并处60万元罚款；对相关责任人没收违法所得，处3万元的罚款。</w:t>
            </w:r>
          </w:p>
        </w:tc>
      </w:tr>
      <w:tr w:rsidR="00A87207" w:rsidTr="00817A71">
        <w:trPr>
          <w:trHeight w:val="345"/>
          <w:jc w:val="center"/>
        </w:trPr>
        <w:tc>
          <w:tcPr>
            <w:tcW w:w="419" w:type="dxa"/>
            <w:vMerge/>
            <w:vAlign w:val="center"/>
          </w:tcPr>
          <w:p w:rsidR="00555C39" w:rsidRDefault="00555C39" w:rsidP="00555C39">
            <w:pPr>
              <w:autoSpaceDE w:val="0"/>
              <w:autoSpaceDN w:val="0"/>
              <w:spacing w:line="240" w:lineRule="exact"/>
              <w:jc w:val="center"/>
              <w:rPr>
                <w:rFonts w:ascii="宋体" w:hAnsi="宋体"/>
                <w:sz w:val="15"/>
                <w:szCs w:val="15"/>
                <w:lang w:val="zh-CN"/>
              </w:rPr>
            </w:pPr>
          </w:p>
        </w:tc>
        <w:tc>
          <w:tcPr>
            <w:tcW w:w="1614" w:type="dxa"/>
            <w:vMerge/>
            <w:vAlign w:val="center"/>
          </w:tcPr>
          <w:p w:rsidR="00555C39" w:rsidRDefault="00555C39" w:rsidP="00555C39">
            <w:pPr>
              <w:autoSpaceDE w:val="0"/>
              <w:autoSpaceDN w:val="0"/>
              <w:spacing w:line="240" w:lineRule="exact"/>
              <w:rPr>
                <w:rFonts w:ascii="宋体" w:hAnsi="宋体"/>
                <w:sz w:val="15"/>
                <w:szCs w:val="15"/>
                <w:lang w:val="zh-CN"/>
              </w:rPr>
            </w:pPr>
          </w:p>
        </w:tc>
        <w:tc>
          <w:tcPr>
            <w:tcW w:w="2693" w:type="dxa"/>
            <w:vMerge/>
            <w:vAlign w:val="center"/>
          </w:tcPr>
          <w:p w:rsidR="00555C39" w:rsidRDefault="00555C39" w:rsidP="00555C39">
            <w:pPr>
              <w:autoSpaceDE w:val="0"/>
              <w:autoSpaceDN w:val="0"/>
              <w:spacing w:line="240" w:lineRule="exact"/>
              <w:rPr>
                <w:rFonts w:ascii="宋体" w:hAnsi="宋体"/>
                <w:sz w:val="15"/>
                <w:szCs w:val="15"/>
                <w:lang w:val="zh-CN"/>
              </w:rPr>
            </w:pPr>
          </w:p>
        </w:tc>
        <w:tc>
          <w:tcPr>
            <w:tcW w:w="709" w:type="dxa"/>
            <w:vAlign w:val="center"/>
          </w:tcPr>
          <w:p w:rsidR="00555C39" w:rsidRDefault="00555C39" w:rsidP="00555C39">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p w:rsidR="00555C39" w:rsidRDefault="00555C39" w:rsidP="00555C39">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（较重）</w:t>
            </w:r>
          </w:p>
        </w:tc>
        <w:tc>
          <w:tcPr>
            <w:tcW w:w="851" w:type="dxa"/>
            <w:vMerge/>
            <w:vAlign w:val="center"/>
          </w:tcPr>
          <w:p w:rsidR="00555C39" w:rsidRDefault="00555C39" w:rsidP="00555C39">
            <w:pPr>
              <w:autoSpaceDE w:val="0"/>
              <w:autoSpaceDN w:val="0"/>
              <w:spacing w:line="240" w:lineRule="exact"/>
              <w:rPr>
                <w:rFonts w:ascii="宋体" w:hAnsi="宋体"/>
                <w:sz w:val="15"/>
                <w:szCs w:val="15"/>
                <w:lang w:val="zh-CN"/>
              </w:rPr>
            </w:pPr>
          </w:p>
        </w:tc>
        <w:tc>
          <w:tcPr>
            <w:tcW w:w="1701" w:type="dxa"/>
            <w:vAlign w:val="center"/>
          </w:tcPr>
          <w:p w:rsidR="00555C39" w:rsidRDefault="00555C39" w:rsidP="00555C39">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555C39" w:rsidRDefault="00555C39" w:rsidP="00555C39">
            <w:pPr>
              <w:autoSpaceDE w:val="0"/>
              <w:autoSpaceDN w:val="0"/>
              <w:spacing w:line="240" w:lineRule="exact"/>
              <w:rPr>
                <w:rFonts w:ascii="宋体" w:hAnsi="宋体"/>
                <w:sz w:val="15"/>
                <w:szCs w:val="15"/>
                <w:lang w:val="zh-CN"/>
              </w:rPr>
            </w:pPr>
            <w:r>
              <w:rPr>
                <w:rFonts w:ascii="宋体" w:hAnsi="宋体" w:hint="eastAsia"/>
                <w:sz w:val="15"/>
                <w:szCs w:val="15"/>
                <w:lang w:val="zh-CN"/>
              </w:rPr>
              <w:t>警告，对单位并处60万</w:t>
            </w:r>
            <w:r>
              <w:rPr>
                <w:rFonts w:ascii="宋体" w:hAnsi="宋体" w:hint="eastAsia"/>
                <w:sz w:val="15"/>
                <w:szCs w:val="15"/>
              </w:rPr>
              <w:t>（含）-75万</w:t>
            </w:r>
            <w:r>
              <w:rPr>
                <w:rFonts w:ascii="宋体" w:hAnsi="宋体" w:hint="eastAsia"/>
                <w:sz w:val="15"/>
                <w:szCs w:val="15"/>
                <w:lang w:val="zh-CN"/>
              </w:rPr>
              <w:t>元罚款；</w:t>
            </w:r>
          </w:p>
          <w:p w:rsidR="00555C39" w:rsidRDefault="00555C39" w:rsidP="00555C39">
            <w:pPr>
              <w:autoSpaceDE w:val="0"/>
              <w:autoSpaceDN w:val="0"/>
              <w:spacing w:line="240" w:lineRule="exact"/>
              <w:rPr>
                <w:rFonts w:ascii="宋体" w:hAnsi="宋体"/>
                <w:sz w:val="15"/>
                <w:szCs w:val="15"/>
                <w:lang w:val="zh-CN"/>
              </w:rPr>
            </w:pPr>
            <w:r>
              <w:rPr>
                <w:rFonts w:ascii="宋体" w:hAnsi="宋体" w:hint="eastAsia"/>
                <w:sz w:val="15"/>
                <w:szCs w:val="15"/>
                <w:lang w:val="zh-CN"/>
              </w:rPr>
              <w:t>对相关责任人没收违法所得，处3万</w:t>
            </w:r>
            <w:r>
              <w:rPr>
                <w:rFonts w:ascii="宋体" w:hAnsi="宋体" w:hint="eastAsia"/>
                <w:sz w:val="15"/>
                <w:szCs w:val="15"/>
              </w:rPr>
              <w:t>-3.8</w:t>
            </w:r>
            <w:r>
              <w:rPr>
                <w:rFonts w:ascii="宋体" w:hAnsi="宋体" w:hint="eastAsia"/>
                <w:sz w:val="15"/>
                <w:szCs w:val="15"/>
                <w:lang w:val="zh-CN"/>
              </w:rPr>
              <w:t>万元</w:t>
            </w:r>
            <w:r>
              <w:rPr>
                <w:rFonts w:ascii="宋体" w:hAnsi="宋体" w:hint="eastAsia"/>
                <w:sz w:val="15"/>
                <w:szCs w:val="15"/>
              </w:rPr>
              <w:t>（含）</w:t>
            </w:r>
            <w:r>
              <w:rPr>
                <w:rFonts w:ascii="宋体" w:hAnsi="宋体" w:hint="eastAsia"/>
                <w:sz w:val="15"/>
                <w:szCs w:val="15"/>
                <w:lang w:val="zh-CN"/>
              </w:rPr>
              <w:t>的罚款。</w:t>
            </w:r>
          </w:p>
        </w:tc>
      </w:tr>
      <w:tr w:rsidR="00A87207" w:rsidTr="00817A71">
        <w:trPr>
          <w:trHeight w:val="345"/>
          <w:jc w:val="center"/>
        </w:trPr>
        <w:tc>
          <w:tcPr>
            <w:tcW w:w="419" w:type="dxa"/>
            <w:vMerge/>
            <w:vAlign w:val="center"/>
          </w:tcPr>
          <w:p w:rsidR="00555C39" w:rsidRDefault="00555C39" w:rsidP="00555C39">
            <w:pPr>
              <w:autoSpaceDE w:val="0"/>
              <w:autoSpaceDN w:val="0"/>
              <w:spacing w:line="240" w:lineRule="exact"/>
              <w:jc w:val="center"/>
              <w:rPr>
                <w:rFonts w:ascii="宋体" w:hAnsi="宋体"/>
                <w:sz w:val="15"/>
                <w:szCs w:val="15"/>
                <w:lang w:val="zh-CN"/>
              </w:rPr>
            </w:pPr>
          </w:p>
        </w:tc>
        <w:tc>
          <w:tcPr>
            <w:tcW w:w="1614" w:type="dxa"/>
            <w:vMerge/>
            <w:vAlign w:val="center"/>
          </w:tcPr>
          <w:p w:rsidR="00555C39" w:rsidRDefault="00555C39" w:rsidP="00555C39">
            <w:pPr>
              <w:autoSpaceDE w:val="0"/>
              <w:autoSpaceDN w:val="0"/>
              <w:spacing w:line="240" w:lineRule="exact"/>
              <w:rPr>
                <w:rFonts w:ascii="宋体" w:hAnsi="宋体"/>
                <w:sz w:val="15"/>
                <w:szCs w:val="15"/>
                <w:lang w:val="zh-CN"/>
              </w:rPr>
            </w:pPr>
          </w:p>
        </w:tc>
        <w:tc>
          <w:tcPr>
            <w:tcW w:w="2693" w:type="dxa"/>
            <w:vMerge/>
            <w:vAlign w:val="center"/>
          </w:tcPr>
          <w:p w:rsidR="00555C39" w:rsidRDefault="00555C39" w:rsidP="00555C39">
            <w:pPr>
              <w:autoSpaceDE w:val="0"/>
              <w:autoSpaceDN w:val="0"/>
              <w:spacing w:line="240" w:lineRule="exact"/>
              <w:rPr>
                <w:rFonts w:ascii="宋体" w:hAnsi="宋体"/>
                <w:sz w:val="15"/>
                <w:szCs w:val="15"/>
                <w:lang w:val="zh-CN"/>
              </w:rPr>
            </w:pPr>
          </w:p>
        </w:tc>
        <w:tc>
          <w:tcPr>
            <w:tcW w:w="709" w:type="dxa"/>
            <w:vAlign w:val="center"/>
          </w:tcPr>
          <w:p w:rsidR="00555C39" w:rsidRDefault="00555C39" w:rsidP="00555C39">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从重</w:t>
            </w:r>
          </w:p>
        </w:tc>
        <w:tc>
          <w:tcPr>
            <w:tcW w:w="851" w:type="dxa"/>
            <w:vMerge/>
            <w:vAlign w:val="center"/>
          </w:tcPr>
          <w:p w:rsidR="00555C39" w:rsidRDefault="00555C39" w:rsidP="00555C39">
            <w:pPr>
              <w:autoSpaceDE w:val="0"/>
              <w:autoSpaceDN w:val="0"/>
              <w:spacing w:line="240" w:lineRule="exact"/>
              <w:rPr>
                <w:rFonts w:ascii="宋体" w:hAnsi="宋体"/>
                <w:sz w:val="15"/>
                <w:szCs w:val="15"/>
                <w:lang w:val="zh-CN"/>
              </w:rPr>
            </w:pPr>
          </w:p>
        </w:tc>
        <w:tc>
          <w:tcPr>
            <w:tcW w:w="1701" w:type="dxa"/>
            <w:vAlign w:val="center"/>
          </w:tcPr>
          <w:p w:rsidR="00555C39" w:rsidRDefault="00555C39" w:rsidP="00555C39">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《海南省药品监督管理局行使行政处罚裁量权适用规则》第十三条、第十四条情形</w:t>
            </w:r>
          </w:p>
        </w:tc>
        <w:tc>
          <w:tcPr>
            <w:tcW w:w="1494" w:type="dxa"/>
            <w:vAlign w:val="center"/>
          </w:tcPr>
          <w:p w:rsidR="00555C39" w:rsidRDefault="00555C39" w:rsidP="00555C39">
            <w:pPr>
              <w:autoSpaceDE w:val="0"/>
              <w:autoSpaceDN w:val="0"/>
              <w:spacing w:line="240" w:lineRule="exact"/>
              <w:rPr>
                <w:rFonts w:ascii="宋体" w:hAnsi="宋体"/>
                <w:sz w:val="15"/>
                <w:szCs w:val="15"/>
                <w:lang w:val="zh-CN"/>
              </w:rPr>
            </w:pPr>
            <w:r>
              <w:rPr>
                <w:rFonts w:ascii="宋体" w:hAnsi="宋体" w:hint="eastAsia"/>
                <w:sz w:val="15"/>
                <w:szCs w:val="15"/>
                <w:lang w:val="zh-CN"/>
              </w:rPr>
              <w:t>警告，对单位并处</w:t>
            </w:r>
            <w:r>
              <w:rPr>
                <w:rFonts w:ascii="宋体" w:hAnsi="宋体" w:hint="eastAsia"/>
                <w:sz w:val="15"/>
                <w:szCs w:val="15"/>
              </w:rPr>
              <w:t>75万-100</w:t>
            </w:r>
            <w:r>
              <w:rPr>
                <w:rFonts w:ascii="宋体" w:hAnsi="宋体" w:hint="eastAsia"/>
                <w:sz w:val="15"/>
                <w:szCs w:val="15"/>
                <w:lang w:val="zh-CN"/>
              </w:rPr>
              <w:t>万元</w:t>
            </w:r>
            <w:r>
              <w:rPr>
                <w:rFonts w:ascii="宋体" w:hAnsi="宋体" w:hint="eastAsia"/>
                <w:sz w:val="15"/>
                <w:szCs w:val="15"/>
              </w:rPr>
              <w:t>（含）</w:t>
            </w:r>
            <w:r>
              <w:rPr>
                <w:rFonts w:ascii="宋体" w:hAnsi="宋体" w:hint="eastAsia"/>
                <w:sz w:val="15"/>
                <w:szCs w:val="15"/>
                <w:lang w:val="zh-CN"/>
              </w:rPr>
              <w:t>罚款；对相关责任人没收违法所得，处3</w:t>
            </w:r>
            <w:r>
              <w:rPr>
                <w:rFonts w:ascii="宋体" w:hAnsi="宋体" w:hint="eastAsia"/>
                <w:sz w:val="15"/>
                <w:szCs w:val="15"/>
              </w:rPr>
              <w:t>.8</w:t>
            </w:r>
            <w:r>
              <w:rPr>
                <w:rFonts w:ascii="宋体" w:hAnsi="宋体" w:hint="eastAsia"/>
                <w:sz w:val="15"/>
                <w:szCs w:val="15"/>
                <w:lang w:val="zh-CN"/>
              </w:rPr>
              <w:t>万</w:t>
            </w:r>
            <w:r>
              <w:rPr>
                <w:rFonts w:ascii="宋体" w:hAnsi="宋体" w:hint="eastAsia"/>
                <w:sz w:val="15"/>
                <w:szCs w:val="15"/>
              </w:rPr>
              <w:t>-5万</w:t>
            </w:r>
            <w:r>
              <w:rPr>
                <w:rFonts w:ascii="宋体" w:hAnsi="宋体" w:hint="eastAsia"/>
                <w:sz w:val="15"/>
                <w:szCs w:val="15"/>
                <w:lang w:val="zh-CN"/>
              </w:rPr>
              <w:t>元</w:t>
            </w:r>
            <w:r>
              <w:rPr>
                <w:rFonts w:ascii="宋体" w:hAnsi="宋体" w:hint="eastAsia"/>
                <w:sz w:val="15"/>
                <w:szCs w:val="15"/>
              </w:rPr>
              <w:t>（含）</w:t>
            </w:r>
            <w:r>
              <w:rPr>
                <w:rFonts w:ascii="宋体" w:hAnsi="宋体" w:hint="eastAsia"/>
                <w:sz w:val="15"/>
                <w:szCs w:val="15"/>
                <w:lang w:val="zh-CN"/>
              </w:rPr>
              <w:t>的罚款。情节严重的，由相关部门撤销检验资格。</w:t>
            </w:r>
          </w:p>
        </w:tc>
      </w:tr>
      <w:tr w:rsidR="00A87207" w:rsidTr="00817A71">
        <w:trPr>
          <w:trHeight w:val="345"/>
          <w:jc w:val="center"/>
        </w:trPr>
        <w:tc>
          <w:tcPr>
            <w:tcW w:w="419" w:type="dxa"/>
            <w:vMerge w:val="restart"/>
            <w:vAlign w:val="center"/>
          </w:tcPr>
          <w:p w:rsidR="00555C39" w:rsidRDefault="00555C39" w:rsidP="00555C39">
            <w:pPr>
              <w:autoSpaceDE w:val="0"/>
              <w:autoSpaceDN w:val="0"/>
              <w:spacing w:line="240" w:lineRule="exact"/>
              <w:jc w:val="center"/>
              <w:rPr>
                <w:rFonts w:ascii="宋体" w:hAnsi="宋体"/>
                <w:sz w:val="15"/>
                <w:szCs w:val="15"/>
                <w:lang w:val="zh-CN"/>
              </w:rPr>
            </w:pPr>
            <w:r>
              <w:rPr>
                <w:rFonts w:ascii="宋体" w:hAnsi="宋体" w:hint="eastAsia"/>
                <w:sz w:val="15"/>
                <w:szCs w:val="15"/>
                <w:lang w:val="zh-CN"/>
              </w:rPr>
              <w:lastRenderedPageBreak/>
              <w:t>24</w:t>
            </w:r>
          </w:p>
        </w:tc>
        <w:tc>
          <w:tcPr>
            <w:tcW w:w="1614" w:type="dxa"/>
            <w:vMerge w:val="restart"/>
            <w:vAlign w:val="center"/>
          </w:tcPr>
          <w:p w:rsidR="00555C39" w:rsidRDefault="00555C39" w:rsidP="00555C39">
            <w:pPr>
              <w:autoSpaceDE w:val="0"/>
              <w:autoSpaceDN w:val="0"/>
              <w:spacing w:line="240" w:lineRule="exact"/>
              <w:rPr>
                <w:rFonts w:ascii="宋体" w:hAnsi="宋体"/>
                <w:sz w:val="15"/>
                <w:szCs w:val="15"/>
                <w:lang w:val="zh-CN"/>
              </w:rPr>
            </w:pPr>
            <w:r>
              <w:rPr>
                <w:rFonts w:ascii="宋体" w:hAnsi="宋体" w:hint="eastAsia"/>
                <w:sz w:val="15"/>
                <w:szCs w:val="15"/>
                <w:lang w:val="zh-CN"/>
              </w:rPr>
              <w:t>药品上市许可持有人、药品生产企业、药品经营企业违反本法规定聘用人员。</w:t>
            </w:r>
          </w:p>
        </w:tc>
        <w:tc>
          <w:tcPr>
            <w:tcW w:w="2693" w:type="dxa"/>
            <w:vMerge w:val="restart"/>
            <w:vAlign w:val="center"/>
          </w:tcPr>
          <w:p w:rsidR="00555C39" w:rsidRDefault="00555C39" w:rsidP="00555C39">
            <w:pPr>
              <w:autoSpaceDE w:val="0"/>
              <w:autoSpaceDN w:val="0"/>
              <w:spacing w:line="240" w:lineRule="exact"/>
              <w:rPr>
                <w:rFonts w:ascii="宋体" w:hAnsi="宋体"/>
                <w:sz w:val="15"/>
                <w:szCs w:val="15"/>
                <w:lang w:val="zh-CN"/>
              </w:rPr>
            </w:pPr>
            <w:r>
              <w:rPr>
                <w:rFonts w:ascii="宋体" w:hAnsi="宋体" w:hint="eastAsia"/>
                <w:sz w:val="15"/>
                <w:szCs w:val="15"/>
                <w:lang w:val="zh-CN"/>
              </w:rPr>
              <w:t>《中华人民共和国药品管理法》第一百四十条：药品上市许可持有人、药品生产企业、药品经营企业或者医疗机构违反本法规定聘用人员的，由药品监督管理部门或者卫生健康主管部门责令解聘，处五万元以上二十万元以下的罚款。</w:t>
            </w:r>
          </w:p>
        </w:tc>
        <w:tc>
          <w:tcPr>
            <w:tcW w:w="709" w:type="dxa"/>
            <w:vAlign w:val="center"/>
          </w:tcPr>
          <w:p w:rsidR="00555C39" w:rsidRDefault="00555C39" w:rsidP="00555C39">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从轻</w:t>
            </w:r>
          </w:p>
        </w:tc>
        <w:tc>
          <w:tcPr>
            <w:tcW w:w="851" w:type="dxa"/>
            <w:vMerge w:val="restart"/>
            <w:vAlign w:val="center"/>
          </w:tcPr>
          <w:p w:rsidR="00555C39" w:rsidRDefault="00555C39" w:rsidP="00555C39">
            <w:pPr>
              <w:autoSpaceDE w:val="0"/>
              <w:autoSpaceDN w:val="0"/>
              <w:spacing w:line="240" w:lineRule="exact"/>
              <w:rPr>
                <w:rFonts w:ascii="宋体" w:hAnsi="宋体"/>
                <w:sz w:val="15"/>
                <w:szCs w:val="15"/>
                <w:lang w:val="zh-CN"/>
              </w:rPr>
            </w:pPr>
            <w:r>
              <w:rPr>
                <w:rFonts w:ascii="宋体" w:hAnsi="宋体" w:hint="eastAsia"/>
                <w:sz w:val="15"/>
                <w:szCs w:val="15"/>
                <w:lang w:val="zh-CN"/>
              </w:rPr>
              <w:t>罚款</w:t>
            </w:r>
          </w:p>
        </w:tc>
        <w:tc>
          <w:tcPr>
            <w:tcW w:w="1701" w:type="dxa"/>
            <w:vAlign w:val="center"/>
          </w:tcPr>
          <w:p w:rsidR="00555C39" w:rsidRDefault="00555C39" w:rsidP="00555C39">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《海南省药品监督管理局行使行政处罚裁量权适用规则》第十条、第十一条、第十四条情形</w:t>
            </w:r>
          </w:p>
        </w:tc>
        <w:tc>
          <w:tcPr>
            <w:tcW w:w="1494" w:type="dxa"/>
            <w:vAlign w:val="center"/>
          </w:tcPr>
          <w:p w:rsidR="00555C39" w:rsidRDefault="00555C39" w:rsidP="00555C39">
            <w:pPr>
              <w:autoSpaceDE w:val="0"/>
              <w:autoSpaceDN w:val="0"/>
              <w:spacing w:line="240" w:lineRule="exact"/>
              <w:rPr>
                <w:rFonts w:ascii="宋体" w:hAnsi="宋体"/>
                <w:sz w:val="15"/>
                <w:szCs w:val="15"/>
                <w:lang w:val="zh-CN"/>
              </w:rPr>
            </w:pPr>
            <w:r>
              <w:rPr>
                <w:rFonts w:ascii="宋体" w:hAnsi="宋体" w:hint="eastAsia"/>
                <w:sz w:val="15"/>
                <w:szCs w:val="15"/>
              </w:rPr>
              <w:t>处5万（含）-9.5</w:t>
            </w:r>
            <w:r>
              <w:rPr>
                <w:rFonts w:ascii="宋体" w:hAnsi="宋体" w:hint="eastAsia"/>
                <w:sz w:val="15"/>
                <w:szCs w:val="15"/>
                <w:lang w:val="zh-CN"/>
              </w:rPr>
              <w:t>万罚款。</w:t>
            </w:r>
          </w:p>
        </w:tc>
      </w:tr>
      <w:tr w:rsidR="00A87207" w:rsidTr="00817A71">
        <w:trPr>
          <w:trHeight w:val="345"/>
          <w:jc w:val="center"/>
        </w:trPr>
        <w:tc>
          <w:tcPr>
            <w:tcW w:w="419" w:type="dxa"/>
            <w:vMerge/>
            <w:vAlign w:val="center"/>
          </w:tcPr>
          <w:p w:rsidR="00555C39" w:rsidRDefault="00555C39" w:rsidP="00555C39">
            <w:pPr>
              <w:autoSpaceDE w:val="0"/>
              <w:autoSpaceDN w:val="0"/>
              <w:spacing w:line="240" w:lineRule="exact"/>
              <w:jc w:val="center"/>
              <w:rPr>
                <w:rFonts w:ascii="宋体" w:hAnsi="宋体"/>
                <w:sz w:val="15"/>
                <w:szCs w:val="15"/>
                <w:lang w:val="zh-CN"/>
              </w:rPr>
            </w:pPr>
          </w:p>
        </w:tc>
        <w:tc>
          <w:tcPr>
            <w:tcW w:w="1614" w:type="dxa"/>
            <w:vMerge/>
            <w:vAlign w:val="center"/>
          </w:tcPr>
          <w:p w:rsidR="00555C39" w:rsidRDefault="00555C39" w:rsidP="00555C39">
            <w:pPr>
              <w:autoSpaceDE w:val="0"/>
              <w:autoSpaceDN w:val="0"/>
              <w:spacing w:line="240" w:lineRule="exact"/>
              <w:rPr>
                <w:rFonts w:ascii="宋体" w:hAnsi="宋体"/>
                <w:sz w:val="15"/>
                <w:szCs w:val="15"/>
                <w:lang w:val="zh-CN"/>
              </w:rPr>
            </w:pPr>
          </w:p>
        </w:tc>
        <w:tc>
          <w:tcPr>
            <w:tcW w:w="2693" w:type="dxa"/>
            <w:vMerge/>
            <w:vAlign w:val="center"/>
          </w:tcPr>
          <w:p w:rsidR="00555C39" w:rsidRDefault="00555C39" w:rsidP="00555C39">
            <w:pPr>
              <w:autoSpaceDE w:val="0"/>
              <w:autoSpaceDN w:val="0"/>
              <w:spacing w:line="240" w:lineRule="exact"/>
              <w:rPr>
                <w:rFonts w:ascii="宋体" w:hAnsi="宋体"/>
                <w:sz w:val="15"/>
                <w:szCs w:val="15"/>
                <w:lang w:val="zh-CN"/>
              </w:rPr>
            </w:pPr>
          </w:p>
        </w:tc>
        <w:tc>
          <w:tcPr>
            <w:tcW w:w="709" w:type="dxa"/>
            <w:vAlign w:val="center"/>
          </w:tcPr>
          <w:p w:rsidR="00555C39" w:rsidRDefault="00555C39" w:rsidP="00555C39">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p w:rsidR="00555C39" w:rsidRDefault="00555C39" w:rsidP="00555C39">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（较轻）</w:t>
            </w:r>
          </w:p>
        </w:tc>
        <w:tc>
          <w:tcPr>
            <w:tcW w:w="851" w:type="dxa"/>
            <w:vMerge/>
            <w:vAlign w:val="center"/>
          </w:tcPr>
          <w:p w:rsidR="00555C39" w:rsidRDefault="00555C39" w:rsidP="00555C39">
            <w:pPr>
              <w:autoSpaceDE w:val="0"/>
              <w:autoSpaceDN w:val="0"/>
              <w:spacing w:line="240" w:lineRule="exact"/>
              <w:rPr>
                <w:rFonts w:ascii="宋体" w:hAnsi="宋体"/>
                <w:sz w:val="15"/>
                <w:szCs w:val="15"/>
                <w:lang w:val="zh-CN"/>
              </w:rPr>
            </w:pPr>
          </w:p>
        </w:tc>
        <w:tc>
          <w:tcPr>
            <w:tcW w:w="1701" w:type="dxa"/>
            <w:vAlign w:val="center"/>
          </w:tcPr>
          <w:p w:rsidR="00555C39" w:rsidRDefault="00555C39" w:rsidP="00555C39">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555C39" w:rsidRDefault="00555C39" w:rsidP="00555C39">
            <w:pPr>
              <w:autoSpaceDE w:val="0"/>
              <w:autoSpaceDN w:val="0"/>
              <w:spacing w:line="240" w:lineRule="exact"/>
              <w:rPr>
                <w:rFonts w:ascii="宋体" w:hAnsi="宋体"/>
                <w:sz w:val="15"/>
                <w:szCs w:val="15"/>
                <w:lang w:val="zh-CN"/>
              </w:rPr>
            </w:pPr>
            <w:r>
              <w:rPr>
                <w:rFonts w:ascii="宋体" w:hAnsi="宋体" w:hint="eastAsia"/>
                <w:sz w:val="15"/>
                <w:szCs w:val="15"/>
              </w:rPr>
              <w:t>处9.5万（含）-12.5</w:t>
            </w:r>
            <w:r>
              <w:rPr>
                <w:rFonts w:ascii="宋体" w:hAnsi="宋体" w:hint="eastAsia"/>
                <w:sz w:val="15"/>
                <w:szCs w:val="15"/>
                <w:lang w:val="zh-CN"/>
              </w:rPr>
              <w:t>万罚款。</w:t>
            </w:r>
          </w:p>
        </w:tc>
      </w:tr>
      <w:tr w:rsidR="00A87207" w:rsidTr="00817A71">
        <w:trPr>
          <w:trHeight w:val="345"/>
          <w:jc w:val="center"/>
        </w:trPr>
        <w:tc>
          <w:tcPr>
            <w:tcW w:w="419" w:type="dxa"/>
            <w:vMerge/>
            <w:vAlign w:val="center"/>
          </w:tcPr>
          <w:p w:rsidR="00555C39" w:rsidRDefault="00555C39" w:rsidP="00555C39">
            <w:pPr>
              <w:autoSpaceDE w:val="0"/>
              <w:autoSpaceDN w:val="0"/>
              <w:spacing w:line="240" w:lineRule="exact"/>
              <w:jc w:val="center"/>
              <w:rPr>
                <w:rFonts w:ascii="宋体" w:hAnsi="宋体"/>
                <w:sz w:val="15"/>
                <w:szCs w:val="15"/>
                <w:lang w:val="zh-CN"/>
              </w:rPr>
            </w:pPr>
          </w:p>
        </w:tc>
        <w:tc>
          <w:tcPr>
            <w:tcW w:w="1614" w:type="dxa"/>
            <w:vMerge/>
            <w:vAlign w:val="center"/>
          </w:tcPr>
          <w:p w:rsidR="00555C39" w:rsidRDefault="00555C39" w:rsidP="00555C39">
            <w:pPr>
              <w:autoSpaceDE w:val="0"/>
              <w:autoSpaceDN w:val="0"/>
              <w:spacing w:line="240" w:lineRule="exact"/>
              <w:rPr>
                <w:rFonts w:ascii="宋体" w:hAnsi="宋体"/>
                <w:sz w:val="15"/>
                <w:szCs w:val="15"/>
                <w:lang w:val="zh-CN"/>
              </w:rPr>
            </w:pPr>
          </w:p>
        </w:tc>
        <w:tc>
          <w:tcPr>
            <w:tcW w:w="2693" w:type="dxa"/>
            <w:vMerge/>
            <w:vAlign w:val="center"/>
          </w:tcPr>
          <w:p w:rsidR="00555C39" w:rsidRDefault="00555C39" w:rsidP="00555C39">
            <w:pPr>
              <w:autoSpaceDE w:val="0"/>
              <w:autoSpaceDN w:val="0"/>
              <w:spacing w:line="240" w:lineRule="exact"/>
              <w:rPr>
                <w:rFonts w:ascii="宋体" w:hAnsi="宋体"/>
                <w:sz w:val="15"/>
                <w:szCs w:val="15"/>
                <w:lang w:val="zh-CN"/>
              </w:rPr>
            </w:pPr>
          </w:p>
        </w:tc>
        <w:tc>
          <w:tcPr>
            <w:tcW w:w="709" w:type="dxa"/>
            <w:vAlign w:val="center"/>
          </w:tcPr>
          <w:p w:rsidR="00555C39" w:rsidRDefault="00555C39" w:rsidP="00555C39">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tc>
        <w:tc>
          <w:tcPr>
            <w:tcW w:w="851" w:type="dxa"/>
            <w:vMerge/>
            <w:vAlign w:val="center"/>
          </w:tcPr>
          <w:p w:rsidR="00555C39" w:rsidRDefault="00555C39" w:rsidP="00555C39">
            <w:pPr>
              <w:autoSpaceDE w:val="0"/>
              <w:autoSpaceDN w:val="0"/>
              <w:spacing w:line="240" w:lineRule="exact"/>
              <w:rPr>
                <w:rFonts w:ascii="宋体" w:hAnsi="宋体"/>
                <w:sz w:val="15"/>
                <w:szCs w:val="15"/>
                <w:lang w:val="zh-CN"/>
              </w:rPr>
            </w:pPr>
          </w:p>
        </w:tc>
        <w:tc>
          <w:tcPr>
            <w:tcW w:w="1701" w:type="dxa"/>
            <w:vAlign w:val="center"/>
          </w:tcPr>
          <w:p w:rsidR="00555C39" w:rsidRDefault="00555C39" w:rsidP="00555C39">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无较轻、较重裁量因素</w:t>
            </w:r>
          </w:p>
        </w:tc>
        <w:tc>
          <w:tcPr>
            <w:tcW w:w="1494" w:type="dxa"/>
            <w:vAlign w:val="center"/>
          </w:tcPr>
          <w:p w:rsidR="00555C39" w:rsidRDefault="00555C39" w:rsidP="00555C39">
            <w:pPr>
              <w:autoSpaceDE w:val="0"/>
              <w:autoSpaceDN w:val="0"/>
              <w:spacing w:line="240" w:lineRule="exact"/>
              <w:rPr>
                <w:rFonts w:ascii="宋体" w:hAnsi="宋体"/>
                <w:sz w:val="15"/>
                <w:szCs w:val="15"/>
                <w:lang w:val="zh-CN"/>
              </w:rPr>
            </w:pPr>
            <w:r>
              <w:rPr>
                <w:rFonts w:ascii="宋体" w:hAnsi="宋体" w:hint="eastAsia"/>
                <w:sz w:val="15"/>
                <w:szCs w:val="15"/>
                <w:lang w:val="zh-CN"/>
              </w:rPr>
              <w:t>处12</w:t>
            </w:r>
            <w:r>
              <w:rPr>
                <w:rFonts w:ascii="宋体" w:hAnsi="宋体" w:hint="eastAsia"/>
                <w:sz w:val="15"/>
                <w:szCs w:val="15"/>
              </w:rPr>
              <w:t>.5</w:t>
            </w:r>
            <w:r>
              <w:rPr>
                <w:rFonts w:ascii="宋体" w:hAnsi="宋体" w:hint="eastAsia"/>
                <w:sz w:val="15"/>
                <w:szCs w:val="15"/>
                <w:lang w:val="zh-CN"/>
              </w:rPr>
              <w:t>万罚款。</w:t>
            </w:r>
          </w:p>
        </w:tc>
      </w:tr>
      <w:tr w:rsidR="00A87207" w:rsidTr="00817A71">
        <w:trPr>
          <w:trHeight w:val="345"/>
          <w:jc w:val="center"/>
        </w:trPr>
        <w:tc>
          <w:tcPr>
            <w:tcW w:w="419" w:type="dxa"/>
            <w:vMerge/>
            <w:vAlign w:val="center"/>
          </w:tcPr>
          <w:p w:rsidR="00555C39" w:rsidRDefault="00555C39" w:rsidP="00555C39">
            <w:pPr>
              <w:autoSpaceDE w:val="0"/>
              <w:autoSpaceDN w:val="0"/>
              <w:spacing w:line="240" w:lineRule="exact"/>
              <w:jc w:val="center"/>
              <w:rPr>
                <w:rFonts w:ascii="宋体" w:hAnsi="宋体"/>
                <w:sz w:val="15"/>
                <w:szCs w:val="15"/>
                <w:lang w:val="zh-CN"/>
              </w:rPr>
            </w:pPr>
          </w:p>
        </w:tc>
        <w:tc>
          <w:tcPr>
            <w:tcW w:w="1614" w:type="dxa"/>
            <w:vMerge/>
            <w:vAlign w:val="center"/>
          </w:tcPr>
          <w:p w:rsidR="00555C39" w:rsidRDefault="00555C39" w:rsidP="00555C39">
            <w:pPr>
              <w:autoSpaceDE w:val="0"/>
              <w:autoSpaceDN w:val="0"/>
              <w:spacing w:line="240" w:lineRule="exact"/>
              <w:rPr>
                <w:rFonts w:ascii="宋体" w:hAnsi="宋体"/>
                <w:sz w:val="15"/>
                <w:szCs w:val="15"/>
                <w:lang w:val="zh-CN"/>
              </w:rPr>
            </w:pPr>
          </w:p>
        </w:tc>
        <w:tc>
          <w:tcPr>
            <w:tcW w:w="2693" w:type="dxa"/>
            <w:vMerge/>
            <w:vAlign w:val="center"/>
          </w:tcPr>
          <w:p w:rsidR="00555C39" w:rsidRDefault="00555C39" w:rsidP="00555C39">
            <w:pPr>
              <w:autoSpaceDE w:val="0"/>
              <w:autoSpaceDN w:val="0"/>
              <w:spacing w:line="240" w:lineRule="exact"/>
              <w:rPr>
                <w:rFonts w:ascii="宋体" w:hAnsi="宋体"/>
                <w:sz w:val="15"/>
                <w:szCs w:val="15"/>
                <w:lang w:val="zh-CN"/>
              </w:rPr>
            </w:pPr>
          </w:p>
        </w:tc>
        <w:tc>
          <w:tcPr>
            <w:tcW w:w="709" w:type="dxa"/>
            <w:vAlign w:val="center"/>
          </w:tcPr>
          <w:p w:rsidR="00555C39" w:rsidRDefault="00555C39" w:rsidP="00555C39">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p w:rsidR="00555C39" w:rsidRDefault="00555C39" w:rsidP="00555C39">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（较重）</w:t>
            </w:r>
          </w:p>
        </w:tc>
        <w:tc>
          <w:tcPr>
            <w:tcW w:w="851" w:type="dxa"/>
            <w:vMerge/>
            <w:vAlign w:val="center"/>
          </w:tcPr>
          <w:p w:rsidR="00555C39" w:rsidRDefault="00555C39" w:rsidP="00555C39">
            <w:pPr>
              <w:autoSpaceDE w:val="0"/>
              <w:autoSpaceDN w:val="0"/>
              <w:spacing w:line="240" w:lineRule="exact"/>
              <w:rPr>
                <w:rFonts w:ascii="宋体" w:hAnsi="宋体"/>
                <w:sz w:val="15"/>
                <w:szCs w:val="15"/>
                <w:lang w:val="zh-CN"/>
              </w:rPr>
            </w:pPr>
          </w:p>
        </w:tc>
        <w:tc>
          <w:tcPr>
            <w:tcW w:w="1701" w:type="dxa"/>
            <w:vAlign w:val="center"/>
          </w:tcPr>
          <w:p w:rsidR="00555C39" w:rsidRDefault="00555C39" w:rsidP="00555C39">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555C39" w:rsidRDefault="00555C39" w:rsidP="00555C39">
            <w:pPr>
              <w:autoSpaceDE w:val="0"/>
              <w:autoSpaceDN w:val="0"/>
              <w:spacing w:line="240" w:lineRule="exact"/>
              <w:rPr>
                <w:rFonts w:ascii="宋体" w:hAnsi="宋体"/>
                <w:sz w:val="15"/>
                <w:szCs w:val="15"/>
                <w:lang w:val="zh-CN"/>
              </w:rPr>
            </w:pPr>
            <w:r>
              <w:rPr>
                <w:rFonts w:ascii="宋体" w:hAnsi="宋体" w:hint="eastAsia"/>
                <w:sz w:val="15"/>
                <w:szCs w:val="15"/>
                <w:lang w:val="zh-CN"/>
              </w:rPr>
              <w:t>处12</w:t>
            </w:r>
            <w:r>
              <w:rPr>
                <w:rFonts w:ascii="宋体" w:hAnsi="宋体" w:hint="eastAsia"/>
                <w:sz w:val="15"/>
                <w:szCs w:val="15"/>
              </w:rPr>
              <w:t>.5</w:t>
            </w:r>
            <w:r>
              <w:rPr>
                <w:rFonts w:ascii="宋体" w:hAnsi="宋体" w:hint="eastAsia"/>
                <w:sz w:val="15"/>
                <w:szCs w:val="15"/>
                <w:lang w:val="zh-CN"/>
              </w:rPr>
              <w:t>万</w:t>
            </w:r>
            <w:r>
              <w:rPr>
                <w:rFonts w:ascii="宋体" w:hAnsi="宋体" w:hint="eastAsia"/>
                <w:sz w:val="15"/>
                <w:szCs w:val="15"/>
              </w:rPr>
              <w:t>-15.5万（含）</w:t>
            </w:r>
            <w:r>
              <w:rPr>
                <w:rFonts w:ascii="宋体" w:hAnsi="宋体" w:hint="eastAsia"/>
                <w:sz w:val="15"/>
                <w:szCs w:val="15"/>
                <w:lang w:val="zh-CN"/>
              </w:rPr>
              <w:t>罚款。</w:t>
            </w:r>
          </w:p>
        </w:tc>
      </w:tr>
      <w:tr w:rsidR="00A87207" w:rsidTr="00817A71">
        <w:trPr>
          <w:trHeight w:val="345"/>
          <w:jc w:val="center"/>
        </w:trPr>
        <w:tc>
          <w:tcPr>
            <w:tcW w:w="419" w:type="dxa"/>
            <w:vMerge/>
            <w:vAlign w:val="center"/>
          </w:tcPr>
          <w:p w:rsidR="00555C39" w:rsidRDefault="00555C39" w:rsidP="00555C39">
            <w:pPr>
              <w:autoSpaceDE w:val="0"/>
              <w:autoSpaceDN w:val="0"/>
              <w:spacing w:line="240" w:lineRule="exact"/>
              <w:jc w:val="center"/>
              <w:rPr>
                <w:rFonts w:ascii="宋体" w:hAnsi="宋体"/>
                <w:sz w:val="15"/>
                <w:szCs w:val="15"/>
                <w:lang w:val="zh-CN"/>
              </w:rPr>
            </w:pPr>
          </w:p>
        </w:tc>
        <w:tc>
          <w:tcPr>
            <w:tcW w:w="1614" w:type="dxa"/>
            <w:vMerge/>
            <w:vAlign w:val="center"/>
          </w:tcPr>
          <w:p w:rsidR="00555C39" w:rsidRDefault="00555C39" w:rsidP="00555C39">
            <w:pPr>
              <w:autoSpaceDE w:val="0"/>
              <w:autoSpaceDN w:val="0"/>
              <w:spacing w:line="240" w:lineRule="exact"/>
              <w:rPr>
                <w:rFonts w:ascii="宋体" w:hAnsi="宋体"/>
                <w:sz w:val="15"/>
                <w:szCs w:val="15"/>
                <w:lang w:val="zh-CN"/>
              </w:rPr>
            </w:pPr>
          </w:p>
        </w:tc>
        <w:tc>
          <w:tcPr>
            <w:tcW w:w="2693" w:type="dxa"/>
            <w:vMerge/>
            <w:vAlign w:val="center"/>
          </w:tcPr>
          <w:p w:rsidR="00555C39" w:rsidRDefault="00555C39" w:rsidP="00555C39">
            <w:pPr>
              <w:autoSpaceDE w:val="0"/>
              <w:autoSpaceDN w:val="0"/>
              <w:spacing w:line="240" w:lineRule="exact"/>
              <w:rPr>
                <w:rFonts w:ascii="宋体" w:hAnsi="宋体"/>
                <w:sz w:val="15"/>
                <w:szCs w:val="15"/>
                <w:lang w:val="zh-CN"/>
              </w:rPr>
            </w:pPr>
          </w:p>
        </w:tc>
        <w:tc>
          <w:tcPr>
            <w:tcW w:w="709" w:type="dxa"/>
            <w:vAlign w:val="center"/>
          </w:tcPr>
          <w:p w:rsidR="00555C39" w:rsidRDefault="00555C39" w:rsidP="00555C39">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从重</w:t>
            </w:r>
          </w:p>
        </w:tc>
        <w:tc>
          <w:tcPr>
            <w:tcW w:w="851" w:type="dxa"/>
            <w:vMerge/>
            <w:vAlign w:val="center"/>
          </w:tcPr>
          <w:p w:rsidR="00555C39" w:rsidRDefault="00555C39" w:rsidP="00555C39">
            <w:pPr>
              <w:autoSpaceDE w:val="0"/>
              <w:autoSpaceDN w:val="0"/>
              <w:spacing w:line="240" w:lineRule="exact"/>
              <w:rPr>
                <w:rFonts w:ascii="宋体" w:hAnsi="宋体"/>
                <w:sz w:val="15"/>
                <w:szCs w:val="15"/>
                <w:lang w:val="zh-CN"/>
              </w:rPr>
            </w:pPr>
          </w:p>
        </w:tc>
        <w:tc>
          <w:tcPr>
            <w:tcW w:w="1701" w:type="dxa"/>
            <w:vAlign w:val="center"/>
          </w:tcPr>
          <w:p w:rsidR="00555C39" w:rsidRDefault="00555C39" w:rsidP="00555C39">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《海南省药品监督管理局行使行政处罚裁量权适用规则》第十三条、第十四条情形</w:t>
            </w:r>
          </w:p>
        </w:tc>
        <w:tc>
          <w:tcPr>
            <w:tcW w:w="1494" w:type="dxa"/>
            <w:vAlign w:val="center"/>
          </w:tcPr>
          <w:p w:rsidR="00555C39" w:rsidRDefault="00555C39" w:rsidP="00555C39">
            <w:pPr>
              <w:autoSpaceDE w:val="0"/>
              <w:autoSpaceDN w:val="0"/>
              <w:spacing w:line="240" w:lineRule="exact"/>
              <w:rPr>
                <w:rFonts w:ascii="宋体" w:hAnsi="宋体"/>
                <w:sz w:val="15"/>
                <w:szCs w:val="15"/>
                <w:lang w:val="zh-CN"/>
              </w:rPr>
            </w:pPr>
            <w:r>
              <w:rPr>
                <w:rFonts w:ascii="宋体" w:hAnsi="宋体" w:hint="eastAsia"/>
                <w:sz w:val="15"/>
                <w:szCs w:val="15"/>
              </w:rPr>
              <w:t>处15.5万-20</w:t>
            </w:r>
            <w:r>
              <w:rPr>
                <w:rFonts w:ascii="宋体" w:hAnsi="宋体" w:hint="eastAsia"/>
                <w:sz w:val="15"/>
                <w:szCs w:val="15"/>
                <w:lang w:val="zh-CN"/>
              </w:rPr>
              <w:t>万</w:t>
            </w:r>
            <w:r>
              <w:rPr>
                <w:rFonts w:ascii="宋体" w:hAnsi="宋体" w:hint="eastAsia"/>
                <w:sz w:val="15"/>
                <w:szCs w:val="15"/>
              </w:rPr>
              <w:t>（含）</w:t>
            </w:r>
            <w:r>
              <w:rPr>
                <w:rFonts w:ascii="宋体" w:hAnsi="宋体" w:hint="eastAsia"/>
                <w:sz w:val="15"/>
                <w:szCs w:val="15"/>
                <w:lang w:val="zh-CN"/>
              </w:rPr>
              <w:t>罚款。</w:t>
            </w:r>
          </w:p>
        </w:tc>
      </w:tr>
      <w:tr w:rsidR="004E6279" w:rsidTr="00817A71">
        <w:trPr>
          <w:trHeight w:val="345"/>
          <w:jc w:val="center"/>
        </w:trPr>
        <w:tc>
          <w:tcPr>
            <w:tcW w:w="419" w:type="dxa"/>
            <w:vMerge w:val="restart"/>
            <w:vAlign w:val="center"/>
          </w:tcPr>
          <w:p w:rsidR="004E6279" w:rsidRDefault="004E6279" w:rsidP="00555C39">
            <w:pPr>
              <w:autoSpaceDE w:val="0"/>
              <w:autoSpaceDN w:val="0"/>
              <w:spacing w:line="240" w:lineRule="exact"/>
              <w:jc w:val="center"/>
              <w:rPr>
                <w:rFonts w:ascii="宋体" w:hAnsi="宋体"/>
                <w:sz w:val="15"/>
                <w:szCs w:val="15"/>
                <w:lang w:val="zh-CN"/>
              </w:rPr>
            </w:pPr>
            <w:r>
              <w:rPr>
                <w:rFonts w:ascii="宋体" w:hAnsi="宋体" w:hint="eastAsia"/>
                <w:sz w:val="15"/>
                <w:szCs w:val="15"/>
                <w:lang w:val="zh-CN"/>
              </w:rPr>
              <w:t>25</w:t>
            </w:r>
          </w:p>
        </w:tc>
        <w:tc>
          <w:tcPr>
            <w:tcW w:w="1614" w:type="dxa"/>
            <w:vMerge w:val="restart"/>
            <w:vAlign w:val="center"/>
          </w:tcPr>
          <w:p w:rsidR="004E6279" w:rsidRPr="000322B5" w:rsidRDefault="004E6279" w:rsidP="000322B5">
            <w:pPr>
              <w:autoSpaceDE w:val="0"/>
              <w:autoSpaceDN w:val="0"/>
              <w:spacing w:line="240" w:lineRule="exact"/>
              <w:rPr>
                <w:rFonts w:ascii="宋体" w:hAnsi="宋体"/>
                <w:sz w:val="15"/>
                <w:szCs w:val="15"/>
              </w:rPr>
            </w:pPr>
            <w:r>
              <w:rPr>
                <w:rFonts w:ascii="宋体" w:hAnsi="宋体" w:hint="eastAsia"/>
                <w:sz w:val="15"/>
                <w:szCs w:val="15"/>
              </w:rPr>
              <w:t>1.</w:t>
            </w:r>
            <w:r w:rsidRPr="000322B5">
              <w:rPr>
                <w:rFonts w:ascii="宋体" w:hAnsi="宋体" w:hint="eastAsia"/>
                <w:sz w:val="15"/>
                <w:szCs w:val="15"/>
              </w:rPr>
              <w:t>开展药物临床试验前未按规定在药物临床试验登记与信息公示平台进行登记；</w:t>
            </w:r>
          </w:p>
          <w:p w:rsidR="004E6279" w:rsidRPr="000322B5" w:rsidRDefault="004E6279" w:rsidP="000322B5">
            <w:pPr>
              <w:autoSpaceDE w:val="0"/>
              <w:autoSpaceDN w:val="0"/>
              <w:spacing w:line="240" w:lineRule="exact"/>
              <w:rPr>
                <w:rFonts w:ascii="宋体" w:hAnsi="宋体"/>
                <w:sz w:val="15"/>
                <w:szCs w:val="15"/>
              </w:rPr>
            </w:pPr>
            <w:r>
              <w:rPr>
                <w:rFonts w:ascii="宋体" w:hAnsi="宋体" w:hint="eastAsia"/>
                <w:sz w:val="15"/>
                <w:szCs w:val="15"/>
              </w:rPr>
              <w:t>2.</w:t>
            </w:r>
            <w:r w:rsidRPr="000322B5">
              <w:rPr>
                <w:rFonts w:ascii="宋体" w:hAnsi="宋体" w:hint="eastAsia"/>
                <w:sz w:val="15"/>
                <w:szCs w:val="15"/>
              </w:rPr>
              <w:t>未按规定提交研发期间安全性更新报告；</w:t>
            </w:r>
          </w:p>
          <w:p w:rsidR="004E6279" w:rsidRDefault="004E6279" w:rsidP="000322B5">
            <w:pPr>
              <w:autoSpaceDE w:val="0"/>
              <w:autoSpaceDN w:val="0"/>
              <w:spacing w:line="240" w:lineRule="exact"/>
              <w:rPr>
                <w:rFonts w:ascii="宋体" w:hAnsi="宋体"/>
                <w:sz w:val="15"/>
                <w:szCs w:val="15"/>
                <w:lang w:val="zh-CN"/>
              </w:rPr>
            </w:pPr>
            <w:r>
              <w:rPr>
                <w:rFonts w:ascii="宋体" w:hAnsi="宋体" w:hint="eastAsia"/>
                <w:sz w:val="15"/>
                <w:szCs w:val="15"/>
              </w:rPr>
              <w:t>3.</w:t>
            </w:r>
            <w:r w:rsidRPr="000322B5">
              <w:rPr>
                <w:rFonts w:ascii="宋体" w:hAnsi="宋体" w:hint="eastAsia"/>
                <w:sz w:val="15"/>
                <w:szCs w:val="15"/>
              </w:rPr>
              <w:t>药物临床试验结束后未登记临床试验结果等信息。</w:t>
            </w:r>
          </w:p>
        </w:tc>
        <w:tc>
          <w:tcPr>
            <w:tcW w:w="2693" w:type="dxa"/>
            <w:vMerge w:val="restart"/>
            <w:vAlign w:val="center"/>
          </w:tcPr>
          <w:p w:rsidR="004E6279" w:rsidRPr="000322B5" w:rsidRDefault="004E6279" w:rsidP="000322B5">
            <w:pPr>
              <w:autoSpaceDE w:val="0"/>
              <w:autoSpaceDN w:val="0"/>
              <w:spacing w:line="240" w:lineRule="exact"/>
              <w:rPr>
                <w:rFonts w:ascii="宋体" w:hAnsi="宋体"/>
                <w:sz w:val="15"/>
                <w:szCs w:val="15"/>
              </w:rPr>
            </w:pPr>
            <w:r w:rsidRPr="000322B5">
              <w:rPr>
                <w:rFonts w:ascii="宋体" w:hAnsi="宋体" w:hint="eastAsia"/>
                <w:sz w:val="15"/>
                <w:szCs w:val="15"/>
              </w:rPr>
              <w:t>《药品注册管理办法》第一百一十六条</w:t>
            </w:r>
            <w:r w:rsidRPr="000322B5">
              <w:rPr>
                <w:rFonts w:ascii="宋体" w:hAnsi="宋体" w:hint="eastAsia"/>
                <w:b/>
                <w:sz w:val="15"/>
                <w:szCs w:val="15"/>
              </w:rPr>
              <w:t xml:space="preserve">  </w:t>
            </w:r>
            <w:r w:rsidRPr="000322B5">
              <w:rPr>
                <w:rFonts w:ascii="宋体" w:hAnsi="宋体" w:hint="eastAsia"/>
                <w:sz w:val="15"/>
                <w:szCs w:val="15"/>
              </w:rPr>
              <w:t>违反本办法第二十八条、第三十三条规定，申办者有下列情形之一的，责令限期改正；逾期不改正的，处一万元以上三万元以下罚款：</w:t>
            </w:r>
          </w:p>
          <w:p w:rsidR="004E6279" w:rsidRPr="000322B5" w:rsidRDefault="004E6279" w:rsidP="000322B5">
            <w:pPr>
              <w:autoSpaceDE w:val="0"/>
              <w:autoSpaceDN w:val="0"/>
              <w:spacing w:line="240" w:lineRule="exact"/>
              <w:rPr>
                <w:rFonts w:ascii="宋体" w:hAnsi="宋体"/>
                <w:sz w:val="15"/>
                <w:szCs w:val="15"/>
              </w:rPr>
            </w:pPr>
            <w:r w:rsidRPr="000322B5">
              <w:rPr>
                <w:rFonts w:ascii="宋体" w:hAnsi="宋体" w:hint="eastAsia"/>
                <w:sz w:val="15"/>
                <w:szCs w:val="15"/>
              </w:rPr>
              <w:t>（一）开展药物临床试验前未按规定在药物临床试验登记与信息公示平台进行登记；</w:t>
            </w:r>
          </w:p>
          <w:p w:rsidR="004E6279" w:rsidRPr="000322B5" w:rsidRDefault="004E6279" w:rsidP="000322B5">
            <w:pPr>
              <w:autoSpaceDE w:val="0"/>
              <w:autoSpaceDN w:val="0"/>
              <w:spacing w:line="240" w:lineRule="exact"/>
              <w:rPr>
                <w:rFonts w:ascii="宋体" w:hAnsi="宋体"/>
                <w:sz w:val="15"/>
                <w:szCs w:val="15"/>
              </w:rPr>
            </w:pPr>
            <w:r w:rsidRPr="000322B5">
              <w:rPr>
                <w:rFonts w:ascii="宋体" w:hAnsi="宋体" w:hint="eastAsia"/>
                <w:sz w:val="15"/>
                <w:szCs w:val="15"/>
              </w:rPr>
              <w:t>（二）未按规定提交研发期间安全性更新报告；</w:t>
            </w:r>
          </w:p>
          <w:p w:rsidR="004E6279" w:rsidRDefault="004E6279" w:rsidP="000322B5">
            <w:pPr>
              <w:autoSpaceDE w:val="0"/>
              <w:autoSpaceDN w:val="0"/>
              <w:spacing w:line="240" w:lineRule="exact"/>
              <w:rPr>
                <w:rFonts w:ascii="宋体" w:hAnsi="宋体"/>
                <w:sz w:val="15"/>
                <w:szCs w:val="15"/>
                <w:lang w:val="zh-CN"/>
              </w:rPr>
            </w:pPr>
            <w:r w:rsidRPr="000322B5">
              <w:rPr>
                <w:rFonts w:ascii="宋体" w:hAnsi="宋体" w:hint="eastAsia"/>
                <w:sz w:val="15"/>
                <w:szCs w:val="15"/>
              </w:rPr>
              <w:t>（三）药物临床试验结束后未登记临床试验结果等信息。</w:t>
            </w:r>
          </w:p>
        </w:tc>
        <w:tc>
          <w:tcPr>
            <w:tcW w:w="709" w:type="dxa"/>
            <w:vAlign w:val="center"/>
          </w:tcPr>
          <w:p w:rsidR="004E6279" w:rsidRDefault="004E6279" w:rsidP="0047454C">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从轻</w:t>
            </w:r>
          </w:p>
        </w:tc>
        <w:tc>
          <w:tcPr>
            <w:tcW w:w="851" w:type="dxa"/>
            <w:vMerge w:val="restart"/>
            <w:vAlign w:val="center"/>
          </w:tcPr>
          <w:p w:rsidR="004E6279" w:rsidRDefault="002F64AA" w:rsidP="00555C39">
            <w:pPr>
              <w:autoSpaceDE w:val="0"/>
              <w:autoSpaceDN w:val="0"/>
              <w:spacing w:line="240" w:lineRule="exact"/>
              <w:rPr>
                <w:rFonts w:ascii="宋体" w:hAnsi="宋体"/>
                <w:sz w:val="15"/>
                <w:szCs w:val="15"/>
                <w:lang w:val="zh-CN"/>
              </w:rPr>
            </w:pPr>
            <w:r w:rsidRPr="000322B5">
              <w:rPr>
                <w:rFonts w:ascii="宋体" w:hAnsi="宋体" w:hint="eastAsia"/>
                <w:sz w:val="15"/>
                <w:szCs w:val="15"/>
              </w:rPr>
              <w:t>罚款</w:t>
            </w:r>
          </w:p>
        </w:tc>
        <w:tc>
          <w:tcPr>
            <w:tcW w:w="1701" w:type="dxa"/>
            <w:vAlign w:val="center"/>
          </w:tcPr>
          <w:p w:rsidR="004E6279" w:rsidRDefault="004E6279" w:rsidP="0047454C">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《海南省药品监督管理局行使行政处罚裁量权适用规则》第十条、第十一条、第十四条情形</w:t>
            </w:r>
          </w:p>
        </w:tc>
        <w:tc>
          <w:tcPr>
            <w:tcW w:w="1494" w:type="dxa"/>
            <w:vAlign w:val="center"/>
          </w:tcPr>
          <w:p w:rsidR="004E6279" w:rsidRDefault="00A3024B" w:rsidP="00555C39">
            <w:pPr>
              <w:autoSpaceDE w:val="0"/>
              <w:autoSpaceDN w:val="0"/>
              <w:spacing w:line="240" w:lineRule="exact"/>
              <w:rPr>
                <w:rFonts w:ascii="宋体" w:hAnsi="宋体"/>
                <w:sz w:val="15"/>
                <w:szCs w:val="15"/>
              </w:rPr>
            </w:pPr>
            <w:r>
              <w:rPr>
                <w:rFonts w:ascii="宋体" w:hAnsi="宋体" w:hint="eastAsia"/>
                <w:sz w:val="15"/>
                <w:szCs w:val="15"/>
              </w:rPr>
              <w:t>处1万（含）-1.6万元罚款</w:t>
            </w:r>
          </w:p>
        </w:tc>
      </w:tr>
      <w:tr w:rsidR="004E6279" w:rsidTr="00817A71">
        <w:trPr>
          <w:trHeight w:val="345"/>
          <w:jc w:val="center"/>
        </w:trPr>
        <w:tc>
          <w:tcPr>
            <w:tcW w:w="419" w:type="dxa"/>
            <w:vMerge/>
            <w:vAlign w:val="center"/>
          </w:tcPr>
          <w:p w:rsidR="004E6279" w:rsidRDefault="004E6279" w:rsidP="00555C39">
            <w:pPr>
              <w:autoSpaceDE w:val="0"/>
              <w:autoSpaceDN w:val="0"/>
              <w:spacing w:line="240" w:lineRule="exact"/>
              <w:jc w:val="center"/>
              <w:rPr>
                <w:rFonts w:ascii="宋体" w:hAnsi="宋体"/>
                <w:sz w:val="15"/>
                <w:szCs w:val="15"/>
                <w:lang w:val="zh-CN"/>
              </w:rPr>
            </w:pPr>
          </w:p>
        </w:tc>
        <w:tc>
          <w:tcPr>
            <w:tcW w:w="1614" w:type="dxa"/>
            <w:vMerge/>
            <w:vAlign w:val="center"/>
          </w:tcPr>
          <w:p w:rsidR="004E6279" w:rsidRDefault="004E6279" w:rsidP="00555C39">
            <w:pPr>
              <w:autoSpaceDE w:val="0"/>
              <w:autoSpaceDN w:val="0"/>
              <w:spacing w:line="240" w:lineRule="exact"/>
              <w:rPr>
                <w:rFonts w:ascii="宋体" w:hAnsi="宋体"/>
                <w:sz w:val="15"/>
                <w:szCs w:val="15"/>
                <w:lang w:val="zh-CN"/>
              </w:rPr>
            </w:pPr>
          </w:p>
        </w:tc>
        <w:tc>
          <w:tcPr>
            <w:tcW w:w="2693" w:type="dxa"/>
            <w:vMerge/>
            <w:vAlign w:val="center"/>
          </w:tcPr>
          <w:p w:rsidR="004E6279" w:rsidRDefault="004E6279" w:rsidP="00555C39">
            <w:pPr>
              <w:autoSpaceDE w:val="0"/>
              <w:autoSpaceDN w:val="0"/>
              <w:spacing w:line="240" w:lineRule="exact"/>
              <w:rPr>
                <w:rFonts w:ascii="宋体" w:hAnsi="宋体"/>
                <w:sz w:val="15"/>
                <w:szCs w:val="15"/>
                <w:lang w:val="zh-CN"/>
              </w:rPr>
            </w:pPr>
          </w:p>
        </w:tc>
        <w:tc>
          <w:tcPr>
            <w:tcW w:w="709" w:type="dxa"/>
            <w:vAlign w:val="center"/>
          </w:tcPr>
          <w:p w:rsidR="004E6279" w:rsidRDefault="004E6279" w:rsidP="0047454C">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p w:rsidR="004E6279" w:rsidRDefault="004E6279" w:rsidP="0047454C">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（较轻）</w:t>
            </w:r>
          </w:p>
        </w:tc>
        <w:tc>
          <w:tcPr>
            <w:tcW w:w="851" w:type="dxa"/>
            <w:vMerge/>
            <w:vAlign w:val="center"/>
          </w:tcPr>
          <w:p w:rsidR="004E6279" w:rsidRDefault="004E6279" w:rsidP="00555C39">
            <w:pPr>
              <w:autoSpaceDE w:val="0"/>
              <w:autoSpaceDN w:val="0"/>
              <w:spacing w:line="240" w:lineRule="exact"/>
              <w:rPr>
                <w:rFonts w:ascii="宋体" w:hAnsi="宋体"/>
                <w:sz w:val="15"/>
                <w:szCs w:val="15"/>
                <w:lang w:val="zh-CN"/>
              </w:rPr>
            </w:pPr>
          </w:p>
        </w:tc>
        <w:tc>
          <w:tcPr>
            <w:tcW w:w="1701" w:type="dxa"/>
            <w:vAlign w:val="center"/>
          </w:tcPr>
          <w:p w:rsidR="004E6279" w:rsidRDefault="004E6279" w:rsidP="0047454C">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4E6279" w:rsidRDefault="00A3024B" w:rsidP="00A3024B">
            <w:pPr>
              <w:autoSpaceDE w:val="0"/>
              <w:autoSpaceDN w:val="0"/>
              <w:spacing w:line="240" w:lineRule="exact"/>
              <w:rPr>
                <w:rFonts w:ascii="宋体" w:hAnsi="宋体"/>
                <w:sz w:val="15"/>
                <w:szCs w:val="15"/>
              </w:rPr>
            </w:pPr>
            <w:r>
              <w:rPr>
                <w:rFonts w:ascii="宋体" w:hAnsi="宋体" w:hint="eastAsia"/>
                <w:sz w:val="15"/>
                <w:szCs w:val="15"/>
              </w:rPr>
              <w:t>处1.6万（含）-2万元罚款</w:t>
            </w:r>
          </w:p>
        </w:tc>
      </w:tr>
      <w:tr w:rsidR="004E6279" w:rsidTr="00817A71">
        <w:trPr>
          <w:trHeight w:val="345"/>
          <w:jc w:val="center"/>
        </w:trPr>
        <w:tc>
          <w:tcPr>
            <w:tcW w:w="419" w:type="dxa"/>
            <w:vMerge/>
            <w:vAlign w:val="center"/>
          </w:tcPr>
          <w:p w:rsidR="004E6279" w:rsidRDefault="004E6279" w:rsidP="00555C39">
            <w:pPr>
              <w:autoSpaceDE w:val="0"/>
              <w:autoSpaceDN w:val="0"/>
              <w:spacing w:line="240" w:lineRule="exact"/>
              <w:jc w:val="center"/>
              <w:rPr>
                <w:rFonts w:ascii="宋体" w:hAnsi="宋体"/>
                <w:sz w:val="15"/>
                <w:szCs w:val="15"/>
                <w:lang w:val="zh-CN"/>
              </w:rPr>
            </w:pPr>
          </w:p>
        </w:tc>
        <w:tc>
          <w:tcPr>
            <w:tcW w:w="1614" w:type="dxa"/>
            <w:vMerge/>
            <w:vAlign w:val="center"/>
          </w:tcPr>
          <w:p w:rsidR="004E6279" w:rsidRDefault="004E6279" w:rsidP="00555C39">
            <w:pPr>
              <w:autoSpaceDE w:val="0"/>
              <w:autoSpaceDN w:val="0"/>
              <w:spacing w:line="240" w:lineRule="exact"/>
              <w:rPr>
                <w:rFonts w:ascii="宋体" w:hAnsi="宋体"/>
                <w:sz w:val="15"/>
                <w:szCs w:val="15"/>
                <w:lang w:val="zh-CN"/>
              </w:rPr>
            </w:pPr>
          </w:p>
        </w:tc>
        <w:tc>
          <w:tcPr>
            <w:tcW w:w="2693" w:type="dxa"/>
            <w:vMerge/>
            <w:vAlign w:val="center"/>
          </w:tcPr>
          <w:p w:rsidR="004E6279" w:rsidRDefault="004E6279" w:rsidP="00555C39">
            <w:pPr>
              <w:autoSpaceDE w:val="0"/>
              <w:autoSpaceDN w:val="0"/>
              <w:spacing w:line="240" w:lineRule="exact"/>
              <w:rPr>
                <w:rFonts w:ascii="宋体" w:hAnsi="宋体"/>
                <w:sz w:val="15"/>
                <w:szCs w:val="15"/>
                <w:lang w:val="zh-CN"/>
              </w:rPr>
            </w:pPr>
          </w:p>
        </w:tc>
        <w:tc>
          <w:tcPr>
            <w:tcW w:w="709" w:type="dxa"/>
            <w:vAlign w:val="center"/>
          </w:tcPr>
          <w:p w:rsidR="004E6279" w:rsidRDefault="004E6279" w:rsidP="0047454C">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tc>
        <w:tc>
          <w:tcPr>
            <w:tcW w:w="851" w:type="dxa"/>
            <w:vMerge/>
            <w:vAlign w:val="center"/>
          </w:tcPr>
          <w:p w:rsidR="004E6279" w:rsidRDefault="004E6279" w:rsidP="00555C39">
            <w:pPr>
              <w:autoSpaceDE w:val="0"/>
              <w:autoSpaceDN w:val="0"/>
              <w:spacing w:line="240" w:lineRule="exact"/>
              <w:rPr>
                <w:rFonts w:ascii="宋体" w:hAnsi="宋体"/>
                <w:sz w:val="15"/>
                <w:szCs w:val="15"/>
                <w:lang w:val="zh-CN"/>
              </w:rPr>
            </w:pPr>
          </w:p>
        </w:tc>
        <w:tc>
          <w:tcPr>
            <w:tcW w:w="1701" w:type="dxa"/>
            <w:vAlign w:val="center"/>
          </w:tcPr>
          <w:p w:rsidR="004E6279" w:rsidRDefault="004E6279" w:rsidP="0047454C">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无较轻、较重裁量因素</w:t>
            </w:r>
          </w:p>
        </w:tc>
        <w:tc>
          <w:tcPr>
            <w:tcW w:w="1494" w:type="dxa"/>
            <w:vAlign w:val="center"/>
          </w:tcPr>
          <w:p w:rsidR="004E6279" w:rsidRDefault="00A3024B" w:rsidP="00A3024B">
            <w:pPr>
              <w:autoSpaceDE w:val="0"/>
              <w:autoSpaceDN w:val="0"/>
              <w:spacing w:line="240" w:lineRule="exact"/>
              <w:rPr>
                <w:rFonts w:ascii="宋体" w:hAnsi="宋体"/>
                <w:sz w:val="15"/>
                <w:szCs w:val="15"/>
              </w:rPr>
            </w:pPr>
            <w:r>
              <w:rPr>
                <w:rFonts w:ascii="宋体" w:hAnsi="宋体" w:hint="eastAsia"/>
                <w:sz w:val="15"/>
                <w:szCs w:val="15"/>
              </w:rPr>
              <w:t>处2万元罚款</w:t>
            </w:r>
          </w:p>
        </w:tc>
      </w:tr>
      <w:tr w:rsidR="004E6279" w:rsidTr="00817A71">
        <w:trPr>
          <w:trHeight w:val="345"/>
          <w:jc w:val="center"/>
        </w:trPr>
        <w:tc>
          <w:tcPr>
            <w:tcW w:w="419" w:type="dxa"/>
            <w:vMerge/>
            <w:vAlign w:val="center"/>
          </w:tcPr>
          <w:p w:rsidR="004E6279" w:rsidRDefault="004E6279" w:rsidP="00555C39">
            <w:pPr>
              <w:autoSpaceDE w:val="0"/>
              <w:autoSpaceDN w:val="0"/>
              <w:spacing w:line="240" w:lineRule="exact"/>
              <w:jc w:val="center"/>
              <w:rPr>
                <w:rFonts w:ascii="宋体" w:hAnsi="宋体"/>
                <w:sz w:val="15"/>
                <w:szCs w:val="15"/>
                <w:lang w:val="zh-CN"/>
              </w:rPr>
            </w:pPr>
          </w:p>
        </w:tc>
        <w:tc>
          <w:tcPr>
            <w:tcW w:w="1614" w:type="dxa"/>
            <w:vMerge/>
            <w:vAlign w:val="center"/>
          </w:tcPr>
          <w:p w:rsidR="004E6279" w:rsidRDefault="004E6279" w:rsidP="00555C39">
            <w:pPr>
              <w:autoSpaceDE w:val="0"/>
              <w:autoSpaceDN w:val="0"/>
              <w:spacing w:line="240" w:lineRule="exact"/>
              <w:rPr>
                <w:rFonts w:ascii="宋体" w:hAnsi="宋体"/>
                <w:sz w:val="15"/>
                <w:szCs w:val="15"/>
                <w:lang w:val="zh-CN"/>
              </w:rPr>
            </w:pPr>
          </w:p>
        </w:tc>
        <w:tc>
          <w:tcPr>
            <w:tcW w:w="2693" w:type="dxa"/>
            <w:vMerge/>
            <w:vAlign w:val="center"/>
          </w:tcPr>
          <w:p w:rsidR="004E6279" w:rsidRDefault="004E6279" w:rsidP="00555C39">
            <w:pPr>
              <w:autoSpaceDE w:val="0"/>
              <w:autoSpaceDN w:val="0"/>
              <w:spacing w:line="240" w:lineRule="exact"/>
              <w:rPr>
                <w:rFonts w:ascii="宋体" w:hAnsi="宋体"/>
                <w:sz w:val="15"/>
                <w:szCs w:val="15"/>
                <w:lang w:val="zh-CN"/>
              </w:rPr>
            </w:pPr>
          </w:p>
        </w:tc>
        <w:tc>
          <w:tcPr>
            <w:tcW w:w="709" w:type="dxa"/>
            <w:vAlign w:val="center"/>
          </w:tcPr>
          <w:p w:rsidR="004E6279" w:rsidRDefault="004E6279" w:rsidP="0047454C">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p w:rsidR="004E6279" w:rsidRDefault="004E6279" w:rsidP="0047454C">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（较重）</w:t>
            </w:r>
          </w:p>
        </w:tc>
        <w:tc>
          <w:tcPr>
            <w:tcW w:w="851" w:type="dxa"/>
            <w:vMerge/>
            <w:vAlign w:val="center"/>
          </w:tcPr>
          <w:p w:rsidR="004E6279" w:rsidRDefault="004E6279" w:rsidP="00555C39">
            <w:pPr>
              <w:autoSpaceDE w:val="0"/>
              <w:autoSpaceDN w:val="0"/>
              <w:spacing w:line="240" w:lineRule="exact"/>
              <w:rPr>
                <w:rFonts w:ascii="宋体" w:hAnsi="宋体"/>
                <w:sz w:val="15"/>
                <w:szCs w:val="15"/>
                <w:lang w:val="zh-CN"/>
              </w:rPr>
            </w:pPr>
          </w:p>
        </w:tc>
        <w:tc>
          <w:tcPr>
            <w:tcW w:w="1701" w:type="dxa"/>
            <w:vAlign w:val="center"/>
          </w:tcPr>
          <w:p w:rsidR="004E6279" w:rsidRDefault="004E6279" w:rsidP="0047454C">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4E6279" w:rsidRDefault="00A3024B" w:rsidP="00A3024B">
            <w:pPr>
              <w:autoSpaceDE w:val="0"/>
              <w:autoSpaceDN w:val="0"/>
              <w:spacing w:line="240" w:lineRule="exact"/>
              <w:rPr>
                <w:rFonts w:ascii="宋体" w:hAnsi="宋体"/>
                <w:sz w:val="15"/>
                <w:szCs w:val="15"/>
              </w:rPr>
            </w:pPr>
            <w:r>
              <w:rPr>
                <w:rFonts w:ascii="宋体" w:hAnsi="宋体" w:hint="eastAsia"/>
                <w:sz w:val="15"/>
                <w:szCs w:val="15"/>
              </w:rPr>
              <w:t>处2万-2.4万元（含）罚款</w:t>
            </w:r>
          </w:p>
        </w:tc>
      </w:tr>
      <w:tr w:rsidR="004E6279" w:rsidTr="00817A71">
        <w:trPr>
          <w:trHeight w:val="345"/>
          <w:jc w:val="center"/>
        </w:trPr>
        <w:tc>
          <w:tcPr>
            <w:tcW w:w="419" w:type="dxa"/>
            <w:vMerge/>
            <w:vAlign w:val="center"/>
          </w:tcPr>
          <w:p w:rsidR="004E6279" w:rsidRDefault="004E6279" w:rsidP="00555C39">
            <w:pPr>
              <w:autoSpaceDE w:val="0"/>
              <w:autoSpaceDN w:val="0"/>
              <w:spacing w:line="240" w:lineRule="exact"/>
              <w:jc w:val="center"/>
              <w:rPr>
                <w:rFonts w:ascii="宋体" w:hAnsi="宋体"/>
                <w:sz w:val="15"/>
                <w:szCs w:val="15"/>
                <w:lang w:val="zh-CN"/>
              </w:rPr>
            </w:pPr>
          </w:p>
        </w:tc>
        <w:tc>
          <w:tcPr>
            <w:tcW w:w="1614" w:type="dxa"/>
            <w:vMerge/>
            <w:vAlign w:val="center"/>
          </w:tcPr>
          <w:p w:rsidR="004E6279" w:rsidRDefault="004E6279" w:rsidP="00555C39">
            <w:pPr>
              <w:autoSpaceDE w:val="0"/>
              <w:autoSpaceDN w:val="0"/>
              <w:spacing w:line="240" w:lineRule="exact"/>
              <w:rPr>
                <w:rFonts w:ascii="宋体" w:hAnsi="宋体"/>
                <w:sz w:val="15"/>
                <w:szCs w:val="15"/>
                <w:lang w:val="zh-CN"/>
              </w:rPr>
            </w:pPr>
          </w:p>
        </w:tc>
        <w:tc>
          <w:tcPr>
            <w:tcW w:w="2693" w:type="dxa"/>
            <w:vMerge/>
            <w:vAlign w:val="center"/>
          </w:tcPr>
          <w:p w:rsidR="004E6279" w:rsidRDefault="004E6279" w:rsidP="00555C39">
            <w:pPr>
              <w:autoSpaceDE w:val="0"/>
              <w:autoSpaceDN w:val="0"/>
              <w:spacing w:line="240" w:lineRule="exact"/>
              <w:rPr>
                <w:rFonts w:ascii="宋体" w:hAnsi="宋体"/>
                <w:sz w:val="15"/>
                <w:szCs w:val="15"/>
                <w:lang w:val="zh-CN"/>
              </w:rPr>
            </w:pPr>
          </w:p>
        </w:tc>
        <w:tc>
          <w:tcPr>
            <w:tcW w:w="709" w:type="dxa"/>
            <w:vAlign w:val="center"/>
          </w:tcPr>
          <w:p w:rsidR="004E6279" w:rsidRDefault="004E6279" w:rsidP="0047454C">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从重</w:t>
            </w:r>
          </w:p>
        </w:tc>
        <w:tc>
          <w:tcPr>
            <w:tcW w:w="851" w:type="dxa"/>
            <w:vMerge/>
            <w:vAlign w:val="center"/>
          </w:tcPr>
          <w:p w:rsidR="004E6279" w:rsidRDefault="004E6279" w:rsidP="00555C39">
            <w:pPr>
              <w:autoSpaceDE w:val="0"/>
              <w:autoSpaceDN w:val="0"/>
              <w:spacing w:line="240" w:lineRule="exact"/>
              <w:rPr>
                <w:rFonts w:ascii="宋体" w:hAnsi="宋体"/>
                <w:sz w:val="15"/>
                <w:szCs w:val="15"/>
                <w:lang w:val="zh-CN"/>
              </w:rPr>
            </w:pPr>
          </w:p>
        </w:tc>
        <w:tc>
          <w:tcPr>
            <w:tcW w:w="1701" w:type="dxa"/>
            <w:vAlign w:val="center"/>
          </w:tcPr>
          <w:p w:rsidR="004E6279" w:rsidRDefault="004E6279" w:rsidP="0047454C">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《海南省药品监督管理局行使行政处罚裁量权适用规则》第十三条、第十四条情形</w:t>
            </w:r>
          </w:p>
        </w:tc>
        <w:tc>
          <w:tcPr>
            <w:tcW w:w="1494" w:type="dxa"/>
            <w:vAlign w:val="center"/>
          </w:tcPr>
          <w:p w:rsidR="004E6279" w:rsidRDefault="00A3024B" w:rsidP="00A3024B">
            <w:pPr>
              <w:autoSpaceDE w:val="0"/>
              <w:autoSpaceDN w:val="0"/>
              <w:spacing w:line="240" w:lineRule="exact"/>
              <w:rPr>
                <w:rFonts w:ascii="宋体" w:hAnsi="宋体"/>
                <w:sz w:val="15"/>
                <w:szCs w:val="15"/>
              </w:rPr>
            </w:pPr>
            <w:r>
              <w:rPr>
                <w:rFonts w:ascii="宋体" w:hAnsi="宋体" w:hint="eastAsia"/>
                <w:sz w:val="15"/>
                <w:szCs w:val="15"/>
              </w:rPr>
              <w:t>处2.4万-3万元（含）罚款</w:t>
            </w:r>
          </w:p>
        </w:tc>
      </w:tr>
      <w:tr w:rsidR="00A3024B" w:rsidTr="00817A71">
        <w:trPr>
          <w:trHeight w:val="345"/>
          <w:jc w:val="center"/>
        </w:trPr>
        <w:tc>
          <w:tcPr>
            <w:tcW w:w="419" w:type="dxa"/>
            <w:vMerge w:val="restart"/>
            <w:vAlign w:val="center"/>
          </w:tcPr>
          <w:p w:rsidR="00A3024B" w:rsidRDefault="00A3024B" w:rsidP="00555C39">
            <w:pPr>
              <w:autoSpaceDE w:val="0"/>
              <w:autoSpaceDN w:val="0"/>
              <w:spacing w:line="240" w:lineRule="exact"/>
              <w:jc w:val="center"/>
              <w:rPr>
                <w:rFonts w:ascii="宋体" w:hAnsi="宋体"/>
                <w:sz w:val="15"/>
                <w:szCs w:val="15"/>
                <w:lang w:val="zh-CN"/>
              </w:rPr>
            </w:pPr>
            <w:r>
              <w:rPr>
                <w:rFonts w:ascii="宋体" w:hAnsi="宋体" w:hint="eastAsia"/>
                <w:sz w:val="15"/>
                <w:szCs w:val="15"/>
                <w:lang w:val="zh-CN"/>
              </w:rPr>
              <w:t>26</w:t>
            </w:r>
          </w:p>
        </w:tc>
        <w:tc>
          <w:tcPr>
            <w:tcW w:w="1614" w:type="dxa"/>
            <w:vMerge w:val="restart"/>
            <w:vAlign w:val="center"/>
          </w:tcPr>
          <w:p w:rsidR="00A3024B" w:rsidRPr="00991961" w:rsidRDefault="00A3024B" w:rsidP="00991961">
            <w:pPr>
              <w:autoSpaceDE w:val="0"/>
              <w:autoSpaceDN w:val="0"/>
              <w:spacing w:line="240" w:lineRule="exact"/>
              <w:rPr>
                <w:rFonts w:ascii="宋体" w:hAnsi="宋体"/>
                <w:sz w:val="15"/>
                <w:szCs w:val="15"/>
              </w:rPr>
            </w:pPr>
            <w:r>
              <w:rPr>
                <w:rFonts w:ascii="宋体" w:hAnsi="宋体" w:hint="eastAsia"/>
                <w:sz w:val="15"/>
                <w:szCs w:val="15"/>
              </w:rPr>
              <w:t>1.</w:t>
            </w:r>
            <w:r w:rsidRPr="00991961">
              <w:rPr>
                <w:rFonts w:ascii="宋体" w:hAnsi="宋体" w:hint="eastAsia"/>
                <w:sz w:val="15"/>
                <w:szCs w:val="15"/>
              </w:rPr>
              <w:t>企业名称、住所（经营场所）、法定代表人未按规定办理登记事项变更；</w:t>
            </w:r>
          </w:p>
          <w:p w:rsidR="00A3024B" w:rsidRPr="00991961" w:rsidRDefault="00A3024B" w:rsidP="00991961">
            <w:pPr>
              <w:autoSpaceDE w:val="0"/>
              <w:autoSpaceDN w:val="0"/>
              <w:spacing w:line="240" w:lineRule="exact"/>
              <w:rPr>
                <w:rFonts w:ascii="宋体" w:hAnsi="宋体"/>
                <w:sz w:val="15"/>
                <w:szCs w:val="15"/>
              </w:rPr>
            </w:pPr>
            <w:r>
              <w:rPr>
                <w:rFonts w:ascii="宋体" w:hAnsi="宋体" w:hint="eastAsia"/>
                <w:sz w:val="15"/>
                <w:szCs w:val="15"/>
              </w:rPr>
              <w:t>2.</w:t>
            </w:r>
            <w:r w:rsidRPr="00991961">
              <w:rPr>
                <w:rFonts w:ascii="宋体" w:hAnsi="宋体" w:hint="eastAsia"/>
                <w:sz w:val="15"/>
                <w:szCs w:val="15"/>
              </w:rPr>
              <w:t>未按照规定每年对直接接触药品的工作人员进行健康检查并建立健康档案；</w:t>
            </w:r>
          </w:p>
          <w:p w:rsidR="00A3024B" w:rsidRDefault="00A3024B" w:rsidP="00991961">
            <w:pPr>
              <w:autoSpaceDE w:val="0"/>
              <w:autoSpaceDN w:val="0"/>
              <w:spacing w:line="240" w:lineRule="exact"/>
              <w:rPr>
                <w:rFonts w:ascii="宋体" w:hAnsi="宋体"/>
                <w:sz w:val="15"/>
                <w:szCs w:val="15"/>
                <w:lang w:val="zh-CN"/>
              </w:rPr>
            </w:pPr>
            <w:r>
              <w:rPr>
                <w:rFonts w:ascii="宋体" w:hAnsi="宋体" w:hint="eastAsia"/>
                <w:sz w:val="15"/>
                <w:szCs w:val="15"/>
              </w:rPr>
              <w:t>3.</w:t>
            </w:r>
            <w:r w:rsidRPr="00991961">
              <w:rPr>
                <w:rFonts w:ascii="宋体" w:hAnsi="宋体" w:hint="eastAsia"/>
                <w:sz w:val="15"/>
                <w:szCs w:val="15"/>
              </w:rPr>
              <w:t>未按照规定对列入国家实施停产报告的短缺药品清单的药品进行停</w:t>
            </w:r>
            <w:r w:rsidRPr="00991961">
              <w:rPr>
                <w:rFonts w:ascii="宋体" w:hAnsi="宋体" w:hint="eastAsia"/>
                <w:sz w:val="15"/>
                <w:szCs w:val="15"/>
              </w:rPr>
              <w:lastRenderedPageBreak/>
              <w:t>产报告。</w:t>
            </w:r>
          </w:p>
        </w:tc>
        <w:tc>
          <w:tcPr>
            <w:tcW w:w="2693" w:type="dxa"/>
            <w:vMerge w:val="restart"/>
            <w:vAlign w:val="center"/>
          </w:tcPr>
          <w:p w:rsidR="00A3024B" w:rsidRPr="003757E5" w:rsidRDefault="00A3024B" w:rsidP="003757E5">
            <w:pPr>
              <w:autoSpaceDE w:val="0"/>
              <w:autoSpaceDN w:val="0"/>
              <w:spacing w:line="240" w:lineRule="exact"/>
              <w:rPr>
                <w:rFonts w:ascii="宋体" w:hAnsi="宋体"/>
                <w:sz w:val="15"/>
                <w:szCs w:val="15"/>
              </w:rPr>
            </w:pPr>
            <w:r w:rsidRPr="003757E5">
              <w:rPr>
                <w:rFonts w:ascii="宋体" w:hAnsi="宋体" w:hint="eastAsia"/>
                <w:sz w:val="15"/>
                <w:szCs w:val="15"/>
              </w:rPr>
              <w:lastRenderedPageBreak/>
              <w:t>《药品生产监督管理办法》第七十一条</w:t>
            </w:r>
            <w:r w:rsidRPr="003757E5">
              <w:rPr>
                <w:rFonts w:ascii="宋体" w:hAnsi="宋体" w:hint="eastAsia"/>
                <w:b/>
                <w:sz w:val="15"/>
                <w:szCs w:val="15"/>
              </w:rPr>
              <w:t xml:space="preserve">  </w:t>
            </w:r>
            <w:r w:rsidRPr="003757E5">
              <w:rPr>
                <w:rFonts w:ascii="宋体" w:hAnsi="宋体" w:hint="eastAsia"/>
                <w:sz w:val="15"/>
                <w:szCs w:val="15"/>
              </w:rPr>
              <w:t>药品上市许可持有人和药品生产企业有下列情形之一的，由所在地省、自治区、直辖市药品监督管理部门处一万元以上三万元以下的罚款：</w:t>
            </w:r>
          </w:p>
          <w:p w:rsidR="00A3024B" w:rsidRPr="003757E5" w:rsidRDefault="00A3024B" w:rsidP="003757E5">
            <w:pPr>
              <w:autoSpaceDE w:val="0"/>
              <w:autoSpaceDN w:val="0"/>
              <w:spacing w:line="240" w:lineRule="exact"/>
              <w:rPr>
                <w:rFonts w:ascii="宋体" w:hAnsi="宋体"/>
                <w:sz w:val="15"/>
                <w:szCs w:val="15"/>
              </w:rPr>
            </w:pPr>
            <w:r w:rsidRPr="003757E5">
              <w:rPr>
                <w:rFonts w:ascii="宋体" w:hAnsi="宋体" w:hint="eastAsia"/>
                <w:sz w:val="15"/>
                <w:szCs w:val="15"/>
              </w:rPr>
              <w:t>（一）企业名称、住所（经营场所）、法定代表人未按规定办理登记事项变更；</w:t>
            </w:r>
          </w:p>
          <w:p w:rsidR="00A3024B" w:rsidRPr="003757E5" w:rsidRDefault="00A3024B" w:rsidP="003757E5">
            <w:pPr>
              <w:autoSpaceDE w:val="0"/>
              <w:autoSpaceDN w:val="0"/>
              <w:spacing w:line="240" w:lineRule="exact"/>
              <w:rPr>
                <w:rFonts w:ascii="宋体" w:hAnsi="宋体"/>
                <w:sz w:val="15"/>
                <w:szCs w:val="15"/>
              </w:rPr>
            </w:pPr>
            <w:r w:rsidRPr="003757E5">
              <w:rPr>
                <w:rFonts w:ascii="宋体" w:hAnsi="宋体" w:hint="eastAsia"/>
                <w:sz w:val="15"/>
                <w:szCs w:val="15"/>
              </w:rPr>
              <w:t>（二）未按照规定每年对直接接触药品的工作人员进行健康检查并建立健康档案；</w:t>
            </w:r>
          </w:p>
          <w:p w:rsidR="00A3024B" w:rsidRDefault="00A3024B" w:rsidP="003757E5">
            <w:pPr>
              <w:autoSpaceDE w:val="0"/>
              <w:autoSpaceDN w:val="0"/>
              <w:spacing w:line="240" w:lineRule="exact"/>
              <w:rPr>
                <w:rFonts w:ascii="宋体" w:hAnsi="宋体"/>
                <w:sz w:val="15"/>
                <w:szCs w:val="15"/>
                <w:lang w:val="zh-CN"/>
              </w:rPr>
            </w:pPr>
            <w:r w:rsidRPr="003757E5">
              <w:rPr>
                <w:rFonts w:ascii="宋体" w:hAnsi="宋体" w:hint="eastAsia"/>
                <w:sz w:val="15"/>
                <w:szCs w:val="15"/>
              </w:rPr>
              <w:lastRenderedPageBreak/>
              <w:t>（三）未按照规定对列入国家实施停产报告的短缺药品清单的药品进行停产报告。</w:t>
            </w:r>
          </w:p>
        </w:tc>
        <w:tc>
          <w:tcPr>
            <w:tcW w:w="709" w:type="dxa"/>
            <w:vAlign w:val="center"/>
          </w:tcPr>
          <w:p w:rsidR="00A3024B" w:rsidRDefault="00A3024B" w:rsidP="0047454C">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lastRenderedPageBreak/>
              <w:t>从轻</w:t>
            </w:r>
          </w:p>
        </w:tc>
        <w:tc>
          <w:tcPr>
            <w:tcW w:w="851" w:type="dxa"/>
            <w:vMerge w:val="restart"/>
            <w:vAlign w:val="center"/>
          </w:tcPr>
          <w:p w:rsidR="00A3024B" w:rsidRDefault="00A3024B" w:rsidP="00555C39">
            <w:pPr>
              <w:autoSpaceDE w:val="0"/>
              <w:autoSpaceDN w:val="0"/>
              <w:spacing w:line="240" w:lineRule="exact"/>
              <w:rPr>
                <w:rFonts w:ascii="宋体" w:hAnsi="宋体"/>
                <w:sz w:val="15"/>
                <w:szCs w:val="15"/>
                <w:lang w:val="zh-CN"/>
              </w:rPr>
            </w:pPr>
            <w:r w:rsidRPr="003757E5">
              <w:rPr>
                <w:rFonts w:ascii="宋体" w:hAnsi="宋体" w:hint="eastAsia"/>
                <w:sz w:val="15"/>
                <w:szCs w:val="15"/>
              </w:rPr>
              <w:t>罚款</w:t>
            </w:r>
          </w:p>
        </w:tc>
        <w:tc>
          <w:tcPr>
            <w:tcW w:w="1701" w:type="dxa"/>
            <w:vAlign w:val="center"/>
          </w:tcPr>
          <w:p w:rsidR="00A3024B" w:rsidRDefault="00A3024B" w:rsidP="0047454C">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《海南省药品监督管理局行使行政处罚裁量权适用规则》第十条、第十一条、第十四条情形</w:t>
            </w:r>
          </w:p>
        </w:tc>
        <w:tc>
          <w:tcPr>
            <w:tcW w:w="1494" w:type="dxa"/>
            <w:vAlign w:val="center"/>
          </w:tcPr>
          <w:p w:rsidR="00A3024B" w:rsidRDefault="00A3024B" w:rsidP="0047454C">
            <w:pPr>
              <w:autoSpaceDE w:val="0"/>
              <w:autoSpaceDN w:val="0"/>
              <w:spacing w:line="240" w:lineRule="exact"/>
              <w:rPr>
                <w:rFonts w:ascii="宋体" w:hAnsi="宋体"/>
                <w:sz w:val="15"/>
                <w:szCs w:val="15"/>
              </w:rPr>
            </w:pPr>
            <w:r>
              <w:rPr>
                <w:rFonts w:ascii="宋体" w:hAnsi="宋体" w:hint="eastAsia"/>
                <w:sz w:val="15"/>
                <w:szCs w:val="15"/>
              </w:rPr>
              <w:t>处1万（含）-1.6万元罚款</w:t>
            </w:r>
          </w:p>
        </w:tc>
      </w:tr>
      <w:tr w:rsidR="00A3024B" w:rsidTr="00817A71">
        <w:trPr>
          <w:trHeight w:val="345"/>
          <w:jc w:val="center"/>
        </w:trPr>
        <w:tc>
          <w:tcPr>
            <w:tcW w:w="419" w:type="dxa"/>
            <w:vMerge/>
            <w:vAlign w:val="center"/>
          </w:tcPr>
          <w:p w:rsidR="00A3024B" w:rsidRDefault="00A3024B" w:rsidP="00555C39">
            <w:pPr>
              <w:autoSpaceDE w:val="0"/>
              <w:autoSpaceDN w:val="0"/>
              <w:spacing w:line="240" w:lineRule="exact"/>
              <w:jc w:val="center"/>
              <w:rPr>
                <w:rFonts w:ascii="宋体" w:hAnsi="宋体"/>
                <w:sz w:val="15"/>
                <w:szCs w:val="15"/>
                <w:lang w:val="zh-CN"/>
              </w:rPr>
            </w:pPr>
          </w:p>
        </w:tc>
        <w:tc>
          <w:tcPr>
            <w:tcW w:w="1614" w:type="dxa"/>
            <w:vMerge/>
            <w:vAlign w:val="center"/>
          </w:tcPr>
          <w:p w:rsidR="00A3024B" w:rsidRDefault="00A3024B" w:rsidP="00555C39">
            <w:pPr>
              <w:autoSpaceDE w:val="0"/>
              <w:autoSpaceDN w:val="0"/>
              <w:spacing w:line="240" w:lineRule="exact"/>
              <w:rPr>
                <w:rFonts w:ascii="宋体" w:hAnsi="宋体"/>
                <w:sz w:val="15"/>
                <w:szCs w:val="15"/>
                <w:lang w:val="zh-CN"/>
              </w:rPr>
            </w:pPr>
          </w:p>
        </w:tc>
        <w:tc>
          <w:tcPr>
            <w:tcW w:w="2693" w:type="dxa"/>
            <w:vMerge/>
            <w:vAlign w:val="center"/>
          </w:tcPr>
          <w:p w:rsidR="00A3024B" w:rsidRDefault="00A3024B" w:rsidP="00555C39">
            <w:pPr>
              <w:autoSpaceDE w:val="0"/>
              <w:autoSpaceDN w:val="0"/>
              <w:spacing w:line="240" w:lineRule="exact"/>
              <w:rPr>
                <w:rFonts w:ascii="宋体" w:hAnsi="宋体"/>
                <w:sz w:val="15"/>
                <w:szCs w:val="15"/>
                <w:lang w:val="zh-CN"/>
              </w:rPr>
            </w:pPr>
          </w:p>
        </w:tc>
        <w:tc>
          <w:tcPr>
            <w:tcW w:w="709" w:type="dxa"/>
            <w:vAlign w:val="center"/>
          </w:tcPr>
          <w:p w:rsidR="00A3024B" w:rsidRDefault="00A3024B" w:rsidP="0047454C">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p w:rsidR="00A3024B" w:rsidRDefault="00A3024B" w:rsidP="0047454C">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（较轻）</w:t>
            </w:r>
          </w:p>
        </w:tc>
        <w:tc>
          <w:tcPr>
            <w:tcW w:w="851" w:type="dxa"/>
            <w:vMerge/>
            <w:vAlign w:val="center"/>
          </w:tcPr>
          <w:p w:rsidR="00A3024B" w:rsidRDefault="00A3024B" w:rsidP="00555C39">
            <w:pPr>
              <w:autoSpaceDE w:val="0"/>
              <w:autoSpaceDN w:val="0"/>
              <w:spacing w:line="240" w:lineRule="exact"/>
              <w:rPr>
                <w:rFonts w:ascii="宋体" w:hAnsi="宋体"/>
                <w:sz w:val="15"/>
                <w:szCs w:val="15"/>
                <w:lang w:val="zh-CN"/>
              </w:rPr>
            </w:pPr>
          </w:p>
        </w:tc>
        <w:tc>
          <w:tcPr>
            <w:tcW w:w="1701" w:type="dxa"/>
            <w:vAlign w:val="center"/>
          </w:tcPr>
          <w:p w:rsidR="00A3024B" w:rsidRDefault="00A3024B" w:rsidP="0047454C">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A3024B" w:rsidRDefault="00A3024B" w:rsidP="0047454C">
            <w:pPr>
              <w:autoSpaceDE w:val="0"/>
              <w:autoSpaceDN w:val="0"/>
              <w:spacing w:line="240" w:lineRule="exact"/>
              <w:rPr>
                <w:rFonts w:ascii="宋体" w:hAnsi="宋体"/>
                <w:sz w:val="15"/>
                <w:szCs w:val="15"/>
              </w:rPr>
            </w:pPr>
            <w:r>
              <w:rPr>
                <w:rFonts w:ascii="宋体" w:hAnsi="宋体" w:hint="eastAsia"/>
                <w:sz w:val="15"/>
                <w:szCs w:val="15"/>
              </w:rPr>
              <w:t>处1.6万（含）-2万元罚款</w:t>
            </w:r>
          </w:p>
        </w:tc>
      </w:tr>
      <w:tr w:rsidR="00A3024B" w:rsidTr="00817A71">
        <w:trPr>
          <w:trHeight w:val="345"/>
          <w:jc w:val="center"/>
        </w:trPr>
        <w:tc>
          <w:tcPr>
            <w:tcW w:w="419" w:type="dxa"/>
            <w:vMerge/>
            <w:vAlign w:val="center"/>
          </w:tcPr>
          <w:p w:rsidR="00A3024B" w:rsidRDefault="00A3024B" w:rsidP="00555C39">
            <w:pPr>
              <w:autoSpaceDE w:val="0"/>
              <w:autoSpaceDN w:val="0"/>
              <w:spacing w:line="240" w:lineRule="exact"/>
              <w:jc w:val="center"/>
              <w:rPr>
                <w:rFonts w:ascii="宋体" w:hAnsi="宋体"/>
                <w:sz w:val="15"/>
                <w:szCs w:val="15"/>
                <w:lang w:val="zh-CN"/>
              </w:rPr>
            </w:pPr>
          </w:p>
        </w:tc>
        <w:tc>
          <w:tcPr>
            <w:tcW w:w="1614" w:type="dxa"/>
            <w:vMerge/>
            <w:vAlign w:val="center"/>
          </w:tcPr>
          <w:p w:rsidR="00A3024B" w:rsidRDefault="00A3024B" w:rsidP="00555C39">
            <w:pPr>
              <w:autoSpaceDE w:val="0"/>
              <w:autoSpaceDN w:val="0"/>
              <w:spacing w:line="240" w:lineRule="exact"/>
              <w:rPr>
                <w:rFonts w:ascii="宋体" w:hAnsi="宋体"/>
                <w:sz w:val="15"/>
                <w:szCs w:val="15"/>
                <w:lang w:val="zh-CN"/>
              </w:rPr>
            </w:pPr>
          </w:p>
        </w:tc>
        <w:tc>
          <w:tcPr>
            <w:tcW w:w="2693" w:type="dxa"/>
            <w:vMerge/>
            <w:vAlign w:val="center"/>
          </w:tcPr>
          <w:p w:rsidR="00A3024B" w:rsidRDefault="00A3024B" w:rsidP="00555C39">
            <w:pPr>
              <w:autoSpaceDE w:val="0"/>
              <w:autoSpaceDN w:val="0"/>
              <w:spacing w:line="240" w:lineRule="exact"/>
              <w:rPr>
                <w:rFonts w:ascii="宋体" w:hAnsi="宋体"/>
                <w:sz w:val="15"/>
                <w:szCs w:val="15"/>
                <w:lang w:val="zh-CN"/>
              </w:rPr>
            </w:pPr>
          </w:p>
        </w:tc>
        <w:tc>
          <w:tcPr>
            <w:tcW w:w="709" w:type="dxa"/>
            <w:vAlign w:val="center"/>
          </w:tcPr>
          <w:p w:rsidR="00A3024B" w:rsidRDefault="00A3024B" w:rsidP="0047454C">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tc>
        <w:tc>
          <w:tcPr>
            <w:tcW w:w="851" w:type="dxa"/>
            <w:vMerge/>
            <w:vAlign w:val="center"/>
          </w:tcPr>
          <w:p w:rsidR="00A3024B" w:rsidRDefault="00A3024B" w:rsidP="00555C39">
            <w:pPr>
              <w:autoSpaceDE w:val="0"/>
              <w:autoSpaceDN w:val="0"/>
              <w:spacing w:line="240" w:lineRule="exact"/>
              <w:rPr>
                <w:rFonts w:ascii="宋体" w:hAnsi="宋体"/>
                <w:sz w:val="15"/>
                <w:szCs w:val="15"/>
                <w:lang w:val="zh-CN"/>
              </w:rPr>
            </w:pPr>
          </w:p>
        </w:tc>
        <w:tc>
          <w:tcPr>
            <w:tcW w:w="1701" w:type="dxa"/>
            <w:vAlign w:val="center"/>
          </w:tcPr>
          <w:p w:rsidR="00A3024B" w:rsidRDefault="00A3024B" w:rsidP="0047454C">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无较轻、较重裁量因素</w:t>
            </w:r>
          </w:p>
        </w:tc>
        <w:tc>
          <w:tcPr>
            <w:tcW w:w="1494" w:type="dxa"/>
            <w:vAlign w:val="center"/>
          </w:tcPr>
          <w:p w:rsidR="00A3024B" w:rsidRDefault="00A3024B" w:rsidP="0047454C">
            <w:pPr>
              <w:autoSpaceDE w:val="0"/>
              <w:autoSpaceDN w:val="0"/>
              <w:spacing w:line="240" w:lineRule="exact"/>
              <w:rPr>
                <w:rFonts w:ascii="宋体" w:hAnsi="宋体"/>
                <w:sz w:val="15"/>
                <w:szCs w:val="15"/>
              </w:rPr>
            </w:pPr>
            <w:r>
              <w:rPr>
                <w:rFonts w:ascii="宋体" w:hAnsi="宋体" w:hint="eastAsia"/>
                <w:sz w:val="15"/>
                <w:szCs w:val="15"/>
              </w:rPr>
              <w:t>处2万元罚款</w:t>
            </w:r>
          </w:p>
        </w:tc>
      </w:tr>
      <w:tr w:rsidR="00A3024B" w:rsidTr="00817A71">
        <w:trPr>
          <w:trHeight w:val="345"/>
          <w:jc w:val="center"/>
        </w:trPr>
        <w:tc>
          <w:tcPr>
            <w:tcW w:w="419" w:type="dxa"/>
            <w:vMerge/>
            <w:vAlign w:val="center"/>
          </w:tcPr>
          <w:p w:rsidR="00A3024B" w:rsidRDefault="00A3024B" w:rsidP="00555C39">
            <w:pPr>
              <w:autoSpaceDE w:val="0"/>
              <w:autoSpaceDN w:val="0"/>
              <w:spacing w:line="240" w:lineRule="exact"/>
              <w:jc w:val="center"/>
              <w:rPr>
                <w:rFonts w:ascii="宋体" w:hAnsi="宋体"/>
                <w:sz w:val="15"/>
                <w:szCs w:val="15"/>
                <w:lang w:val="zh-CN"/>
              </w:rPr>
            </w:pPr>
          </w:p>
        </w:tc>
        <w:tc>
          <w:tcPr>
            <w:tcW w:w="1614" w:type="dxa"/>
            <w:vMerge/>
            <w:vAlign w:val="center"/>
          </w:tcPr>
          <w:p w:rsidR="00A3024B" w:rsidRDefault="00A3024B" w:rsidP="00555C39">
            <w:pPr>
              <w:autoSpaceDE w:val="0"/>
              <w:autoSpaceDN w:val="0"/>
              <w:spacing w:line="240" w:lineRule="exact"/>
              <w:rPr>
                <w:rFonts w:ascii="宋体" w:hAnsi="宋体"/>
                <w:sz w:val="15"/>
                <w:szCs w:val="15"/>
                <w:lang w:val="zh-CN"/>
              </w:rPr>
            </w:pPr>
          </w:p>
        </w:tc>
        <w:tc>
          <w:tcPr>
            <w:tcW w:w="2693" w:type="dxa"/>
            <w:vMerge/>
            <w:vAlign w:val="center"/>
          </w:tcPr>
          <w:p w:rsidR="00A3024B" w:rsidRDefault="00A3024B" w:rsidP="00555C39">
            <w:pPr>
              <w:autoSpaceDE w:val="0"/>
              <w:autoSpaceDN w:val="0"/>
              <w:spacing w:line="240" w:lineRule="exact"/>
              <w:rPr>
                <w:rFonts w:ascii="宋体" w:hAnsi="宋体"/>
                <w:sz w:val="15"/>
                <w:szCs w:val="15"/>
                <w:lang w:val="zh-CN"/>
              </w:rPr>
            </w:pPr>
          </w:p>
        </w:tc>
        <w:tc>
          <w:tcPr>
            <w:tcW w:w="709" w:type="dxa"/>
            <w:vAlign w:val="center"/>
          </w:tcPr>
          <w:p w:rsidR="00A3024B" w:rsidRDefault="00A3024B" w:rsidP="0047454C">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一般</w:t>
            </w:r>
          </w:p>
          <w:p w:rsidR="00A3024B" w:rsidRDefault="00A3024B" w:rsidP="0047454C">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（较重）</w:t>
            </w:r>
          </w:p>
        </w:tc>
        <w:tc>
          <w:tcPr>
            <w:tcW w:w="851" w:type="dxa"/>
            <w:vMerge/>
            <w:vAlign w:val="center"/>
          </w:tcPr>
          <w:p w:rsidR="00A3024B" w:rsidRDefault="00A3024B" w:rsidP="00555C39">
            <w:pPr>
              <w:autoSpaceDE w:val="0"/>
              <w:autoSpaceDN w:val="0"/>
              <w:spacing w:line="240" w:lineRule="exact"/>
              <w:rPr>
                <w:rFonts w:ascii="宋体" w:hAnsi="宋体"/>
                <w:sz w:val="15"/>
                <w:szCs w:val="15"/>
                <w:lang w:val="zh-CN"/>
              </w:rPr>
            </w:pPr>
          </w:p>
        </w:tc>
        <w:tc>
          <w:tcPr>
            <w:tcW w:w="1701" w:type="dxa"/>
            <w:vAlign w:val="center"/>
          </w:tcPr>
          <w:p w:rsidR="00A3024B" w:rsidRDefault="00A3024B" w:rsidP="0047454C">
            <w:pPr>
              <w:autoSpaceDE w:val="0"/>
              <w:autoSpaceDN w:val="0"/>
              <w:spacing w:line="240" w:lineRule="exact"/>
              <w:textAlignment w:val="baseline"/>
              <w:rPr>
                <w:rFonts w:ascii="宋体" w:hAnsi="宋体"/>
                <w:color w:val="000000"/>
                <w:sz w:val="15"/>
                <w:szCs w:val="15"/>
                <w:lang w:val="zh-CN"/>
              </w:rPr>
            </w:pPr>
            <w:r>
              <w:rPr>
                <w:rFonts w:ascii="宋体" w:hAnsi="宋体"/>
                <w:color w:val="000000"/>
                <w:sz w:val="15"/>
                <w:szCs w:val="15"/>
                <w:lang w:val="zh-CN"/>
              </w:rPr>
              <w:t>《海南省药品监督管理局行使行政处罚裁量权适用规则》第十</w:t>
            </w:r>
            <w:r>
              <w:rPr>
                <w:rFonts w:ascii="宋体" w:hAnsi="宋体" w:hint="eastAsia"/>
                <w:color w:val="000000"/>
                <w:sz w:val="15"/>
                <w:szCs w:val="15"/>
                <w:lang w:val="zh-CN"/>
              </w:rPr>
              <w:t>二</w:t>
            </w:r>
            <w:r>
              <w:rPr>
                <w:rFonts w:ascii="宋体" w:hAnsi="宋体"/>
                <w:color w:val="000000"/>
                <w:sz w:val="15"/>
                <w:szCs w:val="15"/>
                <w:lang w:val="zh-CN"/>
              </w:rPr>
              <w:t>条情形</w:t>
            </w:r>
          </w:p>
        </w:tc>
        <w:tc>
          <w:tcPr>
            <w:tcW w:w="1494" w:type="dxa"/>
            <w:vAlign w:val="center"/>
          </w:tcPr>
          <w:p w:rsidR="00A3024B" w:rsidRDefault="00A3024B" w:rsidP="0047454C">
            <w:pPr>
              <w:autoSpaceDE w:val="0"/>
              <w:autoSpaceDN w:val="0"/>
              <w:spacing w:line="240" w:lineRule="exact"/>
              <w:rPr>
                <w:rFonts w:ascii="宋体" w:hAnsi="宋体"/>
                <w:sz w:val="15"/>
                <w:szCs w:val="15"/>
              </w:rPr>
            </w:pPr>
            <w:r>
              <w:rPr>
                <w:rFonts w:ascii="宋体" w:hAnsi="宋体" w:hint="eastAsia"/>
                <w:sz w:val="15"/>
                <w:szCs w:val="15"/>
              </w:rPr>
              <w:t>处2万-2.4万元（含）罚款</w:t>
            </w:r>
          </w:p>
        </w:tc>
      </w:tr>
      <w:tr w:rsidR="00A3024B" w:rsidTr="00817A71">
        <w:trPr>
          <w:trHeight w:val="345"/>
          <w:jc w:val="center"/>
        </w:trPr>
        <w:tc>
          <w:tcPr>
            <w:tcW w:w="419" w:type="dxa"/>
            <w:vMerge/>
            <w:vAlign w:val="center"/>
          </w:tcPr>
          <w:p w:rsidR="00A3024B" w:rsidRDefault="00A3024B" w:rsidP="00555C39">
            <w:pPr>
              <w:autoSpaceDE w:val="0"/>
              <w:autoSpaceDN w:val="0"/>
              <w:spacing w:line="240" w:lineRule="exact"/>
              <w:jc w:val="center"/>
              <w:rPr>
                <w:rFonts w:ascii="宋体" w:hAnsi="宋体"/>
                <w:sz w:val="15"/>
                <w:szCs w:val="15"/>
                <w:lang w:val="zh-CN"/>
              </w:rPr>
            </w:pPr>
          </w:p>
        </w:tc>
        <w:tc>
          <w:tcPr>
            <w:tcW w:w="1614" w:type="dxa"/>
            <w:vMerge/>
            <w:vAlign w:val="center"/>
          </w:tcPr>
          <w:p w:rsidR="00A3024B" w:rsidRDefault="00A3024B" w:rsidP="00555C39">
            <w:pPr>
              <w:autoSpaceDE w:val="0"/>
              <w:autoSpaceDN w:val="0"/>
              <w:spacing w:line="240" w:lineRule="exact"/>
              <w:rPr>
                <w:rFonts w:ascii="宋体" w:hAnsi="宋体"/>
                <w:sz w:val="15"/>
                <w:szCs w:val="15"/>
                <w:lang w:val="zh-CN"/>
              </w:rPr>
            </w:pPr>
          </w:p>
        </w:tc>
        <w:tc>
          <w:tcPr>
            <w:tcW w:w="2693" w:type="dxa"/>
            <w:vMerge/>
            <w:vAlign w:val="center"/>
          </w:tcPr>
          <w:p w:rsidR="00A3024B" w:rsidRDefault="00A3024B" w:rsidP="00555C39">
            <w:pPr>
              <w:autoSpaceDE w:val="0"/>
              <w:autoSpaceDN w:val="0"/>
              <w:spacing w:line="240" w:lineRule="exact"/>
              <w:rPr>
                <w:rFonts w:ascii="宋体" w:hAnsi="宋体"/>
                <w:sz w:val="15"/>
                <w:szCs w:val="15"/>
                <w:lang w:val="zh-CN"/>
              </w:rPr>
            </w:pPr>
          </w:p>
        </w:tc>
        <w:tc>
          <w:tcPr>
            <w:tcW w:w="709" w:type="dxa"/>
            <w:vAlign w:val="center"/>
          </w:tcPr>
          <w:p w:rsidR="00A3024B" w:rsidRDefault="00A3024B" w:rsidP="0047454C">
            <w:pPr>
              <w:autoSpaceDE w:val="0"/>
              <w:autoSpaceDN w:val="0"/>
              <w:spacing w:line="240" w:lineRule="exact"/>
              <w:jc w:val="center"/>
              <w:textAlignment w:val="baseline"/>
              <w:rPr>
                <w:rFonts w:ascii="宋体" w:hAnsi="宋体"/>
                <w:sz w:val="15"/>
                <w:szCs w:val="15"/>
                <w:lang w:val="zh-CN"/>
              </w:rPr>
            </w:pPr>
            <w:r>
              <w:rPr>
                <w:rFonts w:ascii="宋体" w:hAnsi="宋体" w:hint="eastAsia"/>
                <w:sz w:val="15"/>
                <w:szCs w:val="15"/>
                <w:lang w:val="zh-CN"/>
              </w:rPr>
              <w:t>从重</w:t>
            </w:r>
          </w:p>
        </w:tc>
        <w:tc>
          <w:tcPr>
            <w:tcW w:w="851" w:type="dxa"/>
            <w:vMerge/>
            <w:vAlign w:val="center"/>
          </w:tcPr>
          <w:p w:rsidR="00A3024B" w:rsidRDefault="00A3024B" w:rsidP="00555C39">
            <w:pPr>
              <w:autoSpaceDE w:val="0"/>
              <w:autoSpaceDN w:val="0"/>
              <w:spacing w:line="240" w:lineRule="exact"/>
              <w:rPr>
                <w:rFonts w:ascii="宋体" w:hAnsi="宋体"/>
                <w:sz w:val="15"/>
                <w:szCs w:val="15"/>
                <w:lang w:val="zh-CN"/>
              </w:rPr>
            </w:pPr>
          </w:p>
        </w:tc>
        <w:tc>
          <w:tcPr>
            <w:tcW w:w="1701" w:type="dxa"/>
            <w:vAlign w:val="center"/>
          </w:tcPr>
          <w:p w:rsidR="00A3024B" w:rsidRDefault="00A3024B" w:rsidP="0047454C">
            <w:pPr>
              <w:autoSpaceDE w:val="0"/>
              <w:autoSpaceDN w:val="0"/>
              <w:spacing w:line="240" w:lineRule="exact"/>
              <w:textAlignment w:val="baseline"/>
              <w:rPr>
                <w:rFonts w:ascii="宋体" w:hAnsi="宋体"/>
                <w:color w:val="000000"/>
                <w:sz w:val="15"/>
                <w:szCs w:val="15"/>
                <w:lang w:val="zh-CN"/>
              </w:rPr>
            </w:pPr>
            <w:r>
              <w:rPr>
                <w:rFonts w:ascii="宋体" w:hAnsi="宋体" w:hint="eastAsia"/>
                <w:color w:val="000000"/>
                <w:sz w:val="15"/>
                <w:szCs w:val="15"/>
                <w:lang w:val="zh-CN"/>
              </w:rPr>
              <w:t>《海南省药品监督管理局行使行政处罚裁量权适用规则》第十三条、第十四条情形</w:t>
            </w:r>
          </w:p>
        </w:tc>
        <w:tc>
          <w:tcPr>
            <w:tcW w:w="1494" w:type="dxa"/>
            <w:vAlign w:val="center"/>
          </w:tcPr>
          <w:p w:rsidR="00A3024B" w:rsidRDefault="00A3024B" w:rsidP="0047454C">
            <w:pPr>
              <w:autoSpaceDE w:val="0"/>
              <w:autoSpaceDN w:val="0"/>
              <w:spacing w:line="240" w:lineRule="exact"/>
              <w:rPr>
                <w:rFonts w:ascii="宋体" w:hAnsi="宋体"/>
                <w:sz w:val="15"/>
                <w:szCs w:val="15"/>
              </w:rPr>
            </w:pPr>
            <w:r>
              <w:rPr>
                <w:rFonts w:ascii="宋体" w:hAnsi="宋体" w:hint="eastAsia"/>
                <w:sz w:val="15"/>
                <w:szCs w:val="15"/>
              </w:rPr>
              <w:t>处2.4万-3万元（含）罚款</w:t>
            </w:r>
          </w:p>
        </w:tc>
      </w:tr>
    </w:tbl>
    <w:p w:rsidR="00C010C3" w:rsidRDefault="00C010C3">
      <w:pPr>
        <w:spacing w:line="240" w:lineRule="exact"/>
        <w:rPr>
          <w:rFonts w:ascii="方正小标宋简体" w:eastAsia="方正小标宋简体" w:hAnsi="方正小标宋简体"/>
          <w:sz w:val="15"/>
          <w:szCs w:val="15"/>
          <w:lang w:val="zh-CN"/>
        </w:rPr>
      </w:pPr>
    </w:p>
    <w:sectPr w:rsidR="00C010C3" w:rsidSect="00DE76CD">
      <w:footerReference w:type="even" r:id="rId8"/>
      <w:footerReference w:type="default" r:id="rId9"/>
      <w:pgSz w:w="10433" w:h="14742"/>
      <w:pgMar w:top="1440" w:right="1800" w:bottom="1440" w:left="1800" w:header="0" w:footer="1134"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DCD" w:rsidRDefault="00811DCD">
      <w:r>
        <w:separator/>
      </w:r>
    </w:p>
  </w:endnote>
  <w:endnote w:type="continuationSeparator" w:id="1">
    <w:p w:rsidR="00811DCD" w:rsidRDefault="00811D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小标宋">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FF" w:rsidRDefault="00D856D2">
    <w:pPr>
      <w:pStyle w:val="a4"/>
      <w:framePr w:wrap="around" w:vAnchor="text" w:hAnchor="margin" w:xAlign="center" w:y="1"/>
      <w:tabs>
        <w:tab w:val="clear" w:pos="4140"/>
        <w:tab w:val="clear" w:pos="8300"/>
        <w:tab w:val="center" w:pos="4153"/>
        <w:tab w:val="right" w:pos="8306"/>
      </w:tabs>
      <w:rPr>
        <w:rStyle w:val="1"/>
      </w:rPr>
    </w:pPr>
    <w:r>
      <w:fldChar w:fldCharType="begin"/>
    </w:r>
    <w:r w:rsidR="00B61BFF">
      <w:rPr>
        <w:rStyle w:val="1"/>
      </w:rPr>
      <w:instrText xml:space="preserve">PAGE  </w:instrText>
    </w:r>
    <w:r>
      <w:fldChar w:fldCharType="separate"/>
    </w:r>
    <w:r w:rsidR="00B61BFF">
      <w:rPr>
        <w:rStyle w:val="1"/>
      </w:rPr>
      <w:t>- 1 -</w:t>
    </w:r>
    <w:r>
      <w:fldChar w:fldCharType="end"/>
    </w:r>
  </w:p>
  <w:p w:rsidR="00B61BFF" w:rsidRDefault="00B61BFF">
    <w:pPr>
      <w:pStyle w:val="a4"/>
      <w:tabs>
        <w:tab w:val="clear" w:pos="4140"/>
        <w:tab w:val="clear" w:pos="8300"/>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FF" w:rsidRDefault="00D856D2">
    <w:pPr>
      <w:pStyle w:val="a4"/>
      <w:framePr w:wrap="around" w:vAnchor="text" w:hAnchor="margin" w:xAlign="outside" w:y="1"/>
      <w:tabs>
        <w:tab w:val="clear" w:pos="4140"/>
        <w:tab w:val="clear" w:pos="8300"/>
        <w:tab w:val="center" w:pos="4153"/>
        <w:tab w:val="right" w:pos="8306"/>
      </w:tabs>
      <w:rPr>
        <w:sz w:val="21"/>
        <w:szCs w:val="21"/>
      </w:rPr>
    </w:pPr>
    <w:r>
      <w:rPr>
        <w:sz w:val="21"/>
        <w:szCs w:val="21"/>
      </w:rPr>
      <w:fldChar w:fldCharType="begin"/>
    </w:r>
    <w:r w:rsidR="00B61BFF">
      <w:rPr>
        <w:sz w:val="21"/>
        <w:szCs w:val="21"/>
      </w:rPr>
      <w:instrText xml:space="preserve"> PAGE  </w:instrText>
    </w:r>
    <w:r>
      <w:rPr>
        <w:sz w:val="21"/>
        <w:szCs w:val="21"/>
      </w:rPr>
      <w:fldChar w:fldCharType="separate"/>
    </w:r>
    <w:r w:rsidR="00516AEA">
      <w:rPr>
        <w:noProof/>
        <w:sz w:val="21"/>
        <w:szCs w:val="21"/>
      </w:rPr>
      <w:t>- 7 -</w:t>
    </w:r>
    <w:r>
      <w:rPr>
        <w:sz w:val="21"/>
        <w:szCs w:val="21"/>
      </w:rPr>
      <w:fldChar w:fldCharType="end"/>
    </w:r>
  </w:p>
  <w:p w:rsidR="00B61BFF" w:rsidRDefault="00B61BFF">
    <w:pPr>
      <w:pStyle w:val="a4"/>
      <w:tabs>
        <w:tab w:val="clear" w:pos="4140"/>
        <w:tab w:val="clear" w:pos="8300"/>
        <w:tab w:val="center" w:pos="4153"/>
        <w:tab w:val="right"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DCD" w:rsidRDefault="00811DCD">
      <w:r>
        <w:separator/>
      </w:r>
    </w:p>
  </w:footnote>
  <w:footnote w:type="continuationSeparator" w:id="1">
    <w:p w:rsidR="00811DCD" w:rsidRDefault="00811D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2"/>
  <w:displayVerticalDrawingGridEvery w:val="2"/>
  <w:doNotShadeFormData/>
  <w:noPunctuationKerning/>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562E"/>
    <w:rsid w:val="000322B5"/>
    <w:rsid w:val="000418C8"/>
    <w:rsid w:val="000520C9"/>
    <w:rsid w:val="00055365"/>
    <w:rsid w:val="00071F58"/>
    <w:rsid w:val="00095DAA"/>
    <w:rsid w:val="000B005F"/>
    <w:rsid w:val="000D7C22"/>
    <w:rsid w:val="001018BD"/>
    <w:rsid w:val="001252B5"/>
    <w:rsid w:val="00153F27"/>
    <w:rsid w:val="00172A27"/>
    <w:rsid w:val="001C0475"/>
    <w:rsid w:val="001C077C"/>
    <w:rsid w:val="00201446"/>
    <w:rsid w:val="00206AA8"/>
    <w:rsid w:val="002206FE"/>
    <w:rsid w:val="00246028"/>
    <w:rsid w:val="00274E59"/>
    <w:rsid w:val="002B0CC5"/>
    <w:rsid w:val="002C79F5"/>
    <w:rsid w:val="002F64AA"/>
    <w:rsid w:val="0030065C"/>
    <w:rsid w:val="00313C26"/>
    <w:rsid w:val="00344F33"/>
    <w:rsid w:val="003663DC"/>
    <w:rsid w:val="003757E5"/>
    <w:rsid w:val="00383682"/>
    <w:rsid w:val="003A4C86"/>
    <w:rsid w:val="0040707E"/>
    <w:rsid w:val="00473CD8"/>
    <w:rsid w:val="004B6AAD"/>
    <w:rsid w:val="004D13A2"/>
    <w:rsid w:val="004E6279"/>
    <w:rsid w:val="004F24FF"/>
    <w:rsid w:val="00516AEA"/>
    <w:rsid w:val="00532E77"/>
    <w:rsid w:val="00555C39"/>
    <w:rsid w:val="005E7F71"/>
    <w:rsid w:val="00620F5A"/>
    <w:rsid w:val="006300FA"/>
    <w:rsid w:val="00650819"/>
    <w:rsid w:val="006554AC"/>
    <w:rsid w:val="00691AE8"/>
    <w:rsid w:val="006E7291"/>
    <w:rsid w:val="00707728"/>
    <w:rsid w:val="0072335C"/>
    <w:rsid w:val="007577CC"/>
    <w:rsid w:val="007579FB"/>
    <w:rsid w:val="007672F4"/>
    <w:rsid w:val="00772663"/>
    <w:rsid w:val="00775EE4"/>
    <w:rsid w:val="007E046F"/>
    <w:rsid w:val="007F6DFD"/>
    <w:rsid w:val="008039E3"/>
    <w:rsid w:val="00810702"/>
    <w:rsid w:val="00811DCD"/>
    <w:rsid w:val="00817A71"/>
    <w:rsid w:val="0089497D"/>
    <w:rsid w:val="008B6036"/>
    <w:rsid w:val="00910A73"/>
    <w:rsid w:val="00930877"/>
    <w:rsid w:val="009321F5"/>
    <w:rsid w:val="009373AD"/>
    <w:rsid w:val="00980069"/>
    <w:rsid w:val="00991961"/>
    <w:rsid w:val="00A14944"/>
    <w:rsid w:val="00A22B15"/>
    <w:rsid w:val="00A3024B"/>
    <w:rsid w:val="00A56BB7"/>
    <w:rsid w:val="00A56D96"/>
    <w:rsid w:val="00A87207"/>
    <w:rsid w:val="00A91D18"/>
    <w:rsid w:val="00A96374"/>
    <w:rsid w:val="00AD0C4C"/>
    <w:rsid w:val="00AE0F46"/>
    <w:rsid w:val="00B45400"/>
    <w:rsid w:val="00B61BFF"/>
    <w:rsid w:val="00BC01D2"/>
    <w:rsid w:val="00C010C3"/>
    <w:rsid w:val="00C22A7A"/>
    <w:rsid w:val="00C35E76"/>
    <w:rsid w:val="00C57D87"/>
    <w:rsid w:val="00C67205"/>
    <w:rsid w:val="00C75AC5"/>
    <w:rsid w:val="00C86364"/>
    <w:rsid w:val="00CB266B"/>
    <w:rsid w:val="00CB43F4"/>
    <w:rsid w:val="00CE4FB1"/>
    <w:rsid w:val="00CF300C"/>
    <w:rsid w:val="00D013EA"/>
    <w:rsid w:val="00D110E5"/>
    <w:rsid w:val="00D23337"/>
    <w:rsid w:val="00D26DF7"/>
    <w:rsid w:val="00D36BAB"/>
    <w:rsid w:val="00D63542"/>
    <w:rsid w:val="00D856D2"/>
    <w:rsid w:val="00D922BC"/>
    <w:rsid w:val="00DB5789"/>
    <w:rsid w:val="00DE66A5"/>
    <w:rsid w:val="00DE76CD"/>
    <w:rsid w:val="00E00795"/>
    <w:rsid w:val="00E3406E"/>
    <w:rsid w:val="00E41C19"/>
    <w:rsid w:val="00E7297F"/>
    <w:rsid w:val="00E97547"/>
    <w:rsid w:val="00F5566B"/>
    <w:rsid w:val="00F64962"/>
    <w:rsid w:val="00F9683E"/>
    <w:rsid w:val="00F97D46"/>
    <w:rsid w:val="00FB167C"/>
    <w:rsid w:val="00FE3C05"/>
    <w:rsid w:val="040907C0"/>
    <w:rsid w:val="043609D1"/>
    <w:rsid w:val="05143FFF"/>
    <w:rsid w:val="052A3B72"/>
    <w:rsid w:val="059E6F09"/>
    <w:rsid w:val="05A13429"/>
    <w:rsid w:val="0D277B66"/>
    <w:rsid w:val="0D386593"/>
    <w:rsid w:val="0DBB1E90"/>
    <w:rsid w:val="0FC37DDF"/>
    <w:rsid w:val="160949A3"/>
    <w:rsid w:val="176427BF"/>
    <w:rsid w:val="176E3B47"/>
    <w:rsid w:val="17E175DB"/>
    <w:rsid w:val="185F700A"/>
    <w:rsid w:val="18C86651"/>
    <w:rsid w:val="19737C88"/>
    <w:rsid w:val="19872638"/>
    <w:rsid w:val="1D5A7341"/>
    <w:rsid w:val="1FFD14AD"/>
    <w:rsid w:val="21A81702"/>
    <w:rsid w:val="222154EE"/>
    <w:rsid w:val="229777A3"/>
    <w:rsid w:val="22E51D82"/>
    <w:rsid w:val="255A7A36"/>
    <w:rsid w:val="276D5F12"/>
    <w:rsid w:val="29BA5E0D"/>
    <w:rsid w:val="2D7D1DAF"/>
    <w:rsid w:val="2E8654E5"/>
    <w:rsid w:val="32964333"/>
    <w:rsid w:val="34224DB6"/>
    <w:rsid w:val="346C0723"/>
    <w:rsid w:val="36BE2985"/>
    <w:rsid w:val="37E406E2"/>
    <w:rsid w:val="39137CEF"/>
    <w:rsid w:val="3EBF4A95"/>
    <w:rsid w:val="3EFB28C0"/>
    <w:rsid w:val="4076442F"/>
    <w:rsid w:val="409B22F4"/>
    <w:rsid w:val="42066EB5"/>
    <w:rsid w:val="4321188E"/>
    <w:rsid w:val="43FE7567"/>
    <w:rsid w:val="480E42B6"/>
    <w:rsid w:val="48AC66C6"/>
    <w:rsid w:val="4A5A0DD7"/>
    <w:rsid w:val="4C1424CC"/>
    <w:rsid w:val="4C2C0E9A"/>
    <w:rsid w:val="4EAD5E12"/>
    <w:rsid w:val="4F9115BD"/>
    <w:rsid w:val="505F074E"/>
    <w:rsid w:val="512B663F"/>
    <w:rsid w:val="525F28F0"/>
    <w:rsid w:val="52B53090"/>
    <w:rsid w:val="547C1196"/>
    <w:rsid w:val="559A20B8"/>
    <w:rsid w:val="55BE0741"/>
    <w:rsid w:val="574C000B"/>
    <w:rsid w:val="582C6341"/>
    <w:rsid w:val="5B4E75C2"/>
    <w:rsid w:val="5D617DBC"/>
    <w:rsid w:val="60B604E2"/>
    <w:rsid w:val="64B3041E"/>
    <w:rsid w:val="652E6876"/>
    <w:rsid w:val="66802E97"/>
    <w:rsid w:val="680A4BAF"/>
    <w:rsid w:val="69052E8D"/>
    <w:rsid w:val="69917E53"/>
    <w:rsid w:val="6A657BDE"/>
    <w:rsid w:val="6BC45D78"/>
    <w:rsid w:val="6C9B3DD2"/>
    <w:rsid w:val="6F9E2611"/>
    <w:rsid w:val="718741CC"/>
    <w:rsid w:val="7263472E"/>
    <w:rsid w:val="73AD6000"/>
    <w:rsid w:val="74C23A9C"/>
    <w:rsid w:val="779B7191"/>
    <w:rsid w:val="779D76FF"/>
    <w:rsid w:val="793D3384"/>
    <w:rsid w:val="7AD46698"/>
    <w:rsid w:val="7B503BD7"/>
    <w:rsid w:val="7C0D69B7"/>
    <w:rsid w:val="7CA72B87"/>
    <w:rsid w:val="7D764C74"/>
    <w:rsid w:val="7D9B1C4D"/>
    <w:rsid w:val="7F5401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0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B45400"/>
    <w:rPr>
      <w:sz w:val="18"/>
      <w:szCs w:val="18"/>
    </w:rPr>
  </w:style>
  <w:style w:type="paragraph" w:styleId="a4">
    <w:name w:val="footer"/>
    <w:basedOn w:val="a"/>
    <w:rsid w:val="00B45400"/>
    <w:pPr>
      <w:tabs>
        <w:tab w:val="center" w:pos="4140"/>
        <w:tab w:val="right" w:pos="8300"/>
      </w:tabs>
      <w:snapToGrid w:val="0"/>
      <w:jc w:val="left"/>
    </w:pPr>
    <w:rPr>
      <w:sz w:val="18"/>
    </w:rPr>
  </w:style>
  <w:style w:type="paragraph" w:styleId="a5">
    <w:name w:val="header"/>
    <w:basedOn w:val="a"/>
    <w:rsid w:val="00B45400"/>
    <w:pPr>
      <w:tabs>
        <w:tab w:val="center" w:pos="4153"/>
        <w:tab w:val="right" w:pos="8306"/>
      </w:tabs>
      <w:snapToGrid w:val="0"/>
    </w:pPr>
    <w:rPr>
      <w:sz w:val="18"/>
    </w:rPr>
  </w:style>
  <w:style w:type="character" w:customStyle="1" w:styleId="1">
    <w:name w:val="页码1"/>
    <w:basedOn w:val="a0"/>
    <w:rsid w:val="00B45400"/>
    <w:rPr>
      <w:rFonts w:ascii="Times New Roman" w:eastAsia="宋体" w:hAnsi="Times New Roman" w:cs="Times New Roman"/>
    </w:rPr>
  </w:style>
  <w:style w:type="character" w:customStyle="1" w:styleId="Char">
    <w:name w:val="批注框文本 Char"/>
    <w:basedOn w:val="a0"/>
    <w:link w:val="a3"/>
    <w:qFormat/>
    <w:rsid w:val="00B45400"/>
    <w:rPr>
      <w:rFonts w:ascii="Times New Roman" w:eastAsia="宋体" w:hAnsi="Times New Roman" w:cs="Times New Roman"/>
      <w:kern w:val="2"/>
      <w:sz w:val="18"/>
      <w:szCs w:val="18"/>
    </w:rPr>
  </w:style>
  <w:style w:type="paragraph" w:customStyle="1" w:styleId="10">
    <w:name w:val="普通(网站)1"/>
    <w:qFormat/>
    <w:rsid w:val="00B45400"/>
    <w:pPr>
      <w:spacing w:before="100" w:beforeAutospacing="1" w:after="100" w:afterAutospacing="1"/>
    </w:pPr>
    <w:rPr>
      <w:sz w:val="24"/>
    </w:rPr>
  </w:style>
  <w:style w:type="paragraph" w:customStyle="1" w:styleId="11">
    <w:name w:val="列出段落1"/>
    <w:basedOn w:val="a"/>
    <w:qFormat/>
    <w:rsid w:val="00B4540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6E5194-F868-4975-BF01-B88563DFD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15</Pages>
  <Words>2596</Words>
  <Characters>14798</Characters>
  <Application>Microsoft Office Word</Application>
  <DocSecurity>0</DocSecurity>
  <Lines>123</Lines>
  <Paragraphs>34</Paragraphs>
  <ScaleCrop>false</ScaleCrop>
  <Company>China</Company>
  <LinksUpToDate>false</LinksUpToDate>
  <CharactersWithSpaces>17360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《药品不良反应报告和监测管理办法》行政处罚裁量基准</dc:title>
  <dc:creator>微软用户</dc:creator>
  <cp:lastModifiedBy>秦宁</cp:lastModifiedBy>
  <cp:revision>36</cp:revision>
  <cp:lastPrinted>2020-04-28T09:27:00Z</cp:lastPrinted>
  <dcterms:created xsi:type="dcterms:W3CDTF">2020-03-10T07:29:00Z</dcterms:created>
  <dcterms:modified xsi:type="dcterms:W3CDTF">2021-06-04T08:13:00Z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