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155A843F" w14:textId="77777777" w:rsidTr="007B7453">
        <w:tc>
          <w:tcPr>
            <w:tcW w:w="509" w:type="dxa"/>
          </w:tcPr>
          <w:p w14:paraId="48038D96"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4B5BA1C9" w14:textId="037C5570" w:rsidR="00672BFD" w:rsidRPr="00672BFD" w:rsidRDefault="004A17E6"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E51EC9">
              <w:rPr>
                <w:rFonts w:ascii="黑体" w:eastAsia="黑体" w:hAnsi="黑体" w:hint="eastAsia"/>
                <w:sz w:val="21"/>
                <w:szCs w:val="21"/>
              </w:rPr>
              <w:t>03.080.01</w:t>
            </w:r>
            <w:r>
              <w:rPr>
                <w:rFonts w:ascii="黑体" w:eastAsia="黑体" w:hAnsi="黑体"/>
                <w:sz w:val="21"/>
                <w:szCs w:val="21"/>
              </w:rPr>
              <w:fldChar w:fldCharType="end"/>
            </w:r>
            <w:bookmarkEnd w:id="0"/>
          </w:p>
        </w:tc>
      </w:tr>
      <w:tr w:rsidR="007B7453" w:rsidRPr="00672BFD" w14:paraId="5A958FD4" w14:textId="77777777" w:rsidTr="007B7453">
        <w:tc>
          <w:tcPr>
            <w:tcW w:w="509" w:type="dxa"/>
          </w:tcPr>
          <w:p w14:paraId="4C9031C3"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52D1ED9D" w14:textId="7CCDA451"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E51EC9">
              <w:rPr>
                <w:rFonts w:ascii="黑体" w:eastAsia="黑体" w:hAnsi="黑体" w:hint="eastAsia"/>
                <w:sz w:val="21"/>
                <w:szCs w:val="21"/>
              </w:rPr>
              <w:t>A16</w:t>
            </w:r>
            <w:r w:rsidRPr="00672BFD">
              <w:rPr>
                <w:rFonts w:ascii="黑体" w:eastAsia="黑体" w:hAnsi="黑体"/>
                <w:sz w:val="21"/>
                <w:szCs w:val="21"/>
              </w:rPr>
              <w:fldChar w:fldCharType="end"/>
            </w:r>
            <w:bookmarkEnd w:id="1"/>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54E2CFB6" w14:textId="77777777" w:rsidTr="00DF5F11">
        <w:tc>
          <w:tcPr>
            <w:tcW w:w="6407" w:type="dxa"/>
          </w:tcPr>
          <w:p w14:paraId="36BB9228" w14:textId="1440D1C6" w:rsidR="001446C2" w:rsidRDefault="001446C2" w:rsidP="00DF5F11">
            <w:pPr>
              <w:pStyle w:val="affff5"/>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7019FE64" wp14:editId="30412E73">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96184B">
              <w:rPr>
                <w:rFonts w:hint="eastAsia"/>
              </w:rPr>
              <w:t>46</w:t>
            </w:r>
            <w:r>
              <w:fldChar w:fldCharType="end"/>
            </w:r>
            <w:bookmarkEnd w:id="3"/>
          </w:p>
        </w:tc>
      </w:tr>
    </w:tbl>
    <w:p w14:paraId="1C476863" w14:textId="69352AB8"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96184B">
        <w:rPr>
          <w:rFonts w:ascii="黑体" w:eastAsia="黑体" w:hint="eastAsia"/>
          <w:b w:val="0"/>
          <w:w w:val="100"/>
          <w:sz w:val="48"/>
        </w:rPr>
        <w:t>海南省</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14:paraId="7A7C6DAF" w14:textId="70940D00" w:rsidR="00AA456B" w:rsidRPr="005F4712" w:rsidRDefault="00634D9E" w:rsidP="00A952D7">
      <w:pPr>
        <w:pStyle w:val="affffffffff3"/>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0F6E0E">
        <w:rPr>
          <w:rFonts w:hint="eastAsia"/>
          <w:lang w:val="fr-FR"/>
        </w:rPr>
        <w:t>46</w:t>
      </w:r>
      <w:r w:rsidR="005F4712" w:rsidRPr="005F4712">
        <w:rPr>
          <w:lang w:val="fr-FR"/>
        </w:rPr>
        <w:t>/T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EF0FA9">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0F6E0E">
        <w:rPr>
          <w:rFonts w:hint="eastAsia"/>
        </w:rPr>
        <w:t>2025</w:t>
      </w:r>
      <w:r w:rsidR="00087A77">
        <w:fldChar w:fldCharType="end"/>
      </w:r>
      <w:bookmarkEnd w:id="7"/>
    </w:p>
    <w:p w14:paraId="1288DCF8" w14:textId="35B09F26"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EF0FA9">
        <w:rPr>
          <w:rFonts w:hAnsi="黑体"/>
        </w:rPr>
        <w:t> </w:t>
      </w:r>
      <w:r w:rsidR="00EF0FA9">
        <w:rPr>
          <w:rFonts w:hAnsi="黑体"/>
        </w:rPr>
        <w:t> </w:t>
      </w:r>
      <w:r w:rsidR="00EF0FA9">
        <w:rPr>
          <w:rFonts w:hAnsi="黑体"/>
        </w:rPr>
        <w:t> </w:t>
      </w:r>
      <w:r w:rsidR="00EF0FA9">
        <w:rPr>
          <w:rFonts w:hAnsi="黑体"/>
        </w:rPr>
        <w:t> </w:t>
      </w:r>
      <w:r w:rsidR="00EF0FA9">
        <w:rPr>
          <w:rFonts w:hAnsi="黑体"/>
        </w:rPr>
        <w:t> </w:t>
      </w:r>
      <w:r w:rsidRPr="001E4882">
        <w:rPr>
          <w:rFonts w:hAnsi="黑体"/>
        </w:rPr>
        <w:fldChar w:fldCharType="end"/>
      </w:r>
      <w:bookmarkEnd w:id="8"/>
    </w:p>
    <w:p w14:paraId="2791DC74"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F9FCFD0" wp14:editId="40F436D4">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8A735"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21C3171F"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545AD6F4" w14:textId="25AD2A2A" w:rsidR="006816A4" w:rsidRDefault="0012059C"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2C687F">
        <w:rPr>
          <w:rFonts w:hint="eastAsia"/>
        </w:rPr>
        <w:t>零售药店药学服务规范</w:t>
      </w:r>
      <w:r>
        <w:fldChar w:fldCharType="end"/>
      </w:r>
      <w:bookmarkEnd w:id="9"/>
    </w:p>
    <w:p w14:paraId="3BF52E8D" w14:textId="77777777" w:rsidR="00815419" w:rsidRPr="00815419" w:rsidRDefault="00815419" w:rsidP="00324EDD">
      <w:pPr>
        <w:framePr w:w="9639" w:h="6974" w:hRule="exact" w:wrap="around" w:vAnchor="page" w:hAnchor="page" w:x="1419" w:y="6408" w:anchorLock="1"/>
        <w:ind w:left="-1418"/>
      </w:pPr>
    </w:p>
    <w:p w14:paraId="48079DE1" w14:textId="0B2F277C" w:rsidR="00755402" w:rsidRPr="00D3660F" w:rsidRDefault="00F515EE" w:rsidP="00463B77">
      <w:pPr>
        <w:pStyle w:val="afffffff5"/>
        <w:framePr w:w="9639" w:h="6974" w:hRule="exact" w:wrap="around" w:vAnchor="page" w:hAnchor="page" w:x="1419" w:y="6408" w:anchorLock="1"/>
        <w:textAlignment w:val="bottom"/>
        <w:rPr>
          <w:rFonts w:ascii="黑体" w:eastAsia="黑体" w:hAnsi="黑体" w:hint="eastAsia"/>
          <w:noProof/>
          <w:szCs w:val="28"/>
        </w:rPr>
      </w:pPr>
      <w:r w:rsidRPr="00D3660F">
        <w:rPr>
          <w:rFonts w:ascii="黑体" w:eastAsia="黑体" w:hAnsi="黑体"/>
          <w:noProof/>
          <w:szCs w:val="28"/>
        </w:rPr>
        <w:fldChar w:fldCharType="begin">
          <w:ffData>
            <w:name w:val="ESTD_NAME"/>
            <w:enabled/>
            <w:calcOnExit w:val="0"/>
            <w:textInput>
              <w:default w:val="点击此处添加标准名称的英文译名"/>
            </w:textInput>
          </w:ffData>
        </w:fldChar>
      </w:r>
      <w:bookmarkStart w:id="10" w:name="ESTD_NAME"/>
      <w:r w:rsidRPr="00D3660F">
        <w:rPr>
          <w:rFonts w:ascii="黑体" w:eastAsia="黑体" w:hAnsi="黑体"/>
          <w:noProof/>
          <w:szCs w:val="28"/>
        </w:rPr>
        <w:instrText xml:space="preserve"> FORMTEXT </w:instrText>
      </w:r>
      <w:r w:rsidRPr="00D3660F">
        <w:rPr>
          <w:rFonts w:ascii="黑体" w:eastAsia="黑体" w:hAnsi="黑体"/>
          <w:noProof/>
          <w:szCs w:val="28"/>
        </w:rPr>
      </w:r>
      <w:r w:rsidRPr="00D3660F">
        <w:rPr>
          <w:rFonts w:ascii="黑体" w:eastAsia="黑体" w:hAnsi="黑体"/>
          <w:noProof/>
          <w:szCs w:val="28"/>
        </w:rPr>
        <w:fldChar w:fldCharType="separate"/>
      </w:r>
      <w:r w:rsidR="0096184B" w:rsidRPr="0096184B">
        <w:rPr>
          <w:rFonts w:ascii="黑体" w:eastAsia="黑体" w:hAnsi="黑体" w:hint="eastAsia"/>
          <w:noProof/>
          <w:szCs w:val="28"/>
        </w:rPr>
        <w:t>Specification for pharmaceutical service in retail pharmacy</w:t>
      </w:r>
      <w:r w:rsidRPr="00D3660F">
        <w:rPr>
          <w:rFonts w:ascii="黑体" w:eastAsia="黑体" w:hAnsi="黑体"/>
          <w:noProof/>
          <w:szCs w:val="28"/>
        </w:rPr>
        <w:fldChar w:fldCharType="end"/>
      </w:r>
      <w:bookmarkEnd w:id="10"/>
    </w:p>
    <w:p w14:paraId="6740A597" w14:textId="77777777" w:rsidR="00815419" w:rsidRPr="00324EDD" w:rsidRDefault="00815419" w:rsidP="00324EDD">
      <w:pPr>
        <w:framePr w:w="9639" w:h="6974" w:hRule="exact" w:wrap="around" w:vAnchor="page" w:hAnchor="page" w:x="1419" w:y="6408" w:anchorLock="1"/>
        <w:spacing w:line="760" w:lineRule="exact"/>
        <w:ind w:left="-1418"/>
      </w:pPr>
    </w:p>
    <w:p w14:paraId="361D7E6D"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2487FD02" w14:textId="34103952"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000000">
        <w:rPr>
          <w:noProof/>
          <w:sz w:val="24"/>
          <w:szCs w:val="28"/>
        </w:rPr>
      </w:r>
      <w:r w:rsidR="00000000">
        <w:rPr>
          <w:noProof/>
          <w:sz w:val="24"/>
          <w:szCs w:val="28"/>
        </w:rPr>
        <w:fldChar w:fldCharType="separate"/>
      </w:r>
      <w:r>
        <w:rPr>
          <w:noProof/>
          <w:sz w:val="24"/>
          <w:szCs w:val="28"/>
        </w:rPr>
        <w:fldChar w:fldCharType="end"/>
      </w:r>
      <w:bookmarkEnd w:id="11"/>
    </w:p>
    <w:p w14:paraId="1001EE4D" w14:textId="0DDAF972"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6184B">
        <w:rPr>
          <w:rFonts w:hint="eastAsia"/>
          <w:noProof/>
          <w:sz w:val="21"/>
          <w:szCs w:val="28"/>
        </w:rPr>
        <w:t>（本草案完成时间：</w:t>
      </w:r>
      <w:r w:rsidR="0096184B">
        <w:rPr>
          <w:rFonts w:hint="eastAsia"/>
          <w:noProof/>
          <w:sz w:val="21"/>
          <w:szCs w:val="28"/>
        </w:rPr>
        <w:t>2025</w:t>
      </w:r>
      <w:r w:rsidR="0096184B">
        <w:rPr>
          <w:rFonts w:hint="eastAsia"/>
          <w:noProof/>
          <w:sz w:val="21"/>
          <w:szCs w:val="28"/>
        </w:rPr>
        <w:t>年</w:t>
      </w:r>
      <w:r w:rsidR="00E51EC9">
        <w:rPr>
          <w:rFonts w:hint="eastAsia"/>
          <w:noProof/>
          <w:sz w:val="21"/>
          <w:szCs w:val="28"/>
        </w:rPr>
        <w:t>8</w:t>
      </w:r>
      <w:r w:rsidR="0096184B">
        <w:rPr>
          <w:rFonts w:hint="eastAsia"/>
          <w:noProof/>
          <w:sz w:val="21"/>
          <w:szCs w:val="28"/>
        </w:rPr>
        <w:t>月</w:t>
      </w:r>
      <w:r w:rsidR="008B07A4">
        <w:rPr>
          <w:rFonts w:hint="eastAsia"/>
          <w:noProof/>
          <w:sz w:val="21"/>
          <w:szCs w:val="28"/>
        </w:rPr>
        <w:t>1</w:t>
      </w:r>
      <w:r w:rsidR="00DE6FF9">
        <w:rPr>
          <w:rFonts w:hint="eastAsia"/>
          <w:noProof/>
          <w:sz w:val="21"/>
          <w:szCs w:val="28"/>
        </w:rPr>
        <w:t>2</w:t>
      </w:r>
      <w:r w:rsidR="0096184B">
        <w:rPr>
          <w:rFonts w:hint="eastAsia"/>
          <w:noProof/>
          <w:sz w:val="21"/>
          <w:szCs w:val="28"/>
        </w:rPr>
        <w:t>日）</w:t>
      </w:r>
      <w:r>
        <w:rPr>
          <w:noProof/>
          <w:sz w:val="21"/>
          <w:szCs w:val="28"/>
        </w:rPr>
        <w:fldChar w:fldCharType="end"/>
      </w:r>
      <w:bookmarkEnd w:id="12"/>
    </w:p>
    <w:p w14:paraId="351FB8C5" w14:textId="59C84E28"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13"/>
    </w:p>
    <w:p w14:paraId="1D002B45" w14:textId="7A48A2FF"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96184B">
        <w:rPr>
          <w:rFonts w:ascii="黑体"/>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2A88B768"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59F0D33E" w14:textId="45C75B51" w:rsidR="007B7453" w:rsidRPr="004C7E8B" w:rsidRDefault="007B7453" w:rsidP="00A4006C">
      <w:pPr>
        <w:pStyle w:val="affffffff5"/>
        <w:framePr w:h="584" w:hRule="exact" w:hSpace="181" w:vSpace="181" w:wrap="around" w:y="15027"/>
        <w:rPr>
          <w:rFonts w:hAnsi="黑体" w:hint="eastAsia"/>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96184B">
        <w:rPr>
          <w:rFonts w:hAnsi="黑体" w:hint="eastAsia"/>
          <w:w w:val="100"/>
          <w:sz w:val="28"/>
        </w:rPr>
        <w:t>海南省市场监督管理局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06E4CFC9" w14:textId="77777777" w:rsidR="00A02BAE" w:rsidRPr="00CD50A1" w:rsidRDefault="006A37B9" w:rsidP="00A02BAE">
      <w:pPr>
        <w:rPr>
          <w:rFonts w:ascii="宋体" w:hAnsi="宋体" w:hint="eastAsia"/>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3E83BCE" wp14:editId="2F4B310B">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D07EC"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3D7367BE" w14:textId="77777777" w:rsidR="00A9159F" w:rsidRDefault="00A9159F" w:rsidP="00A9159F">
      <w:pPr>
        <w:pStyle w:val="affffff2"/>
        <w:spacing w:after="468"/>
        <w:rPr>
          <w:rFonts w:hint="eastAsia"/>
        </w:rPr>
      </w:pPr>
      <w:bookmarkStart w:id="21" w:name="_Toc204877143"/>
      <w:bookmarkStart w:id="22" w:name="_Toc205191427"/>
      <w:bookmarkStart w:id="23" w:name="_Toc205542769"/>
      <w:bookmarkStart w:id="24" w:name="_Toc205731061"/>
      <w:bookmarkStart w:id="25" w:name="_Toc205903586"/>
      <w:bookmarkStart w:id="26" w:name="BookMark1"/>
      <w:r w:rsidRPr="00A9159F">
        <w:rPr>
          <w:rFonts w:hint="eastAsia"/>
          <w:spacing w:val="320"/>
        </w:rPr>
        <w:lastRenderedPageBreak/>
        <w:t>目</w:t>
      </w:r>
      <w:r>
        <w:rPr>
          <w:rFonts w:hint="eastAsia"/>
        </w:rPr>
        <w:t>次</w:t>
      </w:r>
    </w:p>
    <w:p w14:paraId="07617716" w14:textId="6B53EB17" w:rsidR="00A9159F" w:rsidRPr="00A9159F" w:rsidRDefault="00A9159F">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A9159F">
        <w:fldChar w:fldCharType="begin"/>
      </w:r>
      <w:r w:rsidRPr="00A9159F">
        <w:instrText xml:space="preserve"> TOC \o "1-1" \h \t "标准文件_一级条标题,2,标准文件_附录一级条标题,2," </w:instrText>
      </w:r>
      <w:r w:rsidRPr="00A9159F">
        <w:fldChar w:fldCharType="separate"/>
      </w:r>
      <w:hyperlink w:anchor="_Toc206060486" w:history="1">
        <w:r w:rsidRPr="00A9159F">
          <w:rPr>
            <w:rStyle w:val="affffffe"/>
            <w:rFonts w:hint="eastAsia"/>
            <w:noProof/>
          </w:rPr>
          <w:t>前言</w:t>
        </w:r>
        <w:r w:rsidRPr="00A9159F">
          <w:rPr>
            <w:rFonts w:hint="eastAsia"/>
            <w:noProof/>
          </w:rPr>
          <w:tab/>
        </w:r>
        <w:r w:rsidRPr="00A9159F">
          <w:rPr>
            <w:rFonts w:hint="eastAsia"/>
            <w:noProof/>
          </w:rPr>
          <w:fldChar w:fldCharType="begin"/>
        </w:r>
        <w:r w:rsidRPr="00A9159F">
          <w:rPr>
            <w:rFonts w:hint="eastAsia"/>
            <w:noProof/>
          </w:rPr>
          <w:instrText xml:space="preserve"> </w:instrText>
        </w:r>
        <w:r w:rsidRPr="00A9159F">
          <w:rPr>
            <w:noProof/>
          </w:rPr>
          <w:instrText>PAGEREF _Toc206060486 \h</w:instrText>
        </w:r>
        <w:r w:rsidRPr="00A9159F">
          <w:rPr>
            <w:rFonts w:hint="eastAsia"/>
            <w:noProof/>
          </w:rPr>
          <w:instrText xml:space="preserve"> </w:instrText>
        </w:r>
        <w:r w:rsidRPr="00A9159F">
          <w:rPr>
            <w:rFonts w:hint="eastAsia"/>
            <w:noProof/>
          </w:rPr>
        </w:r>
        <w:r w:rsidRPr="00A9159F">
          <w:rPr>
            <w:noProof/>
          </w:rPr>
          <w:fldChar w:fldCharType="separate"/>
        </w:r>
        <w:r w:rsidRPr="00A9159F">
          <w:rPr>
            <w:noProof/>
          </w:rPr>
          <w:t>II</w:t>
        </w:r>
        <w:r w:rsidRPr="00A9159F">
          <w:rPr>
            <w:rFonts w:hint="eastAsia"/>
            <w:noProof/>
          </w:rPr>
          <w:fldChar w:fldCharType="end"/>
        </w:r>
      </w:hyperlink>
    </w:p>
    <w:p w14:paraId="412228A3" w14:textId="733ED2EC" w:rsidR="00A9159F" w:rsidRPr="00A9159F" w:rsidRDefault="00A9159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6060487" w:history="1">
        <w:r w:rsidRPr="00A9159F">
          <w:rPr>
            <w:rStyle w:val="affffffe"/>
            <w:rFonts w:hint="eastAsia"/>
            <w:noProof/>
          </w:rPr>
          <w:t>1</w:t>
        </w:r>
        <w:r>
          <w:rPr>
            <w:rStyle w:val="affffffe"/>
            <w:noProof/>
          </w:rPr>
          <w:t xml:space="preserve"> </w:t>
        </w:r>
        <w:r w:rsidRPr="00A9159F">
          <w:rPr>
            <w:rStyle w:val="affffffe"/>
            <w:rFonts w:hint="eastAsia"/>
            <w:noProof/>
          </w:rPr>
          <w:t xml:space="preserve"> 范围</w:t>
        </w:r>
        <w:r w:rsidRPr="00A9159F">
          <w:rPr>
            <w:rFonts w:hint="eastAsia"/>
            <w:noProof/>
          </w:rPr>
          <w:tab/>
        </w:r>
        <w:r w:rsidRPr="00A9159F">
          <w:rPr>
            <w:rFonts w:hint="eastAsia"/>
            <w:noProof/>
          </w:rPr>
          <w:fldChar w:fldCharType="begin"/>
        </w:r>
        <w:r w:rsidRPr="00A9159F">
          <w:rPr>
            <w:rFonts w:hint="eastAsia"/>
            <w:noProof/>
          </w:rPr>
          <w:instrText xml:space="preserve"> </w:instrText>
        </w:r>
        <w:r w:rsidRPr="00A9159F">
          <w:rPr>
            <w:noProof/>
          </w:rPr>
          <w:instrText>PAGEREF _Toc206060487 \h</w:instrText>
        </w:r>
        <w:r w:rsidRPr="00A9159F">
          <w:rPr>
            <w:rFonts w:hint="eastAsia"/>
            <w:noProof/>
          </w:rPr>
          <w:instrText xml:space="preserve"> </w:instrText>
        </w:r>
        <w:r w:rsidRPr="00A9159F">
          <w:rPr>
            <w:rFonts w:hint="eastAsia"/>
            <w:noProof/>
          </w:rPr>
        </w:r>
        <w:r w:rsidRPr="00A9159F">
          <w:rPr>
            <w:noProof/>
          </w:rPr>
          <w:fldChar w:fldCharType="separate"/>
        </w:r>
        <w:r w:rsidRPr="00A9159F">
          <w:rPr>
            <w:noProof/>
          </w:rPr>
          <w:t>1</w:t>
        </w:r>
        <w:r w:rsidRPr="00A9159F">
          <w:rPr>
            <w:rFonts w:hint="eastAsia"/>
            <w:noProof/>
          </w:rPr>
          <w:fldChar w:fldCharType="end"/>
        </w:r>
      </w:hyperlink>
    </w:p>
    <w:p w14:paraId="567DBE0B" w14:textId="656435A5" w:rsidR="00A9159F" w:rsidRPr="00A9159F" w:rsidRDefault="00A9159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6060488" w:history="1">
        <w:r w:rsidRPr="00A9159F">
          <w:rPr>
            <w:rStyle w:val="affffffe"/>
            <w:rFonts w:hint="eastAsia"/>
            <w:noProof/>
          </w:rPr>
          <w:t>2</w:t>
        </w:r>
        <w:r>
          <w:rPr>
            <w:rStyle w:val="affffffe"/>
            <w:noProof/>
          </w:rPr>
          <w:t xml:space="preserve"> </w:t>
        </w:r>
        <w:r w:rsidRPr="00A9159F">
          <w:rPr>
            <w:rStyle w:val="affffffe"/>
            <w:rFonts w:hint="eastAsia"/>
            <w:noProof/>
          </w:rPr>
          <w:t xml:space="preserve"> 规范性引用文件</w:t>
        </w:r>
        <w:r w:rsidRPr="00A9159F">
          <w:rPr>
            <w:rFonts w:hint="eastAsia"/>
            <w:noProof/>
          </w:rPr>
          <w:tab/>
        </w:r>
        <w:r w:rsidRPr="00A9159F">
          <w:rPr>
            <w:rFonts w:hint="eastAsia"/>
            <w:noProof/>
          </w:rPr>
          <w:fldChar w:fldCharType="begin"/>
        </w:r>
        <w:r w:rsidRPr="00A9159F">
          <w:rPr>
            <w:rFonts w:hint="eastAsia"/>
            <w:noProof/>
          </w:rPr>
          <w:instrText xml:space="preserve"> </w:instrText>
        </w:r>
        <w:r w:rsidRPr="00A9159F">
          <w:rPr>
            <w:noProof/>
          </w:rPr>
          <w:instrText>PAGEREF _Toc206060488 \h</w:instrText>
        </w:r>
        <w:r w:rsidRPr="00A9159F">
          <w:rPr>
            <w:rFonts w:hint="eastAsia"/>
            <w:noProof/>
          </w:rPr>
          <w:instrText xml:space="preserve"> </w:instrText>
        </w:r>
        <w:r w:rsidRPr="00A9159F">
          <w:rPr>
            <w:rFonts w:hint="eastAsia"/>
            <w:noProof/>
          </w:rPr>
        </w:r>
        <w:r w:rsidRPr="00A9159F">
          <w:rPr>
            <w:noProof/>
          </w:rPr>
          <w:fldChar w:fldCharType="separate"/>
        </w:r>
        <w:r w:rsidRPr="00A9159F">
          <w:rPr>
            <w:noProof/>
          </w:rPr>
          <w:t>1</w:t>
        </w:r>
        <w:r w:rsidRPr="00A9159F">
          <w:rPr>
            <w:rFonts w:hint="eastAsia"/>
            <w:noProof/>
          </w:rPr>
          <w:fldChar w:fldCharType="end"/>
        </w:r>
      </w:hyperlink>
    </w:p>
    <w:p w14:paraId="30F09B1E" w14:textId="43C349E0" w:rsidR="00A9159F" w:rsidRPr="00A9159F" w:rsidRDefault="00A9159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6060489" w:history="1">
        <w:r w:rsidRPr="00A9159F">
          <w:rPr>
            <w:rStyle w:val="affffffe"/>
            <w:rFonts w:hint="eastAsia"/>
            <w:noProof/>
          </w:rPr>
          <w:t>3</w:t>
        </w:r>
        <w:r>
          <w:rPr>
            <w:rStyle w:val="affffffe"/>
            <w:noProof/>
          </w:rPr>
          <w:t xml:space="preserve"> </w:t>
        </w:r>
        <w:r w:rsidRPr="00A9159F">
          <w:rPr>
            <w:rStyle w:val="affffffe"/>
            <w:rFonts w:hint="eastAsia"/>
            <w:noProof/>
          </w:rPr>
          <w:t xml:space="preserve"> 术语和定义</w:t>
        </w:r>
        <w:r w:rsidRPr="00A9159F">
          <w:rPr>
            <w:rFonts w:hint="eastAsia"/>
            <w:noProof/>
          </w:rPr>
          <w:tab/>
        </w:r>
        <w:r w:rsidRPr="00A9159F">
          <w:rPr>
            <w:rFonts w:hint="eastAsia"/>
            <w:noProof/>
          </w:rPr>
          <w:fldChar w:fldCharType="begin"/>
        </w:r>
        <w:r w:rsidRPr="00A9159F">
          <w:rPr>
            <w:rFonts w:hint="eastAsia"/>
            <w:noProof/>
          </w:rPr>
          <w:instrText xml:space="preserve"> </w:instrText>
        </w:r>
        <w:r w:rsidRPr="00A9159F">
          <w:rPr>
            <w:noProof/>
          </w:rPr>
          <w:instrText>PAGEREF _Toc206060489 \h</w:instrText>
        </w:r>
        <w:r w:rsidRPr="00A9159F">
          <w:rPr>
            <w:rFonts w:hint="eastAsia"/>
            <w:noProof/>
          </w:rPr>
          <w:instrText xml:space="preserve"> </w:instrText>
        </w:r>
        <w:r w:rsidRPr="00A9159F">
          <w:rPr>
            <w:rFonts w:hint="eastAsia"/>
            <w:noProof/>
          </w:rPr>
        </w:r>
        <w:r w:rsidRPr="00A9159F">
          <w:rPr>
            <w:noProof/>
          </w:rPr>
          <w:fldChar w:fldCharType="separate"/>
        </w:r>
        <w:r w:rsidRPr="00A9159F">
          <w:rPr>
            <w:noProof/>
          </w:rPr>
          <w:t>1</w:t>
        </w:r>
        <w:r w:rsidRPr="00A9159F">
          <w:rPr>
            <w:rFonts w:hint="eastAsia"/>
            <w:noProof/>
          </w:rPr>
          <w:fldChar w:fldCharType="end"/>
        </w:r>
      </w:hyperlink>
    </w:p>
    <w:p w14:paraId="197B8FB0" w14:textId="6FD2C92D" w:rsidR="00A9159F" w:rsidRPr="00A9159F" w:rsidRDefault="00A9159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6060490" w:history="1">
        <w:r w:rsidRPr="00A9159F">
          <w:rPr>
            <w:rStyle w:val="affffffe"/>
            <w:rFonts w:hint="eastAsia"/>
            <w:noProof/>
          </w:rPr>
          <w:t>4</w:t>
        </w:r>
        <w:r>
          <w:rPr>
            <w:rStyle w:val="affffffe"/>
            <w:noProof/>
          </w:rPr>
          <w:t xml:space="preserve"> </w:t>
        </w:r>
        <w:r w:rsidRPr="00A9159F">
          <w:rPr>
            <w:rStyle w:val="affffffe"/>
            <w:rFonts w:hint="eastAsia"/>
            <w:noProof/>
          </w:rPr>
          <w:t xml:space="preserve"> 药学服务配置</w:t>
        </w:r>
        <w:r w:rsidRPr="00A9159F">
          <w:rPr>
            <w:rFonts w:hint="eastAsia"/>
            <w:noProof/>
          </w:rPr>
          <w:tab/>
        </w:r>
        <w:r w:rsidRPr="00A9159F">
          <w:rPr>
            <w:rFonts w:hint="eastAsia"/>
            <w:noProof/>
          </w:rPr>
          <w:fldChar w:fldCharType="begin"/>
        </w:r>
        <w:r w:rsidRPr="00A9159F">
          <w:rPr>
            <w:rFonts w:hint="eastAsia"/>
            <w:noProof/>
          </w:rPr>
          <w:instrText xml:space="preserve"> </w:instrText>
        </w:r>
        <w:r w:rsidRPr="00A9159F">
          <w:rPr>
            <w:noProof/>
          </w:rPr>
          <w:instrText>PAGEREF _Toc206060490 \h</w:instrText>
        </w:r>
        <w:r w:rsidRPr="00A9159F">
          <w:rPr>
            <w:rFonts w:hint="eastAsia"/>
            <w:noProof/>
          </w:rPr>
          <w:instrText xml:space="preserve"> </w:instrText>
        </w:r>
        <w:r w:rsidRPr="00A9159F">
          <w:rPr>
            <w:rFonts w:hint="eastAsia"/>
            <w:noProof/>
          </w:rPr>
        </w:r>
        <w:r w:rsidRPr="00A9159F">
          <w:rPr>
            <w:noProof/>
          </w:rPr>
          <w:fldChar w:fldCharType="separate"/>
        </w:r>
        <w:r w:rsidRPr="00A9159F">
          <w:rPr>
            <w:noProof/>
          </w:rPr>
          <w:t>1</w:t>
        </w:r>
        <w:r w:rsidRPr="00A9159F">
          <w:rPr>
            <w:rFonts w:hint="eastAsia"/>
            <w:noProof/>
          </w:rPr>
          <w:fldChar w:fldCharType="end"/>
        </w:r>
      </w:hyperlink>
    </w:p>
    <w:p w14:paraId="344418D9" w14:textId="5C9E3A5F" w:rsidR="00A9159F" w:rsidRPr="00A9159F" w:rsidRDefault="00A9159F">
      <w:pPr>
        <w:pStyle w:val="TOC2"/>
        <w:rPr>
          <w:rFonts w:asciiTheme="minorHAnsi" w:eastAsiaTheme="minorEastAsia" w:hAnsiTheme="minorHAnsi" w:cstheme="minorBidi" w:hint="eastAsia"/>
          <w:noProof/>
          <w:sz w:val="22"/>
          <w:szCs w:val="24"/>
          <w14:ligatures w14:val="standardContextual"/>
        </w:rPr>
      </w:pPr>
      <w:hyperlink w:anchor="_Toc206060491" w:history="1">
        <w:r w:rsidRPr="00A9159F">
          <w:rPr>
            <w:rStyle w:val="affffffe"/>
            <w:rFonts w:hint="eastAsia"/>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A9159F">
          <w:rPr>
            <w:rStyle w:val="affffffe"/>
            <w:rFonts w:hint="eastAsia"/>
            <w:noProof/>
          </w:rPr>
          <w:t xml:space="preserve"> 人员配置</w:t>
        </w:r>
        <w:r w:rsidRPr="00A9159F">
          <w:rPr>
            <w:rFonts w:hint="eastAsia"/>
            <w:noProof/>
          </w:rPr>
          <w:tab/>
        </w:r>
        <w:r w:rsidRPr="00A9159F">
          <w:rPr>
            <w:rFonts w:hint="eastAsia"/>
            <w:noProof/>
          </w:rPr>
          <w:fldChar w:fldCharType="begin"/>
        </w:r>
        <w:r w:rsidRPr="00A9159F">
          <w:rPr>
            <w:rFonts w:hint="eastAsia"/>
            <w:noProof/>
          </w:rPr>
          <w:instrText xml:space="preserve"> </w:instrText>
        </w:r>
        <w:r w:rsidRPr="00A9159F">
          <w:rPr>
            <w:noProof/>
          </w:rPr>
          <w:instrText>PAGEREF _Toc206060491 \h</w:instrText>
        </w:r>
        <w:r w:rsidRPr="00A9159F">
          <w:rPr>
            <w:rFonts w:hint="eastAsia"/>
            <w:noProof/>
          </w:rPr>
          <w:instrText xml:space="preserve"> </w:instrText>
        </w:r>
        <w:r w:rsidRPr="00A9159F">
          <w:rPr>
            <w:rFonts w:hint="eastAsia"/>
            <w:noProof/>
          </w:rPr>
        </w:r>
        <w:r w:rsidRPr="00A9159F">
          <w:rPr>
            <w:noProof/>
          </w:rPr>
          <w:fldChar w:fldCharType="separate"/>
        </w:r>
        <w:r w:rsidRPr="00A9159F">
          <w:rPr>
            <w:noProof/>
          </w:rPr>
          <w:t>1</w:t>
        </w:r>
        <w:r w:rsidRPr="00A9159F">
          <w:rPr>
            <w:rFonts w:hint="eastAsia"/>
            <w:noProof/>
          </w:rPr>
          <w:fldChar w:fldCharType="end"/>
        </w:r>
      </w:hyperlink>
    </w:p>
    <w:p w14:paraId="337A025E" w14:textId="17EAE896" w:rsidR="00A9159F" w:rsidRPr="00A9159F" w:rsidRDefault="00A9159F">
      <w:pPr>
        <w:pStyle w:val="TOC2"/>
        <w:rPr>
          <w:rFonts w:asciiTheme="minorHAnsi" w:eastAsiaTheme="minorEastAsia" w:hAnsiTheme="minorHAnsi" w:cstheme="minorBidi" w:hint="eastAsia"/>
          <w:noProof/>
          <w:sz w:val="22"/>
          <w:szCs w:val="24"/>
          <w14:ligatures w14:val="standardContextual"/>
        </w:rPr>
      </w:pPr>
      <w:hyperlink w:anchor="_Toc206060492" w:history="1">
        <w:r w:rsidRPr="00A9159F">
          <w:rPr>
            <w:rStyle w:val="affffffe"/>
            <w:rFonts w:hint="eastAsia"/>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A9159F">
          <w:rPr>
            <w:rStyle w:val="affffffe"/>
            <w:rFonts w:hint="eastAsia"/>
            <w:noProof/>
          </w:rPr>
          <w:t xml:space="preserve"> 服务环境及设施设备</w:t>
        </w:r>
        <w:r w:rsidRPr="00A9159F">
          <w:rPr>
            <w:rFonts w:hint="eastAsia"/>
            <w:noProof/>
          </w:rPr>
          <w:tab/>
        </w:r>
        <w:r w:rsidRPr="00A9159F">
          <w:rPr>
            <w:rFonts w:hint="eastAsia"/>
            <w:noProof/>
          </w:rPr>
          <w:fldChar w:fldCharType="begin"/>
        </w:r>
        <w:r w:rsidRPr="00A9159F">
          <w:rPr>
            <w:rFonts w:hint="eastAsia"/>
            <w:noProof/>
          </w:rPr>
          <w:instrText xml:space="preserve"> </w:instrText>
        </w:r>
        <w:r w:rsidRPr="00A9159F">
          <w:rPr>
            <w:noProof/>
          </w:rPr>
          <w:instrText>PAGEREF _Toc206060492 \h</w:instrText>
        </w:r>
        <w:r w:rsidRPr="00A9159F">
          <w:rPr>
            <w:rFonts w:hint="eastAsia"/>
            <w:noProof/>
          </w:rPr>
          <w:instrText xml:space="preserve"> </w:instrText>
        </w:r>
        <w:r w:rsidRPr="00A9159F">
          <w:rPr>
            <w:rFonts w:hint="eastAsia"/>
            <w:noProof/>
          </w:rPr>
        </w:r>
        <w:r w:rsidRPr="00A9159F">
          <w:rPr>
            <w:noProof/>
          </w:rPr>
          <w:fldChar w:fldCharType="separate"/>
        </w:r>
        <w:r w:rsidRPr="00A9159F">
          <w:rPr>
            <w:noProof/>
          </w:rPr>
          <w:t>2</w:t>
        </w:r>
        <w:r w:rsidRPr="00A9159F">
          <w:rPr>
            <w:rFonts w:hint="eastAsia"/>
            <w:noProof/>
          </w:rPr>
          <w:fldChar w:fldCharType="end"/>
        </w:r>
      </w:hyperlink>
    </w:p>
    <w:p w14:paraId="6AB99934" w14:textId="6E2DF108" w:rsidR="00A9159F" w:rsidRPr="00A9159F" w:rsidRDefault="00A9159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6060493" w:history="1">
        <w:r w:rsidRPr="00A9159F">
          <w:rPr>
            <w:rStyle w:val="affffffe"/>
            <w:rFonts w:hint="eastAsia"/>
            <w:noProof/>
          </w:rPr>
          <w:t>5</w:t>
        </w:r>
        <w:r>
          <w:rPr>
            <w:rStyle w:val="affffffe"/>
            <w:noProof/>
          </w:rPr>
          <w:t xml:space="preserve"> </w:t>
        </w:r>
        <w:r w:rsidRPr="00A9159F">
          <w:rPr>
            <w:rStyle w:val="affffffe"/>
            <w:rFonts w:hint="eastAsia"/>
            <w:noProof/>
          </w:rPr>
          <w:t xml:space="preserve"> 药学服务</w:t>
        </w:r>
        <w:r w:rsidRPr="00A9159F">
          <w:rPr>
            <w:rFonts w:hint="eastAsia"/>
            <w:noProof/>
          </w:rPr>
          <w:tab/>
        </w:r>
        <w:r w:rsidRPr="00A9159F">
          <w:rPr>
            <w:rFonts w:hint="eastAsia"/>
            <w:noProof/>
          </w:rPr>
          <w:fldChar w:fldCharType="begin"/>
        </w:r>
        <w:r w:rsidRPr="00A9159F">
          <w:rPr>
            <w:rFonts w:hint="eastAsia"/>
            <w:noProof/>
          </w:rPr>
          <w:instrText xml:space="preserve"> </w:instrText>
        </w:r>
        <w:r w:rsidRPr="00A9159F">
          <w:rPr>
            <w:noProof/>
          </w:rPr>
          <w:instrText>PAGEREF _Toc206060493 \h</w:instrText>
        </w:r>
        <w:r w:rsidRPr="00A9159F">
          <w:rPr>
            <w:rFonts w:hint="eastAsia"/>
            <w:noProof/>
          </w:rPr>
          <w:instrText xml:space="preserve"> </w:instrText>
        </w:r>
        <w:r w:rsidRPr="00A9159F">
          <w:rPr>
            <w:rFonts w:hint="eastAsia"/>
            <w:noProof/>
          </w:rPr>
        </w:r>
        <w:r w:rsidRPr="00A9159F">
          <w:rPr>
            <w:noProof/>
          </w:rPr>
          <w:fldChar w:fldCharType="separate"/>
        </w:r>
        <w:r w:rsidRPr="00A9159F">
          <w:rPr>
            <w:noProof/>
          </w:rPr>
          <w:t>3</w:t>
        </w:r>
        <w:r w:rsidRPr="00A9159F">
          <w:rPr>
            <w:rFonts w:hint="eastAsia"/>
            <w:noProof/>
          </w:rPr>
          <w:fldChar w:fldCharType="end"/>
        </w:r>
      </w:hyperlink>
    </w:p>
    <w:p w14:paraId="6D373D8C" w14:textId="3796C0F4" w:rsidR="00A9159F" w:rsidRPr="00A9159F" w:rsidRDefault="00A9159F">
      <w:pPr>
        <w:pStyle w:val="TOC2"/>
        <w:rPr>
          <w:rFonts w:asciiTheme="minorHAnsi" w:eastAsiaTheme="minorEastAsia" w:hAnsiTheme="minorHAnsi" w:cstheme="minorBidi" w:hint="eastAsia"/>
          <w:noProof/>
          <w:sz w:val="22"/>
          <w:szCs w:val="24"/>
          <w14:ligatures w14:val="standardContextual"/>
        </w:rPr>
      </w:pPr>
      <w:hyperlink w:anchor="_Toc206060494" w:history="1">
        <w:r w:rsidRPr="00A9159F">
          <w:rPr>
            <w:rStyle w:val="affffffe"/>
            <w:rFonts w:hint="eastAsia"/>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A9159F">
          <w:rPr>
            <w:rStyle w:val="affffffe"/>
            <w:rFonts w:hint="eastAsia"/>
            <w:noProof/>
          </w:rPr>
          <w:t xml:space="preserve"> 处方审核</w:t>
        </w:r>
        <w:r w:rsidRPr="00A9159F">
          <w:rPr>
            <w:rFonts w:hint="eastAsia"/>
            <w:noProof/>
          </w:rPr>
          <w:tab/>
        </w:r>
        <w:r w:rsidRPr="00A9159F">
          <w:rPr>
            <w:rFonts w:hint="eastAsia"/>
            <w:noProof/>
          </w:rPr>
          <w:fldChar w:fldCharType="begin"/>
        </w:r>
        <w:r w:rsidRPr="00A9159F">
          <w:rPr>
            <w:rFonts w:hint="eastAsia"/>
            <w:noProof/>
          </w:rPr>
          <w:instrText xml:space="preserve"> </w:instrText>
        </w:r>
        <w:r w:rsidRPr="00A9159F">
          <w:rPr>
            <w:noProof/>
          </w:rPr>
          <w:instrText>PAGEREF _Toc206060494 \h</w:instrText>
        </w:r>
        <w:r w:rsidRPr="00A9159F">
          <w:rPr>
            <w:rFonts w:hint="eastAsia"/>
            <w:noProof/>
          </w:rPr>
          <w:instrText xml:space="preserve"> </w:instrText>
        </w:r>
        <w:r w:rsidRPr="00A9159F">
          <w:rPr>
            <w:rFonts w:hint="eastAsia"/>
            <w:noProof/>
          </w:rPr>
        </w:r>
        <w:r w:rsidRPr="00A9159F">
          <w:rPr>
            <w:noProof/>
          </w:rPr>
          <w:fldChar w:fldCharType="separate"/>
        </w:r>
        <w:r w:rsidRPr="00A9159F">
          <w:rPr>
            <w:noProof/>
          </w:rPr>
          <w:t>3</w:t>
        </w:r>
        <w:r w:rsidRPr="00A9159F">
          <w:rPr>
            <w:rFonts w:hint="eastAsia"/>
            <w:noProof/>
          </w:rPr>
          <w:fldChar w:fldCharType="end"/>
        </w:r>
      </w:hyperlink>
    </w:p>
    <w:p w14:paraId="7B412602" w14:textId="580DC1F2" w:rsidR="00A9159F" w:rsidRPr="00A9159F" w:rsidRDefault="00A9159F">
      <w:pPr>
        <w:pStyle w:val="TOC2"/>
        <w:rPr>
          <w:rFonts w:asciiTheme="minorHAnsi" w:eastAsiaTheme="minorEastAsia" w:hAnsiTheme="minorHAnsi" w:cstheme="minorBidi" w:hint="eastAsia"/>
          <w:noProof/>
          <w:sz w:val="22"/>
          <w:szCs w:val="24"/>
          <w14:ligatures w14:val="standardContextual"/>
        </w:rPr>
      </w:pPr>
      <w:hyperlink w:anchor="_Toc206060495" w:history="1">
        <w:r w:rsidRPr="00A9159F">
          <w:rPr>
            <w:rStyle w:val="affffffe"/>
            <w:rFonts w:hint="eastAsia"/>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A9159F">
          <w:rPr>
            <w:rStyle w:val="affffffe"/>
            <w:rFonts w:hint="eastAsia"/>
            <w:noProof/>
          </w:rPr>
          <w:t xml:space="preserve"> 处方调配</w:t>
        </w:r>
        <w:r w:rsidRPr="00A9159F">
          <w:rPr>
            <w:rFonts w:hint="eastAsia"/>
            <w:noProof/>
          </w:rPr>
          <w:tab/>
        </w:r>
        <w:r w:rsidRPr="00A9159F">
          <w:rPr>
            <w:rFonts w:hint="eastAsia"/>
            <w:noProof/>
          </w:rPr>
          <w:fldChar w:fldCharType="begin"/>
        </w:r>
        <w:r w:rsidRPr="00A9159F">
          <w:rPr>
            <w:rFonts w:hint="eastAsia"/>
            <w:noProof/>
          </w:rPr>
          <w:instrText xml:space="preserve"> </w:instrText>
        </w:r>
        <w:r w:rsidRPr="00A9159F">
          <w:rPr>
            <w:noProof/>
          </w:rPr>
          <w:instrText>PAGEREF _Toc206060495 \h</w:instrText>
        </w:r>
        <w:r w:rsidRPr="00A9159F">
          <w:rPr>
            <w:rFonts w:hint="eastAsia"/>
            <w:noProof/>
          </w:rPr>
          <w:instrText xml:space="preserve"> </w:instrText>
        </w:r>
        <w:r w:rsidRPr="00A9159F">
          <w:rPr>
            <w:rFonts w:hint="eastAsia"/>
            <w:noProof/>
          </w:rPr>
        </w:r>
        <w:r w:rsidRPr="00A9159F">
          <w:rPr>
            <w:noProof/>
          </w:rPr>
          <w:fldChar w:fldCharType="separate"/>
        </w:r>
        <w:r w:rsidRPr="00A9159F">
          <w:rPr>
            <w:noProof/>
          </w:rPr>
          <w:t>3</w:t>
        </w:r>
        <w:r w:rsidRPr="00A9159F">
          <w:rPr>
            <w:rFonts w:hint="eastAsia"/>
            <w:noProof/>
          </w:rPr>
          <w:fldChar w:fldCharType="end"/>
        </w:r>
      </w:hyperlink>
    </w:p>
    <w:p w14:paraId="0D5C0833" w14:textId="2B33A4F8" w:rsidR="00A9159F" w:rsidRPr="00A9159F" w:rsidRDefault="00A9159F">
      <w:pPr>
        <w:pStyle w:val="TOC2"/>
        <w:rPr>
          <w:rFonts w:asciiTheme="minorHAnsi" w:eastAsiaTheme="minorEastAsia" w:hAnsiTheme="minorHAnsi" w:cstheme="minorBidi" w:hint="eastAsia"/>
          <w:noProof/>
          <w:sz w:val="22"/>
          <w:szCs w:val="24"/>
          <w14:ligatures w14:val="standardContextual"/>
        </w:rPr>
      </w:pPr>
      <w:hyperlink w:anchor="_Toc206060496" w:history="1">
        <w:r w:rsidRPr="00A9159F">
          <w:rPr>
            <w:rStyle w:val="affffffe"/>
            <w:rFonts w:hint="eastAsia"/>
            <w:noProof/>
            <w14:scene3d>
              <w14:camera w14:prst="orthographicFront"/>
              <w14:lightRig w14:rig="threePt" w14:dir="t">
                <w14:rot w14:lat="0" w14:lon="0" w14:rev="0"/>
              </w14:lightRig>
            </w14:scene3d>
          </w:rPr>
          <w:t>5.3</w:t>
        </w:r>
        <w:r>
          <w:rPr>
            <w:rStyle w:val="affffffe"/>
            <w:noProof/>
            <w14:scene3d>
              <w14:camera w14:prst="orthographicFront"/>
              <w14:lightRig w14:rig="threePt" w14:dir="t">
                <w14:rot w14:lat="0" w14:lon="0" w14:rev="0"/>
              </w14:lightRig>
            </w14:scene3d>
          </w:rPr>
          <w:t xml:space="preserve"> </w:t>
        </w:r>
        <w:r w:rsidRPr="00A9159F">
          <w:rPr>
            <w:rStyle w:val="affffffe"/>
            <w:rFonts w:hint="eastAsia"/>
            <w:noProof/>
          </w:rPr>
          <w:t xml:space="preserve"> 用药指导</w:t>
        </w:r>
        <w:r w:rsidRPr="00A9159F">
          <w:rPr>
            <w:rFonts w:hint="eastAsia"/>
            <w:noProof/>
          </w:rPr>
          <w:tab/>
        </w:r>
        <w:r w:rsidRPr="00A9159F">
          <w:rPr>
            <w:rFonts w:hint="eastAsia"/>
            <w:noProof/>
          </w:rPr>
          <w:fldChar w:fldCharType="begin"/>
        </w:r>
        <w:r w:rsidRPr="00A9159F">
          <w:rPr>
            <w:rFonts w:hint="eastAsia"/>
            <w:noProof/>
          </w:rPr>
          <w:instrText xml:space="preserve"> </w:instrText>
        </w:r>
        <w:r w:rsidRPr="00A9159F">
          <w:rPr>
            <w:noProof/>
          </w:rPr>
          <w:instrText>PAGEREF _Toc206060496 \h</w:instrText>
        </w:r>
        <w:r w:rsidRPr="00A9159F">
          <w:rPr>
            <w:rFonts w:hint="eastAsia"/>
            <w:noProof/>
          </w:rPr>
          <w:instrText xml:space="preserve"> </w:instrText>
        </w:r>
        <w:r w:rsidRPr="00A9159F">
          <w:rPr>
            <w:rFonts w:hint="eastAsia"/>
            <w:noProof/>
          </w:rPr>
        </w:r>
        <w:r w:rsidRPr="00A9159F">
          <w:rPr>
            <w:noProof/>
          </w:rPr>
          <w:fldChar w:fldCharType="separate"/>
        </w:r>
        <w:r w:rsidRPr="00A9159F">
          <w:rPr>
            <w:noProof/>
          </w:rPr>
          <w:t>3</w:t>
        </w:r>
        <w:r w:rsidRPr="00A9159F">
          <w:rPr>
            <w:rFonts w:hint="eastAsia"/>
            <w:noProof/>
          </w:rPr>
          <w:fldChar w:fldCharType="end"/>
        </w:r>
      </w:hyperlink>
    </w:p>
    <w:p w14:paraId="1EB34E8B" w14:textId="23618D7F" w:rsidR="00A9159F" w:rsidRPr="00A9159F" w:rsidRDefault="00A9159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6060497" w:history="1">
        <w:r w:rsidRPr="00A9159F">
          <w:rPr>
            <w:rStyle w:val="affffffe"/>
            <w:rFonts w:hint="eastAsia"/>
            <w:noProof/>
          </w:rPr>
          <w:t>6</w:t>
        </w:r>
        <w:r>
          <w:rPr>
            <w:rStyle w:val="affffffe"/>
            <w:noProof/>
          </w:rPr>
          <w:t xml:space="preserve"> </w:t>
        </w:r>
        <w:r w:rsidRPr="00A9159F">
          <w:rPr>
            <w:rStyle w:val="affffffe"/>
            <w:rFonts w:hint="eastAsia"/>
            <w:noProof/>
          </w:rPr>
          <w:t xml:space="preserve"> 特色药学服务</w:t>
        </w:r>
        <w:r w:rsidRPr="00A9159F">
          <w:rPr>
            <w:rFonts w:hint="eastAsia"/>
            <w:noProof/>
          </w:rPr>
          <w:tab/>
        </w:r>
        <w:r w:rsidRPr="00A9159F">
          <w:rPr>
            <w:rFonts w:hint="eastAsia"/>
            <w:noProof/>
          </w:rPr>
          <w:fldChar w:fldCharType="begin"/>
        </w:r>
        <w:r w:rsidRPr="00A9159F">
          <w:rPr>
            <w:rFonts w:hint="eastAsia"/>
            <w:noProof/>
          </w:rPr>
          <w:instrText xml:space="preserve"> </w:instrText>
        </w:r>
        <w:r w:rsidRPr="00A9159F">
          <w:rPr>
            <w:noProof/>
          </w:rPr>
          <w:instrText>PAGEREF _Toc206060497 \h</w:instrText>
        </w:r>
        <w:r w:rsidRPr="00A9159F">
          <w:rPr>
            <w:rFonts w:hint="eastAsia"/>
            <w:noProof/>
          </w:rPr>
          <w:instrText xml:space="preserve"> </w:instrText>
        </w:r>
        <w:r w:rsidRPr="00A9159F">
          <w:rPr>
            <w:rFonts w:hint="eastAsia"/>
            <w:noProof/>
          </w:rPr>
        </w:r>
        <w:r w:rsidRPr="00A9159F">
          <w:rPr>
            <w:noProof/>
          </w:rPr>
          <w:fldChar w:fldCharType="separate"/>
        </w:r>
        <w:r w:rsidRPr="00A9159F">
          <w:rPr>
            <w:noProof/>
          </w:rPr>
          <w:t>4</w:t>
        </w:r>
        <w:r w:rsidRPr="00A9159F">
          <w:rPr>
            <w:rFonts w:hint="eastAsia"/>
            <w:noProof/>
          </w:rPr>
          <w:fldChar w:fldCharType="end"/>
        </w:r>
      </w:hyperlink>
    </w:p>
    <w:p w14:paraId="5FD8DEF2" w14:textId="3FC79CB2" w:rsidR="00A9159F" w:rsidRPr="00A9159F" w:rsidRDefault="00A9159F">
      <w:pPr>
        <w:pStyle w:val="TOC2"/>
        <w:rPr>
          <w:rFonts w:asciiTheme="minorHAnsi" w:eastAsiaTheme="minorEastAsia" w:hAnsiTheme="minorHAnsi" w:cstheme="minorBidi" w:hint="eastAsia"/>
          <w:noProof/>
          <w:sz w:val="22"/>
          <w:szCs w:val="24"/>
          <w14:ligatures w14:val="standardContextual"/>
        </w:rPr>
      </w:pPr>
      <w:hyperlink w:anchor="_Toc206060498" w:history="1">
        <w:r w:rsidRPr="00A9159F">
          <w:rPr>
            <w:rStyle w:val="affffffe"/>
            <w:rFonts w:hint="eastAsia"/>
            <w:noProof/>
            <w14:scene3d>
              <w14:camera w14:prst="orthographicFront"/>
              <w14:lightRig w14:rig="threePt" w14:dir="t">
                <w14:rot w14:lat="0" w14:lon="0" w14:rev="0"/>
              </w14:lightRig>
            </w14:scene3d>
          </w:rPr>
          <w:t>6.1</w:t>
        </w:r>
        <w:r>
          <w:rPr>
            <w:rStyle w:val="affffffe"/>
            <w:noProof/>
            <w14:scene3d>
              <w14:camera w14:prst="orthographicFront"/>
              <w14:lightRig w14:rig="threePt" w14:dir="t">
                <w14:rot w14:lat="0" w14:lon="0" w14:rev="0"/>
              </w14:lightRig>
            </w14:scene3d>
          </w:rPr>
          <w:t xml:space="preserve"> </w:t>
        </w:r>
        <w:r w:rsidRPr="00A9159F">
          <w:rPr>
            <w:rStyle w:val="affffffe"/>
            <w:rFonts w:hint="eastAsia"/>
            <w:noProof/>
          </w:rPr>
          <w:t xml:space="preserve"> 热带病药学服务</w:t>
        </w:r>
        <w:r w:rsidRPr="00A9159F">
          <w:rPr>
            <w:rFonts w:hint="eastAsia"/>
            <w:noProof/>
          </w:rPr>
          <w:tab/>
        </w:r>
        <w:r w:rsidRPr="00A9159F">
          <w:rPr>
            <w:rFonts w:hint="eastAsia"/>
            <w:noProof/>
          </w:rPr>
          <w:fldChar w:fldCharType="begin"/>
        </w:r>
        <w:r w:rsidRPr="00A9159F">
          <w:rPr>
            <w:rFonts w:hint="eastAsia"/>
            <w:noProof/>
          </w:rPr>
          <w:instrText xml:space="preserve"> </w:instrText>
        </w:r>
        <w:r w:rsidRPr="00A9159F">
          <w:rPr>
            <w:noProof/>
          </w:rPr>
          <w:instrText>PAGEREF _Toc206060498 \h</w:instrText>
        </w:r>
        <w:r w:rsidRPr="00A9159F">
          <w:rPr>
            <w:rFonts w:hint="eastAsia"/>
            <w:noProof/>
          </w:rPr>
          <w:instrText xml:space="preserve"> </w:instrText>
        </w:r>
        <w:r w:rsidRPr="00A9159F">
          <w:rPr>
            <w:rFonts w:hint="eastAsia"/>
            <w:noProof/>
          </w:rPr>
        </w:r>
        <w:r w:rsidRPr="00A9159F">
          <w:rPr>
            <w:noProof/>
          </w:rPr>
          <w:fldChar w:fldCharType="separate"/>
        </w:r>
        <w:r w:rsidRPr="00A9159F">
          <w:rPr>
            <w:noProof/>
          </w:rPr>
          <w:t>5</w:t>
        </w:r>
        <w:r w:rsidRPr="00A9159F">
          <w:rPr>
            <w:rFonts w:hint="eastAsia"/>
            <w:noProof/>
          </w:rPr>
          <w:fldChar w:fldCharType="end"/>
        </w:r>
      </w:hyperlink>
    </w:p>
    <w:p w14:paraId="1DEDC973" w14:textId="587AFA9E" w:rsidR="00A9159F" w:rsidRPr="00A9159F" w:rsidRDefault="00A9159F">
      <w:pPr>
        <w:pStyle w:val="TOC2"/>
        <w:rPr>
          <w:rFonts w:asciiTheme="minorHAnsi" w:eastAsiaTheme="minorEastAsia" w:hAnsiTheme="minorHAnsi" w:cstheme="minorBidi" w:hint="eastAsia"/>
          <w:noProof/>
          <w:sz w:val="22"/>
          <w:szCs w:val="24"/>
          <w14:ligatures w14:val="standardContextual"/>
        </w:rPr>
      </w:pPr>
      <w:hyperlink w:anchor="_Toc206060499" w:history="1">
        <w:r w:rsidRPr="00A9159F">
          <w:rPr>
            <w:rStyle w:val="affffffe"/>
            <w:rFonts w:hint="eastAsia"/>
            <w:noProof/>
            <w14:scene3d>
              <w14:camera w14:prst="orthographicFront"/>
              <w14:lightRig w14:rig="threePt" w14:dir="t">
                <w14:rot w14:lat="0" w14:lon="0" w14:rev="0"/>
              </w14:lightRig>
            </w14:scene3d>
          </w:rPr>
          <w:t>6.2</w:t>
        </w:r>
        <w:r>
          <w:rPr>
            <w:rStyle w:val="affffffe"/>
            <w:noProof/>
            <w14:scene3d>
              <w14:camera w14:prst="orthographicFront"/>
              <w14:lightRig w14:rig="threePt" w14:dir="t">
                <w14:rot w14:lat="0" w14:lon="0" w14:rev="0"/>
              </w14:lightRig>
            </w14:scene3d>
          </w:rPr>
          <w:t xml:space="preserve"> </w:t>
        </w:r>
        <w:r w:rsidRPr="00A9159F">
          <w:rPr>
            <w:rStyle w:val="affffffe"/>
            <w:rFonts w:hint="eastAsia"/>
            <w:noProof/>
          </w:rPr>
          <w:t xml:space="preserve"> 旅游药学服务</w:t>
        </w:r>
        <w:r w:rsidRPr="00A9159F">
          <w:rPr>
            <w:rFonts w:hint="eastAsia"/>
            <w:noProof/>
          </w:rPr>
          <w:tab/>
        </w:r>
        <w:r w:rsidRPr="00A9159F">
          <w:rPr>
            <w:rFonts w:hint="eastAsia"/>
            <w:noProof/>
          </w:rPr>
          <w:fldChar w:fldCharType="begin"/>
        </w:r>
        <w:r w:rsidRPr="00A9159F">
          <w:rPr>
            <w:rFonts w:hint="eastAsia"/>
            <w:noProof/>
          </w:rPr>
          <w:instrText xml:space="preserve"> </w:instrText>
        </w:r>
        <w:r w:rsidRPr="00A9159F">
          <w:rPr>
            <w:noProof/>
          </w:rPr>
          <w:instrText>PAGEREF _Toc206060499 \h</w:instrText>
        </w:r>
        <w:r w:rsidRPr="00A9159F">
          <w:rPr>
            <w:rFonts w:hint="eastAsia"/>
            <w:noProof/>
          </w:rPr>
          <w:instrText xml:space="preserve"> </w:instrText>
        </w:r>
        <w:r w:rsidRPr="00A9159F">
          <w:rPr>
            <w:rFonts w:hint="eastAsia"/>
            <w:noProof/>
          </w:rPr>
        </w:r>
        <w:r w:rsidRPr="00A9159F">
          <w:rPr>
            <w:noProof/>
          </w:rPr>
          <w:fldChar w:fldCharType="separate"/>
        </w:r>
        <w:r w:rsidRPr="00A9159F">
          <w:rPr>
            <w:noProof/>
          </w:rPr>
          <w:t>5</w:t>
        </w:r>
        <w:r w:rsidRPr="00A9159F">
          <w:rPr>
            <w:rFonts w:hint="eastAsia"/>
            <w:noProof/>
          </w:rPr>
          <w:fldChar w:fldCharType="end"/>
        </w:r>
      </w:hyperlink>
    </w:p>
    <w:p w14:paraId="46560AF5" w14:textId="29536658" w:rsidR="00A9159F" w:rsidRPr="00A9159F" w:rsidRDefault="00A9159F">
      <w:pPr>
        <w:pStyle w:val="TOC2"/>
        <w:rPr>
          <w:rFonts w:asciiTheme="minorHAnsi" w:eastAsiaTheme="minorEastAsia" w:hAnsiTheme="minorHAnsi" w:cstheme="minorBidi" w:hint="eastAsia"/>
          <w:noProof/>
          <w:sz w:val="22"/>
          <w:szCs w:val="24"/>
          <w14:ligatures w14:val="standardContextual"/>
        </w:rPr>
      </w:pPr>
      <w:hyperlink w:anchor="_Toc206060500" w:history="1">
        <w:r w:rsidRPr="00A9159F">
          <w:rPr>
            <w:rStyle w:val="affffffe"/>
            <w:rFonts w:hint="eastAsia"/>
            <w:noProof/>
            <w14:scene3d>
              <w14:camera w14:prst="orthographicFront"/>
              <w14:lightRig w14:rig="threePt" w14:dir="t">
                <w14:rot w14:lat="0" w14:lon="0" w14:rev="0"/>
              </w14:lightRig>
            </w14:scene3d>
          </w:rPr>
          <w:t>6.3</w:t>
        </w:r>
        <w:r>
          <w:rPr>
            <w:rStyle w:val="affffffe"/>
            <w:noProof/>
            <w14:scene3d>
              <w14:camera w14:prst="orthographicFront"/>
              <w14:lightRig w14:rig="threePt" w14:dir="t">
                <w14:rot w14:lat="0" w14:lon="0" w14:rev="0"/>
              </w14:lightRig>
            </w14:scene3d>
          </w:rPr>
          <w:t xml:space="preserve"> </w:t>
        </w:r>
        <w:r w:rsidRPr="00A9159F">
          <w:rPr>
            <w:rStyle w:val="affffffe"/>
            <w:rFonts w:hint="eastAsia"/>
            <w:noProof/>
          </w:rPr>
          <w:t xml:space="preserve"> 候鸟药学服务</w:t>
        </w:r>
        <w:r w:rsidRPr="00A9159F">
          <w:rPr>
            <w:rFonts w:hint="eastAsia"/>
            <w:noProof/>
          </w:rPr>
          <w:tab/>
        </w:r>
        <w:r w:rsidRPr="00A9159F">
          <w:rPr>
            <w:rFonts w:hint="eastAsia"/>
            <w:noProof/>
          </w:rPr>
          <w:fldChar w:fldCharType="begin"/>
        </w:r>
        <w:r w:rsidRPr="00A9159F">
          <w:rPr>
            <w:rFonts w:hint="eastAsia"/>
            <w:noProof/>
          </w:rPr>
          <w:instrText xml:space="preserve"> </w:instrText>
        </w:r>
        <w:r w:rsidRPr="00A9159F">
          <w:rPr>
            <w:noProof/>
          </w:rPr>
          <w:instrText>PAGEREF _Toc206060500 \h</w:instrText>
        </w:r>
        <w:r w:rsidRPr="00A9159F">
          <w:rPr>
            <w:rFonts w:hint="eastAsia"/>
            <w:noProof/>
          </w:rPr>
          <w:instrText xml:space="preserve"> </w:instrText>
        </w:r>
        <w:r w:rsidRPr="00A9159F">
          <w:rPr>
            <w:rFonts w:hint="eastAsia"/>
            <w:noProof/>
          </w:rPr>
        </w:r>
        <w:r w:rsidRPr="00A9159F">
          <w:rPr>
            <w:noProof/>
          </w:rPr>
          <w:fldChar w:fldCharType="separate"/>
        </w:r>
        <w:r w:rsidRPr="00A9159F">
          <w:rPr>
            <w:noProof/>
          </w:rPr>
          <w:t>5</w:t>
        </w:r>
        <w:r w:rsidRPr="00A9159F">
          <w:rPr>
            <w:rFonts w:hint="eastAsia"/>
            <w:noProof/>
          </w:rPr>
          <w:fldChar w:fldCharType="end"/>
        </w:r>
      </w:hyperlink>
    </w:p>
    <w:p w14:paraId="6DEF2C19" w14:textId="1FB7A1F0" w:rsidR="00A9159F" w:rsidRPr="00A9159F" w:rsidRDefault="00A9159F">
      <w:pPr>
        <w:pStyle w:val="TOC2"/>
        <w:rPr>
          <w:rFonts w:asciiTheme="minorHAnsi" w:eastAsiaTheme="minorEastAsia" w:hAnsiTheme="minorHAnsi" w:cstheme="minorBidi" w:hint="eastAsia"/>
          <w:noProof/>
          <w:sz w:val="22"/>
          <w:szCs w:val="24"/>
          <w14:ligatures w14:val="standardContextual"/>
        </w:rPr>
      </w:pPr>
      <w:hyperlink w:anchor="_Toc206060501" w:history="1">
        <w:r w:rsidRPr="00A9159F">
          <w:rPr>
            <w:rStyle w:val="affffffe"/>
            <w:rFonts w:hint="eastAsia"/>
            <w:noProof/>
            <w14:scene3d>
              <w14:camera w14:prst="orthographicFront"/>
              <w14:lightRig w14:rig="threePt" w14:dir="t">
                <w14:rot w14:lat="0" w14:lon="0" w14:rev="0"/>
              </w14:lightRig>
            </w14:scene3d>
          </w:rPr>
          <w:t>6.4</w:t>
        </w:r>
        <w:r>
          <w:rPr>
            <w:rStyle w:val="affffffe"/>
            <w:noProof/>
            <w14:scene3d>
              <w14:camera w14:prst="orthographicFront"/>
              <w14:lightRig w14:rig="threePt" w14:dir="t">
                <w14:rot w14:lat="0" w14:lon="0" w14:rev="0"/>
              </w14:lightRig>
            </w14:scene3d>
          </w:rPr>
          <w:t xml:space="preserve"> </w:t>
        </w:r>
        <w:r w:rsidRPr="00A9159F">
          <w:rPr>
            <w:rStyle w:val="affffffe"/>
            <w:rFonts w:hint="eastAsia"/>
            <w:noProof/>
          </w:rPr>
          <w:t xml:space="preserve"> 进口药品药学服务</w:t>
        </w:r>
        <w:r w:rsidRPr="00A9159F">
          <w:rPr>
            <w:rFonts w:hint="eastAsia"/>
            <w:noProof/>
          </w:rPr>
          <w:tab/>
        </w:r>
        <w:r w:rsidRPr="00A9159F">
          <w:rPr>
            <w:rFonts w:hint="eastAsia"/>
            <w:noProof/>
          </w:rPr>
          <w:fldChar w:fldCharType="begin"/>
        </w:r>
        <w:r w:rsidRPr="00A9159F">
          <w:rPr>
            <w:rFonts w:hint="eastAsia"/>
            <w:noProof/>
          </w:rPr>
          <w:instrText xml:space="preserve"> </w:instrText>
        </w:r>
        <w:r w:rsidRPr="00A9159F">
          <w:rPr>
            <w:noProof/>
          </w:rPr>
          <w:instrText>PAGEREF _Toc206060501 \h</w:instrText>
        </w:r>
        <w:r w:rsidRPr="00A9159F">
          <w:rPr>
            <w:rFonts w:hint="eastAsia"/>
            <w:noProof/>
          </w:rPr>
          <w:instrText xml:space="preserve"> </w:instrText>
        </w:r>
        <w:r w:rsidRPr="00A9159F">
          <w:rPr>
            <w:rFonts w:hint="eastAsia"/>
            <w:noProof/>
          </w:rPr>
        </w:r>
        <w:r w:rsidRPr="00A9159F">
          <w:rPr>
            <w:noProof/>
          </w:rPr>
          <w:fldChar w:fldCharType="separate"/>
        </w:r>
        <w:r w:rsidRPr="00A9159F">
          <w:rPr>
            <w:noProof/>
          </w:rPr>
          <w:t>5</w:t>
        </w:r>
        <w:r w:rsidRPr="00A9159F">
          <w:rPr>
            <w:rFonts w:hint="eastAsia"/>
            <w:noProof/>
          </w:rPr>
          <w:fldChar w:fldCharType="end"/>
        </w:r>
      </w:hyperlink>
    </w:p>
    <w:p w14:paraId="0B7BA5C9" w14:textId="743F5F85" w:rsidR="00A9159F" w:rsidRPr="00A9159F" w:rsidRDefault="00A9159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6060502" w:history="1">
        <w:r w:rsidRPr="00A9159F">
          <w:rPr>
            <w:rStyle w:val="affffffe"/>
            <w:rFonts w:hint="eastAsia"/>
            <w:noProof/>
          </w:rPr>
          <w:t>7</w:t>
        </w:r>
        <w:r>
          <w:rPr>
            <w:rStyle w:val="affffffe"/>
            <w:noProof/>
          </w:rPr>
          <w:t xml:space="preserve"> </w:t>
        </w:r>
        <w:r w:rsidRPr="00A9159F">
          <w:rPr>
            <w:rStyle w:val="affffffe"/>
            <w:rFonts w:hint="eastAsia"/>
            <w:noProof/>
          </w:rPr>
          <w:t xml:space="preserve"> 药物警戒</w:t>
        </w:r>
        <w:r w:rsidRPr="00A9159F">
          <w:rPr>
            <w:rFonts w:hint="eastAsia"/>
            <w:noProof/>
          </w:rPr>
          <w:tab/>
        </w:r>
        <w:r w:rsidRPr="00A9159F">
          <w:rPr>
            <w:rFonts w:hint="eastAsia"/>
            <w:noProof/>
          </w:rPr>
          <w:fldChar w:fldCharType="begin"/>
        </w:r>
        <w:r w:rsidRPr="00A9159F">
          <w:rPr>
            <w:rFonts w:hint="eastAsia"/>
            <w:noProof/>
          </w:rPr>
          <w:instrText xml:space="preserve"> </w:instrText>
        </w:r>
        <w:r w:rsidRPr="00A9159F">
          <w:rPr>
            <w:noProof/>
          </w:rPr>
          <w:instrText>PAGEREF _Toc206060502 \h</w:instrText>
        </w:r>
        <w:r w:rsidRPr="00A9159F">
          <w:rPr>
            <w:rFonts w:hint="eastAsia"/>
            <w:noProof/>
          </w:rPr>
          <w:instrText xml:space="preserve"> </w:instrText>
        </w:r>
        <w:r w:rsidRPr="00A9159F">
          <w:rPr>
            <w:rFonts w:hint="eastAsia"/>
            <w:noProof/>
          </w:rPr>
        </w:r>
        <w:r w:rsidRPr="00A9159F">
          <w:rPr>
            <w:noProof/>
          </w:rPr>
          <w:fldChar w:fldCharType="separate"/>
        </w:r>
        <w:r w:rsidRPr="00A9159F">
          <w:rPr>
            <w:noProof/>
          </w:rPr>
          <w:t>5</w:t>
        </w:r>
        <w:r w:rsidRPr="00A9159F">
          <w:rPr>
            <w:rFonts w:hint="eastAsia"/>
            <w:noProof/>
          </w:rPr>
          <w:fldChar w:fldCharType="end"/>
        </w:r>
      </w:hyperlink>
    </w:p>
    <w:p w14:paraId="2193B64F" w14:textId="2C46620D" w:rsidR="00A9159F" w:rsidRPr="00A9159F" w:rsidRDefault="00A9159F">
      <w:pPr>
        <w:pStyle w:val="TOC2"/>
        <w:rPr>
          <w:rFonts w:asciiTheme="minorHAnsi" w:eastAsiaTheme="minorEastAsia" w:hAnsiTheme="minorHAnsi" w:cstheme="minorBidi" w:hint="eastAsia"/>
          <w:noProof/>
          <w:sz w:val="22"/>
          <w:szCs w:val="24"/>
          <w14:ligatures w14:val="standardContextual"/>
        </w:rPr>
      </w:pPr>
      <w:hyperlink w:anchor="_Toc206060503" w:history="1">
        <w:r w:rsidRPr="00A9159F">
          <w:rPr>
            <w:rStyle w:val="affffffe"/>
            <w:rFonts w:hint="eastAsia"/>
            <w:noProof/>
            <w14:scene3d>
              <w14:camera w14:prst="orthographicFront"/>
              <w14:lightRig w14:rig="threePt" w14:dir="t">
                <w14:rot w14:lat="0" w14:lon="0" w14:rev="0"/>
              </w14:lightRig>
            </w14:scene3d>
          </w:rPr>
          <w:t>7.1</w:t>
        </w:r>
        <w:r>
          <w:rPr>
            <w:rStyle w:val="affffffe"/>
            <w:noProof/>
            <w14:scene3d>
              <w14:camera w14:prst="orthographicFront"/>
              <w14:lightRig w14:rig="threePt" w14:dir="t">
                <w14:rot w14:lat="0" w14:lon="0" w14:rev="0"/>
              </w14:lightRig>
            </w14:scene3d>
          </w:rPr>
          <w:t xml:space="preserve"> </w:t>
        </w:r>
        <w:r w:rsidRPr="00A9159F">
          <w:rPr>
            <w:rStyle w:val="affffffe"/>
            <w:rFonts w:hint="eastAsia"/>
            <w:noProof/>
          </w:rPr>
          <w:t xml:space="preserve"> 基本要求</w:t>
        </w:r>
        <w:r w:rsidRPr="00A9159F">
          <w:rPr>
            <w:rFonts w:hint="eastAsia"/>
            <w:noProof/>
          </w:rPr>
          <w:tab/>
        </w:r>
        <w:r w:rsidRPr="00A9159F">
          <w:rPr>
            <w:rFonts w:hint="eastAsia"/>
            <w:noProof/>
          </w:rPr>
          <w:fldChar w:fldCharType="begin"/>
        </w:r>
        <w:r w:rsidRPr="00A9159F">
          <w:rPr>
            <w:rFonts w:hint="eastAsia"/>
            <w:noProof/>
          </w:rPr>
          <w:instrText xml:space="preserve"> </w:instrText>
        </w:r>
        <w:r w:rsidRPr="00A9159F">
          <w:rPr>
            <w:noProof/>
          </w:rPr>
          <w:instrText>PAGEREF _Toc206060503 \h</w:instrText>
        </w:r>
        <w:r w:rsidRPr="00A9159F">
          <w:rPr>
            <w:rFonts w:hint="eastAsia"/>
            <w:noProof/>
          </w:rPr>
          <w:instrText xml:space="preserve"> </w:instrText>
        </w:r>
        <w:r w:rsidRPr="00A9159F">
          <w:rPr>
            <w:rFonts w:hint="eastAsia"/>
            <w:noProof/>
          </w:rPr>
        </w:r>
        <w:r w:rsidRPr="00A9159F">
          <w:rPr>
            <w:noProof/>
          </w:rPr>
          <w:fldChar w:fldCharType="separate"/>
        </w:r>
        <w:r w:rsidRPr="00A9159F">
          <w:rPr>
            <w:noProof/>
          </w:rPr>
          <w:t>5</w:t>
        </w:r>
        <w:r w:rsidRPr="00A9159F">
          <w:rPr>
            <w:rFonts w:hint="eastAsia"/>
            <w:noProof/>
          </w:rPr>
          <w:fldChar w:fldCharType="end"/>
        </w:r>
      </w:hyperlink>
    </w:p>
    <w:p w14:paraId="3AC5C792" w14:textId="26A50298" w:rsidR="00A9159F" w:rsidRPr="00A9159F" w:rsidRDefault="00A9159F">
      <w:pPr>
        <w:pStyle w:val="TOC2"/>
        <w:rPr>
          <w:rFonts w:asciiTheme="minorHAnsi" w:eastAsiaTheme="minorEastAsia" w:hAnsiTheme="minorHAnsi" w:cstheme="minorBidi" w:hint="eastAsia"/>
          <w:noProof/>
          <w:sz w:val="22"/>
          <w:szCs w:val="24"/>
          <w14:ligatures w14:val="standardContextual"/>
        </w:rPr>
      </w:pPr>
      <w:hyperlink w:anchor="_Toc206060504" w:history="1">
        <w:r w:rsidRPr="00A9159F">
          <w:rPr>
            <w:rStyle w:val="affffffe"/>
            <w:rFonts w:hint="eastAsia"/>
            <w:noProof/>
            <w14:scene3d>
              <w14:camera w14:prst="orthographicFront"/>
              <w14:lightRig w14:rig="threePt" w14:dir="t">
                <w14:rot w14:lat="0" w14:lon="0" w14:rev="0"/>
              </w14:lightRig>
            </w14:scene3d>
          </w:rPr>
          <w:t>7.2</w:t>
        </w:r>
        <w:r>
          <w:rPr>
            <w:rStyle w:val="affffffe"/>
            <w:noProof/>
            <w14:scene3d>
              <w14:camera w14:prst="orthographicFront"/>
              <w14:lightRig w14:rig="threePt" w14:dir="t">
                <w14:rot w14:lat="0" w14:lon="0" w14:rev="0"/>
              </w14:lightRig>
            </w14:scene3d>
          </w:rPr>
          <w:t xml:space="preserve"> </w:t>
        </w:r>
        <w:r w:rsidRPr="00A9159F">
          <w:rPr>
            <w:rStyle w:val="affffffe"/>
            <w:rFonts w:hint="eastAsia"/>
            <w:noProof/>
          </w:rPr>
          <w:t xml:space="preserve"> 服务过程</w:t>
        </w:r>
        <w:r w:rsidRPr="00A9159F">
          <w:rPr>
            <w:rFonts w:hint="eastAsia"/>
            <w:noProof/>
          </w:rPr>
          <w:tab/>
        </w:r>
        <w:r w:rsidRPr="00A9159F">
          <w:rPr>
            <w:rFonts w:hint="eastAsia"/>
            <w:noProof/>
          </w:rPr>
          <w:fldChar w:fldCharType="begin"/>
        </w:r>
        <w:r w:rsidRPr="00A9159F">
          <w:rPr>
            <w:rFonts w:hint="eastAsia"/>
            <w:noProof/>
          </w:rPr>
          <w:instrText xml:space="preserve"> </w:instrText>
        </w:r>
        <w:r w:rsidRPr="00A9159F">
          <w:rPr>
            <w:noProof/>
          </w:rPr>
          <w:instrText>PAGEREF _Toc206060504 \h</w:instrText>
        </w:r>
        <w:r w:rsidRPr="00A9159F">
          <w:rPr>
            <w:rFonts w:hint="eastAsia"/>
            <w:noProof/>
          </w:rPr>
          <w:instrText xml:space="preserve"> </w:instrText>
        </w:r>
        <w:r w:rsidRPr="00A9159F">
          <w:rPr>
            <w:rFonts w:hint="eastAsia"/>
            <w:noProof/>
          </w:rPr>
        </w:r>
        <w:r w:rsidRPr="00A9159F">
          <w:rPr>
            <w:noProof/>
          </w:rPr>
          <w:fldChar w:fldCharType="separate"/>
        </w:r>
        <w:r w:rsidRPr="00A9159F">
          <w:rPr>
            <w:noProof/>
          </w:rPr>
          <w:t>5</w:t>
        </w:r>
        <w:r w:rsidRPr="00A9159F">
          <w:rPr>
            <w:rFonts w:hint="eastAsia"/>
            <w:noProof/>
          </w:rPr>
          <w:fldChar w:fldCharType="end"/>
        </w:r>
      </w:hyperlink>
    </w:p>
    <w:p w14:paraId="508601D5" w14:textId="6869CD9F" w:rsidR="00A9159F" w:rsidRPr="00A9159F" w:rsidRDefault="00A9159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6060505" w:history="1">
        <w:r w:rsidRPr="00A9159F">
          <w:rPr>
            <w:rStyle w:val="affffffe"/>
            <w:rFonts w:hint="eastAsia"/>
            <w:noProof/>
          </w:rPr>
          <w:t>8</w:t>
        </w:r>
        <w:r>
          <w:rPr>
            <w:rStyle w:val="affffffe"/>
            <w:noProof/>
          </w:rPr>
          <w:t xml:space="preserve"> </w:t>
        </w:r>
        <w:r w:rsidRPr="00A9159F">
          <w:rPr>
            <w:rStyle w:val="affffffe"/>
            <w:rFonts w:hint="eastAsia"/>
            <w:noProof/>
          </w:rPr>
          <w:t xml:space="preserve"> 服务评价与改进</w:t>
        </w:r>
        <w:r w:rsidRPr="00A9159F">
          <w:rPr>
            <w:rFonts w:hint="eastAsia"/>
            <w:noProof/>
          </w:rPr>
          <w:tab/>
        </w:r>
        <w:r w:rsidRPr="00A9159F">
          <w:rPr>
            <w:rFonts w:hint="eastAsia"/>
            <w:noProof/>
          </w:rPr>
          <w:fldChar w:fldCharType="begin"/>
        </w:r>
        <w:r w:rsidRPr="00A9159F">
          <w:rPr>
            <w:rFonts w:hint="eastAsia"/>
            <w:noProof/>
          </w:rPr>
          <w:instrText xml:space="preserve"> </w:instrText>
        </w:r>
        <w:r w:rsidRPr="00A9159F">
          <w:rPr>
            <w:noProof/>
          </w:rPr>
          <w:instrText>PAGEREF _Toc206060505 \h</w:instrText>
        </w:r>
        <w:r w:rsidRPr="00A9159F">
          <w:rPr>
            <w:rFonts w:hint="eastAsia"/>
            <w:noProof/>
          </w:rPr>
          <w:instrText xml:space="preserve"> </w:instrText>
        </w:r>
        <w:r w:rsidRPr="00A9159F">
          <w:rPr>
            <w:rFonts w:hint="eastAsia"/>
            <w:noProof/>
          </w:rPr>
        </w:r>
        <w:r w:rsidRPr="00A9159F">
          <w:rPr>
            <w:noProof/>
          </w:rPr>
          <w:fldChar w:fldCharType="separate"/>
        </w:r>
        <w:r w:rsidRPr="00A9159F">
          <w:rPr>
            <w:noProof/>
          </w:rPr>
          <w:t>5</w:t>
        </w:r>
        <w:r w:rsidRPr="00A9159F">
          <w:rPr>
            <w:rFonts w:hint="eastAsia"/>
            <w:noProof/>
          </w:rPr>
          <w:fldChar w:fldCharType="end"/>
        </w:r>
      </w:hyperlink>
    </w:p>
    <w:p w14:paraId="40012165" w14:textId="64AA90DA" w:rsidR="00A9159F" w:rsidRPr="00A9159F" w:rsidRDefault="00A9159F">
      <w:pPr>
        <w:pStyle w:val="TOC2"/>
        <w:rPr>
          <w:rFonts w:asciiTheme="minorHAnsi" w:eastAsiaTheme="minorEastAsia" w:hAnsiTheme="minorHAnsi" w:cstheme="minorBidi" w:hint="eastAsia"/>
          <w:noProof/>
          <w:sz w:val="22"/>
          <w:szCs w:val="24"/>
          <w14:ligatures w14:val="standardContextual"/>
        </w:rPr>
      </w:pPr>
      <w:hyperlink w:anchor="_Toc206060506" w:history="1">
        <w:r w:rsidRPr="00A9159F">
          <w:rPr>
            <w:rStyle w:val="affffffe"/>
            <w:rFonts w:hint="eastAsia"/>
            <w:noProof/>
            <w14:scene3d>
              <w14:camera w14:prst="orthographicFront"/>
              <w14:lightRig w14:rig="threePt" w14:dir="t">
                <w14:rot w14:lat="0" w14:lon="0" w14:rev="0"/>
              </w14:lightRig>
            </w14:scene3d>
          </w:rPr>
          <w:t>8.1</w:t>
        </w:r>
        <w:r>
          <w:rPr>
            <w:rStyle w:val="affffffe"/>
            <w:noProof/>
            <w14:scene3d>
              <w14:camera w14:prst="orthographicFront"/>
              <w14:lightRig w14:rig="threePt" w14:dir="t">
                <w14:rot w14:lat="0" w14:lon="0" w14:rev="0"/>
              </w14:lightRig>
            </w14:scene3d>
          </w:rPr>
          <w:t xml:space="preserve"> </w:t>
        </w:r>
        <w:r w:rsidRPr="00A9159F">
          <w:rPr>
            <w:rStyle w:val="affffffe"/>
            <w:rFonts w:hint="eastAsia"/>
            <w:noProof/>
          </w:rPr>
          <w:t xml:space="preserve"> 药学服务分析评价</w:t>
        </w:r>
        <w:r w:rsidRPr="00A9159F">
          <w:rPr>
            <w:rFonts w:hint="eastAsia"/>
            <w:noProof/>
          </w:rPr>
          <w:tab/>
        </w:r>
        <w:r w:rsidRPr="00A9159F">
          <w:rPr>
            <w:rFonts w:hint="eastAsia"/>
            <w:noProof/>
          </w:rPr>
          <w:fldChar w:fldCharType="begin"/>
        </w:r>
        <w:r w:rsidRPr="00A9159F">
          <w:rPr>
            <w:rFonts w:hint="eastAsia"/>
            <w:noProof/>
          </w:rPr>
          <w:instrText xml:space="preserve"> </w:instrText>
        </w:r>
        <w:r w:rsidRPr="00A9159F">
          <w:rPr>
            <w:noProof/>
          </w:rPr>
          <w:instrText>PAGEREF _Toc206060506 \h</w:instrText>
        </w:r>
        <w:r w:rsidRPr="00A9159F">
          <w:rPr>
            <w:rFonts w:hint="eastAsia"/>
            <w:noProof/>
          </w:rPr>
          <w:instrText xml:space="preserve"> </w:instrText>
        </w:r>
        <w:r w:rsidRPr="00A9159F">
          <w:rPr>
            <w:rFonts w:hint="eastAsia"/>
            <w:noProof/>
          </w:rPr>
        </w:r>
        <w:r w:rsidRPr="00A9159F">
          <w:rPr>
            <w:noProof/>
          </w:rPr>
          <w:fldChar w:fldCharType="separate"/>
        </w:r>
        <w:r w:rsidRPr="00A9159F">
          <w:rPr>
            <w:noProof/>
          </w:rPr>
          <w:t>6</w:t>
        </w:r>
        <w:r w:rsidRPr="00A9159F">
          <w:rPr>
            <w:rFonts w:hint="eastAsia"/>
            <w:noProof/>
          </w:rPr>
          <w:fldChar w:fldCharType="end"/>
        </w:r>
      </w:hyperlink>
    </w:p>
    <w:p w14:paraId="066AF171" w14:textId="17E5E40F" w:rsidR="00A9159F" w:rsidRPr="00A9159F" w:rsidRDefault="00A9159F">
      <w:pPr>
        <w:pStyle w:val="TOC2"/>
        <w:rPr>
          <w:rFonts w:asciiTheme="minorHAnsi" w:eastAsiaTheme="minorEastAsia" w:hAnsiTheme="minorHAnsi" w:cstheme="minorBidi" w:hint="eastAsia"/>
          <w:noProof/>
          <w:sz w:val="22"/>
          <w:szCs w:val="24"/>
          <w14:ligatures w14:val="standardContextual"/>
        </w:rPr>
      </w:pPr>
      <w:hyperlink w:anchor="_Toc206060507" w:history="1">
        <w:r w:rsidRPr="00A9159F">
          <w:rPr>
            <w:rStyle w:val="affffffe"/>
            <w:rFonts w:hint="eastAsia"/>
            <w:noProof/>
            <w14:scene3d>
              <w14:camera w14:prst="orthographicFront"/>
              <w14:lightRig w14:rig="threePt" w14:dir="t">
                <w14:rot w14:lat="0" w14:lon="0" w14:rev="0"/>
              </w14:lightRig>
            </w14:scene3d>
          </w:rPr>
          <w:t>8.2</w:t>
        </w:r>
        <w:r>
          <w:rPr>
            <w:rStyle w:val="affffffe"/>
            <w:noProof/>
            <w14:scene3d>
              <w14:camera w14:prst="orthographicFront"/>
              <w14:lightRig w14:rig="threePt" w14:dir="t">
                <w14:rot w14:lat="0" w14:lon="0" w14:rev="0"/>
              </w14:lightRig>
            </w14:scene3d>
          </w:rPr>
          <w:t xml:space="preserve"> </w:t>
        </w:r>
        <w:r w:rsidRPr="00A9159F">
          <w:rPr>
            <w:rStyle w:val="affffffe"/>
            <w:rFonts w:hint="eastAsia"/>
            <w:noProof/>
          </w:rPr>
          <w:t xml:space="preserve"> 服务改进</w:t>
        </w:r>
        <w:r w:rsidRPr="00A9159F">
          <w:rPr>
            <w:rFonts w:hint="eastAsia"/>
            <w:noProof/>
          </w:rPr>
          <w:tab/>
        </w:r>
        <w:r w:rsidRPr="00A9159F">
          <w:rPr>
            <w:rFonts w:hint="eastAsia"/>
            <w:noProof/>
          </w:rPr>
          <w:fldChar w:fldCharType="begin"/>
        </w:r>
        <w:r w:rsidRPr="00A9159F">
          <w:rPr>
            <w:rFonts w:hint="eastAsia"/>
            <w:noProof/>
          </w:rPr>
          <w:instrText xml:space="preserve"> </w:instrText>
        </w:r>
        <w:r w:rsidRPr="00A9159F">
          <w:rPr>
            <w:noProof/>
          </w:rPr>
          <w:instrText>PAGEREF _Toc206060507 \h</w:instrText>
        </w:r>
        <w:r w:rsidRPr="00A9159F">
          <w:rPr>
            <w:rFonts w:hint="eastAsia"/>
            <w:noProof/>
          </w:rPr>
          <w:instrText xml:space="preserve"> </w:instrText>
        </w:r>
        <w:r w:rsidRPr="00A9159F">
          <w:rPr>
            <w:rFonts w:hint="eastAsia"/>
            <w:noProof/>
          </w:rPr>
        </w:r>
        <w:r w:rsidRPr="00A9159F">
          <w:rPr>
            <w:noProof/>
          </w:rPr>
          <w:fldChar w:fldCharType="separate"/>
        </w:r>
        <w:r w:rsidRPr="00A9159F">
          <w:rPr>
            <w:noProof/>
          </w:rPr>
          <w:t>6</w:t>
        </w:r>
        <w:r w:rsidRPr="00A9159F">
          <w:rPr>
            <w:rFonts w:hint="eastAsia"/>
            <w:noProof/>
          </w:rPr>
          <w:fldChar w:fldCharType="end"/>
        </w:r>
      </w:hyperlink>
    </w:p>
    <w:p w14:paraId="4FBD360B" w14:textId="358DE288" w:rsidR="00A9159F" w:rsidRPr="00A9159F" w:rsidRDefault="00A9159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6060508" w:history="1">
        <w:r w:rsidRPr="00A9159F">
          <w:rPr>
            <w:rStyle w:val="affffffe"/>
            <w:rFonts w:hint="eastAsia"/>
            <w:noProof/>
          </w:rPr>
          <w:t>附录A（资料性）</w:t>
        </w:r>
        <w:r>
          <w:rPr>
            <w:rStyle w:val="affffffe"/>
            <w:noProof/>
          </w:rPr>
          <w:t xml:space="preserve"> </w:t>
        </w:r>
        <w:r w:rsidRPr="00A9159F">
          <w:rPr>
            <w:rStyle w:val="affffffe"/>
            <w:rFonts w:hint="eastAsia"/>
            <w:noProof/>
          </w:rPr>
          <w:t xml:space="preserve"> 药学服务记录表</w:t>
        </w:r>
        <w:r w:rsidRPr="00A9159F">
          <w:rPr>
            <w:rFonts w:hint="eastAsia"/>
            <w:noProof/>
          </w:rPr>
          <w:tab/>
        </w:r>
        <w:r w:rsidRPr="00A9159F">
          <w:rPr>
            <w:rFonts w:hint="eastAsia"/>
            <w:noProof/>
          </w:rPr>
          <w:fldChar w:fldCharType="begin"/>
        </w:r>
        <w:r w:rsidRPr="00A9159F">
          <w:rPr>
            <w:rFonts w:hint="eastAsia"/>
            <w:noProof/>
          </w:rPr>
          <w:instrText xml:space="preserve"> </w:instrText>
        </w:r>
        <w:r w:rsidRPr="00A9159F">
          <w:rPr>
            <w:noProof/>
          </w:rPr>
          <w:instrText>PAGEREF _Toc206060508 \h</w:instrText>
        </w:r>
        <w:r w:rsidRPr="00A9159F">
          <w:rPr>
            <w:rFonts w:hint="eastAsia"/>
            <w:noProof/>
          </w:rPr>
          <w:instrText xml:space="preserve"> </w:instrText>
        </w:r>
        <w:r w:rsidRPr="00A9159F">
          <w:rPr>
            <w:rFonts w:hint="eastAsia"/>
            <w:noProof/>
          </w:rPr>
        </w:r>
        <w:r w:rsidRPr="00A9159F">
          <w:rPr>
            <w:noProof/>
          </w:rPr>
          <w:fldChar w:fldCharType="separate"/>
        </w:r>
        <w:r w:rsidRPr="00A9159F">
          <w:rPr>
            <w:noProof/>
          </w:rPr>
          <w:t>7</w:t>
        </w:r>
        <w:r w:rsidRPr="00A9159F">
          <w:rPr>
            <w:rFonts w:hint="eastAsia"/>
            <w:noProof/>
          </w:rPr>
          <w:fldChar w:fldCharType="end"/>
        </w:r>
      </w:hyperlink>
    </w:p>
    <w:p w14:paraId="28CF3477" w14:textId="1B8577F9" w:rsidR="00A9159F" w:rsidRPr="00A9159F" w:rsidRDefault="00A9159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6060509" w:history="1">
        <w:r w:rsidRPr="00A9159F">
          <w:rPr>
            <w:rStyle w:val="affffffe"/>
            <w:rFonts w:hint="eastAsia"/>
            <w:noProof/>
          </w:rPr>
          <w:t>附录B（规范性）</w:t>
        </w:r>
        <w:r>
          <w:rPr>
            <w:rStyle w:val="affffffe"/>
            <w:noProof/>
          </w:rPr>
          <w:t xml:space="preserve"> </w:t>
        </w:r>
        <w:r w:rsidRPr="00A9159F">
          <w:rPr>
            <w:rStyle w:val="affffffe"/>
            <w:rFonts w:hint="eastAsia"/>
            <w:noProof/>
          </w:rPr>
          <w:t xml:space="preserve"> 药品不良反应/事件报告</w:t>
        </w:r>
        <w:r w:rsidRPr="00A9159F">
          <w:rPr>
            <w:rFonts w:hint="eastAsia"/>
            <w:noProof/>
          </w:rPr>
          <w:tab/>
        </w:r>
        <w:r w:rsidRPr="00A9159F">
          <w:rPr>
            <w:rFonts w:hint="eastAsia"/>
            <w:noProof/>
          </w:rPr>
          <w:fldChar w:fldCharType="begin"/>
        </w:r>
        <w:r w:rsidRPr="00A9159F">
          <w:rPr>
            <w:rFonts w:hint="eastAsia"/>
            <w:noProof/>
          </w:rPr>
          <w:instrText xml:space="preserve"> </w:instrText>
        </w:r>
        <w:r w:rsidRPr="00A9159F">
          <w:rPr>
            <w:noProof/>
          </w:rPr>
          <w:instrText>PAGEREF _Toc206060509 \h</w:instrText>
        </w:r>
        <w:r w:rsidRPr="00A9159F">
          <w:rPr>
            <w:rFonts w:hint="eastAsia"/>
            <w:noProof/>
          </w:rPr>
          <w:instrText xml:space="preserve"> </w:instrText>
        </w:r>
        <w:r w:rsidRPr="00A9159F">
          <w:rPr>
            <w:rFonts w:hint="eastAsia"/>
            <w:noProof/>
          </w:rPr>
        </w:r>
        <w:r w:rsidRPr="00A9159F">
          <w:rPr>
            <w:noProof/>
          </w:rPr>
          <w:fldChar w:fldCharType="separate"/>
        </w:r>
        <w:r w:rsidRPr="00A9159F">
          <w:rPr>
            <w:noProof/>
          </w:rPr>
          <w:t>8</w:t>
        </w:r>
        <w:r w:rsidRPr="00A9159F">
          <w:rPr>
            <w:rFonts w:hint="eastAsia"/>
            <w:noProof/>
          </w:rPr>
          <w:fldChar w:fldCharType="end"/>
        </w:r>
      </w:hyperlink>
    </w:p>
    <w:p w14:paraId="301C855C" w14:textId="596CC4C7" w:rsidR="00A9159F" w:rsidRPr="00A9159F" w:rsidRDefault="00A9159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6060510" w:history="1">
        <w:r w:rsidRPr="00A9159F">
          <w:rPr>
            <w:rStyle w:val="affffffe"/>
            <w:rFonts w:hint="eastAsia"/>
            <w:noProof/>
          </w:rPr>
          <w:t>附录C（规范性）</w:t>
        </w:r>
        <w:r>
          <w:rPr>
            <w:rStyle w:val="affffffe"/>
            <w:noProof/>
          </w:rPr>
          <w:t xml:space="preserve"> </w:t>
        </w:r>
        <w:r w:rsidRPr="00A9159F">
          <w:rPr>
            <w:rStyle w:val="affffffe"/>
            <w:rFonts w:hint="eastAsia"/>
            <w:noProof/>
          </w:rPr>
          <w:t xml:space="preserve"> 药品群体不良事件基本信息表</w:t>
        </w:r>
        <w:r w:rsidRPr="00A9159F">
          <w:rPr>
            <w:rFonts w:hint="eastAsia"/>
            <w:noProof/>
          </w:rPr>
          <w:tab/>
        </w:r>
        <w:r w:rsidRPr="00A9159F">
          <w:rPr>
            <w:rFonts w:hint="eastAsia"/>
            <w:noProof/>
          </w:rPr>
          <w:fldChar w:fldCharType="begin"/>
        </w:r>
        <w:r w:rsidRPr="00A9159F">
          <w:rPr>
            <w:rFonts w:hint="eastAsia"/>
            <w:noProof/>
          </w:rPr>
          <w:instrText xml:space="preserve"> </w:instrText>
        </w:r>
        <w:r w:rsidRPr="00A9159F">
          <w:rPr>
            <w:noProof/>
          </w:rPr>
          <w:instrText>PAGEREF _Toc206060510 \h</w:instrText>
        </w:r>
        <w:r w:rsidRPr="00A9159F">
          <w:rPr>
            <w:rFonts w:hint="eastAsia"/>
            <w:noProof/>
          </w:rPr>
          <w:instrText xml:space="preserve"> </w:instrText>
        </w:r>
        <w:r w:rsidRPr="00A9159F">
          <w:rPr>
            <w:rFonts w:hint="eastAsia"/>
            <w:noProof/>
          </w:rPr>
        </w:r>
        <w:r w:rsidRPr="00A9159F">
          <w:rPr>
            <w:noProof/>
          </w:rPr>
          <w:fldChar w:fldCharType="separate"/>
        </w:r>
        <w:r w:rsidRPr="00A9159F">
          <w:rPr>
            <w:noProof/>
          </w:rPr>
          <w:t>9</w:t>
        </w:r>
        <w:r w:rsidRPr="00A9159F">
          <w:rPr>
            <w:rFonts w:hint="eastAsia"/>
            <w:noProof/>
          </w:rPr>
          <w:fldChar w:fldCharType="end"/>
        </w:r>
      </w:hyperlink>
    </w:p>
    <w:p w14:paraId="5134E2E0" w14:textId="02739437" w:rsidR="00A9159F" w:rsidRPr="00A9159F" w:rsidRDefault="00A9159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6060511" w:history="1">
        <w:r w:rsidRPr="00A9159F">
          <w:rPr>
            <w:rStyle w:val="affffffe"/>
            <w:rFonts w:hint="eastAsia"/>
            <w:noProof/>
          </w:rPr>
          <w:t>参考文献</w:t>
        </w:r>
        <w:r w:rsidRPr="00A9159F">
          <w:rPr>
            <w:rFonts w:hint="eastAsia"/>
            <w:noProof/>
          </w:rPr>
          <w:tab/>
        </w:r>
        <w:r w:rsidRPr="00A9159F">
          <w:rPr>
            <w:rFonts w:hint="eastAsia"/>
            <w:noProof/>
          </w:rPr>
          <w:fldChar w:fldCharType="begin"/>
        </w:r>
        <w:r w:rsidRPr="00A9159F">
          <w:rPr>
            <w:rFonts w:hint="eastAsia"/>
            <w:noProof/>
          </w:rPr>
          <w:instrText xml:space="preserve"> </w:instrText>
        </w:r>
        <w:r w:rsidRPr="00A9159F">
          <w:rPr>
            <w:noProof/>
          </w:rPr>
          <w:instrText>PAGEREF _Toc206060511 \h</w:instrText>
        </w:r>
        <w:r w:rsidRPr="00A9159F">
          <w:rPr>
            <w:rFonts w:hint="eastAsia"/>
            <w:noProof/>
          </w:rPr>
          <w:instrText xml:space="preserve"> </w:instrText>
        </w:r>
        <w:r w:rsidRPr="00A9159F">
          <w:rPr>
            <w:rFonts w:hint="eastAsia"/>
            <w:noProof/>
          </w:rPr>
        </w:r>
        <w:r w:rsidRPr="00A9159F">
          <w:rPr>
            <w:noProof/>
          </w:rPr>
          <w:fldChar w:fldCharType="separate"/>
        </w:r>
        <w:r w:rsidRPr="00A9159F">
          <w:rPr>
            <w:noProof/>
          </w:rPr>
          <w:t>10</w:t>
        </w:r>
        <w:r w:rsidRPr="00A9159F">
          <w:rPr>
            <w:rFonts w:hint="eastAsia"/>
            <w:noProof/>
          </w:rPr>
          <w:fldChar w:fldCharType="end"/>
        </w:r>
      </w:hyperlink>
    </w:p>
    <w:p w14:paraId="6CE02345" w14:textId="74F09E03" w:rsidR="00A9159F" w:rsidRPr="00A9159F" w:rsidRDefault="00A9159F" w:rsidP="00A9159F">
      <w:pPr>
        <w:pStyle w:val="affffff2"/>
        <w:spacing w:after="468"/>
        <w:sectPr w:rsidR="00A9159F" w:rsidRPr="00A9159F" w:rsidSect="00A9159F">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type="lines" w:linePitch="312"/>
        </w:sectPr>
      </w:pPr>
      <w:r w:rsidRPr="00A9159F">
        <w:fldChar w:fldCharType="end"/>
      </w:r>
    </w:p>
    <w:p w14:paraId="53452DEF" w14:textId="77777777" w:rsidR="0096184B" w:rsidRDefault="0096184B" w:rsidP="0096184B">
      <w:pPr>
        <w:pStyle w:val="a6"/>
        <w:spacing w:before="560" w:after="468"/>
      </w:pPr>
      <w:bookmarkStart w:id="27" w:name="BookMark2"/>
      <w:bookmarkStart w:id="28" w:name="_Toc206060486"/>
      <w:bookmarkEnd w:id="26"/>
      <w:r w:rsidRPr="0096184B">
        <w:rPr>
          <w:rFonts w:hint="eastAsia"/>
          <w:spacing w:val="320"/>
        </w:rPr>
        <w:lastRenderedPageBreak/>
        <w:t>前</w:t>
      </w:r>
      <w:r>
        <w:rPr>
          <w:rFonts w:hint="eastAsia"/>
        </w:rPr>
        <w:t>言</w:t>
      </w:r>
      <w:bookmarkEnd w:id="21"/>
      <w:bookmarkEnd w:id="22"/>
      <w:bookmarkEnd w:id="23"/>
      <w:bookmarkEnd w:id="24"/>
      <w:bookmarkEnd w:id="25"/>
      <w:bookmarkEnd w:id="28"/>
    </w:p>
    <w:p w14:paraId="01B8C7A7" w14:textId="77777777" w:rsidR="0096184B" w:rsidRDefault="0096184B" w:rsidP="0096184B">
      <w:pPr>
        <w:pStyle w:val="affffb"/>
        <w:ind w:firstLine="420"/>
      </w:pPr>
      <w:r>
        <w:rPr>
          <w:rFonts w:hint="eastAsia"/>
        </w:rPr>
        <w:t>本文件按照GB/T 1.1—2020《标准化工作导则  第1部分：标准化文件的结构和起草规则》的规定起草。</w:t>
      </w:r>
    </w:p>
    <w:p w14:paraId="5081A12F" w14:textId="4B867C88" w:rsidR="0096184B" w:rsidRPr="003411CC" w:rsidRDefault="003411CC" w:rsidP="003411CC">
      <w:pPr>
        <w:pStyle w:val="affffb"/>
        <w:ind w:firstLine="420"/>
      </w:pPr>
      <w:r w:rsidRPr="003411CC">
        <w:rPr>
          <w:rFonts w:hint="eastAsia"/>
        </w:rPr>
        <w:t>请注意本文件的某些内容可能涉及专利。本文件的发布机构不承担识别专利的责任。</w:t>
      </w:r>
    </w:p>
    <w:p w14:paraId="6FA4B15C" w14:textId="77777777" w:rsidR="003411CC" w:rsidRPr="003411CC" w:rsidRDefault="003411CC" w:rsidP="003411CC">
      <w:pPr>
        <w:pStyle w:val="affffb"/>
        <w:ind w:firstLine="420"/>
      </w:pPr>
      <w:r w:rsidRPr="003411CC">
        <w:rPr>
          <w:rFonts w:hint="eastAsia"/>
        </w:rPr>
        <w:t>本文件由海南省药品监督管理局提出并归口解释。</w:t>
      </w:r>
    </w:p>
    <w:p w14:paraId="762A542F" w14:textId="77777777" w:rsidR="003411CC" w:rsidRPr="003411CC" w:rsidRDefault="003411CC" w:rsidP="003411CC">
      <w:pPr>
        <w:pStyle w:val="affffb"/>
        <w:ind w:firstLine="420"/>
      </w:pPr>
      <w:r w:rsidRPr="003411CC">
        <w:rPr>
          <w:rFonts w:hint="eastAsia"/>
        </w:rPr>
        <w:t>本文件起草单位：海南省检测检验研究院、海南省药学会、海南省药师协会、海南省人民医院、海南医科大学第二附属医院</w:t>
      </w:r>
      <w:r w:rsidRPr="003411CC">
        <w:t>、</w:t>
      </w:r>
      <w:r w:rsidRPr="003411CC">
        <w:rPr>
          <w:rFonts w:hint="eastAsia"/>
        </w:rPr>
        <w:t>海南广药晨菲大药房连锁有限公司</w:t>
      </w:r>
      <w:r w:rsidRPr="003411CC">
        <w:t>、</w:t>
      </w:r>
      <w:r w:rsidRPr="003411CC">
        <w:rPr>
          <w:rFonts w:hint="eastAsia"/>
        </w:rPr>
        <w:t>国药控股海南有限公司。</w:t>
      </w:r>
    </w:p>
    <w:p w14:paraId="073B5D73" w14:textId="2CA5FE2A" w:rsidR="0096184B" w:rsidRDefault="0096184B" w:rsidP="0096184B">
      <w:pPr>
        <w:pStyle w:val="affffb"/>
        <w:ind w:firstLine="420"/>
      </w:pPr>
      <w:r>
        <w:rPr>
          <w:rFonts w:hint="eastAsia"/>
        </w:rPr>
        <w:t>本文件主要起草人：</w:t>
      </w:r>
      <w:r w:rsidR="003411CC" w:rsidRPr="003411CC">
        <w:rPr>
          <w:rFonts w:hint="eastAsia"/>
        </w:rPr>
        <w:t>杨俊斌、王春桃、林小玲、王带媚、王冬冬、金迪、林慧、施红瑜、林泳伶、张梦森、吴琼诗、方草、陈叶兰、</w:t>
      </w:r>
      <w:r w:rsidR="00D94749" w:rsidRPr="00D94749">
        <w:rPr>
          <w:rFonts w:hint="eastAsia"/>
        </w:rPr>
        <w:t>黄勇平、施怡行</w:t>
      </w:r>
      <w:r w:rsidR="00D94749">
        <w:rPr>
          <w:rFonts w:hint="eastAsia"/>
        </w:rPr>
        <w:t>、</w:t>
      </w:r>
      <w:r w:rsidR="003411CC" w:rsidRPr="003411CC">
        <w:rPr>
          <w:rFonts w:hint="eastAsia"/>
        </w:rPr>
        <w:t>季新萍、</w:t>
      </w:r>
      <w:r w:rsidR="003411CC">
        <w:rPr>
          <w:rFonts w:hint="eastAsia"/>
        </w:rPr>
        <w:t>王赞帅。</w:t>
      </w:r>
    </w:p>
    <w:p w14:paraId="6ED6E03E" w14:textId="21EC8B2E" w:rsidR="003411CC" w:rsidRPr="0096184B" w:rsidRDefault="003411CC" w:rsidP="003411CC">
      <w:pPr>
        <w:pStyle w:val="affffb"/>
        <w:ind w:firstLineChars="0" w:firstLine="0"/>
        <w:sectPr w:rsidR="003411CC" w:rsidRPr="0096184B" w:rsidSect="00025F29">
          <w:pgSz w:w="11906" w:h="16838" w:code="9"/>
          <w:pgMar w:top="1928" w:right="1134" w:bottom="1134" w:left="1134" w:header="1418" w:footer="1134" w:gutter="284"/>
          <w:pgNumType w:fmt="upperRoman"/>
          <w:cols w:space="425"/>
          <w:formProt w:val="0"/>
          <w:docGrid w:type="lines" w:linePitch="312"/>
        </w:sectPr>
      </w:pPr>
    </w:p>
    <w:p w14:paraId="130418D4" w14:textId="77777777" w:rsidR="00894836" w:rsidRPr="00145D9D" w:rsidRDefault="00894836" w:rsidP="00093D25">
      <w:pPr>
        <w:spacing w:line="20" w:lineRule="exact"/>
        <w:jc w:val="center"/>
        <w:rPr>
          <w:rFonts w:ascii="黑体" w:eastAsia="黑体" w:hAnsi="黑体" w:hint="eastAsia"/>
          <w:sz w:val="32"/>
          <w:szCs w:val="32"/>
        </w:rPr>
      </w:pPr>
      <w:bookmarkStart w:id="29" w:name="BookMark4"/>
      <w:bookmarkEnd w:id="27"/>
    </w:p>
    <w:p w14:paraId="1F394972"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539F06AED93240DC92209ADA68556228"/>
        </w:placeholder>
      </w:sdtPr>
      <w:sdtContent>
        <w:bookmarkStart w:id="30" w:name="NEW_STAND_NAME" w:displacedByCustomXml="prev"/>
        <w:p w14:paraId="73C35860" w14:textId="6BCD4A2E" w:rsidR="00F26B7E" w:rsidRPr="00F26B7E" w:rsidRDefault="00012950" w:rsidP="002C687F">
          <w:pPr>
            <w:pStyle w:val="afffffffff8"/>
            <w:spacing w:beforeLines="1" w:before="3" w:afterLines="220" w:after="686"/>
            <w:rPr>
              <w:rFonts w:hint="eastAsia"/>
            </w:rPr>
          </w:pPr>
          <w:r>
            <w:rPr>
              <w:rFonts w:hint="eastAsia"/>
            </w:rPr>
            <w:t>零售药店药学服务规范</w:t>
          </w:r>
        </w:p>
      </w:sdtContent>
    </w:sdt>
    <w:bookmarkEnd w:id="30" w:displacedByCustomXml="prev"/>
    <w:p w14:paraId="28226365" w14:textId="77777777" w:rsidR="00E2552F" w:rsidRDefault="00E2552F" w:rsidP="00A77CCB">
      <w:pPr>
        <w:pStyle w:val="affc"/>
        <w:spacing w:before="312" w:after="312"/>
      </w:pPr>
      <w:bookmarkStart w:id="31" w:name="_Toc17233325"/>
      <w:bookmarkStart w:id="32" w:name="_Toc17233333"/>
      <w:bookmarkStart w:id="33" w:name="_Toc24884211"/>
      <w:bookmarkStart w:id="34" w:name="_Toc24884218"/>
      <w:bookmarkStart w:id="35" w:name="_Toc26648465"/>
      <w:bookmarkStart w:id="36" w:name="_Toc26718930"/>
      <w:bookmarkStart w:id="37" w:name="_Toc26986530"/>
      <w:bookmarkStart w:id="38" w:name="_Toc26986771"/>
      <w:bookmarkStart w:id="39" w:name="_Toc97191423"/>
      <w:bookmarkStart w:id="40" w:name="_Toc204877144"/>
      <w:bookmarkStart w:id="41" w:name="_Toc205191428"/>
      <w:bookmarkStart w:id="42" w:name="_Toc205542770"/>
      <w:bookmarkStart w:id="43" w:name="_Toc205731062"/>
      <w:bookmarkStart w:id="44" w:name="_Toc205903587"/>
      <w:bookmarkStart w:id="45" w:name="_Toc206060487"/>
      <w:r>
        <w:rPr>
          <w:rFonts w:hint="eastAsia"/>
        </w:rPr>
        <w:t>范围</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44A5A10F" w14:textId="62AF1694" w:rsidR="003411CC" w:rsidRDefault="003411CC" w:rsidP="003411CC">
      <w:pPr>
        <w:pStyle w:val="affffb"/>
        <w:ind w:firstLine="420"/>
      </w:pPr>
      <w:bookmarkStart w:id="46" w:name="_Toc17233326"/>
      <w:bookmarkStart w:id="47" w:name="_Toc17233334"/>
      <w:bookmarkStart w:id="48" w:name="_Toc24884212"/>
      <w:bookmarkStart w:id="49" w:name="_Toc24884219"/>
      <w:bookmarkStart w:id="50" w:name="_Toc26648466"/>
      <w:r>
        <w:rPr>
          <w:rFonts w:hint="eastAsia"/>
        </w:rPr>
        <w:t>本文件规定了零售药店药学服务的药学服务配置、用药服务、特色药学服务、药物警戒</w:t>
      </w:r>
      <w:r w:rsidR="000F6E0E">
        <w:rPr>
          <w:rFonts w:hint="eastAsia"/>
        </w:rPr>
        <w:t>等</w:t>
      </w:r>
      <w:r w:rsidR="00D94749">
        <w:rPr>
          <w:rFonts w:hint="eastAsia"/>
        </w:rPr>
        <w:t>要求</w:t>
      </w:r>
      <w:r>
        <w:rPr>
          <w:rFonts w:hint="eastAsia"/>
        </w:rPr>
        <w:t>。</w:t>
      </w:r>
    </w:p>
    <w:p w14:paraId="4A4BF1BB" w14:textId="219C6B77" w:rsidR="008B0C9C" w:rsidRDefault="003411CC" w:rsidP="003411CC">
      <w:pPr>
        <w:pStyle w:val="affffb"/>
        <w:ind w:firstLine="420"/>
      </w:pPr>
      <w:r>
        <w:rPr>
          <w:rFonts w:hint="eastAsia"/>
        </w:rPr>
        <w:t>本文件适用于零售药店的药学服务与管理。</w:t>
      </w:r>
    </w:p>
    <w:p w14:paraId="5E857D2E" w14:textId="77777777" w:rsidR="00E2552F" w:rsidRDefault="00E2552F" w:rsidP="00A77CCB">
      <w:pPr>
        <w:pStyle w:val="affc"/>
        <w:spacing w:before="312" w:after="312"/>
      </w:pPr>
      <w:bookmarkStart w:id="51" w:name="_Toc26718931"/>
      <w:bookmarkStart w:id="52" w:name="_Toc26986531"/>
      <w:bookmarkStart w:id="53" w:name="_Toc26986772"/>
      <w:bookmarkStart w:id="54" w:name="_Toc97191424"/>
      <w:bookmarkStart w:id="55" w:name="_Toc204877145"/>
      <w:bookmarkStart w:id="56" w:name="_Toc205191429"/>
      <w:bookmarkStart w:id="57" w:name="_Toc205542771"/>
      <w:bookmarkStart w:id="58" w:name="_Toc205731063"/>
      <w:bookmarkStart w:id="59" w:name="_Toc205903588"/>
      <w:bookmarkStart w:id="60" w:name="_Toc206060488"/>
      <w:r>
        <w:rPr>
          <w:rFonts w:hint="eastAsia"/>
        </w:rPr>
        <w:t>规范性引用文件</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sdt>
      <w:sdtPr>
        <w:rPr>
          <w:rFonts w:hint="eastAsia"/>
        </w:rPr>
        <w:id w:val="715848253"/>
        <w:placeholder>
          <w:docPart w:val="CD40BF7CC6384B96B40F42ABE9CAF7C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9DBB863" w14:textId="4FFAD0B6" w:rsidR="00AA6EC9" w:rsidRPr="008A57E6" w:rsidRDefault="003411CC" w:rsidP="003411CC">
          <w:pPr>
            <w:pStyle w:val="affffb"/>
            <w:ind w:firstLine="420"/>
          </w:pPr>
          <w:r>
            <w:rPr>
              <w:rFonts w:hint="eastAsia"/>
            </w:rPr>
            <w:t>本文件没有规范性引用文件。</w:t>
          </w:r>
        </w:p>
      </w:sdtContent>
    </w:sdt>
    <w:p w14:paraId="2D3DA7E0" w14:textId="77777777" w:rsidR="00B265BC" w:rsidRPr="00E030F9" w:rsidRDefault="00FD59EB" w:rsidP="00FD59EB">
      <w:pPr>
        <w:pStyle w:val="affc"/>
        <w:spacing w:before="312" w:after="312"/>
      </w:pPr>
      <w:bookmarkStart w:id="61" w:name="_Toc97191425"/>
      <w:bookmarkStart w:id="62" w:name="_Toc204877146"/>
      <w:bookmarkStart w:id="63" w:name="_Toc205191430"/>
      <w:bookmarkStart w:id="64" w:name="_Toc205542772"/>
      <w:bookmarkStart w:id="65" w:name="_Toc205731064"/>
      <w:bookmarkStart w:id="66" w:name="_Toc205903589"/>
      <w:bookmarkStart w:id="67" w:name="_Toc206060489"/>
      <w:r>
        <w:rPr>
          <w:rFonts w:hint="eastAsia"/>
          <w:szCs w:val="21"/>
        </w:rPr>
        <w:t>术语和定义</w:t>
      </w:r>
      <w:bookmarkEnd w:id="61"/>
      <w:bookmarkEnd w:id="62"/>
      <w:bookmarkEnd w:id="63"/>
      <w:bookmarkEnd w:id="64"/>
      <w:bookmarkEnd w:id="65"/>
      <w:bookmarkEnd w:id="66"/>
      <w:bookmarkEnd w:id="67"/>
    </w:p>
    <w:bookmarkStart w:id="68" w:name="_Toc26986532" w:displacedByCustomXml="next"/>
    <w:bookmarkEnd w:id="68" w:displacedByCustomXml="next"/>
    <w:sdt>
      <w:sdtPr>
        <w:id w:val="-1909835108"/>
        <w:placeholder>
          <w:docPart w:val="BA37902493A6409EB666FE1250B0712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609D2AD" w14:textId="20B00068" w:rsidR="00CD561D" w:rsidRPr="003411CC" w:rsidRDefault="003411CC" w:rsidP="003411CC">
          <w:pPr>
            <w:pStyle w:val="affffb"/>
            <w:ind w:firstLine="420"/>
          </w:pPr>
          <w:r w:rsidRPr="003411CC">
            <w:t>下列术语和定义适用于本文件。</w:t>
          </w:r>
        </w:p>
      </w:sdtContent>
    </w:sdt>
    <w:p w14:paraId="25784834" w14:textId="38BE363D" w:rsidR="003411CC" w:rsidRPr="003411CC" w:rsidRDefault="003411CC" w:rsidP="003411CC">
      <w:pPr>
        <w:pStyle w:val="afffffffffff5"/>
        <w:ind w:left="420" w:hangingChars="200" w:hanging="420"/>
        <w:rPr>
          <w:rFonts w:ascii="黑体" w:eastAsia="黑体" w:hAnsi="黑体" w:hint="eastAsia"/>
        </w:rPr>
      </w:pPr>
      <w:r w:rsidRPr="003411CC">
        <w:rPr>
          <w:rFonts w:ascii="黑体" w:eastAsia="黑体" w:hAnsi="黑体"/>
        </w:rPr>
        <w:br/>
      </w:r>
      <w:r>
        <w:rPr>
          <w:rFonts w:ascii="黑体" w:eastAsia="黑体" w:hAnsi="黑体" w:hint="eastAsia"/>
        </w:rPr>
        <w:t>零售药店 retail pharmacy</w:t>
      </w:r>
    </w:p>
    <w:p w14:paraId="4084DB7C" w14:textId="1B1EF6B4" w:rsidR="003411CC" w:rsidRPr="003411CC" w:rsidRDefault="003411CC" w:rsidP="00CD561D">
      <w:pPr>
        <w:pStyle w:val="affffb"/>
        <w:ind w:firstLine="420"/>
      </w:pPr>
      <w:r w:rsidRPr="003411CC">
        <w:rPr>
          <w:rFonts w:hint="eastAsia"/>
        </w:rPr>
        <w:t>直接面向公众零售药品的商业实体。消费者可以在零售药店购买处方药和非处方药，并获得专业的药学服务，零售药店分为连锁药店和单体药店。</w:t>
      </w:r>
    </w:p>
    <w:p w14:paraId="558DA24D" w14:textId="0CE80D5F" w:rsidR="003411CC" w:rsidRDefault="003411CC" w:rsidP="003411CC">
      <w:pPr>
        <w:pStyle w:val="afffffffffff5"/>
        <w:ind w:left="420" w:hangingChars="200" w:hanging="420"/>
        <w:rPr>
          <w:rFonts w:ascii="黑体" w:eastAsia="黑体" w:hAnsi="黑体" w:hint="eastAsia"/>
        </w:rPr>
      </w:pPr>
      <w:r w:rsidRPr="003411CC">
        <w:rPr>
          <w:rFonts w:ascii="黑体" w:eastAsia="黑体" w:hAnsi="黑体"/>
        </w:rPr>
        <w:br/>
      </w:r>
      <w:r>
        <w:rPr>
          <w:rFonts w:ascii="黑体" w:eastAsia="黑体" w:hAnsi="黑体" w:hint="eastAsia"/>
        </w:rPr>
        <w:t>药学服务 pharmaceutical service</w:t>
      </w:r>
    </w:p>
    <w:p w14:paraId="00E9C290" w14:textId="0D013CED" w:rsidR="002B5FE1" w:rsidRDefault="003411CC" w:rsidP="002B5FE1">
      <w:pPr>
        <w:pStyle w:val="affffb"/>
        <w:ind w:firstLine="420"/>
      </w:pPr>
      <w:r w:rsidRPr="003411CC">
        <w:rPr>
          <w:rFonts w:hint="eastAsia"/>
        </w:rPr>
        <w:t>药学技术人员为确保药品的安全、有效、合理使用而提供的一系列专业活动。服务包括处方审核、药品调配、用药指导、提供药物信息以及处理药物相关问题等。</w:t>
      </w:r>
    </w:p>
    <w:p w14:paraId="4F731152" w14:textId="50A526E4" w:rsidR="000E40CE" w:rsidRDefault="000E40CE" w:rsidP="000E40CE">
      <w:pPr>
        <w:pStyle w:val="affc"/>
        <w:spacing w:before="312" w:after="312"/>
      </w:pPr>
      <w:bookmarkStart w:id="69" w:name="_Toc204877147"/>
      <w:bookmarkStart w:id="70" w:name="_Toc205191431"/>
      <w:bookmarkStart w:id="71" w:name="_Toc205542773"/>
      <w:bookmarkStart w:id="72" w:name="_Toc205731065"/>
      <w:bookmarkStart w:id="73" w:name="_Toc205903590"/>
      <w:bookmarkStart w:id="74" w:name="_Toc206060490"/>
      <w:r>
        <w:rPr>
          <w:rFonts w:hint="eastAsia"/>
        </w:rPr>
        <w:t>药学服务配置</w:t>
      </w:r>
      <w:bookmarkEnd w:id="69"/>
      <w:bookmarkEnd w:id="70"/>
      <w:bookmarkEnd w:id="71"/>
      <w:bookmarkEnd w:id="72"/>
      <w:bookmarkEnd w:id="73"/>
      <w:bookmarkEnd w:id="74"/>
    </w:p>
    <w:p w14:paraId="725F9872" w14:textId="62453079" w:rsidR="000E40CE" w:rsidRDefault="001A35FE" w:rsidP="001A35FE">
      <w:pPr>
        <w:pStyle w:val="affd"/>
        <w:spacing w:before="156" w:after="156"/>
      </w:pPr>
      <w:bookmarkStart w:id="75" w:name="_Toc204877148"/>
      <w:bookmarkStart w:id="76" w:name="_Toc205191432"/>
      <w:bookmarkStart w:id="77" w:name="_Toc205542774"/>
      <w:bookmarkStart w:id="78" w:name="_Toc205731066"/>
      <w:bookmarkStart w:id="79" w:name="_Toc205903591"/>
      <w:bookmarkStart w:id="80" w:name="_Toc206060491"/>
      <w:r>
        <w:rPr>
          <w:rFonts w:hint="eastAsia"/>
        </w:rPr>
        <w:t>人员</w:t>
      </w:r>
      <w:bookmarkEnd w:id="75"/>
      <w:bookmarkEnd w:id="76"/>
      <w:bookmarkEnd w:id="77"/>
      <w:bookmarkEnd w:id="78"/>
      <w:bookmarkEnd w:id="79"/>
      <w:r w:rsidR="00EA0516">
        <w:rPr>
          <w:rFonts w:hint="eastAsia"/>
        </w:rPr>
        <w:t>配置</w:t>
      </w:r>
      <w:bookmarkEnd w:id="80"/>
    </w:p>
    <w:p w14:paraId="2F6EF5D4" w14:textId="77777777" w:rsidR="008B18A9" w:rsidRDefault="001A35FE" w:rsidP="008B18A9">
      <w:pPr>
        <w:pStyle w:val="affe"/>
        <w:spacing w:before="156" w:after="156"/>
      </w:pPr>
      <w:r w:rsidRPr="001A35FE">
        <w:rPr>
          <w:rFonts w:hint="eastAsia"/>
        </w:rPr>
        <w:t>企业法定代表人或者主要负责人</w:t>
      </w:r>
    </w:p>
    <w:p w14:paraId="39D025A9" w14:textId="5D2F17F6" w:rsidR="008B18A9" w:rsidRPr="008B18A9" w:rsidRDefault="008B18A9" w:rsidP="008B18A9">
      <w:pPr>
        <w:pStyle w:val="affffb"/>
        <w:ind w:firstLine="420"/>
      </w:pPr>
      <w:r w:rsidRPr="008B18A9">
        <w:rPr>
          <w:rFonts w:hint="eastAsia"/>
        </w:rPr>
        <w:t>应当具备执业药师资格。</w:t>
      </w:r>
    </w:p>
    <w:p w14:paraId="5A39B6AC" w14:textId="13B2C879" w:rsidR="003736EA" w:rsidRDefault="008B18A9" w:rsidP="003736EA">
      <w:pPr>
        <w:pStyle w:val="affe"/>
        <w:spacing w:before="156" w:after="156"/>
      </w:pPr>
      <w:r>
        <w:rPr>
          <w:rFonts w:hint="eastAsia"/>
        </w:rPr>
        <w:t>药学技术人员</w:t>
      </w:r>
    </w:p>
    <w:p w14:paraId="48A2F1FF" w14:textId="77777777" w:rsidR="00631A60" w:rsidRPr="00631A60" w:rsidRDefault="00631A60" w:rsidP="00631A60">
      <w:pPr>
        <w:pStyle w:val="affffb"/>
        <w:ind w:firstLine="420"/>
      </w:pPr>
      <w:r w:rsidRPr="00631A60">
        <w:rPr>
          <w:rFonts w:hint="eastAsia"/>
        </w:rPr>
        <w:t>零售药店应满足以下人员要求：</w:t>
      </w:r>
    </w:p>
    <w:p w14:paraId="2D47A4DB" w14:textId="250A3679" w:rsidR="003736EA" w:rsidRPr="008B18A9" w:rsidRDefault="003736EA" w:rsidP="003736EA">
      <w:pPr>
        <w:pStyle w:val="af5"/>
      </w:pPr>
      <w:r w:rsidRPr="008B18A9">
        <w:rPr>
          <w:rFonts w:hint="eastAsia"/>
        </w:rPr>
        <w:t>经营处方药至少配备2名药学技术人员，其中1名必须为执业药师</w:t>
      </w:r>
      <w:r>
        <w:rPr>
          <w:rFonts w:hint="eastAsia"/>
        </w:rPr>
        <w:t>；</w:t>
      </w:r>
    </w:p>
    <w:p w14:paraId="2310BB16" w14:textId="77777777" w:rsidR="003736EA" w:rsidRPr="008B18A9" w:rsidRDefault="003736EA" w:rsidP="003736EA">
      <w:pPr>
        <w:pStyle w:val="af5"/>
      </w:pPr>
      <w:r w:rsidRPr="008B18A9">
        <w:rPr>
          <w:rFonts w:hint="eastAsia"/>
        </w:rPr>
        <w:t>从事处方审核的人员应为注册执业药师，其中中药处方审核人员应为注册执业中药师；</w:t>
      </w:r>
    </w:p>
    <w:p w14:paraId="5548A0F3" w14:textId="2D69A5C1" w:rsidR="003736EA" w:rsidRDefault="003736EA" w:rsidP="003736EA">
      <w:pPr>
        <w:pStyle w:val="af5"/>
      </w:pPr>
      <w:r w:rsidRPr="008B18A9">
        <w:rPr>
          <w:rFonts w:hint="eastAsia"/>
        </w:rPr>
        <w:t xml:space="preserve">从事处方调配的人员应为药学技术人员，中药饮片调剂人员应当具有中药学中专以上学历或者具备中药调剂员资格； </w:t>
      </w:r>
    </w:p>
    <w:p w14:paraId="5292787F" w14:textId="063E6605" w:rsidR="008B18A9" w:rsidRPr="008B18A9" w:rsidRDefault="008B18A9" w:rsidP="008B18A9">
      <w:pPr>
        <w:pStyle w:val="af5"/>
      </w:pPr>
      <w:r w:rsidRPr="008B18A9">
        <w:rPr>
          <w:rFonts w:hint="eastAsia"/>
        </w:rPr>
        <w:t>从事质量管理、验收、采购的人员应当具有药学或医学、生物、化学等相关专业学历或者具有药学专业技术职称；</w:t>
      </w:r>
    </w:p>
    <w:p w14:paraId="7AC8D636" w14:textId="280AF1DA" w:rsidR="008B18A9" w:rsidRPr="008B18A9" w:rsidRDefault="008B18A9" w:rsidP="008B18A9">
      <w:pPr>
        <w:pStyle w:val="af5"/>
      </w:pPr>
      <w:r w:rsidRPr="008B18A9">
        <w:rPr>
          <w:rFonts w:hint="eastAsia"/>
        </w:rPr>
        <w:t>从事中药饮片质量管理、验收、采购的人员应当具有中药学中专以上学历或者具有中药学专业初级以上专业技术职称</w:t>
      </w:r>
      <w:r w:rsidR="003736EA">
        <w:rPr>
          <w:rFonts w:hint="eastAsia"/>
        </w:rPr>
        <w:t>。</w:t>
      </w:r>
    </w:p>
    <w:p w14:paraId="104180B5" w14:textId="5F075F4D" w:rsidR="008B18A9" w:rsidRDefault="00C76415" w:rsidP="008B18A9">
      <w:pPr>
        <w:pStyle w:val="affe"/>
        <w:spacing w:before="156" w:after="156"/>
      </w:pPr>
      <w:r>
        <w:rPr>
          <w:rFonts w:hint="eastAsia"/>
        </w:rPr>
        <w:t>职业能力要求</w:t>
      </w:r>
    </w:p>
    <w:p w14:paraId="52CDB637" w14:textId="5A058B2C" w:rsidR="00FA6EB5" w:rsidRDefault="00FA6EB5" w:rsidP="0062302B">
      <w:pPr>
        <w:pStyle w:val="afffffffff0"/>
      </w:pPr>
      <w:r>
        <w:rPr>
          <w:rFonts w:hint="eastAsia"/>
        </w:rPr>
        <w:lastRenderedPageBreak/>
        <w:t>专业知识和技能</w:t>
      </w:r>
    </w:p>
    <w:p w14:paraId="70F792ED" w14:textId="0046CED3" w:rsidR="00FA6EB5" w:rsidRDefault="00FA6EB5" w:rsidP="00FA6EB5">
      <w:pPr>
        <w:pStyle w:val="affffb"/>
        <w:ind w:firstLine="420"/>
      </w:pPr>
      <w:r>
        <w:rPr>
          <w:rFonts w:hint="eastAsia"/>
        </w:rPr>
        <w:t>药学技术人员需熟悉各类药品的名称、成分、适应症、禁忌症、用法用量、不良反应和药物相互作用等，能够为患者提供合理的用药指导，能够识别和处理药品不良反应；需参加继续教育（每年完成不少于90学时的课程学习，其中专业课60学时，公需课30学时），不断更新知识储备；应定期参加药学服务交流。</w:t>
      </w:r>
    </w:p>
    <w:p w14:paraId="514558F3" w14:textId="3701B6E6" w:rsidR="00FA6EB5" w:rsidRDefault="00FA6EB5" w:rsidP="00FA6EB5">
      <w:pPr>
        <w:pStyle w:val="affffb"/>
        <w:ind w:firstLine="420"/>
      </w:pPr>
      <w:r>
        <w:rPr>
          <w:rFonts w:hint="eastAsia"/>
        </w:rPr>
        <w:t>结合海南高温高热高湿易发中暑、溺水、外伤及蚊虫叮咬等突发情况的地域特点，鼓励药学技术人员学习心肺复苏、外伤包扎等专业技能，并积极考取相关专业技能证书。</w:t>
      </w:r>
    </w:p>
    <w:p w14:paraId="64D9B789" w14:textId="559FC6DC" w:rsidR="00FA6EB5" w:rsidRDefault="00FA6EB5" w:rsidP="00FA6EB5">
      <w:pPr>
        <w:pStyle w:val="afffffffff0"/>
      </w:pPr>
      <w:r>
        <w:rPr>
          <w:rFonts w:hint="eastAsia"/>
        </w:rPr>
        <w:t>沟通与人际交往能力</w:t>
      </w:r>
    </w:p>
    <w:p w14:paraId="3E3FA386" w14:textId="4D479881" w:rsidR="003736EA" w:rsidRDefault="00FA6EB5" w:rsidP="003736EA">
      <w:pPr>
        <w:pStyle w:val="affffb"/>
        <w:ind w:firstLine="420"/>
      </w:pPr>
      <w:r w:rsidRPr="00FA6EB5">
        <w:rPr>
          <w:rFonts w:hint="eastAsia"/>
        </w:rPr>
        <w:t>药学技术人员能够与健康群众或患者进行有效沟通，清晰地传达药物信息，解答疑问，并处理不同人群的情绪和需求；鼓励药学技术人员在必要时使用方言对患者进行用药指导，提高用药依从性和治疗效果；</w:t>
      </w:r>
      <w:r w:rsidR="003736EA" w:rsidRPr="003736EA">
        <w:rPr>
          <w:rFonts w:hint="eastAsia"/>
        </w:rPr>
        <w:t>鼓励药学技术人员</w:t>
      </w:r>
      <w:r w:rsidR="00631A60">
        <w:rPr>
          <w:rFonts w:hint="eastAsia"/>
        </w:rPr>
        <w:t>必要时</w:t>
      </w:r>
      <w:r w:rsidR="003736EA" w:rsidRPr="003736EA">
        <w:rPr>
          <w:rFonts w:hint="eastAsia"/>
        </w:rPr>
        <w:t>提供外文药学服务，能够应用智能翻译软件及AI辅助系统，进行多国语言翻译，并具备运用翻译软件进行合理的用药指导服务的能力。</w:t>
      </w:r>
    </w:p>
    <w:p w14:paraId="779DAF44" w14:textId="749975EA" w:rsidR="00FA6EB5" w:rsidRDefault="00C64767" w:rsidP="00FA6EB5">
      <w:pPr>
        <w:pStyle w:val="affd"/>
        <w:spacing w:before="156" w:after="156"/>
      </w:pPr>
      <w:bookmarkStart w:id="81" w:name="_Toc206060492"/>
      <w:r>
        <w:rPr>
          <w:rFonts w:hint="eastAsia"/>
        </w:rPr>
        <w:t>服务环境及设施设备</w:t>
      </w:r>
      <w:bookmarkEnd w:id="81"/>
    </w:p>
    <w:p w14:paraId="697A9931" w14:textId="652CB2C7" w:rsidR="00BF3C05" w:rsidRDefault="00BF3C05" w:rsidP="00BF3C05">
      <w:pPr>
        <w:pStyle w:val="affe"/>
        <w:spacing w:before="156" w:after="156"/>
      </w:pPr>
      <w:r>
        <w:rPr>
          <w:rFonts w:hint="eastAsia"/>
        </w:rPr>
        <w:t>营业场所</w:t>
      </w:r>
    </w:p>
    <w:p w14:paraId="4B0AA635" w14:textId="38207EA3" w:rsidR="00C76415" w:rsidRPr="003736EA" w:rsidRDefault="00C76415" w:rsidP="003736EA">
      <w:pPr>
        <w:pStyle w:val="affffb"/>
        <w:ind w:firstLine="420"/>
      </w:pPr>
      <w:bookmarkStart w:id="82" w:name="_Hlk205476472"/>
      <w:r>
        <w:rPr>
          <w:rFonts w:hint="eastAsia"/>
        </w:rPr>
        <w:t>营业场所要求包括但不限于：</w:t>
      </w:r>
    </w:p>
    <w:bookmarkEnd w:id="82"/>
    <w:p w14:paraId="1A2FD832" w14:textId="77777777" w:rsidR="00BF3C05" w:rsidRDefault="00BF3C05" w:rsidP="00BF3C05">
      <w:pPr>
        <w:pStyle w:val="af5"/>
        <w:numPr>
          <w:ilvl w:val="0"/>
          <w:numId w:val="32"/>
        </w:numPr>
      </w:pPr>
      <w:r w:rsidRPr="00BF3C05">
        <w:rPr>
          <w:rFonts w:hint="eastAsia"/>
        </w:rPr>
        <w:t>营业场所面积应当与其药品经营范围、经营规模相适应，营业场所地址应当与《药品经营许可证》核准的一致；</w:t>
      </w:r>
    </w:p>
    <w:p w14:paraId="689363C0" w14:textId="77777777" w:rsidR="000020B9" w:rsidRDefault="000020B9" w:rsidP="000020B9">
      <w:pPr>
        <w:pStyle w:val="af5"/>
        <w:numPr>
          <w:ilvl w:val="0"/>
          <w:numId w:val="32"/>
        </w:numPr>
      </w:pPr>
      <w:r>
        <w:rPr>
          <w:rFonts w:hint="eastAsia"/>
        </w:rPr>
        <w:t>需划分待验区、合格品区、退货区、不合格品专区等，并有明显标识；</w:t>
      </w:r>
    </w:p>
    <w:p w14:paraId="7B4DCE90" w14:textId="443FA6BC" w:rsidR="000020B9" w:rsidRPr="00BF3C05" w:rsidRDefault="000020B9" w:rsidP="000020B9">
      <w:pPr>
        <w:pStyle w:val="af5"/>
        <w:numPr>
          <w:ilvl w:val="0"/>
          <w:numId w:val="32"/>
        </w:numPr>
      </w:pPr>
      <w:r>
        <w:rPr>
          <w:rFonts w:hint="eastAsia"/>
        </w:rPr>
        <w:t>储存药品需按批号堆码，与地面、墙面保持安全距离；</w:t>
      </w:r>
    </w:p>
    <w:p w14:paraId="2D1BF681" w14:textId="77777777" w:rsidR="00BF3C05" w:rsidRPr="00BF3C05" w:rsidRDefault="00BF3C05" w:rsidP="00BF3C05">
      <w:pPr>
        <w:pStyle w:val="af5"/>
        <w:numPr>
          <w:ilvl w:val="0"/>
          <w:numId w:val="32"/>
        </w:numPr>
      </w:pPr>
      <w:r w:rsidRPr="00BF3C05">
        <w:rPr>
          <w:rFonts w:hint="eastAsia"/>
        </w:rPr>
        <w:t>营业场所应当与药品储存、办公、生活辅助及其他区域分开；</w:t>
      </w:r>
    </w:p>
    <w:p w14:paraId="6CF2E647" w14:textId="77777777" w:rsidR="00BF3C05" w:rsidRPr="00E66935" w:rsidRDefault="00BF3C05" w:rsidP="00BF3C05">
      <w:pPr>
        <w:pStyle w:val="af5"/>
        <w:numPr>
          <w:ilvl w:val="0"/>
          <w:numId w:val="32"/>
        </w:numPr>
        <w:tabs>
          <w:tab w:val="left" w:pos="851"/>
        </w:tabs>
        <w:rPr>
          <w:szCs w:val="21"/>
        </w:rPr>
      </w:pPr>
      <w:r>
        <w:rPr>
          <w:rFonts w:hint="eastAsia"/>
        </w:rPr>
        <w:t>有条件的零售药店可提供专门的患者隐私室或宣教室，在开展药学服务时能保护患者的隐私。</w:t>
      </w:r>
    </w:p>
    <w:p w14:paraId="1759DAB8" w14:textId="1DD38035" w:rsidR="00BF3C05" w:rsidRDefault="00BF3C05" w:rsidP="00BF3C05">
      <w:pPr>
        <w:pStyle w:val="affe"/>
        <w:spacing w:before="156" w:after="156"/>
      </w:pPr>
      <w:r>
        <w:rPr>
          <w:rFonts w:hint="eastAsia"/>
        </w:rPr>
        <w:t>设施设备</w:t>
      </w:r>
    </w:p>
    <w:p w14:paraId="642BA58D" w14:textId="1D4BFC72" w:rsidR="00BF3C05" w:rsidRPr="00BF3C05" w:rsidRDefault="00BF3C05" w:rsidP="005E3091">
      <w:pPr>
        <w:pStyle w:val="afffffffff0"/>
      </w:pPr>
      <w:r w:rsidRPr="00BF3C05">
        <w:rPr>
          <w:rFonts w:hint="eastAsia"/>
        </w:rPr>
        <w:t>营业场所应安装空调，配备除湿机、冰箱和冷柜等设施，能有效监测及调控温湿度</w:t>
      </w:r>
      <w:r w:rsidR="007F6D7C">
        <w:rPr>
          <w:rFonts w:hint="eastAsia"/>
        </w:rPr>
        <w:t>（</w:t>
      </w:r>
      <w:r w:rsidR="007F6D7C" w:rsidRPr="007F6D7C">
        <w:rPr>
          <w:rFonts w:hint="eastAsia"/>
        </w:rPr>
        <w:t>即常温（室温）：10</w:t>
      </w:r>
      <w:r w:rsidR="00FE5422" w:rsidRPr="007F6D7C">
        <w:rPr>
          <w:rFonts w:hint="eastAsia"/>
        </w:rPr>
        <w:t>℃</w:t>
      </w:r>
      <w:r w:rsidR="00FE5422">
        <w:rPr>
          <w:rFonts w:hAnsi="宋体" w:hint="eastAsia"/>
        </w:rPr>
        <w:t>～</w:t>
      </w:r>
      <w:r w:rsidR="007F6D7C" w:rsidRPr="007F6D7C">
        <w:rPr>
          <w:rFonts w:hint="eastAsia"/>
        </w:rPr>
        <w:t>30℃；阴凉处：不超过20℃；凉暗处：避光保存且温度不超过20℃；冷处：2</w:t>
      </w:r>
      <w:r w:rsidR="00FE5422" w:rsidRPr="007F6D7C">
        <w:rPr>
          <w:rFonts w:hint="eastAsia"/>
        </w:rPr>
        <w:t>℃</w:t>
      </w:r>
      <w:r w:rsidR="00FE5422">
        <w:rPr>
          <w:rFonts w:hAnsi="宋体" w:hint="eastAsia"/>
        </w:rPr>
        <w:t>～</w:t>
      </w:r>
      <w:r w:rsidR="007F6D7C" w:rsidRPr="007F6D7C">
        <w:rPr>
          <w:rFonts w:hint="eastAsia"/>
        </w:rPr>
        <w:t>10℃；药品储存相对湿度要求：35%</w:t>
      </w:r>
      <w:r w:rsidR="00FE5422">
        <w:rPr>
          <w:rFonts w:hAnsi="宋体" w:hint="eastAsia"/>
        </w:rPr>
        <w:t>～</w:t>
      </w:r>
      <w:r w:rsidR="007F6D7C" w:rsidRPr="007F6D7C">
        <w:rPr>
          <w:rFonts w:hint="eastAsia"/>
        </w:rPr>
        <w:t>75%</w:t>
      </w:r>
      <w:r w:rsidR="007F6D7C">
        <w:rPr>
          <w:rFonts w:hint="eastAsia"/>
        </w:rPr>
        <w:t>）</w:t>
      </w:r>
      <w:r w:rsidRPr="00BF3C05">
        <w:rPr>
          <w:rFonts w:hint="eastAsia"/>
        </w:rPr>
        <w:t>，并定期检查维护；需配备UPS不间断电源或发电机，以确保在台风季或其他停电情况下冷藏设备能正常运行</w:t>
      </w:r>
      <w:r w:rsidR="007E761D">
        <w:rPr>
          <w:rFonts w:hint="eastAsia"/>
        </w:rPr>
        <w:t>。</w:t>
      </w:r>
    </w:p>
    <w:p w14:paraId="0114560F" w14:textId="5D3CAE5A" w:rsidR="00BF3C05" w:rsidRPr="00BF3C05" w:rsidRDefault="00BF3C05" w:rsidP="005E3091">
      <w:pPr>
        <w:pStyle w:val="afffffffff0"/>
      </w:pPr>
      <w:r w:rsidRPr="00BF3C05">
        <w:rPr>
          <w:rFonts w:hint="eastAsia"/>
        </w:rPr>
        <w:t>配备避光、防潮、防虫和防鼠设备，如遮阳棚、防潮垫板、灭蚊灯或防虫纱窗等；低洼区域的药店入口应增设防水挡板，配备防洪沙袋</w:t>
      </w:r>
      <w:r>
        <w:rPr>
          <w:rFonts w:hint="eastAsia"/>
        </w:rPr>
        <w:t>。</w:t>
      </w:r>
    </w:p>
    <w:p w14:paraId="32201618" w14:textId="16592330" w:rsidR="00E1418D" w:rsidRDefault="00E1418D" w:rsidP="00E1418D">
      <w:pPr>
        <w:pStyle w:val="afffffffff0"/>
      </w:pPr>
      <w:r w:rsidRPr="00E1418D">
        <w:rPr>
          <w:rFonts w:hint="eastAsia"/>
        </w:rPr>
        <w:t>需配备计算机系统，计算机系统应具备自动识别处方药、药品追踪溯源、效期监控预警、记录自动生成五大核心功能。医保定点零售药店应实现药品进销存系统与医保信息系统互联互通，实时对接同步。</w:t>
      </w:r>
    </w:p>
    <w:p w14:paraId="72AEDD52" w14:textId="76B0277F" w:rsidR="0037156A" w:rsidRDefault="0037156A" w:rsidP="0037156A">
      <w:pPr>
        <w:pStyle w:val="affe"/>
        <w:spacing w:before="156" w:after="156"/>
      </w:pPr>
      <w:r>
        <w:rPr>
          <w:rFonts w:hint="eastAsia"/>
        </w:rPr>
        <w:t>分类陈列</w:t>
      </w:r>
    </w:p>
    <w:p w14:paraId="332863FC" w14:textId="77FFBADD" w:rsidR="00E51EC9" w:rsidRPr="00E51EC9" w:rsidRDefault="005E3091" w:rsidP="00E51EC9">
      <w:pPr>
        <w:pStyle w:val="affffb"/>
        <w:ind w:firstLine="420"/>
      </w:pPr>
      <w:r>
        <w:rPr>
          <w:rFonts w:hint="eastAsia"/>
        </w:rPr>
        <w:t>分类陈列</w:t>
      </w:r>
      <w:r w:rsidR="00E51EC9">
        <w:rPr>
          <w:rFonts w:hint="eastAsia"/>
        </w:rPr>
        <w:t>应符合以下要求：</w:t>
      </w:r>
    </w:p>
    <w:p w14:paraId="59ECEA27" w14:textId="77777777" w:rsidR="0037156A" w:rsidRDefault="0037156A" w:rsidP="0037156A">
      <w:pPr>
        <w:pStyle w:val="af5"/>
        <w:numPr>
          <w:ilvl w:val="0"/>
          <w:numId w:val="37"/>
        </w:numPr>
      </w:pPr>
      <w:r>
        <w:rPr>
          <w:rFonts w:hint="eastAsia"/>
        </w:rPr>
        <w:t>处方药、非处方药分区陈列，并有处方药、非处方药专用标识；</w:t>
      </w:r>
    </w:p>
    <w:p w14:paraId="70DFCB02" w14:textId="77777777" w:rsidR="0037156A" w:rsidRDefault="0037156A" w:rsidP="0037156A">
      <w:pPr>
        <w:pStyle w:val="af5"/>
        <w:numPr>
          <w:ilvl w:val="0"/>
          <w:numId w:val="37"/>
        </w:numPr>
      </w:pPr>
      <w:r>
        <w:rPr>
          <w:rFonts w:hint="eastAsia"/>
        </w:rPr>
        <w:t>处方药不得采用开架自选的方式陈列和销售；</w:t>
      </w:r>
    </w:p>
    <w:p w14:paraId="547BFAB2" w14:textId="7231DBE9" w:rsidR="0037156A" w:rsidRDefault="00B0713D" w:rsidP="00B0713D">
      <w:pPr>
        <w:pStyle w:val="af5"/>
        <w:numPr>
          <w:ilvl w:val="0"/>
          <w:numId w:val="37"/>
        </w:numPr>
      </w:pPr>
      <w:r>
        <w:rPr>
          <w:rFonts w:hint="eastAsia"/>
        </w:rPr>
        <w:t>可根据用途进行药品陈列，</w:t>
      </w:r>
      <w:r w:rsidR="0037156A">
        <w:rPr>
          <w:rFonts w:hint="eastAsia"/>
        </w:rPr>
        <w:t>外用药与其他药品应当分开摆放；</w:t>
      </w:r>
    </w:p>
    <w:p w14:paraId="334D58F4" w14:textId="77777777" w:rsidR="0037156A" w:rsidRDefault="0037156A" w:rsidP="0037156A">
      <w:pPr>
        <w:pStyle w:val="af5"/>
        <w:numPr>
          <w:ilvl w:val="0"/>
          <w:numId w:val="37"/>
        </w:numPr>
      </w:pPr>
      <w:r>
        <w:rPr>
          <w:rFonts w:hint="eastAsia"/>
        </w:rPr>
        <w:t>拆零销售的药品集中存放于拆零专柜或者专区；</w:t>
      </w:r>
    </w:p>
    <w:p w14:paraId="5ACBC280" w14:textId="77777777" w:rsidR="0037156A" w:rsidRDefault="0037156A" w:rsidP="0037156A">
      <w:pPr>
        <w:pStyle w:val="af5"/>
        <w:numPr>
          <w:ilvl w:val="0"/>
          <w:numId w:val="37"/>
        </w:numPr>
      </w:pPr>
      <w:r>
        <w:rPr>
          <w:rFonts w:hint="eastAsia"/>
        </w:rPr>
        <w:t>鼓励零售药店实行中英对照标注药品分类陈列，鼓励中英双语药品标签。</w:t>
      </w:r>
    </w:p>
    <w:p w14:paraId="1852BE67" w14:textId="48BFF016" w:rsidR="0037156A" w:rsidRDefault="005E3091" w:rsidP="0037156A">
      <w:pPr>
        <w:pStyle w:val="affc"/>
        <w:spacing w:before="312" w:after="312"/>
      </w:pPr>
      <w:bookmarkStart w:id="83" w:name="_Toc204877153"/>
      <w:bookmarkStart w:id="84" w:name="_Toc205191437"/>
      <w:bookmarkStart w:id="85" w:name="_Toc205542778"/>
      <w:bookmarkStart w:id="86" w:name="_Toc205731070"/>
      <w:bookmarkStart w:id="87" w:name="_Toc205903595"/>
      <w:bookmarkStart w:id="88" w:name="_Toc206060493"/>
      <w:r>
        <w:rPr>
          <w:rFonts w:hint="eastAsia"/>
        </w:rPr>
        <w:lastRenderedPageBreak/>
        <w:t>药学</w:t>
      </w:r>
      <w:r w:rsidR="0037156A" w:rsidRPr="0037156A">
        <w:rPr>
          <w:rFonts w:hint="eastAsia"/>
        </w:rPr>
        <w:t>服务</w:t>
      </w:r>
      <w:bookmarkEnd w:id="83"/>
      <w:bookmarkEnd w:id="84"/>
      <w:bookmarkEnd w:id="85"/>
      <w:bookmarkEnd w:id="86"/>
      <w:bookmarkEnd w:id="87"/>
      <w:bookmarkEnd w:id="88"/>
    </w:p>
    <w:p w14:paraId="282C62E6" w14:textId="2FE33661" w:rsidR="006124C6" w:rsidRDefault="006124C6" w:rsidP="00F431A1">
      <w:pPr>
        <w:pStyle w:val="affd"/>
        <w:spacing w:before="156" w:after="156"/>
      </w:pPr>
      <w:bookmarkStart w:id="89" w:name="_Toc204877157"/>
      <w:bookmarkStart w:id="90" w:name="_Toc205191441"/>
      <w:bookmarkStart w:id="91" w:name="_Toc205542779"/>
      <w:bookmarkStart w:id="92" w:name="_Toc205731071"/>
      <w:bookmarkStart w:id="93" w:name="_Toc205903596"/>
      <w:bookmarkStart w:id="94" w:name="_Toc206060494"/>
      <w:r>
        <w:rPr>
          <w:rFonts w:hint="eastAsia"/>
        </w:rPr>
        <w:t>处方审核</w:t>
      </w:r>
      <w:bookmarkEnd w:id="89"/>
      <w:bookmarkEnd w:id="90"/>
      <w:bookmarkEnd w:id="91"/>
      <w:bookmarkEnd w:id="92"/>
      <w:bookmarkEnd w:id="93"/>
      <w:bookmarkEnd w:id="94"/>
    </w:p>
    <w:p w14:paraId="598F1A29" w14:textId="35A4CFC9" w:rsidR="006124C6" w:rsidRDefault="006124C6" w:rsidP="006124C6">
      <w:pPr>
        <w:pStyle w:val="affe"/>
        <w:spacing w:before="156" w:after="156"/>
      </w:pPr>
      <w:r>
        <w:rPr>
          <w:rFonts w:hint="eastAsia"/>
        </w:rPr>
        <w:t>合法性审核</w:t>
      </w:r>
    </w:p>
    <w:p w14:paraId="3C819F64" w14:textId="36ADF46F" w:rsidR="006124C6" w:rsidRDefault="006124C6" w:rsidP="006124C6">
      <w:pPr>
        <w:pStyle w:val="affffb"/>
        <w:ind w:firstLine="420"/>
      </w:pPr>
      <w:r w:rsidRPr="006124C6">
        <w:rPr>
          <w:rFonts w:hint="eastAsia"/>
        </w:rPr>
        <w:t>应当审核处方来源、医师执业资格、处方类别，确认处方的合法性。</w:t>
      </w:r>
    </w:p>
    <w:p w14:paraId="046E791C" w14:textId="311B8F62" w:rsidR="006124C6" w:rsidRDefault="006124C6" w:rsidP="006124C6">
      <w:pPr>
        <w:pStyle w:val="affe"/>
        <w:spacing w:before="156" w:after="156"/>
      </w:pPr>
      <w:r>
        <w:rPr>
          <w:rFonts w:hint="eastAsia"/>
        </w:rPr>
        <w:t>规范性审核</w:t>
      </w:r>
    </w:p>
    <w:p w14:paraId="04227597" w14:textId="6882DF1C" w:rsidR="006124C6" w:rsidRDefault="006124C6" w:rsidP="006124C6">
      <w:pPr>
        <w:pStyle w:val="affffb"/>
        <w:ind w:firstLine="420"/>
      </w:pPr>
      <w:r w:rsidRPr="006124C6">
        <w:rPr>
          <w:rFonts w:hint="eastAsia"/>
        </w:rPr>
        <w:t>应逐项检查处方前记、正文和后记书写是否清晰、完整，处方是否有效，医师签字或签章与备案字样是否一致等。对于不规范处方，不得调剂。</w:t>
      </w:r>
    </w:p>
    <w:p w14:paraId="24679114" w14:textId="3A0513A2" w:rsidR="006124C6" w:rsidRDefault="006124C6" w:rsidP="006124C6">
      <w:pPr>
        <w:pStyle w:val="affe"/>
        <w:spacing w:before="156" w:after="156"/>
      </w:pPr>
      <w:r>
        <w:rPr>
          <w:rFonts w:hint="eastAsia"/>
        </w:rPr>
        <w:t>适宜性审核</w:t>
      </w:r>
    </w:p>
    <w:p w14:paraId="2B265CE9" w14:textId="271A8E57" w:rsidR="00F431A1" w:rsidRPr="00F431A1" w:rsidRDefault="005E3091" w:rsidP="00F431A1">
      <w:pPr>
        <w:pStyle w:val="affffb"/>
        <w:ind w:firstLine="420"/>
      </w:pPr>
      <w:r>
        <w:rPr>
          <w:rFonts w:hint="eastAsia"/>
        </w:rPr>
        <w:t>处方</w:t>
      </w:r>
      <w:r w:rsidR="00F431A1" w:rsidRPr="00F431A1">
        <w:rPr>
          <w:rFonts w:hint="eastAsia"/>
        </w:rPr>
        <w:t>审核具体内容包括：</w:t>
      </w:r>
    </w:p>
    <w:p w14:paraId="6E6DCDF2" w14:textId="77777777" w:rsidR="006124C6" w:rsidRDefault="006124C6" w:rsidP="006124C6">
      <w:pPr>
        <w:pStyle w:val="af5"/>
        <w:numPr>
          <w:ilvl w:val="0"/>
          <w:numId w:val="42"/>
        </w:numPr>
      </w:pPr>
      <w:r>
        <w:rPr>
          <w:rFonts w:hint="eastAsia"/>
        </w:rPr>
        <w:t>必须做到“四查十对”：查处方，对科别、姓名、年龄；查药品，对药名、剂型、规格、数量；查配伍禁忌，对药品性状、用法用量；查用药合理性，对临床诊断；</w:t>
      </w:r>
    </w:p>
    <w:p w14:paraId="0582A871" w14:textId="77777777" w:rsidR="006124C6" w:rsidRDefault="006124C6" w:rsidP="006124C6">
      <w:pPr>
        <w:pStyle w:val="af5"/>
        <w:numPr>
          <w:ilvl w:val="0"/>
          <w:numId w:val="42"/>
        </w:numPr>
      </w:pPr>
      <w:r>
        <w:rPr>
          <w:rFonts w:hint="eastAsia"/>
        </w:rPr>
        <w:t>处方医师对规定皮试的药品是否注明过敏试验，试验结果是否阴性；</w:t>
      </w:r>
    </w:p>
    <w:p w14:paraId="00849D58" w14:textId="77777777" w:rsidR="006124C6" w:rsidRDefault="006124C6" w:rsidP="006124C6">
      <w:pPr>
        <w:pStyle w:val="af5"/>
        <w:numPr>
          <w:ilvl w:val="0"/>
          <w:numId w:val="42"/>
        </w:numPr>
      </w:pPr>
      <w:r>
        <w:rPr>
          <w:rFonts w:hint="eastAsia"/>
        </w:rPr>
        <w:t>处方用药与临床诊断是否相符；</w:t>
      </w:r>
    </w:p>
    <w:p w14:paraId="7A94E579" w14:textId="77777777" w:rsidR="006124C6" w:rsidRDefault="006124C6" w:rsidP="006124C6">
      <w:pPr>
        <w:pStyle w:val="af5"/>
        <w:numPr>
          <w:ilvl w:val="0"/>
          <w:numId w:val="42"/>
        </w:numPr>
      </w:pPr>
      <w:r>
        <w:rPr>
          <w:rFonts w:hint="eastAsia"/>
        </w:rPr>
        <w:t>剂量、用法和疗程是否正确；</w:t>
      </w:r>
    </w:p>
    <w:p w14:paraId="3D344F1D" w14:textId="77777777" w:rsidR="006124C6" w:rsidRDefault="006124C6" w:rsidP="006124C6">
      <w:pPr>
        <w:pStyle w:val="af5"/>
        <w:numPr>
          <w:ilvl w:val="0"/>
          <w:numId w:val="42"/>
        </w:numPr>
      </w:pPr>
      <w:r>
        <w:rPr>
          <w:rFonts w:hint="eastAsia"/>
        </w:rPr>
        <w:t>选用剂型与给药途径是否合理；</w:t>
      </w:r>
    </w:p>
    <w:p w14:paraId="1ACBF02B" w14:textId="78142421" w:rsidR="006124C6" w:rsidRDefault="006124C6" w:rsidP="006124C6">
      <w:pPr>
        <w:pStyle w:val="af5"/>
        <w:numPr>
          <w:ilvl w:val="0"/>
          <w:numId w:val="42"/>
        </w:numPr>
      </w:pPr>
      <w:r>
        <w:rPr>
          <w:rFonts w:hint="eastAsia"/>
        </w:rPr>
        <w:t>是否重复给药,尤其是同一患者持</w:t>
      </w:r>
      <w:r w:rsidR="00820EED">
        <w:rPr>
          <w:rFonts w:hint="eastAsia"/>
        </w:rPr>
        <w:t>两</w:t>
      </w:r>
      <w:r>
        <w:rPr>
          <w:rFonts w:hint="eastAsia"/>
        </w:rPr>
        <w:t>张</w:t>
      </w:r>
      <w:r w:rsidR="00820EED">
        <w:rPr>
          <w:rFonts w:hint="eastAsia"/>
        </w:rPr>
        <w:t>及</w:t>
      </w:r>
      <w:r>
        <w:rPr>
          <w:rFonts w:hint="eastAsia"/>
        </w:rPr>
        <w:t>以上处方；</w:t>
      </w:r>
    </w:p>
    <w:p w14:paraId="1CC952ED" w14:textId="77777777" w:rsidR="006124C6" w:rsidRDefault="006124C6" w:rsidP="006124C6">
      <w:pPr>
        <w:pStyle w:val="af5"/>
        <w:numPr>
          <w:ilvl w:val="0"/>
          <w:numId w:val="42"/>
        </w:numPr>
      </w:pPr>
      <w:r>
        <w:rPr>
          <w:rFonts w:hint="eastAsia"/>
        </w:rPr>
        <w:t>是否存在潜在临床意义的药物相互作用、配伍禁忌；</w:t>
      </w:r>
    </w:p>
    <w:p w14:paraId="727F1580" w14:textId="77777777" w:rsidR="006124C6" w:rsidRDefault="006124C6" w:rsidP="006124C6">
      <w:pPr>
        <w:pStyle w:val="af5"/>
        <w:numPr>
          <w:ilvl w:val="0"/>
          <w:numId w:val="42"/>
        </w:numPr>
      </w:pPr>
      <w:r>
        <w:rPr>
          <w:rFonts w:hint="eastAsia"/>
        </w:rPr>
        <w:t>是否存在婴幼儿、儿童、老年人、孕妇、哺乳期妇女、肝肾功能不全等特殊人群用药禁忌；</w:t>
      </w:r>
    </w:p>
    <w:p w14:paraId="1068D3AD" w14:textId="77777777" w:rsidR="006124C6" w:rsidRDefault="006124C6" w:rsidP="006124C6">
      <w:pPr>
        <w:pStyle w:val="af5"/>
        <w:numPr>
          <w:ilvl w:val="0"/>
          <w:numId w:val="42"/>
        </w:numPr>
      </w:pPr>
      <w:r>
        <w:rPr>
          <w:rFonts w:hint="eastAsia"/>
        </w:rPr>
        <w:t>其他不适宜用药的情况。</w:t>
      </w:r>
    </w:p>
    <w:p w14:paraId="6DA100E9" w14:textId="5B2A95AC" w:rsidR="006124C6" w:rsidRDefault="006124C6" w:rsidP="006124C6">
      <w:pPr>
        <w:pStyle w:val="affd"/>
        <w:spacing w:before="156" w:after="156"/>
      </w:pPr>
      <w:bookmarkStart w:id="95" w:name="_Toc204877158"/>
      <w:bookmarkStart w:id="96" w:name="_Toc205191442"/>
      <w:bookmarkStart w:id="97" w:name="_Toc205542780"/>
      <w:bookmarkStart w:id="98" w:name="_Toc205731072"/>
      <w:bookmarkStart w:id="99" w:name="_Toc205903597"/>
      <w:bookmarkStart w:id="100" w:name="_Toc206060495"/>
      <w:r>
        <w:rPr>
          <w:rFonts w:hint="eastAsia"/>
        </w:rPr>
        <w:t>处方调配</w:t>
      </w:r>
      <w:bookmarkEnd w:id="95"/>
      <w:bookmarkEnd w:id="96"/>
      <w:bookmarkEnd w:id="97"/>
      <w:bookmarkEnd w:id="98"/>
      <w:bookmarkEnd w:id="99"/>
      <w:bookmarkEnd w:id="100"/>
    </w:p>
    <w:p w14:paraId="69F86298" w14:textId="23863A67" w:rsidR="00631A60" w:rsidRPr="00631A60" w:rsidRDefault="005E3091" w:rsidP="00631A60">
      <w:pPr>
        <w:pStyle w:val="affffb"/>
        <w:ind w:firstLine="420"/>
      </w:pPr>
      <w:r>
        <w:rPr>
          <w:rFonts w:hint="eastAsia"/>
        </w:rPr>
        <w:t>处方</w:t>
      </w:r>
      <w:r w:rsidR="00631A60" w:rsidRPr="00631A60">
        <w:rPr>
          <w:rFonts w:hint="eastAsia"/>
        </w:rPr>
        <w:t>调配过程及注意事项：</w:t>
      </w:r>
    </w:p>
    <w:p w14:paraId="189E76FD" w14:textId="5932CFE1" w:rsidR="006124C6" w:rsidRDefault="006124C6" w:rsidP="006124C6">
      <w:pPr>
        <w:pStyle w:val="af5"/>
        <w:numPr>
          <w:ilvl w:val="0"/>
          <w:numId w:val="43"/>
        </w:numPr>
      </w:pPr>
      <w:r>
        <w:rPr>
          <w:rFonts w:hint="eastAsia"/>
        </w:rPr>
        <w:t>处方审核合格后，</w:t>
      </w:r>
      <w:r w:rsidR="00091C15">
        <w:rPr>
          <w:rFonts w:hint="eastAsia"/>
        </w:rPr>
        <w:t>药学技术人员</w:t>
      </w:r>
      <w:r>
        <w:rPr>
          <w:rFonts w:hint="eastAsia"/>
        </w:rPr>
        <w:t>依据处方上药品的顺序逐一调配；</w:t>
      </w:r>
    </w:p>
    <w:p w14:paraId="12477E9C" w14:textId="77777777" w:rsidR="006124C6" w:rsidRDefault="006124C6" w:rsidP="006124C6">
      <w:pPr>
        <w:pStyle w:val="af5"/>
        <w:numPr>
          <w:ilvl w:val="0"/>
          <w:numId w:val="43"/>
        </w:numPr>
      </w:pPr>
      <w:r>
        <w:rPr>
          <w:rFonts w:hint="eastAsia"/>
        </w:rPr>
        <w:t>药品配齐后，与处方逐条核对药品名称、剂量、规格、数量和用法用量，并准确书写标签；</w:t>
      </w:r>
    </w:p>
    <w:p w14:paraId="5BD0F113" w14:textId="77777777" w:rsidR="006124C6" w:rsidRDefault="006124C6" w:rsidP="006124C6">
      <w:pPr>
        <w:pStyle w:val="af5"/>
        <w:numPr>
          <w:ilvl w:val="0"/>
          <w:numId w:val="43"/>
        </w:numPr>
      </w:pPr>
      <w:r>
        <w:rPr>
          <w:rFonts w:hint="eastAsia"/>
        </w:rPr>
        <w:t>对特殊管理的药品按规定登记；</w:t>
      </w:r>
    </w:p>
    <w:p w14:paraId="79BD4DE6" w14:textId="4AFB869D" w:rsidR="006124C6" w:rsidRDefault="006124C6" w:rsidP="006124C6">
      <w:pPr>
        <w:pStyle w:val="af5"/>
        <w:numPr>
          <w:ilvl w:val="0"/>
          <w:numId w:val="43"/>
        </w:numPr>
      </w:pPr>
      <w:r>
        <w:rPr>
          <w:rFonts w:hint="eastAsia"/>
        </w:rPr>
        <w:t>同一患者持</w:t>
      </w:r>
      <w:r w:rsidR="00820EED">
        <w:rPr>
          <w:rFonts w:hint="eastAsia"/>
        </w:rPr>
        <w:t>两</w:t>
      </w:r>
      <w:r>
        <w:rPr>
          <w:rFonts w:hint="eastAsia"/>
        </w:rPr>
        <w:t>张</w:t>
      </w:r>
      <w:r w:rsidR="00820EED">
        <w:rPr>
          <w:rFonts w:hint="eastAsia"/>
        </w:rPr>
        <w:t>及</w:t>
      </w:r>
      <w:r>
        <w:rPr>
          <w:rFonts w:hint="eastAsia"/>
        </w:rPr>
        <w:t>以上处方时，逐张调配，以免发生差错；</w:t>
      </w:r>
    </w:p>
    <w:p w14:paraId="6E627540" w14:textId="77777777" w:rsidR="006124C6" w:rsidRDefault="006124C6" w:rsidP="006124C6">
      <w:pPr>
        <w:pStyle w:val="af5"/>
        <w:numPr>
          <w:ilvl w:val="0"/>
          <w:numId w:val="43"/>
        </w:numPr>
      </w:pPr>
      <w:r>
        <w:rPr>
          <w:rFonts w:hint="eastAsia"/>
        </w:rPr>
        <w:t>防范易混淆药品的调配差错，如名称相近或读音相似、包装外观相仿及同品种多规格药品等的情形；</w:t>
      </w:r>
    </w:p>
    <w:p w14:paraId="52390C77" w14:textId="6188DA09" w:rsidR="006124C6" w:rsidRDefault="006124C6" w:rsidP="006124C6">
      <w:pPr>
        <w:pStyle w:val="af5"/>
        <w:numPr>
          <w:ilvl w:val="0"/>
          <w:numId w:val="43"/>
        </w:numPr>
      </w:pPr>
      <w:r>
        <w:rPr>
          <w:rFonts w:hint="eastAsia"/>
        </w:rPr>
        <w:t>调配后在外包装</w:t>
      </w:r>
      <w:r w:rsidR="00820EED">
        <w:rPr>
          <w:rFonts w:hint="eastAsia"/>
        </w:rPr>
        <w:t>上分别</w:t>
      </w:r>
      <w:r>
        <w:rPr>
          <w:rFonts w:hint="eastAsia"/>
        </w:rPr>
        <w:t>贴上用药标签，内容包含：姓名、用法、用量、贮存条件等；</w:t>
      </w:r>
    </w:p>
    <w:p w14:paraId="71A00094" w14:textId="52261169" w:rsidR="006124C6" w:rsidRDefault="006124C6" w:rsidP="006124C6">
      <w:pPr>
        <w:pStyle w:val="af5"/>
        <w:numPr>
          <w:ilvl w:val="0"/>
          <w:numId w:val="43"/>
        </w:numPr>
      </w:pPr>
      <w:r>
        <w:rPr>
          <w:rFonts w:hint="eastAsia"/>
        </w:rPr>
        <w:t>对需要特殊贮存条件的药品，应当加贴或者加盖醒目提示标签</w:t>
      </w:r>
      <w:r w:rsidR="000F6E0E">
        <w:rPr>
          <w:rFonts w:hint="eastAsia"/>
        </w:rPr>
        <w:t>；</w:t>
      </w:r>
    </w:p>
    <w:p w14:paraId="2A98B98C" w14:textId="2718A69E" w:rsidR="006124C6" w:rsidRDefault="006124C6" w:rsidP="006124C6">
      <w:pPr>
        <w:pStyle w:val="af5"/>
        <w:numPr>
          <w:ilvl w:val="0"/>
          <w:numId w:val="43"/>
        </w:numPr>
      </w:pPr>
      <w:r>
        <w:rPr>
          <w:rFonts w:hint="eastAsia"/>
        </w:rPr>
        <w:t>对于存在用药不适宜情形的处方，应拒绝调配。可告知处方医师，要求确认或者重新开具处方</w:t>
      </w:r>
      <w:r w:rsidR="00091C15">
        <w:rPr>
          <w:rFonts w:hint="eastAsia"/>
        </w:rPr>
        <w:t>，</w:t>
      </w:r>
      <w:r>
        <w:rPr>
          <w:rFonts w:hint="eastAsia"/>
        </w:rPr>
        <w:t>不得擅自更改或者自行配发代用药品。</w:t>
      </w:r>
    </w:p>
    <w:p w14:paraId="4917266C" w14:textId="450327F3" w:rsidR="006124C6" w:rsidRDefault="006124C6" w:rsidP="006124C6">
      <w:pPr>
        <w:pStyle w:val="affd"/>
        <w:spacing w:before="156" w:after="156"/>
      </w:pPr>
      <w:bookmarkStart w:id="101" w:name="_Toc204877159"/>
      <w:bookmarkStart w:id="102" w:name="_Toc205191443"/>
      <w:bookmarkStart w:id="103" w:name="_Toc205542781"/>
      <w:bookmarkStart w:id="104" w:name="_Toc205731073"/>
      <w:bookmarkStart w:id="105" w:name="_Toc205903598"/>
      <w:bookmarkStart w:id="106" w:name="_Toc206060496"/>
      <w:r>
        <w:rPr>
          <w:rFonts w:hint="eastAsia"/>
        </w:rPr>
        <w:t>用药指导</w:t>
      </w:r>
      <w:bookmarkEnd w:id="101"/>
      <w:bookmarkEnd w:id="102"/>
      <w:bookmarkEnd w:id="103"/>
      <w:bookmarkEnd w:id="104"/>
      <w:bookmarkEnd w:id="105"/>
      <w:bookmarkEnd w:id="106"/>
    </w:p>
    <w:p w14:paraId="04EDDC54" w14:textId="3FED0169" w:rsidR="006124C6" w:rsidRDefault="006124C6" w:rsidP="006124C6">
      <w:pPr>
        <w:pStyle w:val="affe"/>
        <w:spacing w:before="156" w:after="156"/>
      </w:pPr>
      <w:r>
        <w:rPr>
          <w:rFonts w:hint="eastAsia"/>
        </w:rPr>
        <w:t>指导方式</w:t>
      </w:r>
    </w:p>
    <w:p w14:paraId="73EA1225" w14:textId="5596D0A8" w:rsidR="006124C6" w:rsidRDefault="006124C6" w:rsidP="006124C6">
      <w:pPr>
        <w:pStyle w:val="affffb"/>
        <w:ind w:firstLine="420"/>
      </w:pPr>
      <w:r w:rsidRPr="006124C6">
        <w:rPr>
          <w:rFonts w:hint="eastAsia"/>
        </w:rPr>
        <w:t>包括口头指导、书面指导、实物演示、科普视频、宣教讲座、电话、互联网教育和地方语言服务等。</w:t>
      </w:r>
    </w:p>
    <w:p w14:paraId="2527F435" w14:textId="7E14F096" w:rsidR="006124C6" w:rsidRDefault="006124C6" w:rsidP="006124C6">
      <w:pPr>
        <w:pStyle w:val="affe"/>
        <w:spacing w:before="156" w:after="156"/>
      </w:pPr>
      <w:r>
        <w:rPr>
          <w:rFonts w:hint="eastAsia"/>
        </w:rPr>
        <w:t>指导内容</w:t>
      </w:r>
    </w:p>
    <w:p w14:paraId="1F2DA2FB" w14:textId="1800BDAD" w:rsidR="00471BE2" w:rsidRPr="00471BE2" w:rsidRDefault="00EF0E99" w:rsidP="00471BE2">
      <w:pPr>
        <w:pStyle w:val="affffb"/>
        <w:ind w:firstLine="420"/>
      </w:pPr>
      <w:r>
        <w:rPr>
          <w:rFonts w:hint="eastAsia"/>
        </w:rPr>
        <w:lastRenderedPageBreak/>
        <w:t>用药指导内容</w:t>
      </w:r>
      <w:r w:rsidR="00631A60">
        <w:rPr>
          <w:rFonts w:hint="eastAsia"/>
        </w:rPr>
        <w:t>主要</w:t>
      </w:r>
      <w:r w:rsidR="00471BE2">
        <w:rPr>
          <w:rFonts w:hint="eastAsia"/>
        </w:rPr>
        <w:t>包括</w:t>
      </w:r>
      <w:r>
        <w:rPr>
          <w:rFonts w:hint="eastAsia"/>
        </w:rPr>
        <w:t>但不限于</w:t>
      </w:r>
      <w:r w:rsidR="00471BE2">
        <w:rPr>
          <w:rFonts w:hint="eastAsia"/>
        </w:rPr>
        <w:t>：</w:t>
      </w:r>
    </w:p>
    <w:p w14:paraId="1E5C68EA" w14:textId="77777777" w:rsidR="006124C6" w:rsidRDefault="006124C6" w:rsidP="006124C6">
      <w:pPr>
        <w:pStyle w:val="af5"/>
        <w:numPr>
          <w:ilvl w:val="0"/>
          <w:numId w:val="44"/>
        </w:numPr>
      </w:pPr>
      <w:r>
        <w:rPr>
          <w:rFonts w:hint="eastAsia"/>
        </w:rPr>
        <w:t>药品的通用名、商品名或其他常用名称，以及药品的分类、用途；</w:t>
      </w:r>
    </w:p>
    <w:p w14:paraId="5A319613" w14:textId="77777777" w:rsidR="006124C6" w:rsidRDefault="006124C6" w:rsidP="006124C6">
      <w:pPr>
        <w:pStyle w:val="af5"/>
        <w:numPr>
          <w:ilvl w:val="0"/>
          <w:numId w:val="44"/>
        </w:numPr>
      </w:pPr>
      <w:r>
        <w:rPr>
          <w:rFonts w:hint="eastAsia"/>
        </w:rPr>
        <w:t>药品剂型、给药途径、剂量、用药时间和疗程，主要的用药注意事项；</w:t>
      </w:r>
    </w:p>
    <w:p w14:paraId="3B57322A" w14:textId="77777777" w:rsidR="006124C6" w:rsidRDefault="006124C6" w:rsidP="006124C6">
      <w:pPr>
        <w:pStyle w:val="af5"/>
        <w:numPr>
          <w:ilvl w:val="0"/>
          <w:numId w:val="44"/>
        </w:numPr>
      </w:pPr>
      <w:r>
        <w:rPr>
          <w:rFonts w:hint="eastAsia"/>
        </w:rPr>
        <w:t>药品的特殊剂型、特殊装置的给药说明；</w:t>
      </w:r>
    </w:p>
    <w:p w14:paraId="1B2C583E" w14:textId="77777777" w:rsidR="006124C6" w:rsidRDefault="006124C6" w:rsidP="006124C6">
      <w:pPr>
        <w:pStyle w:val="af5"/>
        <w:numPr>
          <w:ilvl w:val="0"/>
          <w:numId w:val="44"/>
        </w:numPr>
      </w:pPr>
      <w:r>
        <w:rPr>
          <w:rFonts w:hint="eastAsia"/>
        </w:rPr>
        <w:t>可能出现的常见不良反应以及应当采取的应急措施，发生用药错误（如漏服药物）时可能产生的结果以及应对措施，解释药物对排泄物颜色可能造成的改变等；</w:t>
      </w:r>
    </w:p>
    <w:p w14:paraId="0F41F3FB" w14:textId="77777777" w:rsidR="006124C6" w:rsidRDefault="006124C6" w:rsidP="006124C6">
      <w:pPr>
        <w:pStyle w:val="af5"/>
        <w:numPr>
          <w:ilvl w:val="0"/>
          <w:numId w:val="44"/>
        </w:numPr>
      </w:pPr>
      <w:r>
        <w:rPr>
          <w:rFonts w:hint="eastAsia"/>
        </w:rPr>
        <w:t>药品的适宜贮存条件，过期药品或废弃装置的处理；</w:t>
      </w:r>
    </w:p>
    <w:p w14:paraId="70399329" w14:textId="77777777" w:rsidR="006124C6" w:rsidRDefault="006124C6" w:rsidP="006124C6">
      <w:pPr>
        <w:pStyle w:val="af5"/>
        <w:numPr>
          <w:ilvl w:val="0"/>
          <w:numId w:val="44"/>
        </w:numPr>
      </w:pPr>
      <w:r>
        <w:rPr>
          <w:rFonts w:hint="eastAsia"/>
        </w:rPr>
        <w:t>患者对药物和疾病的认知，提高患者的依从性；</w:t>
      </w:r>
    </w:p>
    <w:p w14:paraId="6BCF87D3" w14:textId="7BAD17AE" w:rsidR="006124C6" w:rsidRDefault="006124C6" w:rsidP="006124C6">
      <w:pPr>
        <w:pStyle w:val="af5"/>
        <w:numPr>
          <w:ilvl w:val="0"/>
          <w:numId w:val="44"/>
        </w:numPr>
      </w:pPr>
      <w:r>
        <w:rPr>
          <w:rFonts w:hint="eastAsia"/>
        </w:rPr>
        <w:t>饮食、运动等健康生活方式指导</w:t>
      </w:r>
      <w:r w:rsidR="004A00CA">
        <w:rPr>
          <w:rFonts w:hint="eastAsia"/>
        </w:rPr>
        <w:t>；</w:t>
      </w:r>
    </w:p>
    <w:p w14:paraId="139A9447" w14:textId="7916FA17" w:rsidR="006124C6" w:rsidRDefault="006124C6" w:rsidP="006124C6">
      <w:pPr>
        <w:pStyle w:val="af5"/>
        <w:numPr>
          <w:ilvl w:val="0"/>
          <w:numId w:val="44"/>
        </w:numPr>
      </w:pPr>
      <w:r>
        <w:rPr>
          <w:rFonts w:hint="eastAsia"/>
        </w:rPr>
        <w:t>慢病患者做好用药记录和自我监测</w:t>
      </w:r>
      <w:r w:rsidR="004A00CA">
        <w:rPr>
          <w:rFonts w:hint="eastAsia"/>
        </w:rPr>
        <w:t>；</w:t>
      </w:r>
    </w:p>
    <w:p w14:paraId="2C372D8E" w14:textId="77777777" w:rsidR="006124C6" w:rsidRDefault="006124C6" w:rsidP="006124C6">
      <w:pPr>
        <w:pStyle w:val="af5"/>
        <w:numPr>
          <w:ilvl w:val="0"/>
          <w:numId w:val="44"/>
        </w:numPr>
      </w:pPr>
      <w:r>
        <w:rPr>
          <w:rFonts w:hint="eastAsia"/>
        </w:rPr>
        <w:t>对婴幼儿、儿童、老年人、孕妇、哺乳期妇女、肝肾功能不全等特殊人群，应当提供个体化用药指导。</w:t>
      </w:r>
    </w:p>
    <w:p w14:paraId="14ECB3C3" w14:textId="59043046" w:rsidR="006124C6" w:rsidRDefault="00631A60" w:rsidP="006124C6">
      <w:pPr>
        <w:pStyle w:val="affe"/>
        <w:spacing w:before="156" w:after="156"/>
      </w:pPr>
      <w:r>
        <w:rPr>
          <w:rFonts w:hint="eastAsia"/>
        </w:rPr>
        <w:t>指导过程</w:t>
      </w:r>
    </w:p>
    <w:p w14:paraId="0A18DF32" w14:textId="00B933AA" w:rsidR="00F431A1" w:rsidRDefault="00F431A1" w:rsidP="00364BBB">
      <w:pPr>
        <w:pStyle w:val="afffffffff0"/>
      </w:pPr>
      <w:r>
        <w:rPr>
          <w:rFonts w:hint="eastAsia"/>
        </w:rPr>
        <w:t>认真倾听、礼貌询问、耐心回答，尊重患者隐私</w:t>
      </w:r>
      <w:r w:rsidR="00364BBB">
        <w:rPr>
          <w:rFonts w:hint="eastAsia"/>
        </w:rPr>
        <w:t>。</w:t>
      </w:r>
    </w:p>
    <w:p w14:paraId="7635910A" w14:textId="5879CB2B" w:rsidR="006124C6" w:rsidRDefault="006124C6" w:rsidP="00364BBB">
      <w:pPr>
        <w:pStyle w:val="afffffffff0"/>
      </w:pPr>
      <w:r>
        <w:rPr>
          <w:rFonts w:hint="eastAsia"/>
        </w:rPr>
        <w:t>收集患者基本信息、现病史、既往病史、既往用药史等信息</w:t>
      </w:r>
      <w:r w:rsidR="00364BBB">
        <w:rPr>
          <w:rFonts w:hint="eastAsia"/>
        </w:rPr>
        <w:t>。</w:t>
      </w:r>
    </w:p>
    <w:p w14:paraId="000A2CBA" w14:textId="603A5DCD" w:rsidR="006124C6" w:rsidRDefault="006124C6" w:rsidP="00364BBB">
      <w:pPr>
        <w:pStyle w:val="afffffffff0"/>
      </w:pPr>
      <w:r>
        <w:rPr>
          <w:rFonts w:hint="eastAsia"/>
        </w:rPr>
        <w:t>评估患者对自身健康情况的了解、药物治疗的期望和用药依从性</w:t>
      </w:r>
      <w:r w:rsidR="00364BBB">
        <w:rPr>
          <w:rFonts w:hint="eastAsia"/>
        </w:rPr>
        <w:t>。</w:t>
      </w:r>
    </w:p>
    <w:p w14:paraId="21628FA6" w14:textId="7FFEBC8E" w:rsidR="006124C6" w:rsidRDefault="006124C6" w:rsidP="00364BBB">
      <w:pPr>
        <w:pStyle w:val="afffffffff0"/>
      </w:pPr>
      <w:r>
        <w:rPr>
          <w:rFonts w:hint="eastAsia"/>
        </w:rPr>
        <w:t>结合患者具体情况，确定用药指导方式，制定个体化用药指导方案</w:t>
      </w:r>
      <w:r w:rsidR="00364BBB">
        <w:rPr>
          <w:rFonts w:hint="eastAsia"/>
        </w:rPr>
        <w:t>。</w:t>
      </w:r>
    </w:p>
    <w:p w14:paraId="5D2D8FFF" w14:textId="2C606EB6" w:rsidR="006124C6" w:rsidRDefault="006124C6" w:rsidP="00364BBB">
      <w:pPr>
        <w:pStyle w:val="afffffffff0"/>
      </w:pPr>
      <w:r>
        <w:rPr>
          <w:rFonts w:hint="eastAsia"/>
        </w:rPr>
        <w:t>用药指导结束后，通过询问复盘或者请患者复述等方式，确认患者对用药指导的掌握程度,必要时重复用药指导内容</w:t>
      </w:r>
      <w:r w:rsidR="00364BBB">
        <w:rPr>
          <w:rFonts w:hint="eastAsia"/>
        </w:rPr>
        <w:t>。</w:t>
      </w:r>
    </w:p>
    <w:p w14:paraId="37FA160F" w14:textId="2EB221F8" w:rsidR="006124C6" w:rsidRDefault="006124C6" w:rsidP="00364BBB">
      <w:pPr>
        <w:pStyle w:val="afffffffff0"/>
      </w:pPr>
      <w:r>
        <w:rPr>
          <w:rFonts w:hint="eastAsia"/>
        </w:rPr>
        <w:t>如实填写</w:t>
      </w:r>
      <w:r w:rsidR="00820EED">
        <w:rPr>
          <w:rFonts w:hint="eastAsia"/>
        </w:rPr>
        <w:t>药学服务记录表，见附录A</w:t>
      </w:r>
      <w:r>
        <w:rPr>
          <w:rFonts w:hint="eastAsia"/>
        </w:rPr>
        <w:t>。</w:t>
      </w:r>
    </w:p>
    <w:p w14:paraId="715D5CC5" w14:textId="7AEC2754" w:rsidR="00D6111E" w:rsidRDefault="00D6111E" w:rsidP="00D6111E">
      <w:pPr>
        <w:pStyle w:val="afffffffff0"/>
      </w:pPr>
      <w:r>
        <w:rPr>
          <w:rFonts w:hint="eastAsia"/>
        </w:rPr>
        <w:t>零售药店在提供用药指导</w:t>
      </w:r>
      <w:r>
        <w:rPr>
          <w:rFonts w:hint="eastAsia"/>
        </w:rPr>
        <w:t>服务不得有以下行为：</w:t>
      </w:r>
    </w:p>
    <w:p w14:paraId="25BCD719" w14:textId="77777777" w:rsidR="00D6111E" w:rsidRPr="00631A60" w:rsidRDefault="00D6111E" w:rsidP="00D6111E">
      <w:pPr>
        <w:pStyle w:val="af5"/>
        <w:numPr>
          <w:ilvl w:val="0"/>
          <w:numId w:val="55"/>
        </w:numPr>
        <w:rPr>
          <w:noProof/>
        </w:rPr>
      </w:pPr>
      <w:r w:rsidRPr="00631A60">
        <w:rPr>
          <w:rFonts w:hint="eastAsia"/>
          <w:noProof/>
        </w:rPr>
        <w:t>推荐或诱导购买与患者表述病症无关的药品；</w:t>
      </w:r>
    </w:p>
    <w:p w14:paraId="5894925A" w14:textId="77777777" w:rsidR="00D6111E" w:rsidRPr="00631A60" w:rsidRDefault="00D6111E" w:rsidP="00D6111E">
      <w:pPr>
        <w:pStyle w:val="af5"/>
        <w:rPr>
          <w:noProof/>
        </w:rPr>
      </w:pPr>
      <w:r w:rsidRPr="00631A60">
        <w:rPr>
          <w:rFonts w:hint="eastAsia"/>
          <w:noProof/>
        </w:rPr>
        <w:t>推荐或诱导购买超出患者治疗需求数量的药品；</w:t>
      </w:r>
    </w:p>
    <w:p w14:paraId="56BF7058" w14:textId="77777777" w:rsidR="00D6111E" w:rsidRPr="00631A60" w:rsidRDefault="00D6111E" w:rsidP="00D6111E">
      <w:pPr>
        <w:pStyle w:val="af5"/>
        <w:rPr>
          <w:noProof/>
        </w:rPr>
      </w:pPr>
      <w:r w:rsidRPr="00631A60">
        <w:rPr>
          <w:rFonts w:hint="eastAsia"/>
          <w:noProof/>
        </w:rPr>
        <w:t>进行不科学的宣传、虚假宣传、夸大宣传，欺骗误导；</w:t>
      </w:r>
    </w:p>
    <w:p w14:paraId="0945BE28" w14:textId="77777777" w:rsidR="00D6111E" w:rsidRPr="00631A60" w:rsidRDefault="00D6111E" w:rsidP="00D6111E">
      <w:pPr>
        <w:pStyle w:val="af5"/>
        <w:rPr>
          <w:noProof/>
        </w:rPr>
      </w:pPr>
      <w:r w:rsidRPr="00631A60">
        <w:rPr>
          <w:rFonts w:hint="eastAsia"/>
          <w:noProof/>
        </w:rPr>
        <w:t>将非药品以药品名义介绍和推荐；</w:t>
      </w:r>
    </w:p>
    <w:p w14:paraId="539CC45F" w14:textId="77777777" w:rsidR="00D6111E" w:rsidRPr="00631A60" w:rsidRDefault="00D6111E" w:rsidP="00D6111E">
      <w:pPr>
        <w:pStyle w:val="af5"/>
        <w:rPr>
          <w:noProof/>
        </w:rPr>
      </w:pPr>
      <w:r w:rsidRPr="00631A60">
        <w:rPr>
          <w:rFonts w:hint="eastAsia"/>
          <w:noProof/>
        </w:rPr>
        <w:t>故意对可能出现的用药风险做不恰当表述或虚假承诺；</w:t>
      </w:r>
    </w:p>
    <w:p w14:paraId="4FDD9204" w14:textId="75B0E8AE" w:rsidR="00D6111E" w:rsidRDefault="00D6111E" w:rsidP="00D6111E">
      <w:pPr>
        <w:pStyle w:val="af5"/>
        <w:rPr>
          <w:rFonts w:hint="eastAsia"/>
          <w:noProof/>
        </w:rPr>
      </w:pPr>
      <w:r w:rsidRPr="00631A60">
        <w:rPr>
          <w:rFonts w:hint="eastAsia"/>
          <w:noProof/>
        </w:rPr>
        <w:t>其他法律法规规定的禁止行为。</w:t>
      </w:r>
    </w:p>
    <w:p w14:paraId="60B80DFB" w14:textId="0265F0A9" w:rsidR="006124C6" w:rsidRDefault="00631A60" w:rsidP="006124C6">
      <w:pPr>
        <w:pStyle w:val="affe"/>
        <w:spacing w:before="156" w:after="156"/>
      </w:pPr>
      <w:r>
        <w:rPr>
          <w:rFonts w:hint="eastAsia"/>
        </w:rPr>
        <w:t>指导</w:t>
      </w:r>
      <w:r w:rsidR="006124C6">
        <w:rPr>
          <w:rFonts w:hint="eastAsia"/>
        </w:rPr>
        <w:t>记录</w:t>
      </w:r>
    </w:p>
    <w:p w14:paraId="49D8C4CF" w14:textId="18B14008" w:rsidR="00471BE2" w:rsidRPr="00471BE2" w:rsidRDefault="00471BE2" w:rsidP="00471BE2">
      <w:pPr>
        <w:pStyle w:val="affffb"/>
        <w:ind w:firstLine="420"/>
      </w:pPr>
      <w:r>
        <w:rPr>
          <w:rFonts w:hint="eastAsia"/>
        </w:rPr>
        <w:t>用药指导记录内容包括但不限于：</w:t>
      </w:r>
    </w:p>
    <w:p w14:paraId="1DAA028C" w14:textId="77777777" w:rsidR="006124C6" w:rsidRDefault="006124C6" w:rsidP="006124C6">
      <w:pPr>
        <w:pStyle w:val="af5"/>
        <w:numPr>
          <w:ilvl w:val="0"/>
          <w:numId w:val="46"/>
        </w:numPr>
      </w:pPr>
      <w:r>
        <w:rPr>
          <w:rFonts w:hint="eastAsia"/>
        </w:rPr>
        <w:t>患者基本信息及药物治疗相关信息；</w:t>
      </w:r>
    </w:p>
    <w:p w14:paraId="4480E17F" w14:textId="77777777" w:rsidR="006124C6" w:rsidRDefault="006124C6" w:rsidP="006124C6">
      <w:pPr>
        <w:pStyle w:val="af5"/>
        <w:numPr>
          <w:ilvl w:val="0"/>
          <w:numId w:val="46"/>
        </w:numPr>
      </w:pPr>
      <w:r>
        <w:rPr>
          <w:rFonts w:hint="eastAsia"/>
        </w:rPr>
        <w:t>主要的用药指导内容；</w:t>
      </w:r>
    </w:p>
    <w:p w14:paraId="1F57A738" w14:textId="77777777" w:rsidR="006124C6" w:rsidRDefault="006124C6" w:rsidP="006124C6">
      <w:pPr>
        <w:pStyle w:val="af5"/>
        <w:numPr>
          <w:ilvl w:val="0"/>
          <w:numId w:val="46"/>
        </w:numPr>
      </w:pPr>
      <w:r>
        <w:rPr>
          <w:rFonts w:hint="eastAsia"/>
        </w:rPr>
        <w:t>患者对用药指导的结果是否理解并接受；</w:t>
      </w:r>
    </w:p>
    <w:p w14:paraId="00B6E045" w14:textId="20019E43" w:rsidR="006124C6" w:rsidRDefault="00091C15" w:rsidP="006124C6">
      <w:pPr>
        <w:pStyle w:val="af5"/>
        <w:numPr>
          <w:ilvl w:val="0"/>
          <w:numId w:val="46"/>
        </w:numPr>
      </w:pPr>
      <w:r>
        <w:rPr>
          <w:rFonts w:hint="eastAsia"/>
        </w:rPr>
        <w:t>药学技术人员</w:t>
      </w:r>
      <w:r w:rsidR="006124C6">
        <w:rPr>
          <w:rFonts w:hint="eastAsia"/>
        </w:rPr>
        <w:t>签名并标注用药指导的时间。</w:t>
      </w:r>
    </w:p>
    <w:p w14:paraId="22D731A2" w14:textId="59939D4A" w:rsidR="007B5DE0" w:rsidRDefault="007B5DE0" w:rsidP="007B5DE0">
      <w:pPr>
        <w:pStyle w:val="affc"/>
        <w:spacing w:before="312" w:after="312"/>
      </w:pPr>
      <w:bookmarkStart w:id="107" w:name="_Toc204877161"/>
      <w:bookmarkStart w:id="108" w:name="_Toc205191445"/>
      <w:bookmarkStart w:id="109" w:name="_Toc205542782"/>
      <w:bookmarkStart w:id="110" w:name="_Toc205731075"/>
      <w:bookmarkStart w:id="111" w:name="_Toc205903600"/>
      <w:bookmarkStart w:id="112" w:name="_Toc206060497"/>
      <w:r>
        <w:rPr>
          <w:rFonts w:hint="eastAsia"/>
        </w:rPr>
        <w:t>特色药学服务</w:t>
      </w:r>
      <w:bookmarkEnd w:id="107"/>
      <w:bookmarkEnd w:id="108"/>
      <w:bookmarkEnd w:id="109"/>
      <w:bookmarkEnd w:id="110"/>
      <w:bookmarkEnd w:id="111"/>
      <w:bookmarkEnd w:id="112"/>
    </w:p>
    <w:p w14:paraId="10B3550A" w14:textId="0BD02F00" w:rsidR="007B5DE0" w:rsidRDefault="007B5DE0" w:rsidP="007B5DE0">
      <w:pPr>
        <w:pStyle w:val="affd"/>
        <w:spacing w:before="156" w:after="156"/>
      </w:pPr>
      <w:bookmarkStart w:id="113" w:name="_Toc204877162"/>
      <w:bookmarkStart w:id="114" w:name="_Toc205191446"/>
      <w:bookmarkStart w:id="115" w:name="_Toc205542783"/>
      <w:bookmarkStart w:id="116" w:name="_Toc205731076"/>
      <w:bookmarkStart w:id="117" w:name="_Toc205903601"/>
      <w:bookmarkStart w:id="118" w:name="_Toc206060498"/>
      <w:r>
        <w:rPr>
          <w:rFonts w:hint="eastAsia"/>
        </w:rPr>
        <w:t>热带病药学服务</w:t>
      </w:r>
      <w:bookmarkEnd w:id="113"/>
      <w:bookmarkEnd w:id="114"/>
      <w:bookmarkEnd w:id="115"/>
      <w:bookmarkEnd w:id="116"/>
      <w:bookmarkEnd w:id="117"/>
      <w:bookmarkEnd w:id="118"/>
    </w:p>
    <w:p w14:paraId="3A99E5B0" w14:textId="6EF66B4F" w:rsidR="007B5DE0" w:rsidRDefault="007B5DE0" w:rsidP="007B5DE0">
      <w:pPr>
        <w:pStyle w:val="affffb"/>
        <w:ind w:firstLine="420"/>
      </w:pPr>
      <w:r w:rsidRPr="007B5DE0">
        <w:rPr>
          <w:rFonts w:hint="eastAsia"/>
        </w:rPr>
        <w:t>应立足海南热带病、台风等地域特点，常备相应预防和治疗的应急药品，</w:t>
      </w:r>
      <w:r w:rsidR="002A0BBC">
        <w:rPr>
          <w:rFonts w:hint="eastAsia"/>
        </w:rPr>
        <w:t>如</w:t>
      </w:r>
      <w:r w:rsidRPr="007B5DE0">
        <w:rPr>
          <w:rFonts w:hint="eastAsia"/>
        </w:rPr>
        <w:t>防蚊药、驱虫药、解暑药、抗过敏药和解热镇痛药等。</w:t>
      </w:r>
    </w:p>
    <w:p w14:paraId="588A53F7" w14:textId="4C0687D1" w:rsidR="00721B36" w:rsidRDefault="00721B36" w:rsidP="00721B36">
      <w:pPr>
        <w:pStyle w:val="affd"/>
        <w:spacing w:before="156" w:after="156"/>
      </w:pPr>
      <w:bookmarkStart w:id="119" w:name="_Toc204877163"/>
      <w:bookmarkStart w:id="120" w:name="_Toc205191447"/>
      <w:bookmarkStart w:id="121" w:name="_Toc205542784"/>
      <w:bookmarkStart w:id="122" w:name="_Toc205731077"/>
      <w:bookmarkStart w:id="123" w:name="_Toc205903602"/>
      <w:bookmarkStart w:id="124" w:name="_Toc206060499"/>
      <w:r>
        <w:rPr>
          <w:rFonts w:hint="eastAsia"/>
        </w:rPr>
        <w:t>旅游药学服务</w:t>
      </w:r>
      <w:bookmarkEnd w:id="119"/>
      <w:bookmarkEnd w:id="120"/>
      <w:bookmarkEnd w:id="121"/>
      <w:bookmarkEnd w:id="122"/>
      <w:bookmarkEnd w:id="123"/>
      <w:bookmarkEnd w:id="124"/>
    </w:p>
    <w:p w14:paraId="74FC4072" w14:textId="617E8C91" w:rsidR="00721B36" w:rsidRDefault="00721B36" w:rsidP="00721B36">
      <w:pPr>
        <w:pStyle w:val="affffb"/>
        <w:ind w:firstLine="420"/>
      </w:pPr>
      <w:r w:rsidRPr="00721B36">
        <w:rPr>
          <w:rFonts w:hint="eastAsia"/>
        </w:rPr>
        <w:lastRenderedPageBreak/>
        <w:t>应结合常见旅游疾病，如过敏性疾病（海鲜、花粉、热带水果等过敏）、气候相关性疾病（中暑、紫外线灼伤、腹泻、呕吐等）等，提供用药指导、便携式药品包：中暑包、过敏包、外伤包等，必要时附英文用药指导。鉴于旅游面临蛇类及有毒昆虫叮咬的风险，零售药店可适当增加蛇虫咬伤相关药品和用品的储备，且提供咬伤后的就医渠道指导，增强游客的用药便利性和安全性。</w:t>
      </w:r>
    </w:p>
    <w:p w14:paraId="6D0B06CE" w14:textId="6EEDBE2E" w:rsidR="00721B36" w:rsidRDefault="00721B36" w:rsidP="00721B36">
      <w:pPr>
        <w:pStyle w:val="affd"/>
        <w:spacing w:before="156" w:after="156"/>
      </w:pPr>
      <w:bookmarkStart w:id="125" w:name="_Toc204877164"/>
      <w:bookmarkStart w:id="126" w:name="_Toc205191448"/>
      <w:bookmarkStart w:id="127" w:name="_Toc205542785"/>
      <w:bookmarkStart w:id="128" w:name="_Toc205731078"/>
      <w:bookmarkStart w:id="129" w:name="_Toc205903603"/>
      <w:bookmarkStart w:id="130" w:name="_Toc206060500"/>
      <w:r>
        <w:rPr>
          <w:rFonts w:hint="eastAsia"/>
        </w:rPr>
        <w:t>候鸟药学服务</w:t>
      </w:r>
      <w:bookmarkEnd w:id="125"/>
      <w:bookmarkEnd w:id="126"/>
      <w:bookmarkEnd w:id="127"/>
      <w:bookmarkEnd w:id="128"/>
      <w:bookmarkEnd w:id="129"/>
      <w:bookmarkEnd w:id="130"/>
    </w:p>
    <w:p w14:paraId="6455D1DE" w14:textId="1AC1AF81" w:rsidR="00721B36" w:rsidRDefault="00721B36" w:rsidP="00721B36">
      <w:pPr>
        <w:pStyle w:val="affffb"/>
        <w:ind w:firstLine="420"/>
      </w:pPr>
      <w:r w:rsidRPr="00721B36">
        <w:rPr>
          <w:rFonts w:hint="eastAsia"/>
        </w:rPr>
        <w:t>针对候鸟老人群体，应建立“候鸟老人用药档案”。每年11月至次年3月，在候鸟老人聚集区建议增设零售药店药师24小时值班岗，提供血压、血糖、血氧监测，雾化吸入设备租用等延伸服务。</w:t>
      </w:r>
    </w:p>
    <w:p w14:paraId="02CB23DE" w14:textId="3F11C1F6" w:rsidR="00721B36" w:rsidRDefault="00721B36" w:rsidP="00721B36">
      <w:pPr>
        <w:pStyle w:val="affd"/>
        <w:spacing w:before="156" w:after="156"/>
      </w:pPr>
      <w:bookmarkStart w:id="131" w:name="_Toc204877165"/>
      <w:bookmarkStart w:id="132" w:name="_Toc205191449"/>
      <w:bookmarkStart w:id="133" w:name="_Toc205542786"/>
      <w:bookmarkStart w:id="134" w:name="_Toc205731079"/>
      <w:bookmarkStart w:id="135" w:name="_Toc205903604"/>
      <w:bookmarkStart w:id="136" w:name="_Toc206060501"/>
      <w:r>
        <w:rPr>
          <w:rFonts w:hint="eastAsia"/>
        </w:rPr>
        <w:t>进口药品</w:t>
      </w:r>
      <w:bookmarkEnd w:id="131"/>
      <w:bookmarkEnd w:id="132"/>
      <w:bookmarkEnd w:id="133"/>
      <w:bookmarkEnd w:id="134"/>
      <w:r w:rsidR="00AF08CE">
        <w:rPr>
          <w:rFonts w:hint="eastAsia"/>
        </w:rPr>
        <w:t>药学服务</w:t>
      </w:r>
      <w:bookmarkEnd w:id="135"/>
      <w:bookmarkEnd w:id="136"/>
    </w:p>
    <w:p w14:paraId="6D02BA89" w14:textId="38BCF583" w:rsidR="00721B36" w:rsidRDefault="00721B36" w:rsidP="00721B36">
      <w:pPr>
        <w:pStyle w:val="affffb"/>
        <w:ind w:firstLine="420"/>
      </w:pPr>
      <w:r w:rsidRPr="00721B36">
        <w:rPr>
          <w:rFonts w:hint="eastAsia"/>
        </w:rPr>
        <w:t>针对进口药品，应提供专业的用药指导服务，包括药品的适应症、用法用量、不良反应及注意事项等，确保患者正确、合理使用进口药品。</w:t>
      </w:r>
    </w:p>
    <w:p w14:paraId="763C587C" w14:textId="754C9014" w:rsidR="00721B36" w:rsidRDefault="00721B36" w:rsidP="00721B36">
      <w:pPr>
        <w:pStyle w:val="affc"/>
        <w:spacing w:before="312" w:after="312"/>
      </w:pPr>
      <w:bookmarkStart w:id="137" w:name="_Toc204877166"/>
      <w:bookmarkStart w:id="138" w:name="_Toc205191450"/>
      <w:bookmarkStart w:id="139" w:name="_Toc205542787"/>
      <w:bookmarkStart w:id="140" w:name="_Toc205731080"/>
      <w:bookmarkStart w:id="141" w:name="_Toc205903605"/>
      <w:bookmarkStart w:id="142" w:name="_Toc206060502"/>
      <w:r>
        <w:rPr>
          <w:rFonts w:hint="eastAsia"/>
        </w:rPr>
        <w:t>药物警戒</w:t>
      </w:r>
      <w:bookmarkEnd w:id="137"/>
      <w:bookmarkEnd w:id="138"/>
      <w:bookmarkEnd w:id="139"/>
      <w:bookmarkEnd w:id="140"/>
      <w:bookmarkEnd w:id="141"/>
      <w:bookmarkEnd w:id="142"/>
    </w:p>
    <w:p w14:paraId="277F1370" w14:textId="28FD4032" w:rsidR="00721B36" w:rsidRDefault="00721B36" w:rsidP="00721B36">
      <w:pPr>
        <w:pStyle w:val="affd"/>
        <w:spacing w:before="156" w:after="156"/>
      </w:pPr>
      <w:bookmarkStart w:id="143" w:name="_Toc204877167"/>
      <w:bookmarkStart w:id="144" w:name="_Toc205191451"/>
      <w:bookmarkStart w:id="145" w:name="_Toc205542788"/>
      <w:bookmarkStart w:id="146" w:name="_Toc205731081"/>
      <w:bookmarkStart w:id="147" w:name="_Toc205903606"/>
      <w:bookmarkStart w:id="148" w:name="_Toc206060503"/>
      <w:r>
        <w:rPr>
          <w:rFonts w:hint="eastAsia"/>
        </w:rPr>
        <w:t>基本要求</w:t>
      </w:r>
      <w:bookmarkEnd w:id="143"/>
      <w:bookmarkEnd w:id="144"/>
      <w:bookmarkEnd w:id="145"/>
      <w:bookmarkEnd w:id="146"/>
      <w:bookmarkEnd w:id="147"/>
      <w:bookmarkEnd w:id="148"/>
    </w:p>
    <w:p w14:paraId="05386DC6" w14:textId="4B89B3D5" w:rsidR="00721B36" w:rsidRDefault="00721B36" w:rsidP="00471BE2">
      <w:pPr>
        <w:pStyle w:val="afffffffff1"/>
      </w:pPr>
      <w:r>
        <w:rPr>
          <w:rFonts w:hint="eastAsia"/>
        </w:rPr>
        <w:t>应建立药物警戒相关的制度、规程和记录。应当规范记录药物警戒活动的过程和结果，妥善管理药物警戒活动产生的记录与数据。记录与数据应当真实、准确、完整，保证药物警戒活动可追溯。对关键的药物警戒活动记录和数据，应当进行确认与复核</w:t>
      </w:r>
      <w:r w:rsidR="0015361B">
        <w:rPr>
          <w:rFonts w:hint="eastAsia"/>
        </w:rPr>
        <w:t>。</w:t>
      </w:r>
    </w:p>
    <w:p w14:paraId="60D7EFC9" w14:textId="6F4A2F32" w:rsidR="00721B36" w:rsidRDefault="00721B36" w:rsidP="00471BE2">
      <w:pPr>
        <w:pStyle w:val="afffffffff1"/>
      </w:pPr>
      <w:r>
        <w:rPr>
          <w:rFonts w:hint="eastAsia"/>
        </w:rPr>
        <w:t>指定执业药师专人负责药物警戒相关工作，定期参加培训并建立培训档案</w:t>
      </w:r>
      <w:r w:rsidR="0015361B">
        <w:rPr>
          <w:rFonts w:hint="eastAsia"/>
        </w:rPr>
        <w:t>。</w:t>
      </w:r>
    </w:p>
    <w:p w14:paraId="5716EE53" w14:textId="0AABA018" w:rsidR="00721B36" w:rsidRDefault="00721B36" w:rsidP="00471BE2">
      <w:pPr>
        <w:pStyle w:val="afffffffff1"/>
      </w:pPr>
      <w:r>
        <w:rPr>
          <w:rFonts w:hint="eastAsia"/>
        </w:rPr>
        <w:t>获知或者发现可能与用药有关的不良反应，应当通过国家药品不良反应监测信息网络报告。</w:t>
      </w:r>
    </w:p>
    <w:p w14:paraId="5E49ADDB" w14:textId="3C74DEFE" w:rsidR="00721B36" w:rsidRDefault="00721B36" w:rsidP="00721B36">
      <w:pPr>
        <w:pStyle w:val="affd"/>
        <w:spacing w:before="156" w:after="156"/>
      </w:pPr>
      <w:bookmarkStart w:id="149" w:name="_Toc204877168"/>
      <w:bookmarkStart w:id="150" w:name="_Toc205191452"/>
      <w:bookmarkStart w:id="151" w:name="_Toc205542789"/>
      <w:bookmarkStart w:id="152" w:name="_Toc205731082"/>
      <w:bookmarkStart w:id="153" w:name="_Toc205903607"/>
      <w:bookmarkStart w:id="154" w:name="_Toc206060504"/>
      <w:r>
        <w:rPr>
          <w:rFonts w:hint="eastAsia"/>
        </w:rPr>
        <w:t>服务过程</w:t>
      </w:r>
      <w:bookmarkEnd w:id="149"/>
      <w:bookmarkEnd w:id="150"/>
      <w:bookmarkEnd w:id="151"/>
      <w:bookmarkEnd w:id="152"/>
      <w:bookmarkEnd w:id="153"/>
      <w:bookmarkEnd w:id="154"/>
    </w:p>
    <w:p w14:paraId="0271B69E" w14:textId="0BADA6FD" w:rsidR="00471BE2" w:rsidRPr="00471BE2" w:rsidRDefault="00471BE2" w:rsidP="00471BE2">
      <w:pPr>
        <w:pStyle w:val="affffb"/>
        <w:ind w:firstLine="420"/>
      </w:pPr>
      <w:r>
        <w:rPr>
          <w:rFonts w:hint="eastAsia"/>
        </w:rPr>
        <w:t>提供药学服务的零售药店应建立完整、科学和合理</w:t>
      </w:r>
      <w:r w:rsidR="00AF08CE">
        <w:rPr>
          <w:rFonts w:hint="eastAsia"/>
        </w:rPr>
        <w:t>的</w:t>
      </w:r>
      <w:r>
        <w:rPr>
          <w:rFonts w:hint="eastAsia"/>
        </w:rPr>
        <w:t>药物警戒服务过程，包括但不限于：</w:t>
      </w:r>
    </w:p>
    <w:p w14:paraId="24B546C9" w14:textId="2F308A46" w:rsidR="00721B36" w:rsidRDefault="00721B36" w:rsidP="00721B36">
      <w:pPr>
        <w:pStyle w:val="af5"/>
        <w:numPr>
          <w:ilvl w:val="0"/>
          <w:numId w:val="49"/>
        </w:numPr>
      </w:pPr>
      <w:r>
        <w:rPr>
          <w:rFonts w:hint="eastAsia"/>
        </w:rPr>
        <w:t>应当主动收集药品不良反应，获知或者发现药品不良反应后应当详细记录、分析和处理，填写《药品不良反应/事件报告表》</w:t>
      </w:r>
      <w:r w:rsidR="00AD6A25">
        <w:rPr>
          <w:rFonts w:hint="eastAsia"/>
        </w:rPr>
        <w:t>见附录B，</w:t>
      </w:r>
      <w:r>
        <w:rPr>
          <w:rFonts w:hint="eastAsia"/>
        </w:rPr>
        <w:t>并报告；</w:t>
      </w:r>
    </w:p>
    <w:p w14:paraId="59694824" w14:textId="77777777" w:rsidR="00721B36" w:rsidRDefault="00721B36" w:rsidP="00721B36">
      <w:pPr>
        <w:pStyle w:val="af5"/>
        <w:numPr>
          <w:ilvl w:val="0"/>
          <w:numId w:val="49"/>
        </w:numPr>
      </w:pPr>
      <w:r>
        <w:rPr>
          <w:rFonts w:hint="eastAsia"/>
        </w:rPr>
        <w:t>新药监测期内的国产药品应当报告该药品的所有不良反应；其他国产药品，报告新的和严重的不良反应；进口药品也要按相关规定报告出现的不良反应；</w:t>
      </w:r>
    </w:p>
    <w:p w14:paraId="3701639F" w14:textId="77777777" w:rsidR="00721B36" w:rsidRDefault="00721B36" w:rsidP="00721B36">
      <w:pPr>
        <w:pStyle w:val="af5"/>
        <w:numPr>
          <w:ilvl w:val="0"/>
          <w:numId w:val="49"/>
        </w:numPr>
      </w:pPr>
      <w:r>
        <w:rPr>
          <w:rFonts w:hint="eastAsia"/>
        </w:rPr>
        <w:t xml:space="preserve">新的、严重的药品不良反应应当在15日内报告，其中死亡病例须立即报告；其他药品不良反应应当在30日内报告； </w:t>
      </w:r>
    </w:p>
    <w:p w14:paraId="4B579CBC" w14:textId="7178DE88" w:rsidR="00721B36" w:rsidRDefault="00721B36" w:rsidP="00721B36">
      <w:pPr>
        <w:pStyle w:val="af5"/>
        <w:numPr>
          <w:ilvl w:val="0"/>
          <w:numId w:val="49"/>
        </w:numPr>
      </w:pPr>
      <w:r>
        <w:rPr>
          <w:rFonts w:hint="eastAsia"/>
        </w:rPr>
        <w:t>获知或者发现药品群体不良事件后，应当立即上报相关部门，同时填写《药品群体不良事件基本信息表》</w:t>
      </w:r>
      <w:r w:rsidR="00AD6A25">
        <w:rPr>
          <w:rFonts w:hint="eastAsia"/>
        </w:rPr>
        <w:t>见附录C</w:t>
      </w:r>
      <w:r>
        <w:rPr>
          <w:rFonts w:hint="eastAsia"/>
        </w:rPr>
        <w:t>，对每一病例还应当及时填写《药品不良反应/事件报告表》并报告；</w:t>
      </w:r>
    </w:p>
    <w:p w14:paraId="7B24A731" w14:textId="77777777" w:rsidR="00721B36" w:rsidRDefault="00721B36" w:rsidP="00721B36">
      <w:pPr>
        <w:pStyle w:val="af5"/>
        <w:numPr>
          <w:ilvl w:val="0"/>
          <w:numId w:val="49"/>
        </w:numPr>
      </w:pPr>
      <w:r>
        <w:rPr>
          <w:rFonts w:hint="eastAsia"/>
        </w:rPr>
        <w:t>零售药店应当对收集到的药品不良反应报告和监测资料进行分析和评价，并采取有效措施减少和防止药品不良反应的重复发生。</w:t>
      </w:r>
    </w:p>
    <w:p w14:paraId="41B66F56" w14:textId="70DC3E8F" w:rsidR="00721B36" w:rsidRDefault="004827E8" w:rsidP="00721B36">
      <w:pPr>
        <w:pStyle w:val="affc"/>
        <w:spacing w:before="312" w:after="312"/>
      </w:pPr>
      <w:bookmarkStart w:id="155" w:name="_Toc206060505"/>
      <w:r>
        <w:rPr>
          <w:rFonts w:hint="eastAsia"/>
        </w:rPr>
        <w:t>服务评价与改进</w:t>
      </w:r>
      <w:bookmarkEnd w:id="155"/>
    </w:p>
    <w:p w14:paraId="21D585D8" w14:textId="7559B570" w:rsidR="00721B36" w:rsidRDefault="00721B36" w:rsidP="00631A60">
      <w:pPr>
        <w:pStyle w:val="affd"/>
        <w:spacing w:before="156" w:after="156"/>
      </w:pPr>
      <w:bookmarkStart w:id="156" w:name="_Toc204877172"/>
      <w:bookmarkStart w:id="157" w:name="_Toc205191456"/>
      <w:bookmarkStart w:id="158" w:name="_Toc205542793"/>
      <w:bookmarkStart w:id="159" w:name="_Toc205731084"/>
      <w:bookmarkStart w:id="160" w:name="_Toc205903609"/>
      <w:bookmarkStart w:id="161" w:name="_Toc206060506"/>
      <w:r>
        <w:rPr>
          <w:rFonts w:hint="eastAsia"/>
        </w:rPr>
        <w:t>药学服务分析</w:t>
      </w:r>
      <w:bookmarkEnd w:id="156"/>
      <w:bookmarkEnd w:id="157"/>
      <w:bookmarkEnd w:id="158"/>
      <w:bookmarkEnd w:id="159"/>
      <w:bookmarkEnd w:id="160"/>
      <w:r w:rsidR="004827E8">
        <w:rPr>
          <w:rFonts w:hint="eastAsia"/>
        </w:rPr>
        <w:t>评价</w:t>
      </w:r>
      <w:bookmarkEnd w:id="161"/>
      <w:r>
        <w:rPr>
          <w:rFonts w:hint="eastAsia"/>
        </w:rPr>
        <w:t xml:space="preserve"> </w:t>
      </w:r>
    </w:p>
    <w:p w14:paraId="16556DC3" w14:textId="11ED5227" w:rsidR="00631A60" w:rsidRPr="00631A60" w:rsidRDefault="00631A60" w:rsidP="00631A60">
      <w:pPr>
        <w:pStyle w:val="affffb"/>
        <w:ind w:firstLine="420"/>
      </w:pPr>
      <w:r w:rsidRPr="00631A60">
        <w:rPr>
          <w:rFonts w:hint="eastAsia"/>
        </w:rPr>
        <w:t>零售药店应对提供的药学服务进行分析</w:t>
      </w:r>
      <w:r w:rsidR="004827E8">
        <w:rPr>
          <w:rFonts w:hint="eastAsia"/>
        </w:rPr>
        <w:t>评价</w:t>
      </w:r>
      <w:r w:rsidRPr="00631A60">
        <w:rPr>
          <w:rFonts w:hint="eastAsia"/>
        </w:rPr>
        <w:t>，</w:t>
      </w:r>
      <w:r w:rsidR="004827E8">
        <w:rPr>
          <w:rFonts w:hint="eastAsia"/>
        </w:rPr>
        <w:t>评价</w:t>
      </w:r>
      <w:r w:rsidRPr="00631A60">
        <w:rPr>
          <w:rFonts w:hint="eastAsia"/>
        </w:rPr>
        <w:t>内容主要包括：</w:t>
      </w:r>
    </w:p>
    <w:p w14:paraId="6041AEB8" w14:textId="77CEEDEB" w:rsidR="00721B36" w:rsidRDefault="00721B36" w:rsidP="00721B36">
      <w:pPr>
        <w:pStyle w:val="af5"/>
        <w:numPr>
          <w:ilvl w:val="0"/>
          <w:numId w:val="52"/>
        </w:numPr>
      </w:pPr>
      <w:r>
        <w:rPr>
          <w:rFonts w:hint="eastAsia"/>
        </w:rPr>
        <w:t>用药目的是否明确</w:t>
      </w:r>
      <w:r w:rsidR="00A37F9D">
        <w:rPr>
          <w:rFonts w:hint="eastAsia"/>
        </w:rPr>
        <w:t>；</w:t>
      </w:r>
    </w:p>
    <w:p w14:paraId="52D8AB86" w14:textId="1759E906" w:rsidR="00721B36" w:rsidRDefault="00721B36" w:rsidP="00721B36">
      <w:pPr>
        <w:pStyle w:val="af5"/>
        <w:numPr>
          <w:ilvl w:val="0"/>
          <w:numId w:val="52"/>
        </w:numPr>
      </w:pPr>
      <w:r>
        <w:rPr>
          <w:rFonts w:hint="eastAsia"/>
        </w:rPr>
        <w:t>是否重复用药</w:t>
      </w:r>
      <w:r w:rsidR="00A37F9D">
        <w:rPr>
          <w:rFonts w:hint="eastAsia"/>
        </w:rPr>
        <w:t>；</w:t>
      </w:r>
    </w:p>
    <w:p w14:paraId="5D3915FC" w14:textId="6D38B99A" w:rsidR="00721B36" w:rsidRDefault="00721B36" w:rsidP="00721B36">
      <w:pPr>
        <w:pStyle w:val="af5"/>
        <w:numPr>
          <w:ilvl w:val="0"/>
          <w:numId w:val="52"/>
        </w:numPr>
      </w:pPr>
      <w:r>
        <w:rPr>
          <w:rFonts w:hint="eastAsia"/>
        </w:rPr>
        <w:t>是否有药物相互作用</w:t>
      </w:r>
      <w:r w:rsidR="00A37F9D">
        <w:rPr>
          <w:rFonts w:hint="eastAsia"/>
        </w:rPr>
        <w:t>；</w:t>
      </w:r>
    </w:p>
    <w:p w14:paraId="720D4A5F" w14:textId="6827CCD8" w:rsidR="00721B36" w:rsidRDefault="00721B36" w:rsidP="00721B36">
      <w:pPr>
        <w:pStyle w:val="af5"/>
        <w:numPr>
          <w:ilvl w:val="0"/>
          <w:numId w:val="52"/>
        </w:numPr>
      </w:pPr>
      <w:r>
        <w:rPr>
          <w:rFonts w:hint="eastAsia"/>
        </w:rPr>
        <w:lastRenderedPageBreak/>
        <w:t>是否存在禁忌症用药</w:t>
      </w:r>
      <w:r w:rsidR="00A37F9D">
        <w:rPr>
          <w:rFonts w:hint="eastAsia"/>
        </w:rPr>
        <w:t>；</w:t>
      </w:r>
    </w:p>
    <w:p w14:paraId="02EB18F3" w14:textId="731963CE" w:rsidR="00721B36" w:rsidRDefault="00721B36" w:rsidP="00721B36">
      <w:pPr>
        <w:pStyle w:val="af5"/>
        <w:numPr>
          <w:ilvl w:val="0"/>
          <w:numId w:val="52"/>
        </w:numPr>
      </w:pPr>
      <w:r>
        <w:rPr>
          <w:rFonts w:hint="eastAsia"/>
        </w:rPr>
        <w:t>是否存在药品不良反应</w:t>
      </w:r>
      <w:r w:rsidR="00A37F9D">
        <w:rPr>
          <w:rFonts w:hint="eastAsia"/>
        </w:rPr>
        <w:t>；</w:t>
      </w:r>
    </w:p>
    <w:p w14:paraId="1028CE43" w14:textId="7ED1BAF7" w:rsidR="00721B36" w:rsidRDefault="00721B36" w:rsidP="00721B36">
      <w:pPr>
        <w:pStyle w:val="af5"/>
        <w:numPr>
          <w:ilvl w:val="0"/>
          <w:numId w:val="52"/>
        </w:numPr>
      </w:pPr>
      <w:r>
        <w:rPr>
          <w:rFonts w:hint="eastAsia"/>
        </w:rPr>
        <w:t>是否过度用药</w:t>
      </w:r>
      <w:r w:rsidR="00A37F9D">
        <w:rPr>
          <w:rFonts w:hint="eastAsia"/>
        </w:rPr>
        <w:t>；</w:t>
      </w:r>
    </w:p>
    <w:p w14:paraId="087DABB9" w14:textId="0654E0FD" w:rsidR="00721B36" w:rsidRDefault="00721B36" w:rsidP="00721B36">
      <w:pPr>
        <w:pStyle w:val="af5"/>
        <w:numPr>
          <w:ilvl w:val="0"/>
          <w:numId w:val="52"/>
        </w:numPr>
      </w:pPr>
      <w:r>
        <w:rPr>
          <w:rFonts w:hint="eastAsia"/>
        </w:rPr>
        <w:t>是否存在服药时间不当/剂量不当等</w:t>
      </w:r>
      <w:r w:rsidR="00A37F9D">
        <w:rPr>
          <w:rFonts w:hint="eastAsia"/>
        </w:rPr>
        <w:t>；</w:t>
      </w:r>
    </w:p>
    <w:p w14:paraId="58319858" w14:textId="0AF60638" w:rsidR="00721B36" w:rsidRDefault="00721B36" w:rsidP="00721B36">
      <w:pPr>
        <w:pStyle w:val="af5"/>
        <w:numPr>
          <w:ilvl w:val="0"/>
          <w:numId w:val="52"/>
        </w:numPr>
      </w:pPr>
      <w:r>
        <w:rPr>
          <w:rFonts w:hint="eastAsia"/>
        </w:rPr>
        <w:t>是否存在药品储存保管不当</w:t>
      </w:r>
      <w:r w:rsidR="00A37F9D">
        <w:rPr>
          <w:rFonts w:hint="eastAsia"/>
        </w:rPr>
        <w:t>；</w:t>
      </w:r>
    </w:p>
    <w:p w14:paraId="01AE5465" w14:textId="75E7FF63" w:rsidR="00721B36" w:rsidRDefault="00721B36" w:rsidP="00721B36">
      <w:pPr>
        <w:pStyle w:val="af5"/>
        <w:numPr>
          <w:ilvl w:val="0"/>
          <w:numId w:val="52"/>
        </w:numPr>
      </w:pPr>
      <w:r>
        <w:rPr>
          <w:rFonts w:hint="eastAsia"/>
        </w:rPr>
        <w:t>是否存在用药依从性差等</w:t>
      </w:r>
      <w:r w:rsidR="00A37F9D">
        <w:rPr>
          <w:rFonts w:hint="eastAsia"/>
        </w:rPr>
        <w:t>；</w:t>
      </w:r>
    </w:p>
    <w:p w14:paraId="17E853CD" w14:textId="77777777" w:rsidR="00721B36" w:rsidRDefault="00721B36" w:rsidP="00721B36">
      <w:pPr>
        <w:pStyle w:val="af5"/>
        <w:numPr>
          <w:ilvl w:val="0"/>
          <w:numId w:val="52"/>
        </w:numPr>
      </w:pPr>
      <w:r>
        <w:rPr>
          <w:rFonts w:hint="eastAsia"/>
        </w:rPr>
        <w:t>其他用药问题。</w:t>
      </w:r>
    </w:p>
    <w:p w14:paraId="3B9AB161" w14:textId="67504DAC" w:rsidR="00721B36" w:rsidRDefault="004827E8" w:rsidP="00721B36">
      <w:pPr>
        <w:pStyle w:val="affd"/>
        <w:spacing w:before="156" w:after="156"/>
      </w:pPr>
      <w:bookmarkStart w:id="162" w:name="_Toc204877173"/>
      <w:bookmarkStart w:id="163" w:name="_Toc205191457"/>
      <w:bookmarkStart w:id="164" w:name="_Toc205542794"/>
      <w:bookmarkStart w:id="165" w:name="_Toc205731085"/>
      <w:bookmarkStart w:id="166" w:name="_Toc205903610"/>
      <w:bookmarkStart w:id="167" w:name="_Toc206060507"/>
      <w:r>
        <w:rPr>
          <w:rFonts w:hint="eastAsia"/>
        </w:rPr>
        <w:t>服务</w:t>
      </w:r>
      <w:r w:rsidR="00721B36">
        <w:rPr>
          <w:rFonts w:hint="eastAsia"/>
        </w:rPr>
        <w:t>改进</w:t>
      </w:r>
      <w:bookmarkEnd w:id="162"/>
      <w:bookmarkEnd w:id="163"/>
      <w:bookmarkEnd w:id="164"/>
      <w:bookmarkEnd w:id="165"/>
      <w:bookmarkEnd w:id="166"/>
      <w:bookmarkEnd w:id="167"/>
    </w:p>
    <w:p w14:paraId="7FD172A0" w14:textId="77777777" w:rsidR="00631A60" w:rsidRPr="00631A60" w:rsidRDefault="00631A60" w:rsidP="00631A60">
      <w:pPr>
        <w:pStyle w:val="afffffffff1"/>
      </w:pPr>
      <w:r w:rsidRPr="00631A60">
        <w:rPr>
          <w:rFonts w:hint="eastAsia"/>
        </w:rPr>
        <w:t>及时发现用药风险的来源和出现安全隐患的环节。</w:t>
      </w:r>
    </w:p>
    <w:p w14:paraId="01ECA455" w14:textId="77777777" w:rsidR="00631A60" w:rsidRPr="00631A60" w:rsidRDefault="00631A60" w:rsidP="00631A60">
      <w:pPr>
        <w:pStyle w:val="afffffffff1"/>
      </w:pPr>
      <w:r w:rsidRPr="00631A60">
        <w:rPr>
          <w:rFonts w:hint="eastAsia"/>
        </w:rPr>
        <w:t>定期分析引发用药风险的因素，及时采取必要的预防措施，对存在问题进行持续改进。</w:t>
      </w:r>
    </w:p>
    <w:p w14:paraId="0C0DB3DC" w14:textId="2A712E25" w:rsidR="00631A60" w:rsidRDefault="00091C15" w:rsidP="00631A60">
      <w:pPr>
        <w:pStyle w:val="afffffffff1"/>
      </w:pPr>
      <w:r>
        <w:rPr>
          <w:rFonts w:hint="eastAsia"/>
        </w:rPr>
        <w:t>药学技术人员</w:t>
      </w:r>
      <w:r w:rsidR="00631A60">
        <w:rPr>
          <w:rFonts w:hint="eastAsia"/>
        </w:rPr>
        <w:t>应参加继续教育和业务培训，不断更新知识储备，提升自身专业素养，加强服务过程中的风险管理意识，从而进一步提高零售药店的药学服务质量和患者满意度。</w:t>
      </w:r>
    </w:p>
    <w:p w14:paraId="0ED9EBCD" w14:textId="04412CD0" w:rsidR="00F431A1" w:rsidRDefault="00F431A1" w:rsidP="00631A60">
      <w:pPr>
        <w:pStyle w:val="af5"/>
        <w:numPr>
          <w:ilvl w:val="0"/>
          <w:numId w:val="0"/>
        </w:numPr>
        <w:ind w:left="851" w:hanging="426"/>
        <w:sectPr w:rsidR="00F431A1" w:rsidSect="00F431A1">
          <w:pgSz w:w="11906" w:h="16838" w:code="9"/>
          <w:pgMar w:top="1928" w:right="1134" w:bottom="1134" w:left="1134" w:header="1418" w:footer="1134" w:gutter="284"/>
          <w:pgNumType w:start="1"/>
          <w:cols w:space="425"/>
          <w:formProt w:val="0"/>
          <w:docGrid w:type="lines" w:linePitch="312"/>
        </w:sectPr>
      </w:pPr>
    </w:p>
    <w:p w14:paraId="152F09ED" w14:textId="77777777" w:rsidR="00F431A1" w:rsidRDefault="00F431A1" w:rsidP="00F431A1">
      <w:pPr>
        <w:pStyle w:val="af8"/>
        <w:rPr>
          <w:rFonts w:hint="eastAsia"/>
          <w:vanish w:val="0"/>
        </w:rPr>
      </w:pPr>
      <w:bookmarkStart w:id="168" w:name="BookMark5"/>
      <w:bookmarkEnd w:id="29"/>
    </w:p>
    <w:p w14:paraId="532CBE45" w14:textId="77777777" w:rsidR="00F431A1" w:rsidRDefault="00F431A1" w:rsidP="00F431A1">
      <w:pPr>
        <w:pStyle w:val="afe"/>
        <w:rPr>
          <w:vanish w:val="0"/>
        </w:rPr>
      </w:pPr>
    </w:p>
    <w:p w14:paraId="60FF427D" w14:textId="30613260" w:rsidR="00F431A1" w:rsidRPr="00F431A1" w:rsidRDefault="00F431A1" w:rsidP="00F431A1">
      <w:pPr>
        <w:pStyle w:val="aff3"/>
        <w:spacing w:after="156"/>
      </w:pPr>
      <w:r>
        <w:br/>
      </w:r>
      <w:bookmarkStart w:id="169" w:name="_Toc205542795"/>
      <w:bookmarkStart w:id="170" w:name="_Toc205731086"/>
      <w:bookmarkStart w:id="171" w:name="_Toc205903611"/>
      <w:bookmarkStart w:id="172" w:name="_Toc206060508"/>
      <w:r>
        <w:rPr>
          <w:rFonts w:hint="eastAsia"/>
        </w:rPr>
        <w:t>（资料性）</w:t>
      </w:r>
      <w:r>
        <w:br/>
      </w:r>
      <w:r>
        <w:rPr>
          <w:rFonts w:hint="eastAsia"/>
        </w:rPr>
        <w:t>药学服务记录表</w:t>
      </w:r>
      <w:bookmarkEnd w:id="169"/>
      <w:bookmarkEnd w:id="170"/>
      <w:bookmarkEnd w:id="171"/>
      <w:bookmarkEnd w:id="172"/>
    </w:p>
    <w:p w14:paraId="25A47A83" w14:textId="77777777" w:rsidR="00F431A1" w:rsidRDefault="00F431A1" w:rsidP="00F431A1">
      <w:pPr>
        <w:pStyle w:val="affffb"/>
        <w:ind w:firstLine="420"/>
      </w:pPr>
      <w:r>
        <w:rPr>
          <w:rFonts w:hint="eastAsia"/>
        </w:rPr>
        <w:t>零售药店：                                     记录人：                  日期：</w:t>
      </w:r>
    </w:p>
    <w:tbl>
      <w:tblPr>
        <w:tblStyle w:val="afffffffffc"/>
        <w:tblpPr w:leftFromText="180" w:rightFromText="180" w:vertAnchor="text" w:tblpXSpec="center" w:tblpY="1"/>
        <w:tblOverlap w:val="never"/>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66"/>
        <w:gridCol w:w="1166"/>
        <w:gridCol w:w="68"/>
        <w:gridCol w:w="1099"/>
        <w:gridCol w:w="1167"/>
        <w:gridCol w:w="994"/>
        <w:gridCol w:w="173"/>
        <w:gridCol w:w="1167"/>
        <w:gridCol w:w="1167"/>
        <w:gridCol w:w="1167"/>
      </w:tblGrid>
      <w:tr w:rsidR="00F431A1" w14:paraId="732D1BA8" w14:textId="77777777" w:rsidTr="00EC394C">
        <w:trPr>
          <w:trHeight w:val="619"/>
          <w:tblHeader/>
        </w:trPr>
        <w:tc>
          <w:tcPr>
            <w:tcW w:w="1166" w:type="dxa"/>
            <w:tcBorders>
              <w:top w:val="single" w:sz="8" w:space="0" w:color="auto"/>
              <w:bottom w:val="single" w:sz="8" w:space="0" w:color="auto"/>
            </w:tcBorders>
            <w:shd w:val="clear" w:color="auto" w:fill="auto"/>
            <w:vAlign w:val="center"/>
          </w:tcPr>
          <w:p w14:paraId="31FCB17B" w14:textId="77777777" w:rsidR="00F431A1" w:rsidRDefault="00F431A1" w:rsidP="00EC394C">
            <w:pPr>
              <w:pStyle w:val="afffffffff9"/>
            </w:pPr>
            <w:r>
              <w:rPr>
                <w:rFonts w:hint="eastAsia"/>
              </w:rPr>
              <w:t>姓名</w:t>
            </w:r>
          </w:p>
        </w:tc>
        <w:tc>
          <w:tcPr>
            <w:tcW w:w="1166" w:type="dxa"/>
            <w:tcBorders>
              <w:top w:val="single" w:sz="8" w:space="0" w:color="auto"/>
              <w:bottom w:val="single" w:sz="8" w:space="0" w:color="auto"/>
            </w:tcBorders>
            <w:shd w:val="clear" w:color="auto" w:fill="auto"/>
            <w:vAlign w:val="center"/>
          </w:tcPr>
          <w:p w14:paraId="463196DF" w14:textId="77777777" w:rsidR="00F431A1" w:rsidRDefault="00F431A1" w:rsidP="00EC394C">
            <w:pPr>
              <w:pStyle w:val="afffffffff9"/>
            </w:pPr>
          </w:p>
        </w:tc>
        <w:tc>
          <w:tcPr>
            <w:tcW w:w="1167" w:type="dxa"/>
            <w:gridSpan w:val="2"/>
            <w:tcBorders>
              <w:top w:val="single" w:sz="8" w:space="0" w:color="auto"/>
              <w:bottom w:val="single" w:sz="8" w:space="0" w:color="auto"/>
            </w:tcBorders>
            <w:shd w:val="clear" w:color="auto" w:fill="auto"/>
            <w:vAlign w:val="center"/>
          </w:tcPr>
          <w:p w14:paraId="7775C505" w14:textId="77777777" w:rsidR="00F431A1" w:rsidRDefault="00F431A1" w:rsidP="00EC394C">
            <w:pPr>
              <w:pStyle w:val="afffffffff9"/>
            </w:pPr>
            <w:r>
              <w:rPr>
                <w:rFonts w:hint="eastAsia"/>
              </w:rPr>
              <w:t>性别</w:t>
            </w:r>
          </w:p>
        </w:tc>
        <w:tc>
          <w:tcPr>
            <w:tcW w:w="1167" w:type="dxa"/>
            <w:tcBorders>
              <w:top w:val="single" w:sz="8" w:space="0" w:color="auto"/>
              <w:bottom w:val="single" w:sz="8" w:space="0" w:color="auto"/>
            </w:tcBorders>
            <w:shd w:val="clear" w:color="auto" w:fill="auto"/>
            <w:vAlign w:val="center"/>
          </w:tcPr>
          <w:p w14:paraId="7C14531D" w14:textId="77777777" w:rsidR="00F431A1" w:rsidRDefault="00F431A1" w:rsidP="00EC394C">
            <w:pPr>
              <w:pStyle w:val="afffffffff9"/>
            </w:pPr>
          </w:p>
        </w:tc>
        <w:tc>
          <w:tcPr>
            <w:tcW w:w="1167" w:type="dxa"/>
            <w:gridSpan w:val="2"/>
            <w:tcBorders>
              <w:top w:val="single" w:sz="8" w:space="0" w:color="auto"/>
              <w:bottom w:val="single" w:sz="8" w:space="0" w:color="auto"/>
            </w:tcBorders>
            <w:shd w:val="clear" w:color="auto" w:fill="auto"/>
            <w:vAlign w:val="center"/>
          </w:tcPr>
          <w:p w14:paraId="32C57AF1" w14:textId="77777777" w:rsidR="00F431A1" w:rsidRDefault="00F431A1" w:rsidP="00EC394C">
            <w:pPr>
              <w:pStyle w:val="afffffffff9"/>
            </w:pPr>
            <w:r>
              <w:rPr>
                <w:rFonts w:hint="eastAsia"/>
              </w:rPr>
              <w:t>出生年月</w:t>
            </w:r>
          </w:p>
        </w:tc>
        <w:tc>
          <w:tcPr>
            <w:tcW w:w="1167" w:type="dxa"/>
            <w:tcBorders>
              <w:top w:val="single" w:sz="8" w:space="0" w:color="auto"/>
              <w:bottom w:val="single" w:sz="8" w:space="0" w:color="auto"/>
            </w:tcBorders>
            <w:shd w:val="clear" w:color="auto" w:fill="auto"/>
            <w:vAlign w:val="center"/>
          </w:tcPr>
          <w:p w14:paraId="5D0A4FAF" w14:textId="77777777" w:rsidR="00F431A1" w:rsidRDefault="00F431A1" w:rsidP="00EC394C">
            <w:pPr>
              <w:pStyle w:val="afffffffff9"/>
            </w:pPr>
          </w:p>
        </w:tc>
        <w:tc>
          <w:tcPr>
            <w:tcW w:w="1167" w:type="dxa"/>
            <w:tcBorders>
              <w:top w:val="single" w:sz="8" w:space="0" w:color="auto"/>
              <w:bottom w:val="single" w:sz="8" w:space="0" w:color="auto"/>
            </w:tcBorders>
            <w:shd w:val="clear" w:color="auto" w:fill="auto"/>
            <w:vAlign w:val="center"/>
          </w:tcPr>
          <w:p w14:paraId="6F9FC822" w14:textId="77777777" w:rsidR="00F431A1" w:rsidRDefault="00F431A1" w:rsidP="00EC394C">
            <w:pPr>
              <w:pStyle w:val="afffffffff9"/>
            </w:pPr>
            <w:r>
              <w:rPr>
                <w:rFonts w:hint="eastAsia"/>
              </w:rPr>
              <w:t>民族</w:t>
            </w:r>
          </w:p>
        </w:tc>
        <w:tc>
          <w:tcPr>
            <w:tcW w:w="1167" w:type="dxa"/>
            <w:tcBorders>
              <w:top w:val="single" w:sz="8" w:space="0" w:color="auto"/>
              <w:bottom w:val="single" w:sz="8" w:space="0" w:color="auto"/>
            </w:tcBorders>
            <w:shd w:val="clear" w:color="auto" w:fill="auto"/>
            <w:vAlign w:val="center"/>
          </w:tcPr>
          <w:p w14:paraId="5FCDBF34" w14:textId="77777777" w:rsidR="00F431A1" w:rsidRDefault="00F431A1" w:rsidP="00EC394C">
            <w:pPr>
              <w:pStyle w:val="afffffffff9"/>
            </w:pPr>
          </w:p>
        </w:tc>
      </w:tr>
      <w:tr w:rsidR="00F431A1" w14:paraId="2E635930" w14:textId="77777777" w:rsidTr="00EC394C">
        <w:trPr>
          <w:trHeight w:val="686"/>
        </w:trPr>
        <w:tc>
          <w:tcPr>
            <w:tcW w:w="1166" w:type="dxa"/>
            <w:tcBorders>
              <w:top w:val="single" w:sz="8" w:space="0" w:color="auto"/>
            </w:tcBorders>
            <w:shd w:val="clear" w:color="auto" w:fill="auto"/>
            <w:vAlign w:val="center"/>
          </w:tcPr>
          <w:p w14:paraId="248B0035" w14:textId="77777777" w:rsidR="00F431A1" w:rsidRDefault="00F431A1" w:rsidP="00EC394C">
            <w:pPr>
              <w:pStyle w:val="afffffffff9"/>
            </w:pPr>
            <w:r>
              <w:rPr>
                <w:rFonts w:hint="eastAsia"/>
              </w:rPr>
              <w:t>身高</w:t>
            </w:r>
          </w:p>
        </w:tc>
        <w:tc>
          <w:tcPr>
            <w:tcW w:w="1166" w:type="dxa"/>
            <w:tcBorders>
              <w:top w:val="single" w:sz="8" w:space="0" w:color="auto"/>
            </w:tcBorders>
            <w:shd w:val="clear" w:color="auto" w:fill="auto"/>
            <w:vAlign w:val="center"/>
          </w:tcPr>
          <w:p w14:paraId="0393B49E" w14:textId="77777777" w:rsidR="00F431A1" w:rsidRDefault="00F431A1" w:rsidP="00EC394C">
            <w:pPr>
              <w:pStyle w:val="afffffffff9"/>
            </w:pPr>
          </w:p>
        </w:tc>
        <w:tc>
          <w:tcPr>
            <w:tcW w:w="1167" w:type="dxa"/>
            <w:gridSpan w:val="2"/>
            <w:tcBorders>
              <w:top w:val="single" w:sz="8" w:space="0" w:color="auto"/>
            </w:tcBorders>
            <w:shd w:val="clear" w:color="auto" w:fill="auto"/>
            <w:vAlign w:val="center"/>
          </w:tcPr>
          <w:p w14:paraId="5484D030" w14:textId="77777777" w:rsidR="00F431A1" w:rsidRDefault="00F431A1" w:rsidP="00EC394C">
            <w:pPr>
              <w:pStyle w:val="afffffffff9"/>
            </w:pPr>
            <w:r>
              <w:rPr>
                <w:rFonts w:hint="eastAsia"/>
              </w:rPr>
              <w:t>体重</w:t>
            </w:r>
          </w:p>
        </w:tc>
        <w:tc>
          <w:tcPr>
            <w:tcW w:w="1167" w:type="dxa"/>
            <w:tcBorders>
              <w:top w:val="single" w:sz="8" w:space="0" w:color="auto"/>
            </w:tcBorders>
            <w:shd w:val="clear" w:color="auto" w:fill="auto"/>
            <w:vAlign w:val="center"/>
          </w:tcPr>
          <w:p w14:paraId="0633A386" w14:textId="77777777" w:rsidR="00F431A1" w:rsidRDefault="00F431A1" w:rsidP="00EC394C">
            <w:pPr>
              <w:pStyle w:val="afffffffff9"/>
            </w:pPr>
          </w:p>
        </w:tc>
        <w:tc>
          <w:tcPr>
            <w:tcW w:w="1167" w:type="dxa"/>
            <w:gridSpan w:val="2"/>
            <w:tcBorders>
              <w:top w:val="single" w:sz="8" w:space="0" w:color="auto"/>
            </w:tcBorders>
            <w:shd w:val="clear" w:color="auto" w:fill="auto"/>
            <w:vAlign w:val="center"/>
          </w:tcPr>
          <w:p w14:paraId="0614F63E" w14:textId="77777777" w:rsidR="00F431A1" w:rsidRDefault="00F431A1" w:rsidP="00EC394C">
            <w:pPr>
              <w:pStyle w:val="afffffffff9"/>
            </w:pPr>
            <w:r>
              <w:rPr>
                <w:rFonts w:hint="eastAsia"/>
              </w:rPr>
              <w:t>电话</w:t>
            </w:r>
          </w:p>
        </w:tc>
        <w:tc>
          <w:tcPr>
            <w:tcW w:w="1167" w:type="dxa"/>
            <w:tcBorders>
              <w:top w:val="single" w:sz="8" w:space="0" w:color="auto"/>
            </w:tcBorders>
            <w:shd w:val="clear" w:color="auto" w:fill="auto"/>
            <w:vAlign w:val="center"/>
          </w:tcPr>
          <w:p w14:paraId="6D376297" w14:textId="77777777" w:rsidR="00F431A1" w:rsidRDefault="00F431A1" w:rsidP="00EC394C">
            <w:pPr>
              <w:pStyle w:val="afffffffff9"/>
            </w:pPr>
          </w:p>
        </w:tc>
        <w:tc>
          <w:tcPr>
            <w:tcW w:w="1167" w:type="dxa"/>
            <w:tcBorders>
              <w:top w:val="single" w:sz="8" w:space="0" w:color="auto"/>
            </w:tcBorders>
            <w:shd w:val="clear" w:color="auto" w:fill="auto"/>
            <w:vAlign w:val="center"/>
          </w:tcPr>
          <w:p w14:paraId="00CE324C" w14:textId="77777777" w:rsidR="00F431A1" w:rsidRDefault="00F431A1" w:rsidP="00EC394C">
            <w:pPr>
              <w:pStyle w:val="afffffffff9"/>
            </w:pPr>
            <w:r>
              <w:rPr>
                <w:rFonts w:hint="eastAsia"/>
              </w:rPr>
              <w:t>职业</w:t>
            </w:r>
          </w:p>
        </w:tc>
        <w:tc>
          <w:tcPr>
            <w:tcW w:w="1167" w:type="dxa"/>
            <w:tcBorders>
              <w:top w:val="single" w:sz="8" w:space="0" w:color="auto"/>
            </w:tcBorders>
            <w:shd w:val="clear" w:color="auto" w:fill="auto"/>
            <w:vAlign w:val="center"/>
          </w:tcPr>
          <w:p w14:paraId="016C2F68" w14:textId="77777777" w:rsidR="00F431A1" w:rsidRDefault="00F431A1" w:rsidP="00EC394C">
            <w:pPr>
              <w:pStyle w:val="afffffffff9"/>
            </w:pPr>
          </w:p>
        </w:tc>
      </w:tr>
      <w:tr w:rsidR="00F431A1" w14:paraId="2A8113D6" w14:textId="77777777" w:rsidTr="00EC394C">
        <w:trPr>
          <w:trHeight w:val="691"/>
        </w:trPr>
        <w:tc>
          <w:tcPr>
            <w:tcW w:w="1166" w:type="dxa"/>
            <w:shd w:val="clear" w:color="auto" w:fill="auto"/>
            <w:vAlign w:val="center"/>
          </w:tcPr>
          <w:p w14:paraId="34615273" w14:textId="77777777" w:rsidR="00F431A1" w:rsidRDefault="00F431A1" w:rsidP="00EC394C">
            <w:pPr>
              <w:pStyle w:val="afffffffff9"/>
            </w:pPr>
            <w:r>
              <w:rPr>
                <w:rFonts w:hint="eastAsia"/>
              </w:rPr>
              <w:t>住址</w:t>
            </w:r>
          </w:p>
        </w:tc>
        <w:tc>
          <w:tcPr>
            <w:tcW w:w="3500" w:type="dxa"/>
            <w:gridSpan w:val="4"/>
            <w:shd w:val="clear" w:color="auto" w:fill="auto"/>
            <w:vAlign w:val="center"/>
          </w:tcPr>
          <w:p w14:paraId="14A4E653" w14:textId="77777777" w:rsidR="00F431A1" w:rsidRDefault="00F431A1" w:rsidP="00EC394C">
            <w:pPr>
              <w:pStyle w:val="afffffffff9"/>
            </w:pPr>
          </w:p>
        </w:tc>
        <w:tc>
          <w:tcPr>
            <w:tcW w:w="1167" w:type="dxa"/>
            <w:gridSpan w:val="2"/>
            <w:shd w:val="clear" w:color="auto" w:fill="auto"/>
            <w:vAlign w:val="center"/>
          </w:tcPr>
          <w:p w14:paraId="1524C680" w14:textId="77777777" w:rsidR="00F431A1" w:rsidRDefault="00F431A1" w:rsidP="00EC394C">
            <w:pPr>
              <w:pStyle w:val="afffffffff9"/>
            </w:pPr>
            <w:r>
              <w:rPr>
                <w:rFonts w:hint="eastAsia"/>
              </w:rPr>
              <w:t>医保卡号/身份证号</w:t>
            </w:r>
          </w:p>
        </w:tc>
        <w:tc>
          <w:tcPr>
            <w:tcW w:w="3501" w:type="dxa"/>
            <w:gridSpan w:val="3"/>
            <w:shd w:val="clear" w:color="auto" w:fill="auto"/>
            <w:vAlign w:val="center"/>
          </w:tcPr>
          <w:p w14:paraId="3EDFCB25" w14:textId="77777777" w:rsidR="00F431A1" w:rsidRDefault="00F431A1" w:rsidP="00EC394C">
            <w:pPr>
              <w:pStyle w:val="afffffffff9"/>
            </w:pPr>
          </w:p>
        </w:tc>
      </w:tr>
      <w:tr w:rsidR="00F431A1" w14:paraId="0B51378F" w14:textId="77777777" w:rsidTr="00EC394C">
        <w:trPr>
          <w:trHeight w:val="924"/>
        </w:trPr>
        <w:tc>
          <w:tcPr>
            <w:tcW w:w="1166" w:type="dxa"/>
            <w:shd w:val="clear" w:color="auto" w:fill="auto"/>
            <w:vAlign w:val="center"/>
          </w:tcPr>
          <w:p w14:paraId="34E2BC2E" w14:textId="77777777" w:rsidR="00F431A1" w:rsidRDefault="00F431A1" w:rsidP="00EC394C">
            <w:pPr>
              <w:pStyle w:val="afffffffff9"/>
            </w:pPr>
            <w:r>
              <w:rPr>
                <w:rFonts w:hint="eastAsia"/>
              </w:rPr>
              <w:t>疾病史</w:t>
            </w:r>
          </w:p>
        </w:tc>
        <w:tc>
          <w:tcPr>
            <w:tcW w:w="8168" w:type="dxa"/>
            <w:gridSpan w:val="9"/>
            <w:shd w:val="clear" w:color="auto" w:fill="auto"/>
            <w:vAlign w:val="center"/>
          </w:tcPr>
          <w:p w14:paraId="7959F677" w14:textId="77777777" w:rsidR="00F431A1" w:rsidRDefault="00F431A1" w:rsidP="00EC394C">
            <w:pPr>
              <w:pStyle w:val="afffffffff9"/>
            </w:pPr>
          </w:p>
        </w:tc>
      </w:tr>
      <w:tr w:rsidR="00F431A1" w14:paraId="296103B4" w14:textId="77777777" w:rsidTr="00EC394C">
        <w:trPr>
          <w:trHeight w:val="922"/>
        </w:trPr>
        <w:tc>
          <w:tcPr>
            <w:tcW w:w="1166" w:type="dxa"/>
            <w:shd w:val="clear" w:color="auto" w:fill="auto"/>
            <w:vAlign w:val="center"/>
          </w:tcPr>
          <w:p w14:paraId="45CD1408" w14:textId="77777777" w:rsidR="00F431A1" w:rsidRDefault="00F431A1" w:rsidP="00EC394C">
            <w:pPr>
              <w:pStyle w:val="afffffffff9"/>
            </w:pPr>
            <w:r>
              <w:rPr>
                <w:rFonts w:hint="eastAsia"/>
              </w:rPr>
              <w:t>用药史</w:t>
            </w:r>
          </w:p>
        </w:tc>
        <w:tc>
          <w:tcPr>
            <w:tcW w:w="8168" w:type="dxa"/>
            <w:gridSpan w:val="9"/>
            <w:shd w:val="clear" w:color="auto" w:fill="auto"/>
            <w:vAlign w:val="center"/>
          </w:tcPr>
          <w:p w14:paraId="678661C0" w14:textId="77777777" w:rsidR="00F431A1" w:rsidRDefault="00F431A1" w:rsidP="00EC394C">
            <w:pPr>
              <w:pStyle w:val="afffffffff9"/>
            </w:pPr>
          </w:p>
        </w:tc>
      </w:tr>
      <w:tr w:rsidR="00F431A1" w14:paraId="6F780C64" w14:textId="77777777" w:rsidTr="00EC394C">
        <w:trPr>
          <w:trHeight w:val="621"/>
        </w:trPr>
        <w:tc>
          <w:tcPr>
            <w:tcW w:w="1166" w:type="dxa"/>
            <w:shd w:val="clear" w:color="auto" w:fill="auto"/>
            <w:vAlign w:val="center"/>
          </w:tcPr>
          <w:p w14:paraId="09D7DB06" w14:textId="77777777" w:rsidR="00F431A1" w:rsidRDefault="00F431A1" w:rsidP="00EC394C">
            <w:pPr>
              <w:pStyle w:val="afffffffff9"/>
            </w:pPr>
            <w:r>
              <w:rPr>
                <w:rFonts w:hint="eastAsia"/>
              </w:rPr>
              <w:t>过敏史</w:t>
            </w:r>
          </w:p>
        </w:tc>
        <w:tc>
          <w:tcPr>
            <w:tcW w:w="8168" w:type="dxa"/>
            <w:gridSpan w:val="9"/>
            <w:shd w:val="clear" w:color="auto" w:fill="auto"/>
            <w:vAlign w:val="center"/>
          </w:tcPr>
          <w:p w14:paraId="38FA255C" w14:textId="77777777" w:rsidR="00F431A1" w:rsidRDefault="00F431A1" w:rsidP="00EC394C">
            <w:pPr>
              <w:pStyle w:val="afffffffff9"/>
            </w:pPr>
          </w:p>
        </w:tc>
      </w:tr>
      <w:tr w:rsidR="00F431A1" w14:paraId="469333F3" w14:textId="77777777" w:rsidTr="00EC394C">
        <w:trPr>
          <w:trHeight w:val="364"/>
        </w:trPr>
        <w:tc>
          <w:tcPr>
            <w:tcW w:w="1166" w:type="dxa"/>
            <w:shd w:val="clear" w:color="auto" w:fill="auto"/>
            <w:vAlign w:val="center"/>
          </w:tcPr>
          <w:p w14:paraId="6B804D97" w14:textId="77777777" w:rsidR="00F431A1" w:rsidRDefault="00F431A1" w:rsidP="00EC394C">
            <w:pPr>
              <w:pStyle w:val="afffffffff9"/>
            </w:pPr>
            <w:r>
              <w:rPr>
                <w:rFonts w:hint="eastAsia"/>
              </w:rPr>
              <w:t>吸烟</w:t>
            </w:r>
          </w:p>
        </w:tc>
        <w:tc>
          <w:tcPr>
            <w:tcW w:w="3500" w:type="dxa"/>
            <w:gridSpan w:val="4"/>
            <w:shd w:val="clear" w:color="auto" w:fill="auto"/>
            <w:vAlign w:val="center"/>
          </w:tcPr>
          <w:p w14:paraId="342D7E09" w14:textId="77777777" w:rsidR="00F431A1" w:rsidRDefault="00F431A1" w:rsidP="00EC394C">
            <w:pPr>
              <w:pStyle w:val="afffffffff9"/>
              <w:rPr>
                <w:szCs w:val="18"/>
              </w:rPr>
            </w:pPr>
            <w:r>
              <w:rPr>
                <w:rFonts w:hint="eastAsia"/>
                <w:sz w:val="28"/>
                <w:szCs w:val="28"/>
              </w:rPr>
              <w:sym w:font="Wingdings 2" w:char="F02A"/>
            </w:r>
            <w:r>
              <w:rPr>
                <w:rFonts w:hint="eastAsia"/>
                <w:szCs w:val="18"/>
              </w:rPr>
              <w:t xml:space="preserve">是 </w:t>
            </w:r>
            <w:r>
              <w:rPr>
                <w:rFonts w:hint="eastAsia"/>
                <w:sz w:val="28"/>
                <w:szCs w:val="28"/>
              </w:rPr>
              <w:t xml:space="preserve"> </w:t>
            </w:r>
            <w:r>
              <w:rPr>
                <w:rFonts w:hint="eastAsia"/>
                <w:sz w:val="28"/>
                <w:szCs w:val="28"/>
              </w:rPr>
              <w:sym w:font="Wingdings 2" w:char="F02A"/>
            </w:r>
            <w:r>
              <w:rPr>
                <w:rFonts w:hint="eastAsia"/>
                <w:szCs w:val="18"/>
              </w:rPr>
              <w:t>否</w:t>
            </w:r>
          </w:p>
        </w:tc>
        <w:tc>
          <w:tcPr>
            <w:tcW w:w="1167" w:type="dxa"/>
            <w:gridSpan w:val="2"/>
            <w:shd w:val="clear" w:color="auto" w:fill="auto"/>
            <w:vAlign w:val="center"/>
          </w:tcPr>
          <w:p w14:paraId="5048F390" w14:textId="77777777" w:rsidR="00F431A1" w:rsidRDefault="00F431A1" w:rsidP="00EC394C">
            <w:pPr>
              <w:pStyle w:val="afffffffff9"/>
            </w:pPr>
            <w:r>
              <w:rPr>
                <w:rFonts w:hint="eastAsia"/>
              </w:rPr>
              <w:t>饮酒</w:t>
            </w:r>
          </w:p>
        </w:tc>
        <w:tc>
          <w:tcPr>
            <w:tcW w:w="3501" w:type="dxa"/>
            <w:gridSpan w:val="3"/>
            <w:shd w:val="clear" w:color="auto" w:fill="auto"/>
            <w:vAlign w:val="center"/>
          </w:tcPr>
          <w:p w14:paraId="19B4C26B" w14:textId="77777777" w:rsidR="00F431A1" w:rsidRDefault="00F431A1" w:rsidP="00EC394C">
            <w:pPr>
              <w:pStyle w:val="afffffffff9"/>
            </w:pPr>
            <w:r>
              <w:rPr>
                <w:rFonts w:hint="eastAsia"/>
                <w:sz w:val="28"/>
                <w:szCs w:val="28"/>
              </w:rPr>
              <w:sym w:font="Wingdings 2" w:char="F02A"/>
            </w:r>
            <w:r>
              <w:rPr>
                <w:rFonts w:hint="eastAsia"/>
                <w:szCs w:val="18"/>
              </w:rPr>
              <w:t xml:space="preserve">是 </w:t>
            </w:r>
            <w:r>
              <w:rPr>
                <w:rFonts w:hint="eastAsia"/>
                <w:sz w:val="28"/>
                <w:szCs w:val="28"/>
              </w:rPr>
              <w:t xml:space="preserve"> </w:t>
            </w:r>
            <w:r>
              <w:rPr>
                <w:rFonts w:hint="eastAsia"/>
                <w:sz w:val="28"/>
                <w:szCs w:val="28"/>
              </w:rPr>
              <w:sym w:font="Wingdings 2" w:char="F02A"/>
            </w:r>
            <w:r>
              <w:rPr>
                <w:rFonts w:hint="eastAsia"/>
                <w:szCs w:val="18"/>
              </w:rPr>
              <w:t>否</w:t>
            </w:r>
          </w:p>
        </w:tc>
      </w:tr>
      <w:tr w:rsidR="00F431A1" w14:paraId="4C444465" w14:textId="77777777" w:rsidTr="00EC394C">
        <w:trPr>
          <w:trHeight w:val="414"/>
        </w:trPr>
        <w:tc>
          <w:tcPr>
            <w:tcW w:w="1166" w:type="dxa"/>
            <w:shd w:val="clear" w:color="auto" w:fill="auto"/>
            <w:vAlign w:val="center"/>
          </w:tcPr>
          <w:p w14:paraId="183CCA25" w14:textId="77777777" w:rsidR="00F431A1" w:rsidRDefault="00F431A1" w:rsidP="00EC394C">
            <w:pPr>
              <w:pStyle w:val="afffffffff9"/>
            </w:pPr>
            <w:r>
              <w:rPr>
                <w:rFonts w:hint="eastAsia"/>
              </w:rPr>
              <w:t>妊娠</w:t>
            </w:r>
          </w:p>
        </w:tc>
        <w:tc>
          <w:tcPr>
            <w:tcW w:w="3500" w:type="dxa"/>
            <w:gridSpan w:val="4"/>
            <w:shd w:val="clear" w:color="auto" w:fill="auto"/>
            <w:vAlign w:val="center"/>
          </w:tcPr>
          <w:p w14:paraId="6F23B140" w14:textId="77777777" w:rsidR="00F431A1" w:rsidRDefault="00F431A1" w:rsidP="00EC394C">
            <w:pPr>
              <w:pStyle w:val="afffffffff9"/>
            </w:pPr>
            <w:r>
              <w:rPr>
                <w:rFonts w:hint="eastAsia"/>
                <w:sz w:val="28"/>
                <w:szCs w:val="28"/>
              </w:rPr>
              <w:sym w:font="Wingdings 2" w:char="F02A"/>
            </w:r>
            <w:r>
              <w:rPr>
                <w:rFonts w:hint="eastAsia"/>
                <w:szCs w:val="18"/>
              </w:rPr>
              <w:t xml:space="preserve">是 </w:t>
            </w:r>
            <w:r>
              <w:rPr>
                <w:rFonts w:hint="eastAsia"/>
                <w:sz w:val="28"/>
                <w:szCs w:val="28"/>
              </w:rPr>
              <w:t xml:space="preserve"> </w:t>
            </w:r>
            <w:r>
              <w:rPr>
                <w:rFonts w:hint="eastAsia"/>
                <w:sz w:val="28"/>
                <w:szCs w:val="28"/>
              </w:rPr>
              <w:sym w:font="Wingdings 2" w:char="F02A"/>
            </w:r>
            <w:r>
              <w:rPr>
                <w:rFonts w:hint="eastAsia"/>
                <w:szCs w:val="18"/>
              </w:rPr>
              <w:t>否</w:t>
            </w:r>
          </w:p>
        </w:tc>
        <w:tc>
          <w:tcPr>
            <w:tcW w:w="1167" w:type="dxa"/>
            <w:gridSpan w:val="2"/>
            <w:shd w:val="clear" w:color="auto" w:fill="auto"/>
            <w:vAlign w:val="center"/>
          </w:tcPr>
          <w:p w14:paraId="4753CCDA" w14:textId="77777777" w:rsidR="00F431A1" w:rsidRDefault="00F431A1" w:rsidP="00EC394C">
            <w:pPr>
              <w:pStyle w:val="afffffffff9"/>
            </w:pPr>
            <w:r>
              <w:rPr>
                <w:rFonts w:hint="eastAsia"/>
              </w:rPr>
              <w:t>哺乳</w:t>
            </w:r>
          </w:p>
        </w:tc>
        <w:tc>
          <w:tcPr>
            <w:tcW w:w="3501" w:type="dxa"/>
            <w:gridSpan w:val="3"/>
            <w:shd w:val="clear" w:color="auto" w:fill="auto"/>
            <w:vAlign w:val="center"/>
          </w:tcPr>
          <w:p w14:paraId="74E6908C" w14:textId="77777777" w:rsidR="00F431A1" w:rsidRDefault="00F431A1" w:rsidP="00EC394C">
            <w:pPr>
              <w:pStyle w:val="afffffffff9"/>
            </w:pPr>
            <w:r>
              <w:rPr>
                <w:rFonts w:hint="eastAsia"/>
                <w:sz w:val="28"/>
                <w:szCs w:val="28"/>
              </w:rPr>
              <w:sym w:font="Wingdings 2" w:char="F02A"/>
            </w:r>
            <w:r>
              <w:rPr>
                <w:rFonts w:hint="eastAsia"/>
                <w:szCs w:val="18"/>
              </w:rPr>
              <w:t xml:space="preserve">是 </w:t>
            </w:r>
            <w:r>
              <w:rPr>
                <w:rFonts w:hint="eastAsia"/>
                <w:sz w:val="28"/>
                <w:szCs w:val="28"/>
              </w:rPr>
              <w:t xml:space="preserve"> </w:t>
            </w:r>
            <w:r>
              <w:rPr>
                <w:rFonts w:hint="eastAsia"/>
                <w:sz w:val="28"/>
                <w:szCs w:val="28"/>
              </w:rPr>
              <w:sym w:font="Wingdings 2" w:char="F02A"/>
            </w:r>
            <w:r>
              <w:rPr>
                <w:rFonts w:hint="eastAsia"/>
                <w:szCs w:val="18"/>
              </w:rPr>
              <w:t>否</w:t>
            </w:r>
          </w:p>
        </w:tc>
      </w:tr>
      <w:tr w:rsidR="00F431A1" w14:paraId="00FC8712" w14:textId="77777777" w:rsidTr="00EC394C">
        <w:trPr>
          <w:trHeight w:val="843"/>
        </w:trPr>
        <w:tc>
          <w:tcPr>
            <w:tcW w:w="1166" w:type="dxa"/>
            <w:vMerge w:val="restart"/>
            <w:shd w:val="clear" w:color="auto" w:fill="auto"/>
            <w:vAlign w:val="center"/>
          </w:tcPr>
          <w:p w14:paraId="7200A224" w14:textId="77777777" w:rsidR="00F431A1" w:rsidRDefault="00F431A1" w:rsidP="00EC394C">
            <w:pPr>
              <w:pStyle w:val="afffffffff9"/>
            </w:pPr>
            <w:r>
              <w:rPr>
                <w:rFonts w:hint="eastAsia"/>
              </w:rPr>
              <w:t>服务内容</w:t>
            </w:r>
          </w:p>
        </w:tc>
        <w:tc>
          <w:tcPr>
            <w:tcW w:w="8168" w:type="dxa"/>
            <w:gridSpan w:val="9"/>
            <w:shd w:val="clear" w:color="auto" w:fill="auto"/>
            <w:vAlign w:val="center"/>
          </w:tcPr>
          <w:p w14:paraId="1D593BE9" w14:textId="77777777" w:rsidR="00F431A1" w:rsidRDefault="00F431A1" w:rsidP="00EC394C">
            <w:pPr>
              <w:pStyle w:val="afffffffff9"/>
              <w:jc w:val="left"/>
            </w:pPr>
            <w:r>
              <w:rPr>
                <w:rFonts w:hint="eastAsia"/>
                <w:sz w:val="28"/>
                <w:szCs w:val="28"/>
              </w:rPr>
              <w:sym w:font="Wingdings 2" w:char="F02A"/>
            </w:r>
            <w:r>
              <w:rPr>
                <w:rFonts w:hint="eastAsia"/>
              </w:rPr>
              <w:t xml:space="preserve">用药咨询解答  </w:t>
            </w:r>
            <w:r>
              <w:rPr>
                <w:rFonts w:hint="eastAsia"/>
                <w:sz w:val="28"/>
                <w:szCs w:val="28"/>
              </w:rPr>
              <w:sym w:font="Wingdings 2" w:char="F02A"/>
            </w:r>
            <w:r>
              <w:rPr>
                <w:rFonts w:hint="eastAsia"/>
              </w:rPr>
              <w:t xml:space="preserve">用药指导  </w:t>
            </w:r>
            <w:r>
              <w:rPr>
                <w:rFonts w:hint="eastAsia"/>
                <w:sz w:val="28"/>
                <w:szCs w:val="28"/>
              </w:rPr>
              <w:sym w:font="Wingdings 2" w:char="F02A"/>
            </w:r>
            <w:r>
              <w:rPr>
                <w:rFonts w:hint="eastAsia"/>
              </w:rPr>
              <w:t xml:space="preserve">选药适宜性评估 </w:t>
            </w:r>
            <w:r>
              <w:rPr>
                <w:rFonts w:hint="eastAsia"/>
                <w:sz w:val="28"/>
                <w:szCs w:val="28"/>
              </w:rPr>
              <w:sym w:font="Wingdings 2" w:char="F02A"/>
            </w:r>
            <w:r>
              <w:rPr>
                <w:rFonts w:hint="eastAsia"/>
              </w:rPr>
              <w:t>药品不良反应评估</w:t>
            </w:r>
          </w:p>
          <w:p w14:paraId="035C24CD" w14:textId="77777777" w:rsidR="00F431A1" w:rsidRDefault="00F431A1" w:rsidP="00EC394C">
            <w:pPr>
              <w:pStyle w:val="afffffffff9"/>
              <w:jc w:val="left"/>
            </w:pPr>
            <w:r>
              <w:rPr>
                <w:rFonts w:hint="eastAsia"/>
                <w:sz w:val="28"/>
                <w:szCs w:val="28"/>
              </w:rPr>
              <w:sym w:font="Wingdings 2" w:char="F02A"/>
            </w:r>
            <w:r>
              <w:rPr>
                <w:rFonts w:hint="eastAsia"/>
              </w:rPr>
              <w:t xml:space="preserve">药物相互作用评估  </w:t>
            </w:r>
            <w:r>
              <w:rPr>
                <w:rFonts w:hint="eastAsia"/>
                <w:sz w:val="28"/>
                <w:szCs w:val="28"/>
              </w:rPr>
              <w:sym w:font="Wingdings 2" w:char="F02A"/>
            </w:r>
            <w:r>
              <w:rPr>
                <w:rFonts w:hint="eastAsia"/>
              </w:rPr>
              <w:t xml:space="preserve">依从性评估及干预  </w:t>
            </w:r>
            <w:r>
              <w:rPr>
                <w:rFonts w:hint="eastAsia"/>
                <w:sz w:val="28"/>
                <w:szCs w:val="28"/>
              </w:rPr>
              <w:sym w:font="Wingdings 2" w:char="F02A"/>
            </w:r>
            <w:r>
              <w:rPr>
                <w:rFonts w:hint="eastAsia"/>
              </w:rPr>
              <w:t xml:space="preserve">科普宣教  </w:t>
            </w:r>
            <w:r>
              <w:rPr>
                <w:rFonts w:hint="eastAsia"/>
                <w:sz w:val="28"/>
                <w:szCs w:val="28"/>
              </w:rPr>
              <w:sym w:font="Wingdings 2" w:char="F02A"/>
            </w:r>
            <w:r>
              <w:rPr>
                <w:rFonts w:hint="eastAsia"/>
              </w:rPr>
              <w:t>其他</w:t>
            </w:r>
          </w:p>
        </w:tc>
      </w:tr>
      <w:tr w:rsidR="00F431A1" w14:paraId="324B84E0" w14:textId="77777777" w:rsidTr="00EC394C">
        <w:trPr>
          <w:trHeight w:val="416"/>
        </w:trPr>
        <w:tc>
          <w:tcPr>
            <w:tcW w:w="1166" w:type="dxa"/>
            <w:vMerge/>
            <w:shd w:val="clear" w:color="auto" w:fill="auto"/>
            <w:vAlign w:val="center"/>
          </w:tcPr>
          <w:p w14:paraId="72D672A9" w14:textId="77777777" w:rsidR="00F431A1" w:rsidRDefault="00F431A1" w:rsidP="00EC394C">
            <w:pPr>
              <w:pStyle w:val="afffffffff9"/>
            </w:pPr>
          </w:p>
        </w:tc>
        <w:tc>
          <w:tcPr>
            <w:tcW w:w="1234" w:type="dxa"/>
            <w:gridSpan w:val="2"/>
            <w:vMerge w:val="restart"/>
            <w:shd w:val="clear" w:color="auto" w:fill="auto"/>
            <w:vAlign w:val="center"/>
          </w:tcPr>
          <w:p w14:paraId="27F9B548" w14:textId="77777777" w:rsidR="00F431A1" w:rsidRDefault="00F431A1" w:rsidP="00EC394C">
            <w:pPr>
              <w:pStyle w:val="afffffffff9"/>
            </w:pPr>
            <w:r>
              <w:rPr>
                <w:rFonts w:hint="eastAsia"/>
              </w:rPr>
              <w:t>药物治疗</w:t>
            </w:r>
          </w:p>
          <w:p w14:paraId="31AC6226" w14:textId="77777777" w:rsidR="00F431A1" w:rsidRDefault="00F431A1" w:rsidP="00EC394C">
            <w:pPr>
              <w:pStyle w:val="afffffffff9"/>
            </w:pPr>
            <w:r>
              <w:rPr>
                <w:rFonts w:hint="eastAsia"/>
              </w:rPr>
              <w:t>问题描述</w:t>
            </w:r>
          </w:p>
        </w:tc>
        <w:tc>
          <w:tcPr>
            <w:tcW w:w="3260" w:type="dxa"/>
            <w:gridSpan w:val="3"/>
            <w:shd w:val="clear" w:color="auto" w:fill="auto"/>
            <w:vAlign w:val="center"/>
          </w:tcPr>
          <w:p w14:paraId="3D3E2139" w14:textId="77777777" w:rsidR="00F431A1" w:rsidRDefault="00F431A1" w:rsidP="00EC394C">
            <w:pPr>
              <w:pStyle w:val="afffffffff9"/>
            </w:pPr>
            <w:r>
              <w:rPr>
                <w:rFonts w:hint="eastAsia"/>
              </w:rPr>
              <w:t>涉及的药品名称</w:t>
            </w:r>
          </w:p>
        </w:tc>
        <w:tc>
          <w:tcPr>
            <w:tcW w:w="3674" w:type="dxa"/>
            <w:gridSpan w:val="4"/>
            <w:shd w:val="clear" w:color="auto" w:fill="auto"/>
            <w:vAlign w:val="center"/>
          </w:tcPr>
          <w:p w14:paraId="138D643F" w14:textId="77777777" w:rsidR="00F431A1" w:rsidRDefault="00F431A1" w:rsidP="00EC394C">
            <w:pPr>
              <w:pStyle w:val="afffffffff9"/>
            </w:pPr>
            <w:r>
              <w:rPr>
                <w:rFonts w:hint="eastAsia"/>
              </w:rPr>
              <w:t>执业药师评估和建议</w:t>
            </w:r>
          </w:p>
        </w:tc>
      </w:tr>
      <w:tr w:rsidR="00F431A1" w14:paraId="008A54A2" w14:textId="77777777" w:rsidTr="00EC394C">
        <w:trPr>
          <w:trHeight w:val="2161"/>
        </w:trPr>
        <w:tc>
          <w:tcPr>
            <w:tcW w:w="1166" w:type="dxa"/>
            <w:vMerge/>
            <w:shd w:val="clear" w:color="auto" w:fill="auto"/>
            <w:vAlign w:val="center"/>
          </w:tcPr>
          <w:p w14:paraId="163563DD" w14:textId="77777777" w:rsidR="00F431A1" w:rsidRDefault="00F431A1" w:rsidP="00EC394C">
            <w:pPr>
              <w:pStyle w:val="afffffffff9"/>
            </w:pPr>
          </w:p>
        </w:tc>
        <w:tc>
          <w:tcPr>
            <w:tcW w:w="1234" w:type="dxa"/>
            <w:gridSpan w:val="2"/>
            <w:vMerge/>
            <w:shd w:val="clear" w:color="auto" w:fill="auto"/>
            <w:vAlign w:val="center"/>
          </w:tcPr>
          <w:p w14:paraId="1944CAA3" w14:textId="77777777" w:rsidR="00F431A1" w:rsidRDefault="00F431A1" w:rsidP="00EC394C">
            <w:pPr>
              <w:pStyle w:val="afffffffff9"/>
            </w:pPr>
          </w:p>
        </w:tc>
        <w:tc>
          <w:tcPr>
            <w:tcW w:w="3260" w:type="dxa"/>
            <w:gridSpan w:val="3"/>
            <w:shd w:val="clear" w:color="auto" w:fill="auto"/>
            <w:vAlign w:val="center"/>
          </w:tcPr>
          <w:p w14:paraId="7F1E8F46" w14:textId="77777777" w:rsidR="00F431A1" w:rsidRDefault="00F431A1" w:rsidP="00EC394C">
            <w:pPr>
              <w:pStyle w:val="afffffffff9"/>
            </w:pPr>
          </w:p>
        </w:tc>
        <w:tc>
          <w:tcPr>
            <w:tcW w:w="3674" w:type="dxa"/>
            <w:gridSpan w:val="4"/>
            <w:shd w:val="clear" w:color="auto" w:fill="auto"/>
            <w:vAlign w:val="center"/>
          </w:tcPr>
          <w:p w14:paraId="526B7C3F" w14:textId="77777777" w:rsidR="00F431A1" w:rsidRDefault="00F431A1" w:rsidP="00EC394C">
            <w:pPr>
              <w:pStyle w:val="afffffffff9"/>
            </w:pPr>
          </w:p>
        </w:tc>
      </w:tr>
      <w:tr w:rsidR="00F431A1" w14:paraId="43978305" w14:textId="77777777" w:rsidTr="00EC394C">
        <w:trPr>
          <w:trHeight w:val="1682"/>
        </w:trPr>
        <w:tc>
          <w:tcPr>
            <w:tcW w:w="1166" w:type="dxa"/>
            <w:shd w:val="clear" w:color="auto" w:fill="auto"/>
            <w:vAlign w:val="center"/>
          </w:tcPr>
          <w:p w14:paraId="55DD72DD" w14:textId="77777777" w:rsidR="00F431A1" w:rsidRDefault="00F431A1" w:rsidP="00EC394C">
            <w:pPr>
              <w:pStyle w:val="afffffffff9"/>
            </w:pPr>
            <w:r>
              <w:rPr>
                <w:rFonts w:hint="eastAsia"/>
              </w:rPr>
              <w:t>反馈</w:t>
            </w:r>
          </w:p>
        </w:tc>
        <w:tc>
          <w:tcPr>
            <w:tcW w:w="8168" w:type="dxa"/>
            <w:gridSpan w:val="9"/>
            <w:shd w:val="clear" w:color="auto" w:fill="auto"/>
            <w:vAlign w:val="center"/>
          </w:tcPr>
          <w:p w14:paraId="2B8C61FA" w14:textId="77777777" w:rsidR="00F431A1" w:rsidRDefault="00F431A1" w:rsidP="00EC394C">
            <w:pPr>
              <w:pStyle w:val="afffffffff9"/>
            </w:pPr>
          </w:p>
        </w:tc>
      </w:tr>
      <w:tr w:rsidR="00F431A1" w14:paraId="1E70CF18" w14:textId="77777777" w:rsidTr="00EC394C">
        <w:trPr>
          <w:trHeight w:val="601"/>
        </w:trPr>
        <w:tc>
          <w:tcPr>
            <w:tcW w:w="9334" w:type="dxa"/>
            <w:gridSpan w:val="10"/>
            <w:shd w:val="clear" w:color="auto" w:fill="auto"/>
            <w:vAlign w:val="center"/>
          </w:tcPr>
          <w:p w14:paraId="268A306F" w14:textId="77777777" w:rsidR="00F431A1" w:rsidRDefault="00F431A1" w:rsidP="00EC394C">
            <w:pPr>
              <w:pStyle w:val="afffffffff9"/>
              <w:ind w:firstLineChars="200" w:firstLine="360"/>
              <w:jc w:val="left"/>
            </w:pPr>
            <w:r>
              <w:rPr>
                <w:rFonts w:hint="eastAsia"/>
              </w:rPr>
              <w:t>执业药师签名：                                  服务对象签名：</w:t>
            </w:r>
          </w:p>
        </w:tc>
      </w:tr>
    </w:tbl>
    <w:p w14:paraId="3050186B" w14:textId="77777777" w:rsidR="00035221" w:rsidRDefault="00035221" w:rsidP="00721B36">
      <w:pPr>
        <w:pStyle w:val="affffb"/>
        <w:ind w:firstLineChars="0" w:firstLine="0"/>
        <w:sectPr w:rsidR="00035221" w:rsidSect="00F431A1">
          <w:pgSz w:w="11906" w:h="16838" w:code="9"/>
          <w:pgMar w:top="1928" w:right="1134" w:bottom="1134" w:left="1134" w:header="1418" w:footer="1134" w:gutter="284"/>
          <w:cols w:space="425"/>
          <w:formProt w:val="0"/>
          <w:docGrid w:type="lines" w:linePitch="312"/>
        </w:sectPr>
      </w:pPr>
    </w:p>
    <w:p w14:paraId="0274C989" w14:textId="77777777" w:rsidR="00721B36" w:rsidRDefault="00721B36" w:rsidP="00035221">
      <w:pPr>
        <w:pStyle w:val="af8"/>
        <w:rPr>
          <w:vanish w:val="0"/>
        </w:rPr>
      </w:pPr>
    </w:p>
    <w:p w14:paraId="508D2B5E" w14:textId="77777777" w:rsidR="00035221" w:rsidRDefault="00035221" w:rsidP="00035221">
      <w:pPr>
        <w:pStyle w:val="afe"/>
        <w:rPr>
          <w:vanish w:val="0"/>
        </w:rPr>
      </w:pPr>
    </w:p>
    <w:p w14:paraId="1F5D3685" w14:textId="7CB8C0AF" w:rsidR="00035221" w:rsidRDefault="00035221" w:rsidP="00035221">
      <w:pPr>
        <w:pStyle w:val="aff3"/>
        <w:spacing w:after="156"/>
        <w:rPr>
          <w:rFonts w:hint="eastAsia"/>
        </w:rPr>
      </w:pPr>
      <w:r>
        <w:br/>
      </w:r>
      <w:bookmarkStart w:id="173" w:name="_Toc206060509"/>
      <w:r>
        <w:rPr>
          <w:rFonts w:hint="eastAsia"/>
        </w:rPr>
        <w:t>（规范性）</w:t>
      </w:r>
      <w:r>
        <w:br/>
      </w:r>
      <w:r>
        <w:rPr>
          <w:rFonts w:hint="eastAsia"/>
        </w:rPr>
        <w:t>药品不良反应/事件报告</w:t>
      </w:r>
      <w:bookmarkEnd w:id="173"/>
    </w:p>
    <w:p w14:paraId="06E84858" w14:textId="77777777" w:rsidR="006C024D" w:rsidRPr="006C024D" w:rsidRDefault="006C024D" w:rsidP="006C024D">
      <w:pPr>
        <w:spacing w:line="240" w:lineRule="exact"/>
        <w:rPr>
          <w:rFonts w:ascii="宋体" w:hAnsi="宋体"/>
          <w:b/>
          <w:sz w:val="18"/>
          <w:szCs w:val="18"/>
          <w:u w:val="single"/>
        </w:rPr>
      </w:pPr>
      <w:r w:rsidRPr="006C024D">
        <w:rPr>
          <w:rFonts w:ascii="宋体" w:hAnsi="宋体" w:hint="eastAsia"/>
          <w:sz w:val="18"/>
          <w:szCs w:val="18"/>
        </w:rPr>
        <w:t>首次报告□        跟踪报告□                                               编码：</w:t>
      </w:r>
      <w:r w:rsidRPr="006C024D">
        <w:rPr>
          <w:rFonts w:ascii="宋体" w:hAnsi="宋体" w:hint="eastAsia"/>
          <w:sz w:val="18"/>
          <w:szCs w:val="18"/>
          <w:u w:val="single"/>
        </w:rPr>
        <w:t xml:space="preserve">                                   </w:t>
      </w:r>
    </w:p>
    <w:p w14:paraId="6D8EDCC6" w14:textId="61F214A2" w:rsidR="006C024D" w:rsidRPr="006C024D" w:rsidRDefault="006C024D" w:rsidP="006C024D">
      <w:pPr>
        <w:spacing w:line="240" w:lineRule="exact"/>
        <w:rPr>
          <w:rFonts w:ascii="宋体" w:hAnsi="宋体" w:hint="eastAsia"/>
          <w:sz w:val="18"/>
          <w:szCs w:val="18"/>
        </w:rPr>
      </w:pPr>
      <w:r w:rsidRPr="006C024D">
        <w:rPr>
          <w:rFonts w:ascii="宋体" w:hAnsi="宋体" w:hint="eastAsia"/>
          <w:sz w:val="18"/>
          <w:szCs w:val="18"/>
        </w:rPr>
        <w:t xml:space="preserve">报告类型：新的□  严重□  一般□    </w:t>
      </w:r>
      <w:r w:rsidRPr="006C024D">
        <w:rPr>
          <w:rFonts w:ascii="宋体" w:hAnsi="宋体" w:hint="eastAsia"/>
          <w:bCs/>
          <w:sz w:val="18"/>
          <w:szCs w:val="18"/>
        </w:rPr>
        <w:t>报告单位类别：医疗机构</w:t>
      </w:r>
      <w:r w:rsidRPr="006C024D">
        <w:rPr>
          <w:rFonts w:ascii="宋体" w:hAnsi="宋体" w:hint="eastAsia"/>
          <w:sz w:val="18"/>
          <w:szCs w:val="18"/>
        </w:rPr>
        <w:t xml:space="preserve">□   </w:t>
      </w:r>
      <w:r w:rsidRPr="006C024D">
        <w:rPr>
          <w:rFonts w:ascii="宋体" w:hAnsi="宋体" w:hint="eastAsia"/>
          <w:bCs/>
          <w:sz w:val="18"/>
          <w:szCs w:val="18"/>
        </w:rPr>
        <w:t>经营企业</w:t>
      </w:r>
      <w:r w:rsidRPr="006C024D">
        <w:rPr>
          <w:rFonts w:ascii="宋体" w:hAnsi="宋体" w:hint="eastAsia"/>
          <w:sz w:val="18"/>
          <w:szCs w:val="18"/>
        </w:rPr>
        <w:t xml:space="preserve">□   生产企业□   个人□  其他□ </w:t>
      </w:r>
      <w:r w:rsidRPr="006C024D">
        <w:rPr>
          <w:rFonts w:ascii="宋体" w:hAnsi="宋体" w:hint="eastAsia"/>
          <w:sz w:val="18"/>
          <w:szCs w:val="18"/>
          <w:u w:val="single"/>
        </w:rPr>
        <w:t xml:space="preserve">          </w:t>
      </w:r>
      <w:r w:rsidRPr="006C024D">
        <w:rPr>
          <w:rFonts w:ascii="宋体" w:hAnsi="宋体" w:hint="eastAsia"/>
          <w:b/>
          <w:bCs/>
          <w:sz w:val="18"/>
          <w:szCs w:val="18"/>
          <w:u w:val="single"/>
        </w:rPr>
        <w:t xml:space="preserve">   </w:t>
      </w:r>
      <w:r w:rsidRPr="006C024D">
        <w:rPr>
          <w:rFonts w:ascii="宋体" w:hAnsi="宋体" w:hint="eastAsia"/>
          <w:sz w:val="18"/>
          <w:szCs w:val="18"/>
          <w:u w:val="single"/>
        </w:rPr>
        <w:t xml:space="preserve"> </w:t>
      </w:r>
      <w:r w:rsidRPr="006C024D">
        <w:rPr>
          <w:rFonts w:ascii="宋体" w:hAnsi="宋体" w:hint="eastAsia"/>
          <w:sz w:val="18"/>
          <w:szCs w:val="18"/>
        </w:rPr>
        <w:t xml:space="preserve"> </w:t>
      </w:r>
      <w:r w:rsidRPr="006C024D">
        <w:rPr>
          <w:rFonts w:ascii="宋体" w:hAnsi="宋体"/>
          <w:sz w:val="18"/>
          <w:szCs w:val="18"/>
        </w:rPr>
        <w:t xml:space="preserve">                                                          </w:t>
      </w:r>
      <w:r w:rsidRPr="006C024D">
        <w:rPr>
          <w:sz w:val="18"/>
          <w:szCs w:val="1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
        <w:gridCol w:w="425"/>
        <w:gridCol w:w="851"/>
        <w:gridCol w:w="142"/>
        <w:gridCol w:w="850"/>
        <w:gridCol w:w="851"/>
        <w:gridCol w:w="332"/>
        <w:gridCol w:w="529"/>
        <w:gridCol w:w="131"/>
        <w:gridCol w:w="142"/>
        <w:gridCol w:w="1134"/>
        <w:gridCol w:w="6"/>
        <w:gridCol w:w="844"/>
        <w:gridCol w:w="284"/>
        <w:gridCol w:w="141"/>
        <w:gridCol w:w="284"/>
        <w:gridCol w:w="1134"/>
      </w:tblGrid>
      <w:tr w:rsidR="006C024D" w:rsidRPr="006C024D" w14:paraId="368F0B78" w14:textId="77777777" w:rsidTr="006C024D">
        <w:trPr>
          <w:trHeight w:val="474"/>
        </w:trPr>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1CB87B83" w14:textId="77777777" w:rsidR="006C024D" w:rsidRPr="006C024D" w:rsidRDefault="006C024D" w:rsidP="006C024D">
            <w:pPr>
              <w:spacing w:line="300" w:lineRule="exact"/>
              <w:rPr>
                <w:rFonts w:ascii="宋体" w:hAnsi="宋体"/>
                <w:sz w:val="18"/>
                <w:szCs w:val="18"/>
              </w:rPr>
            </w:pPr>
            <w:r w:rsidRPr="006C024D">
              <w:rPr>
                <w:rFonts w:ascii="宋体" w:hAnsi="宋体" w:hint="eastAsia"/>
                <w:sz w:val="18"/>
                <w:szCs w:val="18"/>
              </w:rPr>
              <w:t>患者姓名：</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14:paraId="6C671380" w14:textId="77777777" w:rsidR="006C024D" w:rsidRPr="006C024D" w:rsidRDefault="006C024D" w:rsidP="006C024D">
            <w:pPr>
              <w:spacing w:line="300" w:lineRule="exact"/>
              <w:rPr>
                <w:rFonts w:ascii="Times New Roman" w:hAnsi="Times New Roman" w:hint="eastAsia"/>
                <w:sz w:val="18"/>
                <w:szCs w:val="18"/>
              </w:rPr>
            </w:pPr>
            <w:r w:rsidRPr="006C024D">
              <w:rPr>
                <w:rFonts w:ascii="宋体" w:hAnsi="宋体" w:hint="eastAsia"/>
                <w:sz w:val="18"/>
                <w:szCs w:val="18"/>
              </w:rPr>
              <w:t>性别</w:t>
            </w:r>
            <w:r w:rsidRPr="006C024D">
              <w:rPr>
                <w:rFonts w:ascii="宋体" w:hAnsi="宋体"/>
                <w:sz w:val="18"/>
                <w:szCs w:val="18"/>
              </w:rPr>
              <w:t>：</w:t>
            </w:r>
            <w:r w:rsidRPr="006C024D">
              <w:rPr>
                <w:rFonts w:ascii="宋体" w:hAnsi="宋体" w:hint="eastAsia"/>
                <w:sz w:val="18"/>
                <w:szCs w:val="18"/>
              </w:rPr>
              <w:t>男□女□</w:t>
            </w:r>
          </w:p>
        </w:tc>
        <w:tc>
          <w:tcPr>
            <w:tcW w:w="2835" w:type="dxa"/>
            <w:gridSpan w:val="6"/>
            <w:tcBorders>
              <w:top w:val="single" w:sz="4" w:space="0" w:color="auto"/>
              <w:left w:val="single" w:sz="4" w:space="0" w:color="auto"/>
              <w:bottom w:val="single" w:sz="4" w:space="0" w:color="auto"/>
              <w:right w:val="single" w:sz="4" w:space="0" w:color="auto"/>
            </w:tcBorders>
            <w:vAlign w:val="center"/>
            <w:hideMark/>
          </w:tcPr>
          <w:p w14:paraId="4963F735" w14:textId="77777777" w:rsidR="006C024D" w:rsidRPr="006C024D" w:rsidRDefault="006C024D" w:rsidP="006C024D">
            <w:pPr>
              <w:spacing w:line="300" w:lineRule="exact"/>
              <w:ind w:left="360" w:hangingChars="200" w:hanging="360"/>
              <w:rPr>
                <w:rFonts w:ascii="宋体" w:hAnsi="宋体"/>
                <w:sz w:val="18"/>
                <w:szCs w:val="18"/>
              </w:rPr>
            </w:pPr>
            <w:r w:rsidRPr="006C024D">
              <w:rPr>
                <w:rFonts w:ascii="宋体" w:hAnsi="宋体" w:hint="eastAsia"/>
                <w:sz w:val="18"/>
                <w:szCs w:val="18"/>
              </w:rPr>
              <w:t>出生日期</w:t>
            </w:r>
            <w:r w:rsidRPr="006C024D">
              <w:rPr>
                <w:rFonts w:ascii="宋体" w:hAnsi="宋体"/>
                <w:sz w:val="18"/>
                <w:szCs w:val="18"/>
              </w:rPr>
              <w:t>：</w:t>
            </w:r>
            <w:r w:rsidRPr="006C024D">
              <w:rPr>
                <w:sz w:val="18"/>
                <w:szCs w:val="18"/>
              </w:rPr>
              <w:t xml:space="preserve">  </w:t>
            </w:r>
            <w:r w:rsidRPr="006C024D">
              <w:rPr>
                <w:rFonts w:ascii="宋体" w:hAnsi="宋体" w:hint="eastAsia"/>
                <w:sz w:val="18"/>
                <w:szCs w:val="18"/>
              </w:rPr>
              <w:t>年</w:t>
            </w:r>
            <w:r w:rsidRPr="006C024D">
              <w:rPr>
                <w:rFonts w:ascii="宋体" w:hAnsi="宋体"/>
                <w:sz w:val="18"/>
                <w:szCs w:val="18"/>
              </w:rPr>
              <w:t xml:space="preserve">　</w:t>
            </w:r>
            <w:r w:rsidRPr="006C024D">
              <w:rPr>
                <w:rFonts w:ascii="宋体" w:hAnsi="宋体" w:hint="eastAsia"/>
                <w:sz w:val="18"/>
                <w:szCs w:val="18"/>
              </w:rPr>
              <w:t>月</w:t>
            </w:r>
            <w:r w:rsidRPr="006C024D">
              <w:rPr>
                <w:rFonts w:ascii="宋体" w:hAnsi="宋体"/>
                <w:sz w:val="18"/>
                <w:szCs w:val="18"/>
              </w:rPr>
              <w:t xml:space="preserve">　</w:t>
            </w:r>
            <w:r w:rsidRPr="006C024D">
              <w:rPr>
                <w:rFonts w:ascii="宋体" w:hAnsi="宋体" w:hint="eastAsia"/>
                <w:sz w:val="18"/>
                <w:szCs w:val="18"/>
              </w:rPr>
              <w:t>日</w:t>
            </w:r>
            <w:r w:rsidRPr="006C024D">
              <w:rPr>
                <w:sz w:val="18"/>
                <w:szCs w:val="18"/>
              </w:rPr>
              <w:t xml:space="preserve"> </w:t>
            </w:r>
            <w:r w:rsidRPr="006C024D">
              <w:rPr>
                <w:rFonts w:ascii="宋体" w:hAnsi="宋体" w:hint="eastAsia"/>
                <w:sz w:val="18"/>
                <w:szCs w:val="18"/>
              </w:rPr>
              <w:t xml:space="preserve">或年龄：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0F80B3" w14:textId="77777777" w:rsidR="006C024D" w:rsidRPr="006C024D" w:rsidRDefault="006C024D" w:rsidP="006C024D">
            <w:pPr>
              <w:spacing w:line="300" w:lineRule="exact"/>
              <w:rPr>
                <w:rFonts w:ascii="宋体" w:hAnsi="宋体" w:hint="eastAsia"/>
                <w:sz w:val="18"/>
                <w:szCs w:val="18"/>
              </w:rPr>
            </w:pPr>
            <w:r w:rsidRPr="006C024D">
              <w:rPr>
                <w:rFonts w:ascii="宋体" w:hAnsi="宋体" w:hint="eastAsia"/>
                <w:sz w:val="18"/>
                <w:szCs w:val="18"/>
              </w:rPr>
              <w:t>民族：</w:t>
            </w:r>
          </w:p>
        </w:tc>
        <w:tc>
          <w:tcPr>
            <w:tcW w:w="1275" w:type="dxa"/>
            <w:gridSpan w:val="4"/>
            <w:tcBorders>
              <w:top w:val="single" w:sz="4" w:space="0" w:color="auto"/>
              <w:left w:val="single" w:sz="4" w:space="0" w:color="auto"/>
              <w:bottom w:val="single" w:sz="4" w:space="0" w:color="auto"/>
              <w:right w:val="single" w:sz="4" w:space="0" w:color="auto"/>
            </w:tcBorders>
            <w:vAlign w:val="center"/>
            <w:hideMark/>
          </w:tcPr>
          <w:p w14:paraId="3CC921B4" w14:textId="77777777" w:rsidR="006C024D" w:rsidRPr="006C024D" w:rsidRDefault="006C024D" w:rsidP="006C024D">
            <w:pPr>
              <w:spacing w:line="300" w:lineRule="exact"/>
              <w:rPr>
                <w:rFonts w:ascii="宋体" w:hAnsi="宋体" w:hint="eastAsia"/>
                <w:sz w:val="18"/>
                <w:szCs w:val="18"/>
              </w:rPr>
            </w:pPr>
            <w:r w:rsidRPr="006C024D">
              <w:rPr>
                <w:rFonts w:ascii="宋体" w:hAnsi="宋体" w:hint="eastAsia"/>
                <w:sz w:val="18"/>
                <w:szCs w:val="18"/>
              </w:rPr>
              <w:t>体重（</w:t>
            </w:r>
            <w:r w:rsidRPr="006C024D">
              <w:rPr>
                <w:rFonts w:hint="eastAsia"/>
                <w:sz w:val="18"/>
                <w:szCs w:val="18"/>
              </w:rPr>
              <w:t>kg</w:t>
            </w:r>
            <w:r w:rsidRPr="006C024D">
              <w:rPr>
                <w:rFonts w:ascii="宋体" w:hAnsi="宋体" w:hint="eastAsia"/>
                <w:sz w:val="18"/>
                <w:szCs w:val="18"/>
              </w:rPr>
              <w:t>）：</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0B1EC598" w14:textId="77777777" w:rsidR="006C024D" w:rsidRPr="006C024D" w:rsidRDefault="006C024D" w:rsidP="006C024D">
            <w:pPr>
              <w:widowControl/>
              <w:spacing w:line="300" w:lineRule="exact"/>
              <w:rPr>
                <w:rFonts w:ascii="Times New Roman" w:hAnsi="Times New Roman" w:hint="eastAsia"/>
                <w:sz w:val="18"/>
                <w:szCs w:val="18"/>
              </w:rPr>
            </w:pPr>
            <w:r w:rsidRPr="006C024D">
              <w:rPr>
                <w:rFonts w:ascii="宋体" w:hAnsi="宋体" w:hint="eastAsia"/>
                <w:sz w:val="18"/>
                <w:szCs w:val="18"/>
              </w:rPr>
              <w:t>联系方式：</w:t>
            </w:r>
          </w:p>
        </w:tc>
      </w:tr>
      <w:tr w:rsidR="006C024D" w:rsidRPr="006C024D" w14:paraId="33878C2B" w14:textId="77777777" w:rsidTr="006C024D">
        <w:trPr>
          <w:trHeight w:val="1035"/>
        </w:trPr>
        <w:tc>
          <w:tcPr>
            <w:tcW w:w="1701" w:type="dxa"/>
            <w:gridSpan w:val="3"/>
            <w:tcBorders>
              <w:top w:val="single" w:sz="4" w:space="0" w:color="auto"/>
              <w:left w:val="single" w:sz="4" w:space="0" w:color="auto"/>
              <w:bottom w:val="single" w:sz="4" w:space="0" w:color="auto"/>
              <w:right w:val="single" w:sz="4" w:space="0" w:color="auto"/>
            </w:tcBorders>
            <w:hideMark/>
          </w:tcPr>
          <w:p w14:paraId="28B7DDBA" w14:textId="77777777" w:rsidR="006C024D" w:rsidRPr="006C024D" w:rsidRDefault="006C024D" w:rsidP="006C024D">
            <w:pPr>
              <w:spacing w:line="300" w:lineRule="exact"/>
              <w:rPr>
                <w:rFonts w:ascii="宋体" w:hAnsi="宋体"/>
                <w:sz w:val="18"/>
                <w:szCs w:val="18"/>
              </w:rPr>
            </w:pPr>
            <w:r w:rsidRPr="006C024D">
              <w:rPr>
                <w:rFonts w:ascii="宋体" w:hAnsi="宋体" w:hint="eastAsia"/>
                <w:sz w:val="18"/>
                <w:szCs w:val="18"/>
              </w:rPr>
              <w:t>原患疾病：</w:t>
            </w:r>
          </w:p>
        </w:tc>
        <w:tc>
          <w:tcPr>
            <w:tcW w:w="2694" w:type="dxa"/>
            <w:gridSpan w:val="4"/>
            <w:tcBorders>
              <w:top w:val="single" w:sz="4" w:space="0" w:color="auto"/>
              <w:left w:val="single" w:sz="4" w:space="0" w:color="auto"/>
              <w:bottom w:val="single" w:sz="4" w:space="0" w:color="auto"/>
              <w:right w:val="single" w:sz="4" w:space="0" w:color="auto"/>
            </w:tcBorders>
            <w:vAlign w:val="center"/>
            <w:hideMark/>
          </w:tcPr>
          <w:p w14:paraId="30C1E7F6" w14:textId="77777777" w:rsidR="006C024D" w:rsidRPr="006C024D" w:rsidRDefault="006C024D" w:rsidP="006C024D">
            <w:pPr>
              <w:spacing w:line="300" w:lineRule="exact"/>
              <w:rPr>
                <w:rFonts w:ascii="宋体" w:hAnsi="宋体" w:hint="eastAsia"/>
                <w:sz w:val="18"/>
                <w:szCs w:val="18"/>
              </w:rPr>
            </w:pPr>
            <w:r w:rsidRPr="006C024D">
              <w:rPr>
                <w:rFonts w:ascii="宋体" w:hAnsi="宋体" w:hint="eastAsia"/>
                <w:sz w:val="18"/>
                <w:szCs w:val="18"/>
              </w:rPr>
              <w:t xml:space="preserve">医院名称： </w:t>
            </w:r>
          </w:p>
          <w:p w14:paraId="19EC9579" w14:textId="77777777" w:rsidR="006C024D" w:rsidRPr="006C024D" w:rsidRDefault="006C024D" w:rsidP="006C024D">
            <w:pPr>
              <w:spacing w:line="300" w:lineRule="exact"/>
              <w:rPr>
                <w:rFonts w:ascii="宋体" w:hAnsi="宋体" w:hint="eastAsia"/>
                <w:sz w:val="18"/>
                <w:szCs w:val="18"/>
              </w:rPr>
            </w:pPr>
            <w:r w:rsidRPr="006C024D">
              <w:rPr>
                <w:rFonts w:ascii="宋体" w:hAnsi="宋体" w:hint="eastAsia"/>
                <w:sz w:val="18"/>
                <w:szCs w:val="18"/>
              </w:rPr>
              <w:t>病历号</w:t>
            </w:r>
            <w:r w:rsidRPr="006C024D">
              <w:rPr>
                <w:sz w:val="18"/>
                <w:szCs w:val="18"/>
              </w:rPr>
              <w:t>/</w:t>
            </w:r>
            <w:r w:rsidRPr="006C024D">
              <w:rPr>
                <w:rFonts w:ascii="宋体" w:hAnsi="宋体" w:hint="eastAsia"/>
                <w:sz w:val="18"/>
                <w:szCs w:val="18"/>
              </w:rPr>
              <w:t>门诊号：</w:t>
            </w:r>
          </w:p>
        </w:tc>
        <w:tc>
          <w:tcPr>
            <w:tcW w:w="4961" w:type="dxa"/>
            <w:gridSpan w:val="11"/>
            <w:tcBorders>
              <w:top w:val="single" w:sz="4" w:space="0" w:color="auto"/>
              <w:left w:val="single" w:sz="4" w:space="0" w:color="auto"/>
              <w:bottom w:val="single" w:sz="4" w:space="0" w:color="auto"/>
              <w:right w:val="single" w:sz="4" w:space="0" w:color="auto"/>
            </w:tcBorders>
            <w:vAlign w:val="center"/>
            <w:hideMark/>
          </w:tcPr>
          <w:p w14:paraId="242EF2EA" w14:textId="77777777" w:rsidR="006C024D" w:rsidRPr="006C024D" w:rsidRDefault="006C024D" w:rsidP="006C024D">
            <w:pPr>
              <w:spacing w:line="300" w:lineRule="exact"/>
              <w:rPr>
                <w:rFonts w:ascii="宋体" w:hAnsi="宋体" w:hint="eastAsia"/>
                <w:sz w:val="18"/>
                <w:szCs w:val="18"/>
              </w:rPr>
            </w:pPr>
            <w:r w:rsidRPr="006C024D">
              <w:rPr>
                <w:rFonts w:ascii="宋体" w:hAnsi="宋体" w:hint="eastAsia"/>
                <w:sz w:val="18"/>
                <w:szCs w:val="18"/>
              </w:rPr>
              <w:t>既往药品不良反应</w:t>
            </w:r>
            <w:r w:rsidRPr="006C024D">
              <w:rPr>
                <w:rFonts w:hint="eastAsia"/>
                <w:sz w:val="18"/>
                <w:szCs w:val="18"/>
              </w:rPr>
              <w:t>/</w:t>
            </w:r>
            <w:r w:rsidRPr="006C024D">
              <w:rPr>
                <w:rFonts w:ascii="宋体" w:hAnsi="宋体" w:hint="eastAsia"/>
                <w:sz w:val="18"/>
                <w:szCs w:val="18"/>
              </w:rPr>
              <w:t>事件</w:t>
            </w:r>
            <w:r w:rsidRPr="006C024D">
              <w:rPr>
                <w:rFonts w:ascii="宋体" w:hAnsi="宋体"/>
                <w:sz w:val="18"/>
                <w:szCs w:val="18"/>
              </w:rPr>
              <w:t>：</w:t>
            </w:r>
            <w:r w:rsidRPr="006C024D">
              <w:rPr>
                <w:rFonts w:ascii="宋体" w:hAnsi="宋体" w:hint="eastAsia"/>
                <w:sz w:val="18"/>
                <w:szCs w:val="18"/>
              </w:rPr>
              <w:t>有□</w:t>
            </w:r>
            <w:r w:rsidRPr="006C024D">
              <w:rPr>
                <w:sz w:val="18"/>
                <w:szCs w:val="18"/>
                <w:u w:val="single"/>
              </w:rPr>
              <w:t xml:space="preserve">                      </w:t>
            </w:r>
            <w:r w:rsidRPr="006C024D">
              <w:rPr>
                <w:rFonts w:ascii="宋体" w:hAnsi="宋体" w:hint="eastAsia"/>
                <w:sz w:val="18"/>
                <w:szCs w:val="18"/>
              </w:rPr>
              <w:t>无□</w:t>
            </w:r>
            <w:r w:rsidRPr="006C024D">
              <w:rPr>
                <w:sz w:val="18"/>
                <w:szCs w:val="18"/>
              </w:rPr>
              <w:t xml:space="preserve"> </w:t>
            </w:r>
            <w:r w:rsidRPr="006C024D">
              <w:rPr>
                <w:rFonts w:ascii="宋体" w:hAnsi="宋体" w:hint="eastAsia"/>
                <w:sz w:val="18"/>
                <w:szCs w:val="18"/>
              </w:rPr>
              <w:t>不详□</w:t>
            </w:r>
          </w:p>
          <w:p w14:paraId="3829B813" w14:textId="404AC4B4" w:rsidR="006C024D" w:rsidRPr="006C024D" w:rsidRDefault="006C024D" w:rsidP="006C024D">
            <w:pPr>
              <w:spacing w:line="300" w:lineRule="exact"/>
              <w:rPr>
                <w:rFonts w:ascii="宋体" w:hAnsi="宋体" w:hint="eastAsia"/>
                <w:sz w:val="18"/>
                <w:szCs w:val="18"/>
              </w:rPr>
            </w:pPr>
            <w:r w:rsidRPr="006C024D">
              <w:rPr>
                <w:rFonts w:ascii="宋体" w:hAnsi="宋体" w:hint="eastAsia"/>
                <w:sz w:val="18"/>
                <w:szCs w:val="18"/>
              </w:rPr>
              <w:t>家族药品不良反应</w:t>
            </w:r>
            <w:r w:rsidRPr="006C024D">
              <w:rPr>
                <w:rFonts w:hint="eastAsia"/>
                <w:sz w:val="18"/>
                <w:szCs w:val="18"/>
              </w:rPr>
              <w:t>/</w:t>
            </w:r>
            <w:r w:rsidRPr="006C024D">
              <w:rPr>
                <w:rFonts w:ascii="宋体" w:hAnsi="宋体" w:hint="eastAsia"/>
                <w:sz w:val="18"/>
                <w:szCs w:val="18"/>
              </w:rPr>
              <w:t>事件</w:t>
            </w:r>
            <w:r w:rsidRPr="006C024D">
              <w:rPr>
                <w:rFonts w:ascii="宋体" w:hAnsi="宋体"/>
                <w:sz w:val="18"/>
                <w:szCs w:val="18"/>
              </w:rPr>
              <w:t>：</w:t>
            </w:r>
            <w:r w:rsidRPr="006C024D">
              <w:rPr>
                <w:rFonts w:ascii="宋体" w:hAnsi="宋体" w:hint="eastAsia"/>
                <w:sz w:val="18"/>
                <w:szCs w:val="18"/>
              </w:rPr>
              <w:t>有□</w:t>
            </w:r>
            <w:r w:rsidRPr="006C024D">
              <w:rPr>
                <w:rFonts w:ascii="宋体" w:hAnsi="宋体" w:hint="eastAsia"/>
                <w:sz w:val="18"/>
                <w:szCs w:val="18"/>
                <w:u w:val="single"/>
              </w:rPr>
              <w:t xml:space="preserve">                      </w:t>
            </w:r>
            <w:r w:rsidRPr="006C024D">
              <w:rPr>
                <w:rFonts w:ascii="宋体" w:hAnsi="宋体" w:hint="eastAsia"/>
                <w:sz w:val="18"/>
                <w:szCs w:val="18"/>
              </w:rPr>
              <w:t>无□ 不详□</w:t>
            </w:r>
          </w:p>
        </w:tc>
      </w:tr>
      <w:tr w:rsidR="006C024D" w:rsidRPr="006C024D" w14:paraId="45AA9DFA" w14:textId="77777777" w:rsidTr="006C024D">
        <w:trPr>
          <w:trHeight w:val="398"/>
        </w:trPr>
        <w:tc>
          <w:tcPr>
            <w:tcW w:w="9356" w:type="dxa"/>
            <w:gridSpan w:val="18"/>
            <w:tcBorders>
              <w:top w:val="single" w:sz="4" w:space="0" w:color="auto"/>
              <w:left w:val="single" w:sz="4" w:space="0" w:color="auto"/>
              <w:bottom w:val="single" w:sz="4" w:space="0" w:color="auto"/>
              <w:right w:val="single" w:sz="4" w:space="0" w:color="auto"/>
            </w:tcBorders>
            <w:vAlign w:val="center"/>
            <w:hideMark/>
          </w:tcPr>
          <w:p w14:paraId="72190A3C" w14:textId="77777777" w:rsidR="006C024D" w:rsidRPr="006C024D" w:rsidRDefault="006C024D" w:rsidP="006C024D">
            <w:pPr>
              <w:spacing w:line="300" w:lineRule="exact"/>
              <w:rPr>
                <w:rFonts w:ascii="宋体" w:hAnsi="宋体" w:hint="eastAsia"/>
                <w:color w:val="000000"/>
                <w:sz w:val="18"/>
                <w:szCs w:val="18"/>
              </w:rPr>
            </w:pPr>
            <w:r w:rsidRPr="006C024D">
              <w:rPr>
                <w:rFonts w:ascii="宋体" w:hAnsi="宋体" w:hint="eastAsia"/>
                <w:color w:val="000000"/>
                <w:sz w:val="18"/>
                <w:szCs w:val="18"/>
              </w:rPr>
              <w:t>相关重要信息： 吸烟史□  饮酒史□  妊娠期□  肝病史□  肾病史□  过敏史□</w:t>
            </w:r>
            <w:r w:rsidRPr="006C024D">
              <w:rPr>
                <w:color w:val="000000"/>
                <w:sz w:val="18"/>
                <w:szCs w:val="18"/>
                <w:u w:val="single"/>
              </w:rPr>
              <w:t xml:space="preserve">             </w:t>
            </w:r>
            <w:r w:rsidRPr="006C024D">
              <w:rPr>
                <w:color w:val="000000"/>
                <w:sz w:val="18"/>
                <w:szCs w:val="18"/>
              </w:rPr>
              <w:t xml:space="preserve">  </w:t>
            </w:r>
            <w:r w:rsidRPr="006C024D">
              <w:rPr>
                <w:rFonts w:ascii="宋体" w:hAnsi="宋体" w:hint="eastAsia"/>
                <w:color w:val="000000"/>
                <w:sz w:val="18"/>
                <w:szCs w:val="18"/>
              </w:rPr>
              <w:t>其他□</w:t>
            </w:r>
            <w:r w:rsidRPr="006C024D">
              <w:rPr>
                <w:color w:val="000000"/>
                <w:sz w:val="18"/>
                <w:szCs w:val="18"/>
                <w:u w:val="single"/>
              </w:rPr>
              <w:t xml:space="preserve">             </w:t>
            </w:r>
          </w:p>
        </w:tc>
      </w:tr>
      <w:tr w:rsidR="006C024D" w:rsidRPr="006C024D" w14:paraId="390474E5" w14:textId="77777777" w:rsidTr="006C024D">
        <w:trPr>
          <w:trHeight w:val="514"/>
        </w:trPr>
        <w:tc>
          <w:tcPr>
            <w:tcW w:w="851" w:type="dxa"/>
            <w:tcBorders>
              <w:top w:val="single" w:sz="4" w:space="0" w:color="auto"/>
              <w:left w:val="single" w:sz="4" w:space="0" w:color="auto"/>
              <w:bottom w:val="single" w:sz="4" w:space="0" w:color="auto"/>
              <w:right w:val="single" w:sz="4" w:space="0" w:color="auto"/>
            </w:tcBorders>
            <w:vAlign w:val="center"/>
            <w:hideMark/>
          </w:tcPr>
          <w:p w14:paraId="3D7B552A" w14:textId="77777777" w:rsidR="006C024D" w:rsidRPr="006C024D" w:rsidRDefault="006C024D" w:rsidP="006C024D">
            <w:pPr>
              <w:spacing w:line="300" w:lineRule="exact"/>
              <w:jc w:val="center"/>
              <w:rPr>
                <w:rFonts w:ascii="宋体" w:hAnsi="宋体" w:hint="eastAsia"/>
                <w:sz w:val="18"/>
                <w:szCs w:val="18"/>
              </w:rPr>
            </w:pPr>
            <w:r w:rsidRPr="006C024D">
              <w:rPr>
                <w:rFonts w:ascii="宋体" w:hAnsi="宋体" w:hint="eastAsia"/>
                <w:sz w:val="18"/>
                <w:szCs w:val="18"/>
              </w:rPr>
              <w:t>药品</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F7F01D4" w14:textId="77777777" w:rsidR="006C024D" w:rsidRPr="006C024D" w:rsidRDefault="006C024D" w:rsidP="006C024D">
            <w:pPr>
              <w:spacing w:line="300" w:lineRule="exact"/>
              <w:jc w:val="center"/>
              <w:rPr>
                <w:rFonts w:ascii="宋体" w:hAnsi="宋体" w:hint="eastAsia"/>
                <w:sz w:val="18"/>
                <w:szCs w:val="18"/>
              </w:rPr>
            </w:pPr>
            <w:r w:rsidRPr="006C024D">
              <w:rPr>
                <w:rFonts w:ascii="宋体" w:hAnsi="宋体" w:hint="eastAsia"/>
                <w:sz w:val="18"/>
                <w:szCs w:val="18"/>
              </w:rPr>
              <w:t>批准文号</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75E621" w14:textId="77777777" w:rsidR="006C024D" w:rsidRPr="006C024D" w:rsidRDefault="006C024D" w:rsidP="006C024D">
            <w:pPr>
              <w:spacing w:line="300" w:lineRule="exact"/>
              <w:jc w:val="center"/>
              <w:rPr>
                <w:rFonts w:ascii="宋体" w:hAnsi="宋体" w:hint="eastAsia"/>
                <w:sz w:val="18"/>
                <w:szCs w:val="18"/>
              </w:rPr>
            </w:pPr>
            <w:r w:rsidRPr="006C024D">
              <w:rPr>
                <w:rFonts w:ascii="宋体" w:hAnsi="宋体" w:hint="eastAsia"/>
                <w:sz w:val="18"/>
                <w:szCs w:val="18"/>
              </w:rPr>
              <w:t>商品名称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40A37BB" w14:textId="77777777" w:rsidR="006C024D" w:rsidRPr="006C024D" w:rsidRDefault="006C024D" w:rsidP="006C024D">
            <w:pPr>
              <w:spacing w:line="300" w:lineRule="exact"/>
              <w:jc w:val="center"/>
              <w:rPr>
                <w:rFonts w:ascii="宋体" w:hAnsi="宋体" w:hint="eastAsia"/>
                <w:sz w:val="18"/>
                <w:szCs w:val="18"/>
              </w:rPr>
            </w:pPr>
            <w:r w:rsidRPr="006C024D">
              <w:rPr>
                <w:rFonts w:ascii="宋体" w:hAnsi="宋体" w:hint="eastAsia"/>
                <w:sz w:val="18"/>
                <w:szCs w:val="18"/>
              </w:rPr>
              <w:t>通用名称</w:t>
            </w:r>
          </w:p>
          <w:p w14:paraId="47090688" w14:textId="77777777" w:rsidR="006C024D" w:rsidRPr="006C024D" w:rsidRDefault="006C024D" w:rsidP="006C024D">
            <w:pPr>
              <w:spacing w:line="300" w:lineRule="exact"/>
              <w:jc w:val="center"/>
              <w:rPr>
                <w:rFonts w:ascii="宋体" w:hAnsi="宋体" w:hint="eastAsia"/>
                <w:sz w:val="18"/>
                <w:szCs w:val="18"/>
              </w:rPr>
            </w:pPr>
            <w:r w:rsidRPr="006C024D">
              <w:rPr>
                <w:rFonts w:ascii="宋体" w:hAnsi="宋体" w:hint="eastAsia"/>
                <w:sz w:val="18"/>
                <w:szCs w:val="18"/>
              </w:rPr>
              <w:t>（含剂型）</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4C6427" w14:textId="77777777" w:rsidR="006C024D" w:rsidRPr="006C024D" w:rsidRDefault="006C024D" w:rsidP="006C024D">
            <w:pPr>
              <w:spacing w:line="300" w:lineRule="exact"/>
              <w:jc w:val="center"/>
              <w:rPr>
                <w:rFonts w:ascii="宋体" w:hAnsi="宋体" w:hint="eastAsia"/>
                <w:sz w:val="18"/>
                <w:szCs w:val="18"/>
              </w:rPr>
            </w:pPr>
            <w:r w:rsidRPr="006C024D">
              <w:rPr>
                <w:rFonts w:ascii="宋体" w:hAnsi="宋体" w:hint="eastAsia"/>
                <w:sz w:val="18"/>
                <w:szCs w:val="18"/>
              </w:rPr>
              <w:t>生产厂家</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14:paraId="4DAAF05A" w14:textId="77777777" w:rsidR="006C024D" w:rsidRPr="006C024D" w:rsidRDefault="006C024D" w:rsidP="006C024D">
            <w:pPr>
              <w:spacing w:line="300" w:lineRule="exact"/>
              <w:jc w:val="center"/>
              <w:rPr>
                <w:rFonts w:ascii="宋体" w:hAnsi="宋体" w:hint="eastAsia"/>
                <w:sz w:val="18"/>
                <w:szCs w:val="18"/>
              </w:rPr>
            </w:pPr>
            <w:r w:rsidRPr="006C024D">
              <w:rPr>
                <w:rFonts w:ascii="宋体" w:hAnsi="宋体" w:hint="eastAsia"/>
                <w:sz w:val="18"/>
                <w:szCs w:val="18"/>
              </w:rPr>
              <w:t>生产批号</w:t>
            </w:r>
          </w:p>
        </w:tc>
        <w:tc>
          <w:tcPr>
            <w:tcW w:w="2126" w:type="dxa"/>
            <w:gridSpan w:val="4"/>
            <w:tcBorders>
              <w:top w:val="single" w:sz="4" w:space="0" w:color="auto"/>
              <w:left w:val="single" w:sz="4" w:space="0" w:color="auto"/>
              <w:bottom w:val="single" w:sz="4" w:space="0" w:color="auto"/>
              <w:right w:val="single" w:sz="4" w:space="0" w:color="auto"/>
            </w:tcBorders>
            <w:vAlign w:val="center"/>
            <w:hideMark/>
          </w:tcPr>
          <w:p w14:paraId="31D391C6" w14:textId="77777777" w:rsidR="006C024D" w:rsidRPr="006C024D" w:rsidRDefault="006C024D" w:rsidP="006C024D">
            <w:pPr>
              <w:spacing w:line="300" w:lineRule="exact"/>
              <w:jc w:val="center"/>
              <w:rPr>
                <w:rFonts w:ascii="宋体" w:hAnsi="宋体" w:hint="eastAsia"/>
                <w:sz w:val="18"/>
                <w:szCs w:val="18"/>
              </w:rPr>
            </w:pPr>
            <w:r w:rsidRPr="006C024D">
              <w:rPr>
                <w:rFonts w:ascii="宋体" w:hAnsi="宋体" w:hint="eastAsia"/>
                <w:sz w:val="18"/>
                <w:szCs w:val="18"/>
              </w:rPr>
              <w:t>用法用量</w:t>
            </w:r>
          </w:p>
          <w:p w14:paraId="1C8C340C" w14:textId="77777777" w:rsidR="006C024D" w:rsidRPr="006C024D" w:rsidRDefault="006C024D" w:rsidP="006C024D">
            <w:pPr>
              <w:spacing w:line="300" w:lineRule="exact"/>
              <w:jc w:val="center"/>
              <w:rPr>
                <w:rFonts w:ascii="宋体" w:hAnsi="宋体" w:hint="eastAsia"/>
                <w:sz w:val="18"/>
                <w:szCs w:val="18"/>
                <w:highlight w:val="yellow"/>
              </w:rPr>
            </w:pPr>
            <w:r w:rsidRPr="006C024D">
              <w:rPr>
                <w:rFonts w:ascii="宋体" w:hAnsi="宋体" w:hint="eastAsia"/>
                <w:sz w:val="18"/>
                <w:szCs w:val="18"/>
              </w:rPr>
              <w:t>（次剂量、途径、日次数）</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49B55F0A" w14:textId="77777777" w:rsidR="006C024D" w:rsidRPr="006C024D" w:rsidRDefault="006C024D" w:rsidP="006C024D">
            <w:pPr>
              <w:spacing w:line="300" w:lineRule="exact"/>
              <w:jc w:val="center"/>
              <w:rPr>
                <w:rFonts w:ascii="宋体" w:hAnsi="宋体" w:hint="eastAsia"/>
                <w:sz w:val="18"/>
                <w:szCs w:val="18"/>
              </w:rPr>
            </w:pPr>
            <w:r w:rsidRPr="006C024D">
              <w:rPr>
                <w:rFonts w:ascii="宋体" w:hAnsi="宋体" w:hint="eastAsia"/>
                <w:sz w:val="18"/>
                <w:szCs w:val="18"/>
              </w:rPr>
              <w:t>用药起止时间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0BE2B1" w14:textId="77777777" w:rsidR="006C024D" w:rsidRPr="006C024D" w:rsidRDefault="006C024D" w:rsidP="006C024D">
            <w:pPr>
              <w:spacing w:line="300" w:lineRule="exact"/>
              <w:jc w:val="center"/>
              <w:rPr>
                <w:rFonts w:ascii="宋体" w:hAnsi="宋体" w:hint="eastAsia"/>
                <w:sz w:val="18"/>
                <w:szCs w:val="18"/>
              </w:rPr>
            </w:pPr>
            <w:r w:rsidRPr="006C024D">
              <w:rPr>
                <w:rFonts w:ascii="宋体" w:hAnsi="宋体" w:hint="eastAsia"/>
                <w:sz w:val="18"/>
                <w:szCs w:val="18"/>
              </w:rPr>
              <w:t>用药原因</w:t>
            </w:r>
          </w:p>
        </w:tc>
      </w:tr>
      <w:tr w:rsidR="006C024D" w:rsidRPr="006C024D" w14:paraId="53CEE619" w14:textId="77777777" w:rsidTr="006C024D">
        <w:trPr>
          <w:trHeight w:val="284"/>
        </w:trPr>
        <w:tc>
          <w:tcPr>
            <w:tcW w:w="851" w:type="dxa"/>
            <w:vMerge w:val="restart"/>
            <w:tcBorders>
              <w:top w:val="nil"/>
              <w:left w:val="single" w:sz="4" w:space="0" w:color="auto"/>
              <w:bottom w:val="single" w:sz="4" w:space="0" w:color="auto"/>
              <w:right w:val="single" w:sz="4" w:space="0" w:color="auto"/>
            </w:tcBorders>
            <w:vAlign w:val="center"/>
            <w:hideMark/>
          </w:tcPr>
          <w:p w14:paraId="7B0551CD" w14:textId="77777777" w:rsidR="006C024D" w:rsidRPr="006C024D" w:rsidRDefault="006C024D" w:rsidP="006C024D">
            <w:pPr>
              <w:spacing w:line="300" w:lineRule="exact"/>
              <w:jc w:val="center"/>
              <w:rPr>
                <w:rFonts w:ascii="宋体" w:hAnsi="宋体" w:hint="eastAsia"/>
                <w:sz w:val="18"/>
                <w:szCs w:val="18"/>
              </w:rPr>
            </w:pPr>
            <w:r w:rsidRPr="006C024D">
              <w:rPr>
                <w:rFonts w:ascii="宋体" w:hAnsi="宋体" w:hint="eastAsia"/>
                <w:sz w:val="18"/>
                <w:szCs w:val="18"/>
              </w:rPr>
              <w:t>怀疑药品</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62012CC" w14:textId="77777777" w:rsidR="006C024D" w:rsidRPr="006C024D" w:rsidRDefault="006C024D" w:rsidP="006C024D">
            <w:pPr>
              <w:widowControl/>
              <w:spacing w:line="300" w:lineRule="exact"/>
              <w:jc w:val="left"/>
              <w:rPr>
                <w:rFonts w:ascii="宋体" w:hAnsi="宋体" w:hint="eastAsia"/>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77DD02F" w14:textId="77777777" w:rsidR="006C024D" w:rsidRPr="006C024D" w:rsidRDefault="006C024D" w:rsidP="006C024D">
            <w:pPr>
              <w:widowControl/>
              <w:spacing w:line="300" w:lineRule="exact"/>
              <w:jc w:val="left"/>
              <w:rPr>
                <w:rFonts w:ascii="宋体" w:hAnsi="宋体" w:hint="eastAsia"/>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0A87E21" w14:textId="77777777" w:rsidR="006C024D" w:rsidRPr="006C024D" w:rsidRDefault="006C024D" w:rsidP="006C024D">
            <w:pPr>
              <w:spacing w:line="300" w:lineRule="exact"/>
              <w:rPr>
                <w:rFonts w:ascii="宋体" w:hAnsi="宋体" w:hint="eastAsia"/>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AFB96C6" w14:textId="77777777" w:rsidR="006C024D" w:rsidRPr="006C024D" w:rsidRDefault="006C024D" w:rsidP="006C024D">
            <w:pPr>
              <w:spacing w:line="300" w:lineRule="exact"/>
              <w:rPr>
                <w:rFonts w:ascii="宋体" w:hAnsi="宋体" w:hint="eastAsia"/>
                <w:sz w:val="18"/>
                <w:szCs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0D3FB26" w14:textId="77777777" w:rsidR="006C024D" w:rsidRPr="006C024D" w:rsidRDefault="006C024D" w:rsidP="006C024D">
            <w:pPr>
              <w:spacing w:line="300" w:lineRule="exact"/>
              <w:rPr>
                <w:rFonts w:ascii="宋体" w:hAnsi="宋体" w:hint="eastAsia"/>
                <w:sz w:val="18"/>
                <w:szCs w:val="18"/>
              </w:rPr>
            </w:pP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3F56DD1C" w14:textId="77777777" w:rsidR="006C024D" w:rsidRPr="006C024D" w:rsidRDefault="006C024D" w:rsidP="006C024D">
            <w:pPr>
              <w:spacing w:line="300" w:lineRule="exact"/>
              <w:rPr>
                <w:rFonts w:ascii="宋体" w:hAnsi="宋体" w:hint="eastAsia"/>
                <w:sz w:val="18"/>
                <w:szCs w:val="18"/>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026D6221" w14:textId="77777777" w:rsidR="006C024D" w:rsidRPr="006C024D" w:rsidRDefault="006C024D" w:rsidP="006C024D">
            <w:pPr>
              <w:spacing w:line="300" w:lineRule="exact"/>
              <w:rPr>
                <w:rFonts w:ascii="宋体" w:hAnsi="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95A2F21" w14:textId="77777777" w:rsidR="006C024D" w:rsidRPr="006C024D" w:rsidRDefault="006C024D" w:rsidP="006C024D">
            <w:pPr>
              <w:spacing w:line="300" w:lineRule="exact"/>
              <w:rPr>
                <w:rFonts w:ascii="宋体" w:hAnsi="宋体" w:hint="eastAsia"/>
                <w:b/>
                <w:color w:val="FF0000"/>
                <w:sz w:val="18"/>
                <w:szCs w:val="18"/>
              </w:rPr>
            </w:pPr>
          </w:p>
        </w:tc>
      </w:tr>
      <w:tr w:rsidR="006C024D" w:rsidRPr="006C024D" w14:paraId="4EEDBB35" w14:textId="77777777" w:rsidTr="006C024D">
        <w:trPr>
          <w:trHeight w:val="340"/>
        </w:trPr>
        <w:tc>
          <w:tcPr>
            <w:tcW w:w="851" w:type="dxa"/>
            <w:vMerge/>
            <w:tcBorders>
              <w:top w:val="nil"/>
              <w:left w:val="single" w:sz="4" w:space="0" w:color="auto"/>
              <w:bottom w:val="single" w:sz="4" w:space="0" w:color="auto"/>
              <w:right w:val="single" w:sz="4" w:space="0" w:color="auto"/>
            </w:tcBorders>
            <w:vAlign w:val="center"/>
            <w:hideMark/>
          </w:tcPr>
          <w:p w14:paraId="435E2725" w14:textId="77777777" w:rsidR="006C024D" w:rsidRPr="006C024D" w:rsidRDefault="006C024D" w:rsidP="006C024D">
            <w:pPr>
              <w:widowControl/>
              <w:spacing w:line="300" w:lineRule="exact"/>
              <w:jc w:val="left"/>
              <w:rPr>
                <w:rFonts w:ascii="宋体" w:hAnsi="宋体"/>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E109D06" w14:textId="77777777" w:rsidR="006C024D" w:rsidRPr="006C024D" w:rsidRDefault="006C024D" w:rsidP="006C024D">
            <w:pPr>
              <w:spacing w:line="300" w:lineRule="exact"/>
              <w:rPr>
                <w:rFonts w:ascii="宋体" w:hAnsi="宋体" w:hint="eastAsia"/>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E6495D8" w14:textId="77777777" w:rsidR="006C024D" w:rsidRPr="006C024D" w:rsidRDefault="006C024D" w:rsidP="006C024D">
            <w:pPr>
              <w:spacing w:line="300" w:lineRule="exact"/>
              <w:rPr>
                <w:rFonts w:ascii="宋体" w:hAnsi="宋体" w:hint="eastAsia"/>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3D54ED1" w14:textId="77777777" w:rsidR="006C024D" w:rsidRPr="006C024D" w:rsidRDefault="006C024D" w:rsidP="006C024D">
            <w:pPr>
              <w:spacing w:line="300" w:lineRule="exact"/>
              <w:jc w:val="left"/>
              <w:rPr>
                <w:rFonts w:ascii="宋体" w:hAnsi="宋体" w:hint="eastAsia"/>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93D8F7B" w14:textId="77777777" w:rsidR="006C024D" w:rsidRPr="006C024D" w:rsidRDefault="006C024D" w:rsidP="006C024D">
            <w:pPr>
              <w:spacing w:line="300" w:lineRule="exact"/>
              <w:jc w:val="left"/>
              <w:rPr>
                <w:rFonts w:ascii="宋体" w:hAnsi="宋体" w:hint="eastAsia"/>
                <w:sz w:val="18"/>
                <w:szCs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19B61636" w14:textId="77777777" w:rsidR="006C024D" w:rsidRPr="006C024D" w:rsidRDefault="006C024D" w:rsidP="006C024D">
            <w:pPr>
              <w:spacing w:line="300" w:lineRule="exact"/>
              <w:jc w:val="left"/>
              <w:rPr>
                <w:rFonts w:ascii="宋体" w:hAnsi="宋体" w:hint="eastAsia"/>
                <w:sz w:val="18"/>
                <w:szCs w:val="18"/>
              </w:rPr>
            </w:pP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797ED5C1" w14:textId="77777777" w:rsidR="006C024D" w:rsidRPr="006C024D" w:rsidRDefault="006C024D" w:rsidP="006C024D">
            <w:pPr>
              <w:spacing w:line="300" w:lineRule="exact"/>
              <w:jc w:val="left"/>
              <w:rPr>
                <w:rFonts w:ascii="宋体" w:hAnsi="宋体" w:hint="eastAsia"/>
                <w:sz w:val="18"/>
                <w:szCs w:val="18"/>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11DB398A" w14:textId="77777777" w:rsidR="006C024D" w:rsidRPr="006C024D" w:rsidRDefault="006C024D" w:rsidP="006C024D">
            <w:pPr>
              <w:spacing w:line="300" w:lineRule="exact"/>
              <w:jc w:val="left"/>
              <w:rPr>
                <w:rFonts w:ascii="宋体" w:hAnsi="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23B1051" w14:textId="77777777" w:rsidR="006C024D" w:rsidRPr="006C024D" w:rsidRDefault="006C024D" w:rsidP="006C024D">
            <w:pPr>
              <w:spacing w:line="300" w:lineRule="exact"/>
              <w:jc w:val="left"/>
              <w:rPr>
                <w:rFonts w:ascii="宋体" w:hAnsi="宋体" w:hint="eastAsia"/>
                <w:b/>
                <w:color w:val="FF0000"/>
                <w:sz w:val="18"/>
                <w:szCs w:val="18"/>
              </w:rPr>
            </w:pPr>
          </w:p>
        </w:tc>
      </w:tr>
      <w:tr w:rsidR="006C024D" w:rsidRPr="006C024D" w14:paraId="1BD9C310" w14:textId="77777777" w:rsidTr="006C024D">
        <w:trPr>
          <w:trHeight w:val="274"/>
        </w:trPr>
        <w:tc>
          <w:tcPr>
            <w:tcW w:w="851" w:type="dxa"/>
            <w:vMerge/>
            <w:tcBorders>
              <w:top w:val="nil"/>
              <w:left w:val="single" w:sz="4" w:space="0" w:color="auto"/>
              <w:bottom w:val="single" w:sz="4" w:space="0" w:color="auto"/>
              <w:right w:val="single" w:sz="4" w:space="0" w:color="auto"/>
            </w:tcBorders>
            <w:vAlign w:val="center"/>
            <w:hideMark/>
          </w:tcPr>
          <w:p w14:paraId="1133BA8C" w14:textId="77777777" w:rsidR="006C024D" w:rsidRPr="006C024D" w:rsidRDefault="006C024D" w:rsidP="006C024D">
            <w:pPr>
              <w:widowControl/>
              <w:spacing w:line="300" w:lineRule="exact"/>
              <w:jc w:val="left"/>
              <w:rPr>
                <w:rFonts w:ascii="宋体" w:hAnsi="宋体"/>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8883B9E" w14:textId="77777777" w:rsidR="006C024D" w:rsidRPr="006C024D" w:rsidRDefault="006C024D" w:rsidP="006C024D">
            <w:pPr>
              <w:spacing w:line="300" w:lineRule="exact"/>
              <w:rPr>
                <w:rFonts w:ascii="Times New Roman" w:hAnsi="Times New Roman" w:hint="eastAsia"/>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D63DD0F" w14:textId="77777777" w:rsidR="006C024D" w:rsidRPr="006C024D" w:rsidRDefault="006C024D" w:rsidP="006C024D">
            <w:pPr>
              <w:spacing w:line="300" w:lineRule="exac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B247F49" w14:textId="77777777" w:rsidR="006C024D" w:rsidRPr="006C024D" w:rsidRDefault="006C024D" w:rsidP="006C024D">
            <w:pPr>
              <w:widowControl/>
              <w:spacing w:line="300" w:lineRule="exact"/>
              <w:jc w:val="left"/>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233F0A8" w14:textId="77777777" w:rsidR="006C024D" w:rsidRPr="006C024D" w:rsidRDefault="006C024D" w:rsidP="006C024D">
            <w:pPr>
              <w:widowControl/>
              <w:spacing w:line="300" w:lineRule="exact"/>
              <w:jc w:val="left"/>
              <w:rPr>
                <w:sz w:val="18"/>
                <w:szCs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DA42E68" w14:textId="77777777" w:rsidR="006C024D" w:rsidRPr="006C024D" w:rsidRDefault="006C024D" w:rsidP="006C024D">
            <w:pPr>
              <w:widowControl/>
              <w:spacing w:line="300" w:lineRule="exact"/>
              <w:jc w:val="left"/>
              <w:rPr>
                <w:sz w:val="18"/>
                <w:szCs w:val="18"/>
              </w:rPr>
            </w:pP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6E95094B" w14:textId="77777777" w:rsidR="006C024D" w:rsidRPr="006C024D" w:rsidRDefault="006C024D" w:rsidP="006C024D">
            <w:pPr>
              <w:widowControl/>
              <w:spacing w:line="300" w:lineRule="exact"/>
              <w:jc w:val="left"/>
              <w:rPr>
                <w:sz w:val="18"/>
                <w:szCs w:val="18"/>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66928751" w14:textId="77777777" w:rsidR="006C024D" w:rsidRPr="006C024D" w:rsidRDefault="006C024D" w:rsidP="006C024D">
            <w:pPr>
              <w:widowControl/>
              <w:spacing w:line="300" w:lineRule="exact"/>
              <w:jc w:val="left"/>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E5E1F0C" w14:textId="77777777" w:rsidR="006C024D" w:rsidRPr="006C024D" w:rsidRDefault="006C024D" w:rsidP="006C024D">
            <w:pPr>
              <w:widowControl/>
              <w:spacing w:line="300" w:lineRule="exact"/>
              <w:jc w:val="left"/>
              <w:rPr>
                <w:b/>
                <w:color w:val="FF0000"/>
                <w:sz w:val="18"/>
                <w:szCs w:val="18"/>
              </w:rPr>
            </w:pPr>
          </w:p>
        </w:tc>
      </w:tr>
      <w:tr w:rsidR="006C024D" w:rsidRPr="006C024D" w14:paraId="66A1323B" w14:textId="77777777" w:rsidTr="006C024D">
        <w:trPr>
          <w:trHeight w:val="250"/>
        </w:trPr>
        <w:tc>
          <w:tcPr>
            <w:tcW w:w="851" w:type="dxa"/>
            <w:vMerge w:val="restart"/>
            <w:tcBorders>
              <w:top w:val="nil"/>
              <w:left w:val="single" w:sz="4" w:space="0" w:color="auto"/>
              <w:bottom w:val="single" w:sz="4" w:space="0" w:color="auto"/>
              <w:right w:val="single" w:sz="4" w:space="0" w:color="auto"/>
            </w:tcBorders>
            <w:vAlign w:val="center"/>
            <w:hideMark/>
          </w:tcPr>
          <w:p w14:paraId="0C1CFD08" w14:textId="77777777" w:rsidR="006C024D" w:rsidRPr="006C024D" w:rsidRDefault="006C024D" w:rsidP="006C024D">
            <w:pPr>
              <w:spacing w:line="300" w:lineRule="exact"/>
              <w:jc w:val="center"/>
              <w:rPr>
                <w:rFonts w:ascii="宋体" w:hAnsi="宋体"/>
                <w:sz w:val="18"/>
                <w:szCs w:val="18"/>
              </w:rPr>
            </w:pPr>
            <w:r w:rsidRPr="006C024D">
              <w:rPr>
                <w:rFonts w:ascii="宋体" w:hAnsi="宋体" w:hint="eastAsia"/>
                <w:sz w:val="18"/>
                <w:szCs w:val="18"/>
              </w:rPr>
              <w:t>并用药</w:t>
            </w:r>
          </w:p>
          <w:p w14:paraId="4F23C292" w14:textId="77777777" w:rsidR="006C024D" w:rsidRPr="006C024D" w:rsidRDefault="006C024D" w:rsidP="006C024D">
            <w:pPr>
              <w:spacing w:line="300" w:lineRule="exact"/>
              <w:jc w:val="center"/>
              <w:rPr>
                <w:rFonts w:ascii="宋体" w:hAnsi="宋体" w:hint="eastAsia"/>
                <w:sz w:val="18"/>
                <w:szCs w:val="18"/>
              </w:rPr>
            </w:pPr>
            <w:r w:rsidRPr="006C024D">
              <w:rPr>
                <w:rFonts w:ascii="宋体" w:hAnsi="宋体" w:hint="eastAsia"/>
                <w:sz w:val="18"/>
                <w:szCs w:val="18"/>
              </w:rPr>
              <w:t>品</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9EC2A64" w14:textId="77777777" w:rsidR="006C024D" w:rsidRPr="006C024D" w:rsidRDefault="006C024D" w:rsidP="006C024D">
            <w:pPr>
              <w:spacing w:line="300" w:lineRule="exact"/>
              <w:rPr>
                <w:rFonts w:ascii="宋体" w:hAnsi="宋体" w:hint="eastAsia"/>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422FF84" w14:textId="77777777" w:rsidR="006C024D" w:rsidRPr="006C024D" w:rsidRDefault="006C024D" w:rsidP="006C024D">
            <w:pPr>
              <w:spacing w:line="300" w:lineRule="exact"/>
              <w:rPr>
                <w:rFonts w:ascii="宋体" w:hAnsi="宋体" w:hint="eastAsia"/>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DB145D8" w14:textId="77777777" w:rsidR="006C024D" w:rsidRPr="006C024D" w:rsidRDefault="006C024D" w:rsidP="006C024D">
            <w:pPr>
              <w:spacing w:line="300" w:lineRule="exact"/>
              <w:rPr>
                <w:rFonts w:ascii="宋体" w:hAnsi="宋体" w:hint="eastAsia"/>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4D12F9C" w14:textId="77777777" w:rsidR="006C024D" w:rsidRPr="006C024D" w:rsidRDefault="006C024D" w:rsidP="006C024D">
            <w:pPr>
              <w:spacing w:line="300" w:lineRule="exact"/>
              <w:rPr>
                <w:rFonts w:ascii="宋体" w:hAnsi="宋体" w:hint="eastAsia"/>
                <w:sz w:val="18"/>
                <w:szCs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81C39BA" w14:textId="77777777" w:rsidR="006C024D" w:rsidRPr="006C024D" w:rsidRDefault="006C024D" w:rsidP="006C024D">
            <w:pPr>
              <w:spacing w:line="300" w:lineRule="exact"/>
              <w:rPr>
                <w:rFonts w:ascii="宋体" w:hAnsi="宋体" w:hint="eastAsia"/>
                <w:sz w:val="18"/>
                <w:szCs w:val="18"/>
              </w:rPr>
            </w:pP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1DDF8E68" w14:textId="77777777" w:rsidR="006C024D" w:rsidRPr="006C024D" w:rsidRDefault="006C024D" w:rsidP="006C024D">
            <w:pPr>
              <w:spacing w:line="300" w:lineRule="exact"/>
              <w:rPr>
                <w:rFonts w:ascii="宋体" w:hAnsi="宋体" w:hint="eastAsia"/>
                <w:sz w:val="18"/>
                <w:szCs w:val="18"/>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2466EC99" w14:textId="77777777" w:rsidR="006C024D" w:rsidRPr="006C024D" w:rsidRDefault="006C024D" w:rsidP="006C024D">
            <w:pPr>
              <w:spacing w:line="300" w:lineRule="exact"/>
              <w:rPr>
                <w:rFonts w:ascii="宋体" w:hAnsi="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B8F61A2" w14:textId="77777777" w:rsidR="006C024D" w:rsidRPr="006C024D" w:rsidRDefault="006C024D" w:rsidP="006C024D">
            <w:pPr>
              <w:spacing w:line="300" w:lineRule="exact"/>
              <w:rPr>
                <w:rFonts w:ascii="宋体" w:hAnsi="宋体" w:hint="eastAsia"/>
                <w:b/>
                <w:sz w:val="18"/>
                <w:szCs w:val="18"/>
              </w:rPr>
            </w:pPr>
          </w:p>
        </w:tc>
      </w:tr>
      <w:tr w:rsidR="006C024D" w:rsidRPr="006C024D" w14:paraId="4AD77E5A" w14:textId="77777777" w:rsidTr="006C024D">
        <w:trPr>
          <w:trHeight w:val="226"/>
        </w:trPr>
        <w:tc>
          <w:tcPr>
            <w:tcW w:w="851" w:type="dxa"/>
            <w:vMerge/>
            <w:tcBorders>
              <w:top w:val="nil"/>
              <w:left w:val="single" w:sz="4" w:space="0" w:color="auto"/>
              <w:bottom w:val="single" w:sz="4" w:space="0" w:color="auto"/>
              <w:right w:val="single" w:sz="4" w:space="0" w:color="auto"/>
            </w:tcBorders>
            <w:vAlign w:val="center"/>
            <w:hideMark/>
          </w:tcPr>
          <w:p w14:paraId="5110EBFB" w14:textId="77777777" w:rsidR="006C024D" w:rsidRPr="006C024D" w:rsidRDefault="006C024D" w:rsidP="006C024D">
            <w:pPr>
              <w:widowControl/>
              <w:spacing w:line="300" w:lineRule="exact"/>
              <w:jc w:val="left"/>
              <w:rPr>
                <w:rFonts w:ascii="宋体" w:hAnsi="宋体"/>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139E144" w14:textId="77777777" w:rsidR="006C024D" w:rsidRPr="006C024D" w:rsidRDefault="006C024D" w:rsidP="006C024D">
            <w:pPr>
              <w:spacing w:line="300" w:lineRule="exact"/>
              <w:rPr>
                <w:rFonts w:ascii="Times New Roman" w:hAnsi="Times New Roman" w:hint="eastAsia"/>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483A273" w14:textId="77777777" w:rsidR="006C024D" w:rsidRPr="006C024D" w:rsidRDefault="006C024D" w:rsidP="006C024D">
            <w:pPr>
              <w:spacing w:line="300" w:lineRule="exac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8FC112E" w14:textId="77777777" w:rsidR="006C024D" w:rsidRPr="006C024D" w:rsidRDefault="006C024D" w:rsidP="006C024D">
            <w:pPr>
              <w:spacing w:line="300" w:lineRule="exact"/>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92C1834" w14:textId="77777777" w:rsidR="006C024D" w:rsidRPr="006C024D" w:rsidRDefault="006C024D" w:rsidP="006C024D">
            <w:pPr>
              <w:spacing w:line="300" w:lineRule="exact"/>
              <w:rPr>
                <w:sz w:val="18"/>
                <w:szCs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BA984E5" w14:textId="77777777" w:rsidR="006C024D" w:rsidRPr="006C024D" w:rsidRDefault="006C024D" w:rsidP="006C024D">
            <w:pPr>
              <w:spacing w:line="300" w:lineRule="exact"/>
              <w:rPr>
                <w:sz w:val="18"/>
                <w:szCs w:val="18"/>
              </w:rPr>
            </w:pP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215BFE5D" w14:textId="77777777" w:rsidR="006C024D" w:rsidRPr="006C024D" w:rsidRDefault="006C024D" w:rsidP="006C024D">
            <w:pPr>
              <w:spacing w:line="300" w:lineRule="exact"/>
              <w:rPr>
                <w:sz w:val="18"/>
                <w:szCs w:val="18"/>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6139FFF6" w14:textId="77777777" w:rsidR="006C024D" w:rsidRPr="006C024D" w:rsidRDefault="006C024D" w:rsidP="006C024D">
            <w:pPr>
              <w:spacing w:line="300" w:lineRule="exact"/>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91D79D4" w14:textId="77777777" w:rsidR="006C024D" w:rsidRPr="006C024D" w:rsidRDefault="006C024D" w:rsidP="006C024D">
            <w:pPr>
              <w:spacing w:line="300" w:lineRule="exact"/>
              <w:rPr>
                <w:b/>
                <w:sz w:val="18"/>
                <w:szCs w:val="18"/>
              </w:rPr>
            </w:pPr>
          </w:p>
        </w:tc>
      </w:tr>
      <w:tr w:rsidR="006C024D" w:rsidRPr="006C024D" w14:paraId="780CB332" w14:textId="77777777" w:rsidTr="006C024D">
        <w:trPr>
          <w:trHeight w:val="344"/>
        </w:trPr>
        <w:tc>
          <w:tcPr>
            <w:tcW w:w="851" w:type="dxa"/>
            <w:vMerge/>
            <w:tcBorders>
              <w:top w:val="nil"/>
              <w:left w:val="single" w:sz="4" w:space="0" w:color="auto"/>
              <w:bottom w:val="single" w:sz="4" w:space="0" w:color="auto"/>
              <w:right w:val="single" w:sz="4" w:space="0" w:color="auto"/>
            </w:tcBorders>
            <w:vAlign w:val="center"/>
            <w:hideMark/>
          </w:tcPr>
          <w:p w14:paraId="48170F59" w14:textId="77777777" w:rsidR="006C024D" w:rsidRPr="006C024D" w:rsidRDefault="006C024D" w:rsidP="006C024D">
            <w:pPr>
              <w:widowControl/>
              <w:spacing w:line="300" w:lineRule="exact"/>
              <w:jc w:val="left"/>
              <w:rPr>
                <w:rFonts w:ascii="宋体" w:hAnsi="宋体"/>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7B49C34" w14:textId="77777777" w:rsidR="006C024D" w:rsidRPr="006C024D" w:rsidRDefault="006C024D" w:rsidP="006C024D">
            <w:pPr>
              <w:spacing w:line="300" w:lineRule="exact"/>
              <w:rPr>
                <w:rFonts w:ascii="宋体" w:hAnsi="宋体"/>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6D94CAF" w14:textId="77777777" w:rsidR="006C024D" w:rsidRPr="006C024D" w:rsidRDefault="006C024D" w:rsidP="006C024D">
            <w:pPr>
              <w:spacing w:line="300" w:lineRule="exact"/>
              <w:rPr>
                <w:rFonts w:ascii="宋体" w:hAnsi="宋体" w:hint="eastAsia"/>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95FAE96" w14:textId="77777777" w:rsidR="006C024D" w:rsidRPr="006C024D" w:rsidRDefault="006C024D" w:rsidP="006C024D">
            <w:pPr>
              <w:spacing w:line="300" w:lineRule="exact"/>
              <w:rPr>
                <w:rFonts w:ascii="宋体" w:hAnsi="宋体" w:hint="eastAsia"/>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6B9A89A" w14:textId="77777777" w:rsidR="006C024D" w:rsidRPr="006C024D" w:rsidRDefault="006C024D" w:rsidP="006C024D">
            <w:pPr>
              <w:spacing w:line="300" w:lineRule="exact"/>
              <w:rPr>
                <w:rFonts w:ascii="宋体" w:hAnsi="宋体" w:hint="eastAsia"/>
                <w:sz w:val="18"/>
                <w:szCs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7B85FC60" w14:textId="77777777" w:rsidR="006C024D" w:rsidRPr="006C024D" w:rsidRDefault="006C024D" w:rsidP="006C024D">
            <w:pPr>
              <w:spacing w:line="300" w:lineRule="exact"/>
              <w:rPr>
                <w:rFonts w:ascii="宋体" w:hAnsi="宋体" w:hint="eastAsia"/>
                <w:sz w:val="18"/>
                <w:szCs w:val="18"/>
              </w:rPr>
            </w:pP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5E2FE64F" w14:textId="77777777" w:rsidR="006C024D" w:rsidRPr="006C024D" w:rsidRDefault="006C024D" w:rsidP="006C024D">
            <w:pPr>
              <w:spacing w:line="300" w:lineRule="exact"/>
              <w:rPr>
                <w:rFonts w:ascii="宋体" w:hAnsi="宋体" w:hint="eastAsia"/>
                <w:sz w:val="18"/>
                <w:szCs w:val="18"/>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6EA35337" w14:textId="77777777" w:rsidR="006C024D" w:rsidRPr="006C024D" w:rsidRDefault="006C024D" w:rsidP="006C024D">
            <w:pPr>
              <w:spacing w:line="300" w:lineRule="exact"/>
              <w:rPr>
                <w:rFonts w:ascii="宋体" w:hAnsi="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ABC621D" w14:textId="77777777" w:rsidR="006C024D" w:rsidRPr="006C024D" w:rsidRDefault="006C024D" w:rsidP="006C024D">
            <w:pPr>
              <w:spacing w:line="300" w:lineRule="exact"/>
              <w:rPr>
                <w:rFonts w:ascii="宋体" w:hAnsi="宋体" w:hint="eastAsia"/>
                <w:b/>
                <w:sz w:val="18"/>
                <w:szCs w:val="18"/>
              </w:rPr>
            </w:pPr>
          </w:p>
        </w:tc>
      </w:tr>
      <w:tr w:rsidR="006C024D" w:rsidRPr="006C024D" w14:paraId="4D14B516" w14:textId="77777777" w:rsidTr="006C024D">
        <w:trPr>
          <w:trHeight w:val="482"/>
        </w:trPr>
        <w:tc>
          <w:tcPr>
            <w:tcW w:w="5529" w:type="dxa"/>
            <w:gridSpan w:val="11"/>
            <w:tcBorders>
              <w:top w:val="single" w:sz="4" w:space="0" w:color="auto"/>
              <w:left w:val="single" w:sz="4" w:space="0" w:color="auto"/>
              <w:bottom w:val="single" w:sz="4" w:space="0" w:color="auto"/>
              <w:right w:val="single" w:sz="4" w:space="0" w:color="auto"/>
            </w:tcBorders>
            <w:vAlign w:val="center"/>
            <w:hideMark/>
          </w:tcPr>
          <w:p w14:paraId="1A437C01" w14:textId="77777777" w:rsidR="006C024D" w:rsidRPr="006C024D" w:rsidRDefault="006C024D" w:rsidP="006C024D">
            <w:pPr>
              <w:spacing w:line="300" w:lineRule="exact"/>
              <w:rPr>
                <w:rFonts w:ascii="宋体" w:hAnsi="宋体" w:hint="eastAsia"/>
                <w:sz w:val="18"/>
                <w:szCs w:val="18"/>
              </w:rPr>
            </w:pPr>
            <w:r w:rsidRPr="006C024D">
              <w:rPr>
                <w:rFonts w:ascii="宋体" w:hAnsi="宋体" w:hint="eastAsia"/>
                <w:sz w:val="18"/>
                <w:szCs w:val="18"/>
              </w:rPr>
              <w:t>不良反应</w:t>
            </w:r>
            <w:r w:rsidRPr="006C024D">
              <w:rPr>
                <w:rFonts w:hint="eastAsia"/>
                <w:sz w:val="18"/>
                <w:szCs w:val="18"/>
              </w:rPr>
              <w:t>/</w:t>
            </w:r>
            <w:r w:rsidRPr="006C024D">
              <w:rPr>
                <w:rFonts w:ascii="宋体" w:hAnsi="宋体" w:hint="eastAsia"/>
                <w:sz w:val="18"/>
                <w:szCs w:val="18"/>
              </w:rPr>
              <w:t>事件名称</w:t>
            </w:r>
            <w:r w:rsidRPr="006C024D">
              <w:rPr>
                <w:rFonts w:ascii="宋体" w:hAnsi="宋体"/>
                <w:sz w:val="18"/>
                <w:szCs w:val="18"/>
              </w:rPr>
              <w:t>：</w:t>
            </w:r>
          </w:p>
        </w:tc>
        <w:tc>
          <w:tcPr>
            <w:tcW w:w="3827" w:type="dxa"/>
            <w:gridSpan w:val="7"/>
            <w:tcBorders>
              <w:top w:val="single" w:sz="4" w:space="0" w:color="auto"/>
              <w:left w:val="single" w:sz="4" w:space="0" w:color="auto"/>
              <w:bottom w:val="single" w:sz="4" w:space="0" w:color="auto"/>
              <w:right w:val="single" w:sz="4" w:space="0" w:color="auto"/>
            </w:tcBorders>
            <w:vAlign w:val="center"/>
            <w:hideMark/>
          </w:tcPr>
          <w:p w14:paraId="29F8E923" w14:textId="77777777" w:rsidR="006C024D" w:rsidRPr="006C024D" w:rsidRDefault="006C024D" w:rsidP="006C024D">
            <w:pPr>
              <w:spacing w:line="300" w:lineRule="exact"/>
              <w:rPr>
                <w:rFonts w:ascii="宋体" w:hAnsi="宋体" w:hint="eastAsia"/>
                <w:sz w:val="18"/>
                <w:szCs w:val="18"/>
              </w:rPr>
            </w:pPr>
            <w:r w:rsidRPr="006C024D">
              <w:rPr>
                <w:rFonts w:ascii="宋体" w:hAnsi="宋体" w:hint="eastAsia"/>
                <w:sz w:val="18"/>
                <w:szCs w:val="18"/>
              </w:rPr>
              <w:t>不良反应</w:t>
            </w:r>
            <w:r w:rsidRPr="006C024D">
              <w:rPr>
                <w:rFonts w:hint="eastAsia"/>
                <w:sz w:val="18"/>
                <w:szCs w:val="18"/>
              </w:rPr>
              <w:t>/</w:t>
            </w:r>
            <w:r w:rsidRPr="006C024D">
              <w:rPr>
                <w:rFonts w:ascii="宋体" w:hAnsi="宋体" w:hint="eastAsia"/>
                <w:sz w:val="18"/>
                <w:szCs w:val="18"/>
              </w:rPr>
              <w:t>事件发生时间</w:t>
            </w:r>
            <w:r w:rsidRPr="006C024D">
              <w:rPr>
                <w:rFonts w:ascii="宋体" w:hAnsi="宋体"/>
                <w:sz w:val="18"/>
                <w:szCs w:val="18"/>
              </w:rPr>
              <w:t xml:space="preserve">：　　</w:t>
            </w:r>
            <w:r w:rsidRPr="006C024D">
              <w:rPr>
                <w:rFonts w:ascii="宋体" w:hAnsi="宋体" w:hint="eastAsia"/>
                <w:sz w:val="18"/>
                <w:szCs w:val="18"/>
              </w:rPr>
              <w:t>年</w:t>
            </w:r>
            <w:r w:rsidRPr="006C024D">
              <w:rPr>
                <w:rFonts w:ascii="宋体" w:hAnsi="宋体"/>
                <w:sz w:val="18"/>
                <w:szCs w:val="18"/>
              </w:rPr>
              <w:t xml:space="preserve">　</w:t>
            </w:r>
            <w:r w:rsidRPr="006C024D">
              <w:rPr>
                <w:sz w:val="18"/>
                <w:szCs w:val="18"/>
              </w:rPr>
              <w:t xml:space="preserve">  </w:t>
            </w:r>
            <w:r w:rsidRPr="006C024D">
              <w:rPr>
                <w:rFonts w:ascii="宋体" w:hAnsi="宋体" w:hint="eastAsia"/>
                <w:sz w:val="18"/>
                <w:szCs w:val="18"/>
              </w:rPr>
              <w:t>月</w:t>
            </w:r>
            <w:r w:rsidRPr="006C024D">
              <w:rPr>
                <w:rFonts w:ascii="宋体" w:hAnsi="宋体"/>
                <w:sz w:val="18"/>
                <w:szCs w:val="18"/>
              </w:rPr>
              <w:t xml:space="preserve">　</w:t>
            </w:r>
            <w:r w:rsidRPr="006C024D">
              <w:rPr>
                <w:sz w:val="18"/>
                <w:szCs w:val="18"/>
              </w:rPr>
              <w:t xml:space="preserve"> </w:t>
            </w:r>
            <w:r w:rsidRPr="006C024D">
              <w:rPr>
                <w:rFonts w:ascii="宋体" w:hAnsi="宋体" w:hint="eastAsia"/>
                <w:sz w:val="18"/>
                <w:szCs w:val="18"/>
              </w:rPr>
              <w:t>日</w:t>
            </w:r>
          </w:p>
        </w:tc>
      </w:tr>
      <w:tr w:rsidR="006C024D" w:rsidRPr="006C024D" w14:paraId="7B067875" w14:textId="77777777" w:rsidTr="006C024D">
        <w:trPr>
          <w:trHeight w:val="685"/>
        </w:trPr>
        <w:tc>
          <w:tcPr>
            <w:tcW w:w="9356" w:type="dxa"/>
            <w:gridSpan w:val="18"/>
            <w:tcBorders>
              <w:top w:val="single" w:sz="4" w:space="0" w:color="auto"/>
              <w:left w:val="single" w:sz="4" w:space="0" w:color="auto"/>
              <w:bottom w:val="single" w:sz="4" w:space="0" w:color="auto"/>
              <w:right w:val="single" w:sz="4" w:space="0" w:color="auto"/>
            </w:tcBorders>
          </w:tcPr>
          <w:p w14:paraId="2E73F0DF" w14:textId="77777777" w:rsidR="006C024D" w:rsidRPr="006C024D" w:rsidRDefault="006C024D" w:rsidP="006C024D">
            <w:pPr>
              <w:spacing w:line="300" w:lineRule="exact"/>
              <w:rPr>
                <w:rFonts w:ascii="宋体" w:hAnsi="宋体" w:hint="eastAsia"/>
                <w:sz w:val="18"/>
                <w:szCs w:val="18"/>
              </w:rPr>
            </w:pPr>
            <w:r w:rsidRPr="006C024D">
              <w:rPr>
                <w:rFonts w:ascii="宋体" w:hAnsi="宋体" w:hint="eastAsia"/>
                <w:sz w:val="18"/>
                <w:szCs w:val="18"/>
              </w:rPr>
              <w:t>不良反应</w:t>
            </w:r>
            <w:r w:rsidRPr="006C024D">
              <w:rPr>
                <w:rFonts w:hint="eastAsia"/>
                <w:sz w:val="18"/>
                <w:szCs w:val="18"/>
              </w:rPr>
              <w:t>/</w:t>
            </w:r>
            <w:r w:rsidRPr="006C024D">
              <w:rPr>
                <w:rFonts w:ascii="宋体" w:hAnsi="宋体" w:hint="eastAsia"/>
                <w:sz w:val="18"/>
                <w:szCs w:val="18"/>
              </w:rPr>
              <w:t>事件过程描述（包括症状、体征、临床检验等）及处理情况（可附页）：</w:t>
            </w:r>
          </w:p>
          <w:p w14:paraId="30EC79B9" w14:textId="77777777" w:rsidR="006C024D" w:rsidRPr="006C024D" w:rsidRDefault="006C024D" w:rsidP="006C024D">
            <w:pPr>
              <w:spacing w:line="300" w:lineRule="exact"/>
              <w:rPr>
                <w:rFonts w:ascii="宋体" w:hAnsi="宋体" w:hint="eastAsia"/>
                <w:sz w:val="18"/>
                <w:szCs w:val="18"/>
              </w:rPr>
            </w:pPr>
          </w:p>
        </w:tc>
      </w:tr>
      <w:tr w:rsidR="006C024D" w:rsidRPr="006C024D" w14:paraId="5B7FD966" w14:textId="77777777" w:rsidTr="006C024D">
        <w:trPr>
          <w:trHeight w:val="482"/>
        </w:trPr>
        <w:tc>
          <w:tcPr>
            <w:tcW w:w="9356" w:type="dxa"/>
            <w:gridSpan w:val="18"/>
            <w:tcBorders>
              <w:top w:val="single" w:sz="4" w:space="0" w:color="auto"/>
              <w:left w:val="single" w:sz="4" w:space="0" w:color="auto"/>
              <w:bottom w:val="single" w:sz="4" w:space="0" w:color="auto"/>
              <w:right w:val="single" w:sz="4" w:space="0" w:color="auto"/>
            </w:tcBorders>
            <w:vAlign w:val="center"/>
            <w:hideMark/>
          </w:tcPr>
          <w:p w14:paraId="424820EE" w14:textId="77777777" w:rsidR="006C024D" w:rsidRPr="006C024D" w:rsidRDefault="006C024D" w:rsidP="006C024D">
            <w:pPr>
              <w:spacing w:line="300" w:lineRule="exact"/>
              <w:rPr>
                <w:rFonts w:ascii="宋体" w:hAnsi="宋体" w:hint="eastAsia"/>
                <w:sz w:val="18"/>
                <w:szCs w:val="18"/>
              </w:rPr>
            </w:pPr>
            <w:r w:rsidRPr="006C024D">
              <w:rPr>
                <w:rFonts w:ascii="宋体" w:hAnsi="宋体" w:hint="eastAsia"/>
                <w:sz w:val="18"/>
                <w:szCs w:val="18"/>
              </w:rPr>
              <w:t>不良反应</w:t>
            </w:r>
            <w:r w:rsidRPr="006C024D">
              <w:rPr>
                <w:rFonts w:hint="eastAsia"/>
                <w:sz w:val="18"/>
                <w:szCs w:val="18"/>
              </w:rPr>
              <w:t>/</w:t>
            </w:r>
            <w:r w:rsidRPr="006C024D">
              <w:rPr>
                <w:rFonts w:ascii="宋体" w:hAnsi="宋体" w:hint="eastAsia"/>
                <w:sz w:val="18"/>
                <w:szCs w:val="18"/>
              </w:rPr>
              <w:t>事件的结果</w:t>
            </w:r>
            <w:r w:rsidRPr="006C024D">
              <w:rPr>
                <w:rFonts w:ascii="宋体" w:hAnsi="宋体"/>
                <w:sz w:val="18"/>
                <w:szCs w:val="18"/>
              </w:rPr>
              <w:t>：</w:t>
            </w:r>
            <w:r w:rsidRPr="006C024D">
              <w:rPr>
                <w:rFonts w:ascii="宋体" w:hAnsi="宋体" w:hint="eastAsia"/>
                <w:sz w:val="18"/>
                <w:szCs w:val="18"/>
              </w:rPr>
              <w:t>痊愈□</w:t>
            </w:r>
            <w:r w:rsidRPr="006C024D">
              <w:rPr>
                <w:sz w:val="18"/>
                <w:szCs w:val="18"/>
              </w:rPr>
              <w:t xml:space="preserve">      </w:t>
            </w:r>
            <w:r w:rsidRPr="006C024D">
              <w:rPr>
                <w:rFonts w:ascii="宋体" w:hAnsi="宋体" w:hint="eastAsia"/>
                <w:sz w:val="18"/>
                <w:szCs w:val="18"/>
              </w:rPr>
              <w:t>好转□</w:t>
            </w:r>
            <w:r w:rsidRPr="006C024D">
              <w:rPr>
                <w:sz w:val="18"/>
                <w:szCs w:val="18"/>
              </w:rPr>
              <w:t xml:space="preserve">      </w:t>
            </w:r>
            <w:r w:rsidRPr="006C024D">
              <w:rPr>
                <w:rFonts w:ascii="宋体" w:hAnsi="宋体" w:hint="eastAsia"/>
                <w:sz w:val="18"/>
                <w:szCs w:val="18"/>
              </w:rPr>
              <w:t>未好转□</w:t>
            </w:r>
            <w:r w:rsidRPr="006C024D">
              <w:rPr>
                <w:sz w:val="18"/>
                <w:szCs w:val="18"/>
              </w:rPr>
              <w:t xml:space="preserve">      </w:t>
            </w:r>
            <w:r w:rsidRPr="006C024D">
              <w:rPr>
                <w:rFonts w:ascii="宋体" w:hAnsi="宋体" w:hint="eastAsia"/>
                <w:sz w:val="18"/>
                <w:szCs w:val="18"/>
              </w:rPr>
              <w:t>不详□</w:t>
            </w:r>
            <w:r w:rsidRPr="006C024D">
              <w:rPr>
                <w:sz w:val="18"/>
                <w:szCs w:val="18"/>
              </w:rPr>
              <w:t xml:space="preserve">      </w:t>
            </w:r>
            <w:r w:rsidRPr="006C024D">
              <w:rPr>
                <w:rFonts w:ascii="宋体" w:hAnsi="宋体" w:hint="eastAsia"/>
                <w:sz w:val="18"/>
                <w:szCs w:val="18"/>
              </w:rPr>
              <w:t>有后遗症□</w:t>
            </w:r>
            <w:r w:rsidRPr="006C024D">
              <w:rPr>
                <w:sz w:val="18"/>
                <w:szCs w:val="18"/>
              </w:rPr>
              <w:t xml:space="preserve">  </w:t>
            </w:r>
            <w:r w:rsidRPr="006C024D">
              <w:rPr>
                <w:rFonts w:ascii="宋体" w:hAnsi="宋体" w:hint="eastAsia"/>
                <w:sz w:val="18"/>
                <w:szCs w:val="18"/>
              </w:rPr>
              <w:t>表现</w:t>
            </w:r>
            <w:r w:rsidRPr="006C024D">
              <w:rPr>
                <w:rFonts w:ascii="宋体" w:hAnsi="宋体"/>
                <w:sz w:val="18"/>
                <w:szCs w:val="18"/>
              </w:rPr>
              <w:t>：</w:t>
            </w:r>
            <w:r w:rsidRPr="006C024D">
              <w:rPr>
                <w:sz w:val="18"/>
                <w:szCs w:val="18"/>
                <w:u w:val="single"/>
              </w:rPr>
              <w:t xml:space="preserve">                              </w:t>
            </w:r>
          </w:p>
          <w:p w14:paraId="64243130" w14:textId="77777777" w:rsidR="006C024D" w:rsidRPr="006C024D" w:rsidRDefault="006C024D" w:rsidP="006C024D">
            <w:pPr>
              <w:spacing w:line="300" w:lineRule="exact"/>
              <w:ind w:firstLineChars="1000" w:firstLine="1800"/>
              <w:rPr>
                <w:rFonts w:ascii="宋体" w:hAnsi="宋体" w:hint="eastAsia"/>
                <w:sz w:val="18"/>
                <w:szCs w:val="18"/>
              </w:rPr>
            </w:pPr>
            <w:r w:rsidRPr="006C024D">
              <w:rPr>
                <w:rFonts w:ascii="宋体" w:hAnsi="宋体" w:hint="eastAsia"/>
                <w:sz w:val="18"/>
                <w:szCs w:val="18"/>
              </w:rPr>
              <w:t>死亡□</w:t>
            </w:r>
            <w:r w:rsidRPr="006C024D">
              <w:rPr>
                <w:sz w:val="18"/>
                <w:szCs w:val="18"/>
              </w:rPr>
              <w:t xml:space="preserve">      </w:t>
            </w:r>
            <w:r w:rsidRPr="006C024D">
              <w:rPr>
                <w:rFonts w:ascii="宋体" w:hAnsi="宋体" w:hint="eastAsia"/>
                <w:sz w:val="18"/>
                <w:szCs w:val="18"/>
              </w:rPr>
              <w:t>直接死因</w:t>
            </w:r>
            <w:r w:rsidRPr="006C024D">
              <w:rPr>
                <w:rFonts w:ascii="宋体" w:hAnsi="宋体"/>
                <w:sz w:val="18"/>
                <w:szCs w:val="18"/>
              </w:rPr>
              <w:t>：</w:t>
            </w:r>
            <w:r w:rsidRPr="006C024D">
              <w:rPr>
                <w:sz w:val="18"/>
                <w:szCs w:val="18"/>
                <w:u w:val="single"/>
              </w:rPr>
              <w:t xml:space="preserve">                         </w:t>
            </w:r>
            <w:r w:rsidRPr="006C024D">
              <w:rPr>
                <w:sz w:val="18"/>
                <w:szCs w:val="18"/>
              </w:rPr>
              <w:t xml:space="preserve">    </w:t>
            </w:r>
            <w:r w:rsidRPr="006C024D">
              <w:rPr>
                <w:rFonts w:ascii="宋体" w:hAnsi="宋体" w:hint="eastAsia"/>
                <w:sz w:val="18"/>
                <w:szCs w:val="18"/>
              </w:rPr>
              <w:t>死亡时间</w:t>
            </w:r>
            <w:r w:rsidRPr="006C024D">
              <w:rPr>
                <w:rFonts w:ascii="宋体" w:hAnsi="宋体"/>
                <w:sz w:val="18"/>
                <w:szCs w:val="18"/>
              </w:rPr>
              <w:t>：</w:t>
            </w:r>
            <w:r w:rsidRPr="006C024D">
              <w:rPr>
                <w:sz w:val="18"/>
                <w:szCs w:val="18"/>
              </w:rPr>
              <w:t xml:space="preserve">       </w:t>
            </w:r>
            <w:r w:rsidRPr="006C024D">
              <w:rPr>
                <w:rFonts w:ascii="宋体" w:hAnsi="宋体" w:hint="eastAsia"/>
                <w:sz w:val="18"/>
                <w:szCs w:val="18"/>
              </w:rPr>
              <w:t xml:space="preserve">年 </w:t>
            </w:r>
            <w:r w:rsidRPr="006C024D">
              <w:rPr>
                <w:sz w:val="18"/>
                <w:szCs w:val="18"/>
              </w:rPr>
              <w:t xml:space="preserve">   </w:t>
            </w:r>
            <w:r w:rsidRPr="006C024D">
              <w:rPr>
                <w:rFonts w:ascii="宋体" w:hAnsi="宋体" w:hint="eastAsia"/>
                <w:sz w:val="18"/>
                <w:szCs w:val="18"/>
              </w:rPr>
              <w:t xml:space="preserve">月 </w:t>
            </w:r>
            <w:r w:rsidRPr="006C024D">
              <w:rPr>
                <w:sz w:val="18"/>
                <w:szCs w:val="18"/>
              </w:rPr>
              <w:t xml:space="preserve">   </w:t>
            </w:r>
            <w:r w:rsidRPr="006C024D">
              <w:rPr>
                <w:rFonts w:ascii="宋体" w:hAnsi="宋体" w:hint="eastAsia"/>
                <w:sz w:val="18"/>
                <w:szCs w:val="18"/>
              </w:rPr>
              <w:t xml:space="preserve">日 </w:t>
            </w:r>
            <w:r w:rsidRPr="006C024D">
              <w:rPr>
                <w:sz w:val="18"/>
                <w:szCs w:val="18"/>
              </w:rPr>
              <w:t xml:space="preserve">     </w:t>
            </w:r>
          </w:p>
        </w:tc>
      </w:tr>
      <w:tr w:rsidR="006C024D" w:rsidRPr="006C024D" w14:paraId="48A1A007" w14:textId="77777777" w:rsidTr="006C024D">
        <w:trPr>
          <w:trHeight w:val="729"/>
        </w:trPr>
        <w:tc>
          <w:tcPr>
            <w:tcW w:w="9356" w:type="dxa"/>
            <w:gridSpan w:val="18"/>
            <w:tcBorders>
              <w:top w:val="single" w:sz="4" w:space="0" w:color="auto"/>
              <w:left w:val="single" w:sz="4" w:space="0" w:color="auto"/>
              <w:bottom w:val="single" w:sz="4" w:space="0" w:color="auto"/>
              <w:right w:val="single" w:sz="4" w:space="0" w:color="auto"/>
            </w:tcBorders>
            <w:vAlign w:val="center"/>
            <w:hideMark/>
          </w:tcPr>
          <w:p w14:paraId="52C40B86" w14:textId="77777777" w:rsidR="006C024D" w:rsidRPr="006C024D" w:rsidRDefault="006C024D" w:rsidP="006C024D">
            <w:pPr>
              <w:spacing w:line="300" w:lineRule="exact"/>
              <w:rPr>
                <w:rFonts w:ascii="Times New Roman" w:hAnsi="Times New Roman" w:hint="eastAsia"/>
                <w:sz w:val="18"/>
                <w:szCs w:val="18"/>
              </w:rPr>
            </w:pPr>
            <w:r w:rsidRPr="006C024D">
              <w:rPr>
                <w:rFonts w:ascii="宋体" w:hAnsi="宋体" w:hint="eastAsia"/>
                <w:sz w:val="18"/>
                <w:szCs w:val="18"/>
              </w:rPr>
              <w:t>停药或减量后，反应</w:t>
            </w:r>
            <w:r w:rsidRPr="006C024D">
              <w:rPr>
                <w:rFonts w:hint="eastAsia"/>
                <w:sz w:val="18"/>
                <w:szCs w:val="18"/>
              </w:rPr>
              <w:t>/</w:t>
            </w:r>
            <w:r w:rsidRPr="006C024D">
              <w:rPr>
                <w:rFonts w:ascii="宋体" w:hAnsi="宋体" w:hint="eastAsia"/>
                <w:sz w:val="18"/>
                <w:szCs w:val="18"/>
              </w:rPr>
              <w:t>事件是否消失或减轻？</w:t>
            </w:r>
            <w:r w:rsidRPr="006C024D">
              <w:rPr>
                <w:sz w:val="18"/>
                <w:szCs w:val="18"/>
              </w:rPr>
              <w:t xml:space="preserve">           </w:t>
            </w:r>
            <w:r w:rsidRPr="006C024D">
              <w:rPr>
                <w:rFonts w:ascii="宋体" w:hAnsi="宋体" w:hint="eastAsia"/>
                <w:sz w:val="18"/>
                <w:szCs w:val="18"/>
              </w:rPr>
              <w:t>是□</w:t>
            </w:r>
            <w:r w:rsidRPr="006C024D">
              <w:rPr>
                <w:sz w:val="18"/>
                <w:szCs w:val="18"/>
              </w:rPr>
              <w:t xml:space="preserve">   </w:t>
            </w:r>
            <w:r w:rsidRPr="006C024D">
              <w:rPr>
                <w:rFonts w:ascii="宋体" w:hAnsi="宋体" w:hint="eastAsia"/>
                <w:sz w:val="18"/>
                <w:szCs w:val="18"/>
              </w:rPr>
              <w:t>否□</w:t>
            </w:r>
            <w:r w:rsidRPr="006C024D">
              <w:rPr>
                <w:sz w:val="18"/>
                <w:szCs w:val="18"/>
              </w:rPr>
              <w:t xml:space="preserve">   </w:t>
            </w:r>
            <w:r w:rsidRPr="006C024D">
              <w:rPr>
                <w:rFonts w:ascii="宋体" w:hAnsi="宋体" w:hint="eastAsia"/>
                <w:sz w:val="18"/>
                <w:szCs w:val="18"/>
              </w:rPr>
              <w:t>不明□</w:t>
            </w:r>
            <w:r w:rsidRPr="006C024D">
              <w:rPr>
                <w:sz w:val="18"/>
                <w:szCs w:val="18"/>
              </w:rPr>
              <w:t xml:space="preserve">   </w:t>
            </w:r>
            <w:r w:rsidRPr="006C024D">
              <w:rPr>
                <w:rFonts w:ascii="宋体" w:hAnsi="宋体" w:hint="eastAsia"/>
                <w:sz w:val="18"/>
                <w:szCs w:val="18"/>
              </w:rPr>
              <w:t>未停药或未减量□</w:t>
            </w:r>
          </w:p>
          <w:p w14:paraId="45FAFBFB" w14:textId="77777777" w:rsidR="006C024D" w:rsidRPr="006C024D" w:rsidRDefault="006C024D" w:rsidP="006C024D">
            <w:pPr>
              <w:spacing w:line="300" w:lineRule="exact"/>
              <w:rPr>
                <w:rFonts w:ascii="宋体" w:hAnsi="宋体"/>
                <w:sz w:val="18"/>
                <w:szCs w:val="18"/>
              </w:rPr>
            </w:pPr>
            <w:r w:rsidRPr="006C024D">
              <w:rPr>
                <w:rFonts w:ascii="宋体" w:hAnsi="宋体" w:hint="eastAsia"/>
                <w:sz w:val="18"/>
                <w:szCs w:val="18"/>
              </w:rPr>
              <w:t>再次使用可疑药品后是否再次出现同样反应</w:t>
            </w:r>
            <w:r w:rsidRPr="006C024D">
              <w:rPr>
                <w:rFonts w:hint="eastAsia"/>
                <w:sz w:val="18"/>
                <w:szCs w:val="18"/>
              </w:rPr>
              <w:t>/</w:t>
            </w:r>
            <w:r w:rsidRPr="006C024D">
              <w:rPr>
                <w:rFonts w:ascii="宋体" w:hAnsi="宋体" w:hint="eastAsia"/>
                <w:sz w:val="18"/>
                <w:szCs w:val="18"/>
              </w:rPr>
              <w:t>事件？</w:t>
            </w:r>
            <w:r w:rsidRPr="006C024D">
              <w:rPr>
                <w:sz w:val="18"/>
                <w:szCs w:val="18"/>
              </w:rPr>
              <w:t xml:space="preserve">     </w:t>
            </w:r>
            <w:r w:rsidRPr="006C024D">
              <w:rPr>
                <w:rFonts w:ascii="宋体" w:hAnsi="宋体" w:hint="eastAsia"/>
                <w:sz w:val="18"/>
                <w:szCs w:val="18"/>
              </w:rPr>
              <w:t>是□</w:t>
            </w:r>
            <w:r w:rsidRPr="006C024D">
              <w:rPr>
                <w:sz w:val="18"/>
                <w:szCs w:val="18"/>
              </w:rPr>
              <w:t xml:space="preserve">   </w:t>
            </w:r>
            <w:r w:rsidRPr="006C024D">
              <w:rPr>
                <w:rFonts w:ascii="宋体" w:hAnsi="宋体" w:hint="eastAsia"/>
                <w:sz w:val="18"/>
                <w:szCs w:val="18"/>
              </w:rPr>
              <w:t>否□</w:t>
            </w:r>
            <w:r w:rsidRPr="006C024D">
              <w:rPr>
                <w:sz w:val="18"/>
                <w:szCs w:val="18"/>
              </w:rPr>
              <w:t xml:space="preserve">   </w:t>
            </w:r>
            <w:r w:rsidRPr="006C024D">
              <w:rPr>
                <w:rFonts w:ascii="宋体" w:hAnsi="宋体" w:hint="eastAsia"/>
                <w:sz w:val="18"/>
                <w:szCs w:val="18"/>
              </w:rPr>
              <w:t>不明□</w:t>
            </w:r>
            <w:r w:rsidRPr="006C024D">
              <w:rPr>
                <w:sz w:val="18"/>
                <w:szCs w:val="18"/>
              </w:rPr>
              <w:t xml:space="preserve">   </w:t>
            </w:r>
            <w:r w:rsidRPr="006C024D">
              <w:rPr>
                <w:rFonts w:ascii="宋体" w:hAnsi="宋体" w:hint="eastAsia"/>
                <w:sz w:val="18"/>
                <w:szCs w:val="18"/>
              </w:rPr>
              <w:t>未再使用□</w:t>
            </w:r>
          </w:p>
        </w:tc>
      </w:tr>
      <w:tr w:rsidR="006C024D" w:rsidRPr="006C024D" w14:paraId="3ACB3E55" w14:textId="77777777" w:rsidTr="006C024D">
        <w:trPr>
          <w:trHeight w:val="376"/>
        </w:trPr>
        <w:tc>
          <w:tcPr>
            <w:tcW w:w="9356" w:type="dxa"/>
            <w:gridSpan w:val="18"/>
            <w:tcBorders>
              <w:top w:val="single" w:sz="4" w:space="0" w:color="auto"/>
              <w:left w:val="single" w:sz="4" w:space="0" w:color="auto"/>
              <w:bottom w:val="single" w:sz="4" w:space="0" w:color="auto"/>
              <w:right w:val="single" w:sz="4" w:space="0" w:color="auto"/>
            </w:tcBorders>
            <w:vAlign w:val="center"/>
            <w:hideMark/>
          </w:tcPr>
          <w:p w14:paraId="7B851032" w14:textId="77777777" w:rsidR="006C024D" w:rsidRPr="006C024D" w:rsidRDefault="006C024D" w:rsidP="006C024D">
            <w:pPr>
              <w:spacing w:line="300" w:lineRule="exact"/>
              <w:rPr>
                <w:rFonts w:ascii="宋体" w:hAnsi="宋体" w:hint="eastAsia"/>
                <w:sz w:val="18"/>
                <w:szCs w:val="18"/>
              </w:rPr>
            </w:pPr>
            <w:r w:rsidRPr="006C024D">
              <w:rPr>
                <w:rFonts w:ascii="宋体" w:hAnsi="宋体" w:hint="eastAsia"/>
                <w:sz w:val="18"/>
                <w:szCs w:val="18"/>
              </w:rPr>
              <w:t>对原患疾病的影响： 不明显□</w:t>
            </w:r>
            <w:r w:rsidRPr="006C024D">
              <w:rPr>
                <w:sz w:val="18"/>
                <w:szCs w:val="18"/>
              </w:rPr>
              <w:t xml:space="preserve">   </w:t>
            </w:r>
            <w:r w:rsidRPr="006C024D">
              <w:rPr>
                <w:rFonts w:ascii="宋体" w:hAnsi="宋体" w:hint="eastAsia"/>
                <w:sz w:val="18"/>
                <w:szCs w:val="18"/>
              </w:rPr>
              <w:t>病程延长□</w:t>
            </w:r>
            <w:r w:rsidRPr="006C024D">
              <w:rPr>
                <w:sz w:val="18"/>
                <w:szCs w:val="18"/>
              </w:rPr>
              <w:t xml:space="preserve">   </w:t>
            </w:r>
            <w:r w:rsidRPr="006C024D">
              <w:rPr>
                <w:rFonts w:ascii="宋体" w:hAnsi="宋体" w:hint="eastAsia"/>
                <w:sz w:val="18"/>
                <w:szCs w:val="18"/>
              </w:rPr>
              <w:t>病情加重□</w:t>
            </w:r>
            <w:r w:rsidRPr="006C024D">
              <w:rPr>
                <w:sz w:val="18"/>
                <w:szCs w:val="18"/>
              </w:rPr>
              <w:t xml:space="preserve">   </w:t>
            </w:r>
            <w:r w:rsidRPr="006C024D">
              <w:rPr>
                <w:rFonts w:ascii="宋体" w:hAnsi="宋体" w:hint="eastAsia"/>
                <w:sz w:val="18"/>
                <w:szCs w:val="18"/>
              </w:rPr>
              <w:t>导致后遗症□</w:t>
            </w:r>
            <w:r w:rsidRPr="006C024D">
              <w:rPr>
                <w:sz w:val="18"/>
                <w:szCs w:val="18"/>
              </w:rPr>
              <w:t xml:space="preserve">   </w:t>
            </w:r>
            <w:r w:rsidRPr="006C024D">
              <w:rPr>
                <w:rFonts w:ascii="宋体" w:hAnsi="宋体" w:hint="eastAsia"/>
                <w:sz w:val="18"/>
                <w:szCs w:val="18"/>
              </w:rPr>
              <w:t>导致死亡□</w:t>
            </w:r>
          </w:p>
        </w:tc>
      </w:tr>
      <w:tr w:rsidR="006C024D" w:rsidRPr="006C024D" w14:paraId="306F62AE" w14:textId="77777777" w:rsidTr="006C024D">
        <w:trPr>
          <w:trHeight w:val="729"/>
        </w:trPr>
        <w:tc>
          <w:tcPr>
            <w:tcW w:w="1701" w:type="dxa"/>
            <w:gridSpan w:val="3"/>
            <w:tcBorders>
              <w:top w:val="single" w:sz="4" w:space="0" w:color="auto"/>
              <w:left w:val="single" w:sz="4" w:space="0" w:color="auto"/>
              <w:bottom w:val="single" w:sz="4" w:space="0" w:color="auto"/>
              <w:right w:val="single" w:sz="4" w:space="0" w:color="auto"/>
            </w:tcBorders>
            <w:vAlign w:val="center"/>
            <w:hideMark/>
          </w:tcPr>
          <w:p w14:paraId="22231993" w14:textId="77777777" w:rsidR="006C024D" w:rsidRPr="006C024D" w:rsidRDefault="006C024D" w:rsidP="006C024D">
            <w:pPr>
              <w:spacing w:line="300" w:lineRule="exact"/>
              <w:jc w:val="center"/>
              <w:rPr>
                <w:rFonts w:ascii="宋体" w:hAnsi="宋体" w:hint="eastAsia"/>
                <w:sz w:val="18"/>
                <w:szCs w:val="18"/>
              </w:rPr>
            </w:pPr>
            <w:r w:rsidRPr="006C024D">
              <w:rPr>
                <w:rFonts w:ascii="宋体" w:hAnsi="宋体" w:hint="eastAsia"/>
                <w:sz w:val="18"/>
                <w:szCs w:val="18"/>
              </w:rPr>
              <w:t>关联性评价</w:t>
            </w:r>
          </w:p>
        </w:tc>
        <w:tc>
          <w:tcPr>
            <w:tcW w:w="7655" w:type="dxa"/>
            <w:gridSpan w:val="15"/>
            <w:tcBorders>
              <w:top w:val="single" w:sz="4" w:space="0" w:color="auto"/>
              <w:left w:val="single" w:sz="4" w:space="0" w:color="auto"/>
              <w:bottom w:val="single" w:sz="4" w:space="0" w:color="auto"/>
              <w:right w:val="single" w:sz="4" w:space="0" w:color="auto"/>
            </w:tcBorders>
            <w:vAlign w:val="center"/>
            <w:hideMark/>
          </w:tcPr>
          <w:p w14:paraId="3798D5F3" w14:textId="77777777" w:rsidR="006C024D" w:rsidRPr="006C024D" w:rsidRDefault="006C024D" w:rsidP="006C024D">
            <w:pPr>
              <w:spacing w:line="300" w:lineRule="exact"/>
              <w:rPr>
                <w:rFonts w:ascii="宋体" w:hAnsi="宋体" w:hint="eastAsia"/>
                <w:sz w:val="18"/>
                <w:szCs w:val="18"/>
              </w:rPr>
            </w:pPr>
            <w:r w:rsidRPr="006C024D">
              <w:rPr>
                <w:rFonts w:ascii="宋体" w:hAnsi="宋体" w:hint="eastAsia"/>
                <w:sz w:val="18"/>
                <w:szCs w:val="18"/>
              </w:rPr>
              <w:t>报告人评价：　　肯定□</w:t>
            </w:r>
            <w:r w:rsidRPr="006C024D">
              <w:rPr>
                <w:rFonts w:ascii="宋体" w:hAnsi="宋体"/>
                <w:sz w:val="18"/>
                <w:szCs w:val="18"/>
              </w:rPr>
              <w:t xml:space="preserve">　</w:t>
            </w:r>
            <w:r w:rsidRPr="006C024D">
              <w:rPr>
                <w:rFonts w:ascii="宋体" w:hAnsi="宋体" w:hint="eastAsia"/>
                <w:sz w:val="18"/>
                <w:szCs w:val="18"/>
              </w:rPr>
              <w:t>很可能□</w:t>
            </w:r>
            <w:r w:rsidRPr="006C024D">
              <w:rPr>
                <w:rFonts w:ascii="宋体" w:hAnsi="宋体"/>
                <w:sz w:val="18"/>
                <w:szCs w:val="18"/>
              </w:rPr>
              <w:t xml:space="preserve">　</w:t>
            </w:r>
            <w:r w:rsidRPr="006C024D">
              <w:rPr>
                <w:rFonts w:ascii="宋体" w:hAnsi="宋体" w:hint="eastAsia"/>
                <w:sz w:val="18"/>
                <w:szCs w:val="18"/>
              </w:rPr>
              <w:t>可能□</w:t>
            </w:r>
            <w:r w:rsidRPr="006C024D">
              <w:rPr>
                <w:rFonts w:ascii="宋体" w:hAnsi="宋体"/>
                <w:sz w:val="18"/>
                <w:szCs w:val="18"/>
              </w:rPr>
              <w:t xml:space="preserve">　</w:t>
            </w:r>
            <w:r w:rsidRPr="006C024D">
              <w:rPr>
                <w:rFonts w:ascii="宋体" w:hAnsi="宋体" w:hint="eastAsia"/>
                <w:sz w:val="18"/>
                <w:szCs w:val="18"/>
              </w:rPr>
              <w:t>可能无关□</w:t>
            </w:r>
            <w:r w:rsidRPr="006C024D">
              <w:rPr>
                <w:rFonts w:ascii="宋体" w:hAnsi="宋体"/>
                <w:sz w:val="18"/>
                <w:szCs w:val="18"/>
              </w:rPr>
              <w:t xml:space="preserve">　</w:t>
            </w:r>
            <w:r w:rsidRPr="006C024D">
              <w:rPr>
                <w:rFonts w:ascii="宋体" w:hAnsi="宋体" w:hint="eastAsia"/>
                <w:sz w:val="18"/>
                <w:szCs w:val="18"/>
              </w:rPr>
              <w:t>待评价□</w:t>
            </w:r>
            <w:r w:rsidRPr="006C024D">
              <w:rPr>
                <w:rFonts w:ascii="宋体" w:hAnsi="宋体"/>
                <w:sz w:val="18"/>
                <w:szCs w:val="18"/>
              </w:rPr>
              <w:t xml:space="preserve">　</w:t>
            </w:r>
            <w:r w:rsidRPr="006C024D">
              <w:rPr>
                <w:sz w:val="18"/>
                <w:szCs w:val="18"/>
              </w:rPr>
              <w:t xml:space="preserve"> </w:t>
            </w:r>
            <w:r w:rsidRPr="006C024D">
              <w:rPr>
                <w:rFonts w:ascii="宋体" w:hAnsi="宋体" w:hint="eastAsia"/>
                <w:sz w:val="18"/>
                <w:szCs w:val="18"/>
              </w:rPr>
              <w:t>无法评价□</w:t>
            </w:r>
            <w:r w:rsidRPr="006C024D">
              <w:rPr>
                <w:rFonts w:ascii="宋体" w:hAnsi="宋体"/>
                <w:sz w:val="18"/>
                <w:szCs w:val="18"/>
              </w:rPr>
              <w:t xml:space="preserve">　</w:t>
            </w:r>
            <w:r w:rsidRPr="006C024D">
              <w:rPr>
                <w:sz w:val="18"/>
                <w:szCs w:val="18"/>
              </w:rPr>
              <w:t xml:space="preserve"> </w:t>
            </w:r>
            <w:r w:rsidRPr="006C024D">
              <w:rPr>
                <w:rFonts w:ascii="宋体" w:hAnsi="宋体" w:hint="eastAsia"/>
                <w:sz w:val="18"/>
                <w:szCs w:val="18"/>
              </w:rPr>
              <w:t>签名</w:t>
            </w:r>
            <w:r w:rsidRPr="006C024D">
              <w:rPr>
                <w:rFonts w:ascii="宋体" w:hAnsi="宋体"/>
                <w:sz w:val="18"/>
                <w:szCs w:val="18"/>
              </w:rPr>
              <w:t xml:space="preserve">：　</w:t>
            </w:r>
          </w:p>
          <w:p w14:paraId="7D5491EE" w14:textId="77777777" w:rsidR="006C024D" w:rsidRPr="006C024D" w:rsidRDefault="006C024D" w:rsidP="006C024D">
            <w:pPr>
              <w:spacing w:line="300" w:lineRule="exact"/>
              <w:rPr>
                <w:rFonts w:ascii="宋体" w:hAnsi="宋体" w:hint="eastAsia"/>
                <w:sz w:val="18"/>
                <w:szCs w:val="18"/>
              </w:rPr>
            </w:pPr>
            <w:r w:rsidRPr="006C024D">
              <w:rPr>
                <w:rFonts w:ascii="宋体" w:hAnsi="宋体" w:hint="eastAsia"/>
                <w:sz w:val="18"/>
                <w:szCs w:val="18"/>
              </w:rPr>
              <w:t>报告单位评价：　肯定□</w:t>
            </w:r>
            <w:r w:rsidRPr="006C024D">
              <w:rPr>
                <w:rFonts w:ascii="宋体" w:hAnsi="宋体"/>
                <w:sz w:val="18"/>
                <w:szCs w:val="18"/>
              </w:rPr>
              <w:t xml:space="preserve">　</w:t>
            </w:r>
            <w:r w:rsidRPr="006C024D">
              <w:rPr>
                <w:rFonts w:ascii="宋体" w:hAnsi="宋体" w:hint="eastAsia"/>
                <w:sz w:val="18"/>
                <w:szCs w:val="18"/>
              </w:rPr>
              <w:t>很可能□</w:t>
            </w:r>
            <w:r w:rsidRPr="006C024D">
              <w:rPr>
                <w:rFonts w:ascii="宋体" w:hAnsi="宋体"/>
                <w:sz w:val="18"/>
                <w:szCs w:val="18"/>
              </w:rPr>
              <w:t xml:space="preserve">　</w:t>
            </w:r>
            <w:r w:rsidRPr="006C024D">
              <w:rPr>
                <w:rFonts w:ascii="宋体" w:hAnsi="宋体" w:hint="eastAsia"/>
                <w:sz w:val="18"/>
                <w:szCs w:val="18"/>
              </w:rPr>
              <w:t>可能□</w:t>
            </w:r>
            <w:r w:rsidRPr="006C024D">
              <w:rPr>
                <w:rFonts w:ascii="宋体" w:hAnsi="宋体"/>
                <w:sz w:val="18"/>
                <w:szCs w:val="18"/>
              </w:rPr>
              <w:t xml:space="preserve">　</w:t>
            </w:r>
            <w:r w:rsidRPr="006C024D">
              <w:rPr>
                <w:rFonts w:ascii="宋体" w:hAnsi="宋体" w:hint="eastAsia"/>
                <w:sz w:val="18"/>
                <w:szCs w:val="18"/>
              </w:rPr>
              <w:t>可能无关□</w:t>
            </w:r>
            <w:r w:rsidRPr="006C024D">
              <w:rPr>
                <w:rFonts w:ascii="宋体" w:hAnsi="宋体"/>
                <w:sz w:val="18"/>
                <w:szCs w:val="18"/>
              </w:rPr>
              <w:t xml:space="preserve">　</w:t>
            </w:r>
            <w:r w:rsidRPr="006C024D">
              <w:rPr>
                <w:rFonts w:ascii="宋体" w:hAnsi="宋体" w:hint="eastAsia"/>
                <w:sz w:val="18"/>
                <w:szCs w:val="18"/>
              </w:rPr>
              <w:t>待评价□</w:t>
            </w:r>
            <w:r w:rsidRPr="006C024D">
              <w:rPr>
                <w:rFonts w:ascii="宋体" w:hAnsi="宋体"/>
                <w:sz w:val="18"/>
                <w:szCs w:val="18"/>
              </w:rPr>
              <w:t xml:space="preserve">　</w:t>
            </w:r>
            <w:r w:rsidRPr="006C024D">
              <w:rPr>
                <w:sz w:val="18"/>
                <w:szCs w:val="18"/>
              </w:rPr>
              <w:t xml:space="preserve"> </w:t>
            </w:r>
            <w:r w:rsidRPr="006C024D">
              <w:rPr>
                <w:rFonts w:ascii="宋体" w:hAnsi="宋体" w:hint="eastAsia"/>
                <w:sz w:val="18"/>
                <w:szCs w:val="18"/>
              </w:rPr>
              <w:t>无法评价□</w:t>
            </w:r>
            <w:r w:rsidRPr="006C024D">
              <w:rPr>
                <w:rFonts w:ascii="宋体" w:hAnsi="宋体"/>
                <w:sz w:val="18"/>
                <w:szCs w:val="18"/>
              </w:rPr>
              <w:t xml:space="preserve">　</w:t>
            </w:r>
            <w:r w:rsidRPr="006C024D">
              <w:rPr>
                <w:sz w:val="18"/>
                <w:szCs w:val="18"/>
              </w:rPr>
              <w:t xml:space="preserve"> </w:t>
            </w:r>
            <w:r w:rsidRPr="006C024D">
              <w:rPr>
                <w:rFonts w:ascii="宋体" w:hAnsi="宋体" w:hint="eastAsia"/>
                <w:sz w:val="18"/>
                <w:szCs w:val="18"/>
              </w:rPr>
              <w:t>签名</w:t>
            </w:r>
            <w:r w:rsidRPr="006C024D">
              <w:rPr>
                <w:rFonts w:ascii="宋体" w:hAnsi="宋体"/>
                <w:sz w:val="18"/>
                <w:szCs w:val="18"/>
              </w:rPr>
              <w:t>：</w:t>
            </w:r>
          </w:p>
        </w:tc>
      </w:tr>
      <w:tr w:rsidR="006C024D" w:rsidRPr="006C024D" w14:paraId="06B49223" w14:textId="77777777" w:rsidTr="006C024D">
        <w:trPr>
          <w:trHeight w:val="444"/>
        </w:trPr>
        <w:tc>
          <w:tcPr>
            <w:tcW w:w="1701" w:type="dxa"/>
            <w:gridSpan w:val="3"/>
            <w:vMerge w:val="restart"/>
            <w:tcBorders>
              <w:top w:val="nil"/>
              <w:left w:val="single" w:sz="4" w:space="0" w:color="auto"/>
              <w:bottom w:val="single" w:sz="4" w:space="0" w:color="auto"/>
              <w:right w:val="single" w:sz="4" w:space="0" w:color="auto"/>
            </w:tcBorders>
            <w:vAlign w:val="center"/>
            <w:hideMark/>
          </w:tcPr>
          <w:p w14:paraId="3C297392" w14:textId="77777777" w:rsidR="006C024D" w:rsidRPr="006C024D" w:rsidRDefault="006C024D" w:rsidP="006C024D">
            <w:pPr>
              <w:spacing w:line="300" w:lineRule="exact"/>
              <w:jc w:val="center"/>
              <w:rPr>
                <w:rFonts w:ascii="宋体" w:hAnsi="宋体" w:hint="eastAsia"/>
                <w:sz w:val="18"/>
                <w:szCs w:val="18"/>
              </w:rPr>
            </w:pPr>
            <w:r w:rsidRPr="006C024D">
              <w:rPr>
                <w:rFonts w:ascii="宋体" w:hAnsi="宋体" w:hint="eastAsia"/>
                <w:sz w:val="18"/>
                <w:szCs w:val="18"/>
              </w:rPr>
              <w:t>报告人信息</w:t>
            </w:r>
          </w:p>
        </w:tc>
        <w:tc>
          <w:tcPr>
            <w:tcW w:w="3555" w:type="dxa"/>
            <w:gridSpan w:val="6"/>
            <w:tcBorders>
              <w:top w:val="single" w:sz="4" w:space="0" w:color="auto"/>
              <w:left w:val="single" w:sz="4" w:space="0" w:color="auto"/>
              <w:bottom w:val="single" w:sz="4" w:space="0" w:color="auto"/>
              <w:right w:val="single" w:sz="4" w:space="0" w:color="auto"/>
            </w:tcBorders>
            <w:vAlign w:val="center"/>
            <w:hideMark/>
          </w:tcPr>
          <w:p w14:paraId="1D437106" w14:textId="77777777" w:rsidR="006C024D" w:rsidRPr="006C024D" w:rsidRDefault="006C024D" w:rsidP="006C024D">
            <w:pPr>
              <w:spacing w:line="300" w:lineRule="exact"/>
              <w:rPr>
                <w:rFonts w:ascii="宋体" w:hAnsi="宋体" w:hint="eastAsia"/>
                <w:sz w:val="18"/>
                <w:szCs w:val="18"/>
              </w:rPr>
            </w:pPr>
            <w:r w:rsidRPr="006C024D">
              <w:rPr>
                <w:rFonts w:ascii="宋体" w:hAnsi="宋体" w:hint="eastAsia"/>
                <w:sz w:val="18"/>
                <w:szCs w:val="18"/>
              </w:rPr>
              <w:t>联系电话：</w:t>
            </w:r>
          </w:p>
        </w:tc>
        <w:tc>
          <w:tcPr>
            <w:tcW w:w="4100" w:type="dxa"/>
            <w:gridSpan w:val="9"/>
            <w:tcBorders>
              <w:top w:val="single" w:sz="4" w:space="0" w:color="auto"/>
              <w:left w:val="single" w:sz="4" w:space="0" w:color="auto"/>
              <w:bottom w:val="single" w:sz="4" w:space="0" w:color="auto"/>
              <w:right w:val="single" w:sz="4" w:space="0" w:color="auto"/>
            </w:tcBorders>
            <w:vAlign w:val="center"/>
            <w:hideMark/>
          </w:tcPr>
          <w:p w14:paraId="3F53A382" w14:textId="77777777" w:rsidR="006C024D" w:rsidRPr="006C024D" w:rsidRDefault="006C024D" w:rsidP="006C024D">
            <w:pPr>
              <w:spacing w:line="300" w:lineRule="exact"/>
              <w:rPr>
                <w:rFonts w:ascii="宋体" w:hAnsi="宋体" w:hint="eastAsia"/>
                <w:sz w:val="18"/>
                <w:szCs w:val="18"/>
              </w:rPr>
            </w:pPr>
            <w:r w:rsidRPr="006C024D">
              <w:rPr>
                <w:rFonts w:ascii="宋体" w:hAnsi="宋体" w:hint="eastAsia"/>
                <w:sz w:val="18"/>
                <w:szCs w:val="18"/>
              </w:rPr>
              <w:t>职业：医生□</w:t>
            </w:r>
            <w:r w:rsidRPr="006C024D">
              <w:rPr>
                <w:rFonts w:ascii="宋体" w:hAnsi="宋体"/>
                <w:sz w:val="18"/>
                <w:szCs w:val="18"/>
              </w:rPr>
              <w:t xml:space="preserve">　</w:t>
            </w:r>
            <w:r w:rsidRPr="006C024D">
              <w:rPr>
                <w:sz w:val="18"/>
                <w:szCs w:val="18"/>
              </w:rPr>
              <w:t xml:space="preserve"> </w:t>
            </w:r>
            <w:r w:rsidRPr="006C024D">
              <w:rPr>
                <w:rFonts w:ascii="宋体" w:hAnsi="宋体" w:hint="eastAsia"/>
                <w:sz w:val="18"/>
                <w:szCs w:val="18"/>
              </w:rPr>
              <w:t xml:space="preserve">药师□　 护士□  </w:t>
            </w:r>
            <w:r w:rsidRPr="006C024D">
              <w:rPr>
                <w:sz w:val="18"/>
                <w:szCs w:val="18"/>
              </w:rPr>
              <w:t xml:space="preserve">  </w:t>
            </w:r>
            <w:r w:rsidRPr="006C024D">
              <w:rPr>
                <w:rFonts w:ascii="宋体" w:hAnsi="宋体" w:hint="eastAsia"/>
                <w:sz w:val="18"/>
                <w:szCs w:val="18"/>
              </w:rPr>
              <w:t>其他□</w:t>
            </w:r>
            <w:r w:rsidRPr="006C024D">
              <w:rPr>
                <w:sz w:val="18"/>
                <w:szCs w:val="18"/>
                <w:u w:val="single"/>
              </w:rPr>
              <w:t xml:space="preserve">     </w:t>
            </w:r>
          </w:p>
        </w:tc>
      </w:tr>
      <w:tr w:rsidR="006C024D" w:rsidRPr="006C024D" w14:paraId="7999A476" w14:textId="77777777" w:rsidTr="006C024D">
        <w:trPr>
          <w:trHeight w:val="394"/>
        </w:trPr>
        <w:tc>
          <w:tcPr>
            <w:tcW w:w="1701" w:type="dxa"/>
            <w:gridSpan w:val="3"/>
            <w:vMerge/>
            <w:tcBorders>
              <w:top w:val="nil"/>
              <w:left w:val="single" w:sz="4" w:space="0" w:color="auto"/>
              <w:bottom w:val="single" w:sz="4" w:space="0" w:color="auto"/>
              <w:right w:val="single" w:sz="4" w:space="0" w:color="auto"/>
            </w:tcBorders>
            <w:vAlign w:val="center"/>
            <w:hideMark/>
          </w:tcPr>
          <w:p w14:paraId="58570F5F" w14:textId="77777777" w:rsidR="006C024D" w:rsidRPr="006C024D" w:rsidRDefault="006C024D" w:rsidP="006C024D">
            <w:pPr>
              <w:widowControl/>
              <w:spacing w:line="300" w:lineRule="exact"/>
              <w:jc w:val="left"/>
              <w:rPr>
                <w:rFonts w:ascii="宋体" w:hAnsi="宋体"/>
                <w:sz w:val="18"/>
                <w:szCs w:val="18"/>
              </w:rPr>
            </w:pPr>
          </w:p>
        </w:tc>
        <w:tc>
          <w:tcPr>
            <w:tcW w:w="4968" w:type="dxa"/>
            <w:gridSpan w:val="10"/>
            <w:tcBorders>
              <w:top w:val="single" w:sz="4" w:space="0" w:color="auto"/>
              <w:left w:val="single" w:sz="4" w:space="0" w:color="auto"/>
              <w:bottom w:val="single" w:sz="4" w:space="0" w:color="auto"/>
              <w:right w:val="single" w:sz="4" w:space="0" w:color="auto"/>
            </w:tcBorders>
            <w:vAlign w:val="center"/>
            <w:hideMark/>
          </w:tcPr>
          <w:p w14:paraId="1EF5945E" w14:textId="77777777" w:rsidR="006C024D" w:rsidRPr="006C024D" w:rsidRDefault="006C024D" w:rsidP="006C024D">
            <w:pPr>
              <w:spacing w:line="300" w:lineRule="exact"/>
              <w:rPr>
                <w:rFonts w:ascii="Times New Roman" w:hAnsi="Times New Roman" w:hint="eastAsia"/>
                <w:sz w:val="18"/>
                <w:szCs w:val="18"/>
              </w:rPr>
            </w:pPr>
            <w:r w:rsidRPr="006C024D">
              <w:rPr>
                <w:rFonts w:ascii="宋体" w:hAnsi="宋体" w:hint="eastAsia"/>
                <w:sz w:val="18"/>
                <w:szCs w:val="18"/>
              </w:rPr>
              <w:t>电子邮箱：</w:t>
            </w:r>
          </w:p>
        </w:tc>
        <w:tc>
          <w:tcPr>
            <w:tcW w:w="2687" w:type="dxa"/>
            <w:gridSpan w:val="5"/>
            <w:tcBorders>
              <w:top w:val="single" w:sz="4" w:space="0" w:color="auto"/>
              <w:left w:val="single" w:sz="4" w:space="0" w:color="auto"/>
              <w:bottom w:val="single" w:sz="4" w:space="0" w:color="auto"/>
              <w:right w:val="single" w:sz="4" w:space="0" w:color="auto"/>
            </w:tcBorders>
            <w:vAlign w:val="center"/>
            <w:hideMark/>
          </w:tcPr>
          <w:p w14:paraId="4E49A05B" w14:textId="77777777" w:rsidR="006C024D" w:rsidRPr="006C024D" w:rsidRDefault="006C024D" w:rsidP="006C024D">
            <w:pPr>
              <w:spacing w:line="300" w:lineRule="exact"/>
              <w:rPr>
                <w:rFonts w:ascii="宋体" w:hAnsi="宋体"/>
                <w:sz w:val="18"/>
                <w:szCs w:val="18"/>
              </w:rPr>
            </w:pPr>
            <w:r w:rsidRPr="006C024D">
              <w:rPr>
                <w:rFonts w:ascii="宋体" w:hAnsi="宋体" w:hint="eastAsia"/>
                <w:sz w:val="18"/>
                <w:szCs w:val="18"/>
              </w:rPr>
              <w:t>签名：</w:t>
            </w:r>
          </w:p>
        </w:tc>
      </w:tr>
      <w:tr w:rsidR="006C024D" w:rsidRPr="006C024D" w14:paraId="3C9CE1AD" w14:textId="77777777" w:rsidTr="006C024D">
        <w:trPr>
          <w:trHeight w:val="464"/>
        </w:trPr>
        <w:tc>
          <w:tcPr>
            <w:tcW w:w="1701" w:type="dxa"/>
            <w:gridSpan w:val="3"/>
            <w:tcBorders>
              <w:top w:val="single" w:sz="4" w:space="0" w:color="auto"/>
              <w:left w:val="single" w:sz="4" w:space="0" w:color="auto"/>
              <w:bottom w:val="single" w:sz="4" w:space="0" w:color="auto"/>
              <w:right w:val="single" w:sz="4" w:space="0" w:color="auto"/>
            </w:tcBorders>
            <w:vAlign w:val="center"/>
            <w:hideMark/>
          </w:tcPr>
          <w:p w14:paraId="1647482B" w14:textId="77777777" w:rsidR="006C024D" w:rsidRPr="006C024D" w:rsidRDefault="006C024D" w:rsidP="006C024D">
            <w:pPr>
              <w:spacing w:line="300" w:lineRule="exact"/>
              <w:jc w:val="center"/>
              <w:rPr>
                <w:rFonts w:ascii="宋体" w:hAnsi="宋体" w:hint="eastAsia"/>
                <w:sz w:val="18"/>
                <w:szCs w:val="18"/>
              </w:rPr>
            </w:pPr>
            <w:r w:rsidRPr="006C024D">
              <w:rPr>
                <w:rFonts w:ascii="宋体" w:hAnsi="宋体" w:hint="eastAsia"/>
                <w:sz w:val="18"/>
                <w:szCs w:val="18"/>
              </w:rPr>
              <w:t>报告单位信息</w:t>
            </w:r>
          </w:p>
        </w:tc>
        <w:tc>
          <w:tcPr>
            <w:tcW w:w="3026" w:type="dxa"/>
            <w:gridSpan w:val="5"/>
            <w:tcBorders>
              <w:top w:val="single" w:sz="4" w:space="0" w:color="auto"/>
              <w:left w:val="single" w:sz="4" w:space="0" w:color="auto"/>
              <w:bottom w:val="single" w:sz="4" w:space="0" w:color="auto"/>
              <w:right w:val="single" w:sz="4" w:space="0" w:color="auto"/>
            </w:tcBorders>
            <w:vAlign w:val="center"/>
            <w:hideMark/>
          </w:tcPr>
          <w:p w14:paraId="47A8527E" w14:textId="77777777" w:rsidR="006C024D" w:rsidRPr="006C024D" w:rsidRDefault="006C024D" w:rsidP="006C024D">
            <w:pPr>
              <w:spacing w:line="300" w:lineRule="exact"/>
              <w:rPr>
                <w:rFonts w:ascii="宋体" w:hAnsi="宋体" w:hint="eastAsia"/>
                <w:sz w:val="18"/>
                <w:szCs w:val="18"/>
              </w:rPr>
            </w:pPr>
            <w:r w:rsidRPr="006C024D">
              <w:rPr>
                <w:rFonts w:ascii="宋体" w:hAnsi="宋体" w:hint="eastAsia"/>
                <w:sz w:val="18"/>
                <w:szCs w:val="18"/>
              </w:rPr>
              <w:t>单位名称：</w:t>
            </w:r>
            <w:r w:rsidRPr="006C024D">
              <w:rPr>
                <w:rFonts w:ascii="宋体" w:hAnsi="宋体"/>
                <w:sz w:val="18"/>
                <w:szCs w:val="18"/>
              </w:rPr>
              <w:t xml:space="preserve">　　　　　　　</w:t>
            </w:r>
            <w:r w:rsidRPr="006C024D">
              <w:rPr>
                <w:sz w:val="18"/>
                <w:szCs w:val="18"/>
              </w:rPr>
              <w:t xml:space="preserve">      </w:t>
            </w:r>
            <w:r w:rsidRPr="006C024D">
              <w:rPr>
                <w:rFonts w:ascii="宋体" w:hAnsi="宋体"/>
                <w:sz w:val="18"/>
                <w:szCs w:val="18"/>
              </w:rPr>
              <w:t xml:space="preserve">　　　</w:t>
            </w:r>
            <w:r w:rsidRPr="006C024D">
              <w:rPr>
                <w:sz w:val="18"/>
                <w:szCs w:val="18"/>
              </w:rPr>
              <w:t xml:space="preserve"> </w:t>
            </w:r>
          </w:p>
        </w:tc>
        <w:tc>
          <w:tcPr>
            <w:tcW w:w="1942" w:type="dxa"/>
            <w:gridSpan w:val="5"/>
            <w:tcBorders>
              <w:top w:val="single" w:sz="4" w:space="0" w:color="auto"/>
              <w:left w:val="single" w:sz="4" w:space="0" w:color="auto"/>
              <w:bottom w:val="single" w:sz="4" w:space="0" w:color="auto"/>
              <w:right w:val="single" w:sz="4" w:space="0" w:color="auto"/>
            </w:tcBorders>
            <w:vAlign w:val="center"/>
            <w:hideMark/>
          </w:tcPr>
          <w:p w14:paraId="1F718072" w14:textId="77777777" w:rsidR="006C024D" w:rsidRPr="006C024D" w:rsidRDefault="006C024D" w:rsidP="006C024D">
            <w:pPr>
              <w:spacing w:line="300" w:lineRule="exact"/>
              <w:rPr>
                <w:rFonts w:ascii="宋体" w:hAnsi="宋体" w:hint="eastAsia"/>
                <w:sz w:val="18"/>
                <w:szCs w:val="18"/>
              </w:rPr>
            </w:pPr>
            <w:r w:rsidRPr="006C024D">
              <w:rPr>
                <w:rFonts w:ascii="宋体" w:hAnsi="宋体" w:hint="eastAsia"/>
                <w:sz w:val="18"/>
                <w:szCs w:val="18"/>
              </w:rPr>
              <w:t>联系人：</w:t>
            </w:r>
          </w:p>
        </w:tc>
        <w:tc>
          <w:tcPr>
            <w:tcW w:w="1128" w:type="dxa"/>
            <w:gridSpan w:val="2"/>
            <w:tcBorders>
              <w:top w:val="single" w:sz="4" w:space="0" w:color="auto"/>
              <w:left w:val="single" w:sz="4" w:space="0" w:color="auto"/>
              <w:bottom w:val="single" w:sz="4" w:space="0" w:color="auto"/>
              <w:right w:val="single" w:sz="4" w:space="0" w:color="auto"/>
            </w:tcBorders>
            <w:vAlign w:val="center"/>
            <w:hideMark/>
          </w:tcPr>
          <w:p w14:paraId="605952A1" w14:textId="77777777" w:rsidR="006C024D" w:rsidRPr="006C024D" w:rsidRDefault="006C024D" w:rsidP="006C024D">
            <w:pPr>
              <w:spacing w:line="300" w:lineRule="exact"/>
              <w:rPr>
                <w:rFonts w:ascii="宋体" w:hAnsi="宋体" w:hint="eastAsia"/>
                <w:sz w:val="18"/>
                <w:szCs w:val="18"/>
              </w:rPr>
            </w:pPr>
            <w:r w:rsidRPr="006C024D">
              <w:rPr>
                <w:rFonts w:ascii="宋体" w:hAnsi="宋体" w:hint="eastAsia"/>
                <w:sz w:val="18"/>
                <w:szCs w:val="18"/>
              </w:rPr>
              <w:t>电话：</w:t>
            </w:r>
            <w:r w:rsidRPr="006C024D">
              <w:rPr>
                <w:rFonts w:ascii="宋体" w:hAnsi="宋体"/>
                <w:sz w:val="18"/>
                <w:szCs w:val="18"/>
              </w:rPr>
              <w:t xml:space="preserve">　　</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14:paraId="5DC3D3B0" w14:textId="77777777" w:rsidR="006C024D" w:rsidRPr="006C024D" w:rsidRDefault="006C024D" w:rsidP="006C024D">
            <w:pPr>
              <w:spacing w:line="300" w:lineRule="exact"/>
              <w:rPr>
                <w:rFonts w:ascii="宋体" w:hAnsi="宋体" w:hint="eastAsia"/>
                <w:sz w:val="18"/>
                <w:szCs w:val="18"/>
              </w:rPr>
            </w:pPr>
            <w:r w:rsidRPr="006C024D">
              <w:rPr>
                <w:rFonts w:ascii="宋体" w:hAnsi="宋体" w:hint="eastAsia"/>
                <w:sz w:val="18"/>
                <w:szCs w:val="18"/>
              </w:rPr>
              <w:t xml:space="preserve">报告日期： </w:t>
            </w:r>
            <w:r w:rsidRPr="006C024D">
              <w:rPr>
                <w:sz w:val="18"/>
                <w:szCs w:val="18"/>
              </w:rPr>
              <w:t xml:space="preserve"> </w:t>
            </w:r>
            <w:r w:rsidRPr="006C024D">
              <w:rPr>
                <w:rFonts w:ascii="宋体" w:hAnsi="宋体"/>
                <w:sz w:val="18"/>
                <w:szCs w:val="18"/>
              </w:rPr>
              <w:t xml:space="preserve">　</w:t>
            </w:r>
            <w:r w:rsidRPr="006C024D">
              <w:rPr>
                <w:rFonts w:ascii="宋体" w:hAnsi="宋体" w:hint="eastAsia"/>
                <w:sz w:val="18"/>
                <w:szCs w:val="18"/>
              </w:rPr>
              <w:t>年</w:t>
            </w:r>
            <w:r w:rsidRPr="006C024D">
              <w:rPr>
                <w:rFonts w:ascii="宋体" w:hAnsi="宋体"/>
                <w:sz w:val="18"/>
                <w:szCs w:val="18"/>
              </w:rPr>
              <w:t xml:space="preserve">　　</w:t>
            </w:r>
            <w:r w:rsidRPr="006C024D">
              <w:rPr>
                <w:rFonts w:ascii="宋体" w:hAnsi="宋体" w:hint="eastAsia"/>
                <w:sz w:val="18"/>
                <w:szCs w:val="18"/>
              </w:rPr>
              <w:t>月</w:t>
            </w:r>
            <w:r w:rsidRPr="006C024D">
              <w:rPr>
                <w:rFonts w:ascii="宋体" w:hAnsi="宋体"/>
                <w:sz w:val="18"/>
                <w:szCs w:val="18"/>
              </w:rPr>
              <w:t xml:space="preserve">　　</w:t>
            </w:r>
            <w:r w:rsidRPr="006C024D">
              <w:rPr>
                <w:rFonts w:ascii="宋体" w:hAnsi="宋体" w:hint="eastAsia"/>
                <w:sz w:val="18"/>
                <w:szCs w:val="18"/>
              </w:rPr>
              <w:t xml:space="preserve">日 </w:t>
            </w:r>
            <w:r w:rsidRPr="006C024D">
              <w:rPr>
                <w:sz w:val="18"/>
                <w:szCs w:val="18"/>
              </w:rPr>
              <w:t xml:space="preserve">  </w:t>
            </w:r>
          </w:p>
        </w:tc>
      </w:tr>
      <w:tr w:rsidR="006C024D" w:rsidRPr="006C024D" w14:paraId="2EC1FA98" w14:textId="77777777" w:rsidTr="006C024D">
        <w:trPr>
          <w:trHeight w:val="566"/>
        </w:trPr>
        <w:tc>
          <w:tcPr>
            <w:tcW w:w="1701" w:type="dxa"/>
            <w:gridSpan w:val="3"/>
            <w:tcBorders>
              <w:top w:val="single" w:sz="4" w:space="0" w:color="auto"/>
              <w:left w:val="single" w:sz="4" w:space="0" w:color="auto"/>
              <w:bottom w:val="single" w:sz="4" w:space="0" w:color="auto"/>
              <w:right w:val="single" w:sz="4" w:space="0" w:color="auto"/>
            </w:tcBorders>
            <w:vAlign w:val="center"/>
            <w:hideMark/>
          </w:tcPr>
          <w:p w14:paraId="698A8269" w14:textId="77777777" w:rsidR="006C024D" w:rsidRPr="006C024D" w:rsidRDefault="006C024D" w:rsidP="006C024D">
            <w:pPr>
              <w:spacing w:line="300" w:lineRule="exact"/>
              <w:jc w:val="center"/>
              <w:rPr>
                <w:rFonts w:ascii="宋体" w:hAnsi="宋体" w:hint="eastAsia"/>
                <w:sz w:val="18"/>
                <w:szCs w:val="18"/>
              </w:rPr>
            </w:pPr>
            <w:r w:rsidRPr="006C024D">
              <w:rPr>
                <w:rFonts w:ascii="宋体" w:hAnsi="宋体" w:hint="eastAsia"/>
                <w:sz w:val="18"/>
                <w:szCs w:val="18"/>
              </w:rPr>
              <w:t>生产企业请</w:t>
            </w:r>
          </w:p>
          <w:p w14:paraId="01B9EAD0" w14:textId="77777777" w:rsidR="006C024D" w:rsidRPr="006C024D" w:rsidRDefault="006C024D" w:rsidP="006C024D">
            <w:pPr>
              <w:spacing w:line="300" w:lineRule="exact"/>
              <w:jc w:val="center"/>
              <w:rPr>
                <w:rFonts w:ascii="宋体" w:hAnsi="宋体" w:hint="eastAsia"/>
                <w:sz w:val="18"/>
                <w:szCs w:val="18"/>
              </w:rPr>
            </w:pPr>
            <w:r w:rsidRPr="006C024D">
              <w:rPr>
                <w:rFonts w:ascii="宋体" w:hAnsi="宋体" w:hint="eastAsia"/>
                <w:sz w:val="18"/>
                <w:szCs w:val="18"/>
              </w:rPr>
              <w:t>填写信息来源</w:t>
            </w:r>
          </w:p>
        </w:tc>
        <w:tc>
          <w:tcPr>
            <w:tcW w:w="7655" w:type="dxa"/>
            <w:gridSpan w:val="15"/>
            <w:tcBorders>
              <w:top w:val="single" w:sz="4" w:space="0" w:color="auto"/>
              <w:left w:val="single" w:sz="4" w:space="0" w:color="auto"/>
              <w:bottom w:val="single" w:sz="4" w:space="0" w:color="auto"/>
              <w:right w:val="single" w:sz="4" w:space="0" w:color="auto"/>
            </w:tcBorders>
            <w:vAlign w:val="center"/>
            <w:hideMark/>
          </w:tcPr>
          <w:p w14:paraId="5471D9EB" w14:textId="77777777" w:rsidR="006C024D" w:rsidRPr="006C024D" w:rsidRDefault="006C024D" w:rsidP="006C024D">
            <w:pPr>
              <w:spacing w:line="300" w:lineRule="exact"/>
              <w:rPr>
                <w:rFonts w:ascii="宋体" w:hAnsi="宋体" w:hint="eastAsia"/>
                <w:sz w:val="18"/>
                <w:szCs w:val="18"/>
              </w:rPr>
            </w:pPr>
            <w:r w:rsidRPr="006C024D">
              <w:rPr>
                <w:rFonts w:ascii="宋体" w:hAnsi="宋体" w:hint="eastAsia"/>
                <w:sz w:val="18"/>
                <w:szCs w:val="18"/>
              </w:rPr>
              <w:t>医疗机构□    经营企业□    个人□    文献报道□    上市后研究□    其他□</w:t>
            </w:r>
            <w:r w:rsidRPr="006C024D">
              <w:rPr>
                <w:sz w:val="18"/>
                <w:szCs w:val="18"/>
                <w:u w:val="single"/>
              </w:rPr>
              <w:t xml:space="preserve">                </w:t>
            </w:r>
          </w:p>
        </w:tc>
      </w:tr>
      <w:tr w:rsidR="006C024D" w:rsidRPr="006C024D" w14:paraId="41D91E3E" w14:textId="77777777" w:rsidTr="006C024D">
        <w:trPr>
          <w:trHeight w:val="552"/>
        </w:trPr>
        <w:tc>
          <w:tcPr>
            <w:tcW w:w="1701" w:type="dxa"/>
            <w:gridSpan w:val="3"/>
            <w:tcBorders>
              <w:top w:val="single" w:sz="4" w:space="0" w:color="auto"/>
              <w:left w:val="single" w:sz="4" w:space="0" w:color="auto"/>
              <w:bottom w:val="single" w:sz="4" w:space="0" w:color="auto"/>
              <w:right w:val="single" w:sz="4" w:space="0" w:color="auto"/>
            </w:tcBorders>
            <w:vAlign w:val="center"/>
            <w:hideMark/>
          </w:tcPr>
          <w:p w14:paraId="62B76B1D" w14:textId="77777777" w:rsidR="006C024D" w:rsidRPr="006C024D" w:rsidRDefault="006C024D" w:rsidP="006C024D">
            <w:pPr>
              <w:spacing w:line="300" w:lineRule="exact"/>
              <w:jc w:val="center"/>
              <w:rPr>
                <w:rFonts w:ascii="宋体" w:hAnsi="宋体" w:hint="eastAsia"/>
                <w:sz w:val="18"/>
                <w:szCs w:val="18"/>
              </w:rPr>
            </w:pPr>
            <w:r w:rsidRPr="006C024D">
              <w:rPr>
                <w:rFonts w:ascii="宋体" w:hAnsi="宋体" w:hint="eastAsia"/>
                <w:sz w:val="18"/>
                <w:szCs w:val="18"/>
              </w:rPr>
              <w:t xml:space="preserve">备 </w:t>
            </w:r>
            <w:r w:rsidRPr="006C024D">
              <w:rPr>
                <w:sz w:val="18"/>
                <w:szCs w:val="18"/>
              </w:rPr>
              <w:t xml:space="preserve">      </w:t>
            </w:r>
            <w:r w:rsidRPr="006C024D">
              <w:rPr>
                <w:rFonts w:ascii="宋体" w:hAnsi="宋体" w:hint="eastAsia"/>
                <w:sz w:val="18"/>
                <w:szCs w:val="18"/>
              </w:rPr>
              <w:t>注</w:t>
            </w:r>
          </w:p>
        </w:tc>
        <w:tc>
          <w:tcPr>
            <w:tcW w:w="7655" w:type="dxa"/>
            <w:gridSpan w:val="15"/>
            <w:tcBorders>
              <w:top w:val="single" w:sz="4" w:space="0" w:color="auto"/>
              <w:left w:val="single" w:sz="4" w:space="0" w:color="auto"/>
              <w:bottom w:val="single" w:sz="4" w:space="0" w:color="auto"/>
              <w:right w:val="single" w:sz="4" w:space="0" w:color="auto"/>
            </w:tcBorders>
            <w:vAlign w:val="center"/>
            <w:hideMark/>
          </w:tcPr>
          <w:p w14:paraId="319525D5" w14:textId="77777777" w:rsidR="006C024D" w:rsidRPr="006C024D" w:rsidRDefault="006C024D" w:rsidP="006C024D">
            <w:pPr>
              <w:spacing w:line="300" w:lineRule="exact"/>
              <w:rPr>
                <w:rFonts w:ascii="宋体" w:hAnsi="宋体" w:hint="eastAsia"/>
                <w:sz w:val="18"/>
                <w:szCs w:val="18"/>
              </w:rPr>
            </w:pPr>
          </w:p>
        </w:tc>
      </w:tr>
    </w:tbl>
    <w:p w14:paraId="74096BD4" w14:textId="77777777" w:rsidR="006C024D" w:rsidRDefault="006C024D" w:rsidP="00721B36">
      <w:pPr>
        <w:pStyle w:val="affffb"/>
        <w:ind w:firstLineChars="0" w:firstLine="0"/>
        <w:sectPr w:rsidR="006C024D" w:rsidSect="00F431A1">
          <w:pgSz w:w="11906" w:h="16838" w:code="9"/>
          <w:pgMar w:top="1928" w:right="1134" w:bottom="1134" w:left="1134" w:header="1418" w:footer="1134" w:gutter="284"/>
          <w:cols w:space="425"/>
          <w:formProt w:val="0"/>
          <w:docGrid w:type="lines" w:linePitch="312"/>
        </w:sectPr>
      </w:pPr>
    </w:p>
    <w:p w14:paraId="0F1B678C" w14:textId="77777777" w:rsidR="00035221" w:rsidRDefault="00035221" w:rsidP="006C024D">
      <w:pPr>
        <w:pStyle w:val="af8"/>
        <w:rPr>
          <w:rFonts w:hint="eastAsia"/>
          <w:vanish w:val="0"/>
        </w:rPr>
      </w:pPr>
    </w:p>
    <w:p w14:paraId="04C81A80" w14:textId="77777777" w:rsidR="006C024D" w:rsidRDefault="006C024D" w:rsidP="006C024D">
      <w:pPr>
        <w:pStyle w:val="afe"/>
        <w:rPr>
          <w:rFonts w:hint="eastAsia"/>
          <w:vanish w:val="0"/>
        </w:rPr>
      </w:pPr>
    </w:p>
    <w:p w14:paraId="6843DFAB" w14:textId="1202127F" w:rsidR="006C024D" w:rsidRDefault="006C024D" w:rsidP="006C024D">
      <w:pPr>
        <w:pStyle w:val="aff3"/>
        <w:spacing w:after="156"/>
        <w:rPr>
          <w:rFonts w:hint="eastAsia"/>
        </w:rPr>
      </w:pPr>
      <w:r>
        <w:br/>
      </w:r>
      <w:bookmarkStart w:id="174" w:name="_Toc206060510"/>
      <w:r>
        <w:rPr>
          <w:rFonts w:hint="eastAsia"/>
        </w:rPr>
        <w:t>（规范性）</w:t>
      </w:r>
      <w:r>
        <w:br/>
      </w:r>
      <w:r>
        <w:rPr>
          <w:rFonts w:hint="eastAsia"/>
        </w:rPr>
        <w:t>药品群体不良事件基本信息表</w:t>
      </w:r>
      <w:bookmarkEnd w:id="174"/>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134"/>
        <w:gridCol w:w="619"/>
        <w:gridCol w:w="806"/>
        <w:gridCol w:w="947"/>
        <w:gridCol w:w="576"/>
        <w:gridCol w:w="1309"/>
        <w:gridCol w:w="224"/>
        <w:gridCol w:w="867"/>
        <w:gridCol w:w="419"/>
        <w:gridCol w:w="803"/>
        <w:gridCol w:w="1226"/>
      </w:tblGrid>
      <w:tr w:rsidR="006C024D" w14:paraId="73448071" w14:textId="77777777" w:rsidTr="006C024D">
        <w:trPr>
          <w:trHeight w:val="454"/>
        </w:trPr>
        <w:tc>
          <w:tcPr>
            <w:tcW w:w="2985" w:type="dxa"/>
            <w:gridSpan w:val="4"/>
            <w:tcBorders>
              <w:top w:val="single" w:sz="4" w:space="0" w:color="auto"/>
              <w:left w:val="single" w:sz="4" w:space="0" w:color="auto"/>
              <w:bottom w:val="single" w:sz="4" w:space="0" w:color="auto"/>
              <w:right w:val="single" w:sz="4" w:space="0" w:color="auto"/>
            </w:tcBorders>
            <w:vAlign w:val="center"/>
            <w:hideMark/>
          </w:tcPr>
          <w:p w14:paraId="1B4B10F6" w14:textId="77777777" w:rsidR="006C024D" w:rsidRDefault="006C024D" w:rsidP="006C024D">
            <w:pPr>
              <w:pStyle w:val="affffb"/>
              <w:ind w:firstLine="420"/>
            </w:pPr>
            <w:r>
              <w:rPr>
                <w:rFonts w:hint="eastAsia"/>
              </w:rPr>
              <w:t>发生地区：</w:t>
            </w:r>
          </w:p>
        </w:tc>
        <w:tc>
          <w:tcPr>
            <w:tcW w:w="3056" w:type="dxa"/>
            <w:gridSpan w:val="4"/>
            <w:tcBorders>
              <w:top w:val="single" w:sz="4" w:space="0" w:color="auto"/>
              <w:left w:val="single" w:sz="4" w:space="0" w:color="auto"/>
              <w:bottom w:val="single" w:sz="4" w:space="0" w:color="auto"/>
              <w:right w:val="single" w:sz="4" w:space="0" w:color="auto"/>
            </w:tcBorders>
            <w:vAlign w:val="center"/>
            <w:hideMark/>
          </w:tcPr>
          <w:p w14:paraId="29D672AD" w14:textId="77777777" w:rsidR="006C024D" w:rsidRDefault="006C024D">
            <w:pPr>
              <w:widowControl/>
              <w:snapToGrid w:val="0"/>
              <w:outlineLvl w:val="0"/>
              <w:rPr>
                <w:rFonts w:ascii="宋体" w:cs="Arial" w:hint="eastAsia"/>
                <w:bCs/>
                <w:color w:val="000000"/>
                <w:kern w:val="36"/>
              </w:rPr>
            </w:pPr>
            <w:r>
              <w:rPr>
                <w:rFonts w:ascii="宋体" w:cs="Arial" w:hint="eastAsia"/>
                <w:bCs/>
                <w:color w:val="000000"/>
                <w:kern w:val="36"/>
              </w:rPr>
              <w:t>使用单位：</w:t>
            </w:r>
          </w:p>
        </w:tc>
        <w:tc>
          <w:tcPr>
            <w:tcW w:w="3315" w:type="dxa"/>
            <w:gridSpan w:val="4"/>
            <w:tcBorders>
              <w:top w:val="single" w:sz="4" w:space="0" w:color="auto"/>
              <w:left w:val="single" w:sz="4" w:space="0" w:color="auto"/>
              <w:bottom w:val="single" w:sz="4" w:space="0" w:color="auto"/>
              <w:right w:val="single" w:sz="4" w:space="0" w:color="auto"/>
            </w:tcBorders>
            <w:vAlign w:val="center"/>
            <w:hideMark/>
          </w:tcPr>
          <w:p w14:paraId="22FA315D" w14:textId="77777777" w:rsidR="006C024D" w:rsidRDefault="006C024D">
            <w:pPr>
              <w:widowControl/>
              <w:snapToGrid w:val="0"/>
              <w:outlineLvl w:val="0"/>
              <w:rPr>
                <w:rFonts w:ascii="宋体" w:cs="Arial" w:hint="eastAsia"/>
                <w:bCs/>
                <w:color w:val="000000"/>
                <w:kern w:val="36"/>
              </w:rPr>
            </w:pPr>
            <w:r>
              <w:rPr>
                <w:rFonts w:ascii="宋体" w:cs="Arial" w:hint="eastAsia"/>
                <w:bCs/>
                <w:color w:val="000000"/>
                <w:kern w:val="36"/>
              </w:rPr>
              <w:t>用药人数：</w:t>
            </w:r>
          </w:p>
        </w:tc>
      </w:tr>
      <w:tr w:rsidR="006C024D" w14:paraId="2A817608" w14:textId="77777777" w:rsidTr="006C024D">
        <w:trPr>
          <w:trHeight w:val="454"/>
        </w:trPr>
        <w:tc>
          <w:tcPr>
            <w:tcW w:w="2985" w:type="dxa"/>
            <w:gridSpan w:val="4"/>
            <w:tcBorders>
              <w:top w:val="single" w:sz="4" w:space="0" w:color="auto"/>
              <w:left w:val="single" w:sz="4" w:space="0" w:color="auto"/>
              <w:bottom w:val="single" w:sz="4" w:space="0" w:color="auto"/>
              <w:right w:val="single" w:sz="4" w:space="0" w:color="auto"/>
            </w:tcBorders>
            <w:vAlign w:val="center"/>
            <w:hideMark/>
          </w:tcPr>
          <w:p w14:paraId="26007014" w14:textId="77777777" w:rsidR="006C024D" w:rsidRDefault="006C024D">
            <w:pPr>
              <w:widowControl/>
              <w:snapToGrid w:val="0"/>
              <w:outlineLvl w:val="0"/>
              <w:rPr>
                <w:rFonts w:ascii="宋体" w:cs="Arial" w:hint="eastAsia"/>
                <w:bCs/>
                <w:color w:val="000000"/>
                <w:kern w:val="36"/>
              </w:rPr>
            </w:pPr>
            <w:r>
              <w:rPr>
                <w:rFonts w:ascii="宋体" w:cs="Arial" w:hint="eastAsia"/>
                <w:bCs/>
                <w:color w:val="000000"/>
                <w:kern w:val="36"/>
              </w:rPr>
              <w:t>发生不良事件人数：</w:t>
            </w:r>
          </w:p>
        </w:tc>
        <w:tc>
          <w:tcPr>
            <w:tcW w:w="3056" w:type="dxa"/>
            <w:gridSpan w:val="4"/>
            <w:tcBorders>
              <w:top w:val="single" w:sz="4" w:space="0" w:color="auto"/>
              <w:left w:val="single" w:sz="4" w:space="0" w:color="auto"/>
              <w:bottom w:val="single" w:sz="4" w:space="0" w:color="auto"/>
              <w:right w:val="single" w:sz="4" w:space="0" w:color="auto"/>
            </w:tcBorders>
            <w:vAlign w:val="center"/>
            <w:hideMark/>
          </w:tcPr>
          <w:p w14:paraId="79D88102" w14:textId="77777777" w:rsidR="006C024D" w:rsidRDefault="006C024D">
            <w:pPr>
              <w:widowControl/>
              <w:snapToGrid w:val="0"/>
              <w:outlineLvl w:val="0"/>
              <w:rPr>
                <w:rFonts w:ascii="宋体" w:cs="Arial" w:hint="eastAsia"/>
                <w:bCs/>
                <w:color w:val="000000"/>
                <w:kern w:val="36"/>
              </w:rPr>
            </w:pPr>
            <w:r>
              <w:rPr>
                <w:rFonts w:ascii="宋体" w:cs="Arial" w:hint="eastAsia"/>
                <w:bCs/>
                <w:color w:val="000000"/>
                <w:kern w:val="36"/>
              </w:rPr>
              <w:t>严重不良事件人数：</w:t>
            </w:r>
          </w:p>
        </w:tc>
        <w:tc>
          <w:tcPr>
            <w:tcW w:w="3315" w:type="dxa"/>
            <w:gridSpan w:val="4"/>
            <w:tcBorders>
              <w:top w:val="single" w:sz="4" w:space="0" w:color="auto"/>
              <w:left w:val="single" w:sz="4" w:space="0" w:color="auto"/>
              <w:bottom w:val="single" w:sz="4" w:space="0" w:color="auto"/>
              <w:right w:val="single" w:sz="4" w:space="0" w:color="auto"/>
            </w:tcBorders>
            <w:vAlign w:val="center"/>
            <w:hideMark/>
          </w:tcPr>
          <w:p w14:paraId="01DA3074" w14:textId="77777777" w:rsidR="006C024D" w:rsidRDefault="006C024D">
            <w:pPr>
              <w:widowControl/>
              <w:snapToGrid w:val="0"/>
              <w:outlineLvl w:val="0"/>
              <w:rPr>
                <w:rFonts w:ascii="宋体" w:cs="Arial" w:hint="eastAsia"/>
                <w:bCs/>
                <w:color w:val="000000"/>
                <w:kern w:val="36"/>
              </w:rPr>
            </w:pPr>
            <w:r>
              <w:rPr>
                <w:rFonts w:ascii="宋体" w:cs="Arial" w:hint="eastAsia"/>
                <w:bCs/>
                <w:color w:val="000000"/>
                <w:kern w:val="36"/>
              </w:rPr>
              <w:t>死亡人数：</w:t>
            </w:r>
          </w:p>
        </w:tc>
      </w:tr>
      <w:tr w:rsidR="006C024D" w14:paraId="39C395CF" w14:textId="77777777" w:rsidTr="006C024D">
        <w:trPr>
          <w:trHeight w:val="454"/>
        </w:trPr>
        <w:tc>
          <w:tcPr>
            <w:tcW w:w="4508" w:type="dxa"/>
            <w:gridSpan w:val="6"/>
            <w:tcBorders>
              <w:top w:val="single" w:sz="4" w:space="0" w:color="auto"/>
              <w:left w:val="single" w:sz="4" w:space="0" w:color="auto"/>
              <w:bottom w:val="single" w:sz="4" w:space="0" w:color="auto"/>
              <w:right w:val="single" w:sz="4" w:space="0" w:color="auto"/>
            </w:tcBorders>
            <w:vAlign w:val="center"/>
            <w:hideMark/>
          </w:tcPr>
          <w:p w14:paraId="4399EAF9" w14:textId="77777777" w:rsidR="006C024D" w:rsidRDefault="006C024D">
            <w:pPr>
              <w:widowControl/>
              <w:snapToGrid w:val="0"/>
              <w:outlineLvl w:val="0"/>
              <w:rPr>
                <w:rFonts w:ascii="宋体" w:cs="Arial" w:hint="eastAsia"/>
                <w:bCs/>
                <w:color w:val="000000"/>
                <w:kern w:val="36"/>
              </w:rPr>
            </w:pPr>
            <w:r>
              <w:rPr>
                <w:rFonts w:ascii="宋体" w:cs="Arial" w:hint="eastAsia"/>
                <w:bCs/>
                <w:color w:val="000000"/>
                <w:kern w:val="36"/>
              </w:rPr>
              <w:t>首例用药日期：         年      月     日</w:t>
            </w:r>
          </w:p>
        </w:tc>
        <w:tc>
          <w:tcPr>
            <w:tcW w:w="4848" w:type="dxa"/>
            <w:gridSpan w:val="6"/>
            <w:tcBorders>
              <w:top w:val="single" w:sz="4" w:space="0" w:color="auto"/>
              <w:left w:val="single" w:sz="4" w:space="0" w:color="auto"/>
              <w:bottom w:val="single" w:sz="4" w:space="0" w:color="auto"/>
              <w:right w:val="single" w:sz="4" w:space="0" w:color="auto"/>
            </w:tcBorders>
            <w:vAlign w:val="center"/>
            <w:hideMark/>
          </w:tcPr>
          <w:p w14:paraId="02D829AD" w14:textId="77777777" w:rsidR="006C024D" w:rsidRDefault="006C024D">
            <w:pPr>
              <w:widowControl/>
              <w:snapToGrid w:val="0"/>
              <w:outlineLvl w:val="0"/>
              <w:rPr>
                <w:rFonts w:ascii="宋体" w:cs="Arial" w:hint="eastAsia"/>
                <w:bCs/>
                <w:color w:val="000000"/>
                <w:kern w:val="36"/>
              </w:rPr>
            </w:pPr>
            <w:r>
              <w:rPr>
                <w:rFonts w:ascii="宋体" w:cs="Arial" w:hint="eastAsia"/>
                <w:bCs/>
                <w:color w:val="000000"/>
                <w:kern w:val="36"/>
              </w:rPr>
              <w:t>首例发生日期：          年      月     日</w:t>
            </w:r>
          </w:p>
        </w:tc>
      </w:tr>
      <w:tr w:rsidR="006C024D" w14:paraId="2D3A77BC" w14:textId="77777777" w:rsidTr="006C024D">
        <w:trPr>
          <w:trHeight w:val="454"/>
        </w:trPr>
        <w:tc>
          <w:tcPr>
            <w:tcW w:w="426" w:type="dxa"/>
            <w:vMerge w:val="restart"/>
            <w:tcBorders>
              <w:top w:val="nil"/>
              <w:left w:val="single" w:sz="4" w:space="0" w:color="auto"/>
              <w:bottom w:val="single" w:sz="4" w:space="0" w:color="auto"/>
              <w:right w:val="single" w:sz="4" w:space="0" w:color="auto"/>
            </w:tcBorders>
            <w:vAlign w:val="center"/>
            <w:hideMark/>
          </w:tcPr>
          <w:p w14:paraId="1F56F661" w14:textId="77777777" w:rsidR="006C024D" w:rsidRDefault="006C024D">
            <w:pPr>
              <w:widowControl/>
              <w:snapToGrid w:val="0"/>
              <w:spacing w:beforeLines="50" w:before="156" w:afterLines="50" w:after="156"/>
              <w:jc w:val="center"/>
              <w:outlineLvl w:val="0"/>
              <w:rPr>
                <w:rFonts w:ascii="宋体" w:cs="Arial" w:hint="eastAsia"/>
                <w:bCs/>
                <w:color w:val="000000"/>
                <w:kern w:val="36"/>
              </w:rPr>
            </w:pPr>
            <w:r>
              <w:rPr>
                <w:rFonts w:ascii="宋体" w:cs="Arial" w:hint="eastAsia"/>
                <w:bCs/>
                <w:color w:val="000000"/>
                <w:kern w:val="36"/>
              </w:rPr>
              <w:t>怀疑药品</w:t>
            </w:r>
          </w:p>
        </w:tc>
        <w:tc>
          <w:tcPr>
            <w:tcW w:w="1753" w:type="dxa"/>
            <w:gridSpan w:val="2"/>
            <w:tcBorders>
              <w:top w:val="single" w:sz="4" w:space="0" w:color="auto"/>
              <w:left w:val="single" w:sz="4" w:space="0" w:color="auto"/>
              <w:bottom w:val="single" w:sz="4" w:space="0" w:color="auto"/>
              <w:right w:val="single" w:sz="4" w:space="0" w:color="auto"/>
            </w:tcBorders>
            <w:vAlign w:val="center"/>
            <w:hideMark/>
          </w:tcPr>
          <w:p w14:paraId="663698FD" w14:textId="77777777" w:rsidR="006C024D" w:rsidRDefault="006C024D">
            <w:pPr>
              <w:widowControl/>
              <w:snapToGrid w:val="0"/>
              <w:jc w:val="center"/>
              <w:outlineLvl w:val="0"/>
              <w:rPr>
                <w:rFonts w:ascii="宋体" w:cs="Arial" w:hint="eastAsia"/>
                <w:bCs/>
                <w:color w:val="000000"/>
                <w:kern w:val="36"/>
              </w:rPr>
            </w:pPr>
            <w:r>
              <w:rPr>
                <w:rFonts w:ascii="宋体" w:cs="Arial" w:hint="eastAsia"/>
                <w:bCs/>
                <w:color w:val="000000"/>
                <w:kern w:val="36"/>
              </w:rPr>
              <w:t>商品名</w:t>
            </w:r>
          </w:p>
        </w:tc>
        <w:tc>
          <w:tcPr>
            <w:tcW w:w="1753" w:type="dxa"/>
            <w:gridSpan w:val="2"/>
            <w:tcBorders>
              <w:top w:val="single" w:sz="4" w:space="0" w:color="auto"/>
              <w:left w:val="single" w:sz="4" w:space="0" w:color="auto"/>
              <w:bottom w:val="single" w:sz="4" w:space="0" w:color="auto"/>
              <w:right w:val="single" w:sz="4" w:space="0" w:color="auto"/>
            </w:tcBorders>
            <w:vAlign w:val="center"/>
            <w:hideMark/>
          </w:tcPr>
          <w:p w14:paraId="57981320" w14:textId="77777777" w:rsidR="006C024D" w:rsidRDefault="006C024D">
            <w:pPr>
              <w:widowControl/>
              <w:snapToGrid w:val="0"/>
              <w:jc w:val="center"/>
              <w:outlineLvl w:val="0"/>
              <w:rPr>
                <w:rFonts w:ascii="宋体" w:cs="Arial" w:hint="eastAsia"/>
                <w:bCs/>
                <w:color w:val="000000"/>
                <w:kern w:val="36"/>
              </w:rPr>
            </w:pPr>
            <w:r>
              <w:rPr>
                <w:rFonts w:ascii="宋体" w:cs="Arial" w:hint="eastAsia"/>
                <w:bCs/>
                <w:color w:val="000000"/>
                <w:kern w:val="36"/>
              </w:rPr>
              <w:t>通用名</w:t>
            </w:r>
          </w:p>
        </w:tc>
        <w:tc>
          <w:tcPr>
            <w:tcW w:w="1885" w:type="dxa"/>
            <w:gridSpan w:val="2"/>
            <w:tcBorders>
              <w:top w:val="single" w:sz="4" w:space="0" w:color="auto"/>
              <w:left w:val="single" w:sz="4" w:space="0" w:color="auto"/>
              <w:bottom w:val="single" w:sz="4" w:space="0" w:color="auto"/>
              <w:right w:val="single" w:sz="4" w:space="0" w:color="auto"/>
            </w:tcBorders>
            <w:vAlign w:val="center"/>
            <w:hideMark/>
          </w:tcPr>
          <w:p w14:paraId="00229E14" w14:textId="77777777" w:rsidR="006C024D" w:rsidRDefault="006C024D">
            <w:pPr>
              <w:widowControl/>
              <w:snapToGrid w:val="0"/>
              <w:jc w:val="center"/>
              <w:outlineLvl w:val="0"/>
              <w:rPr>
                <w:rFonts w:ascii="宋体" w:cs="Arial" w:hint="eastAsia"/>
                <w:bCs/>
                <w:color w:val="000000"/>
                <w:kern w:val="36"/>
              </w:rPr>
            </w:pPr>
            <w:r>
              <w:rPr>
                <w:rFonts w:ascii="宋体" w:cs="Arial" w:hint="eastAsia"/>
                <w:bCs/>
                <w:color w:val="000000"/>
                <w:kern w:val="36"/>
              </w:rPr>
              <w:t>生产企业</w:t>
            </w:r>
          </w:p>
        </w:tc>
        <w:tc>
          <w:tcPr>
            <w:tcW w:w="1091" w:type="dxa"/>
            <w:gridSpan w:val="2"/>
            <w:tcBorders>
              <w:top w:val="single" w:sz="4" w:space="0" w:color="auto"/>
              <w:left w:val="single" w:sz="4" w:space="0" w:color="auto"/>
              <w:bottom w:val="single" w:sz="4" w:space="0" w:color="auto"/>
              <w:right w:val="single" w:sz="4" w:space="0" w:color="auto"/>
            </w:tcBorders>
            <w:vAlign w:val="center"/>
            <w:hideMark/>
          </w:tcPr>
          <w:p w14:paraId="4B170483" w14:textId="77777777" w:rsidR="006C024D" w:rsidRDefault="006C024D">
            <w:pPr>
              <w:widowControl/>
              <w:snapToGrid w:val="0"/>
              <w:jc w:val="center"/>
              <w:outlineLvl w:val="0"/>
              <w:rPr>
                <w:rFonts w:ascii="宋体" w:cs="Arial" w:hint="eastAsia"/>
                <w:bCs/>
                <w:color w:val="000000"/>
                <w:kern w:val="36"/>
              </w:rPr>
            </w:pPr>
            <w:r>
              <w:rPr>
                <w:rFonts w:ascii="宋体" w:cs="Arial" w:hint="eastAsia"/>
                <w:bCs/>
                <w:color w:val="000000"/>
                <w:kern w:val="36"/>
              </w:rPr>
              <w:t>药品规格</w:t>
            </w:r>
          </w:p>
        </w:tc>
        <w:tc>
          <w:tcPr>
            <w:tcW w:w="1222" w:type="dxa"/>
            <w:gridSpan w:val="2"/>
            <w:tcBorders>
              <w:top w:val="single" w:sz="4" w:space="0" w:color="auto"/>
              <w:left w:val="single" w:sz="4" w:space="0" w:color="auto"/>
              <w:bottom w:val="single" w:sz="4" w:space="0" w:color="auto"/>
              <w:right w:val="single" w:sz="4" w:space="0" w:color="auto"/>
            </w:tcBorders>
            <w:vAlign w:val="center"/>
            <w:hideMark/>
          </w:tcPr>
          <w:p w14:paraId="4D14E59D" w14:textId="77777777" w:rsidR="006C024D" w:rsidRDefault="006C024D">
            <w:pPr>
              <w:widowControl/>
              <w:snapToGrid w:val="0"/>
              <w:jc w:val="center"/>
              <w:outlineLvl w:val="0"/>
              <w:rPr>
                <w:rFonts w:ascii="宋体" w:cs="Arial" w:hint="eastAsia"/>
                <w:bCs/>
                <w:color w:val="000000"/>
                <w:kern w:val="36"/>
              </w:rPr>
            </w:pPr>
            <w:r>
              <w:rPr>
                <w:rFonts w:ascii="宋体" w:cs="Arial" w:hint="eastAsia"/>
                <w:bCs/>
                <w:color w:val="000000"/>
                <w:kern w:val="36"/>
              </w:rPr>
              <w:t>生产批号</w:t>
            </w:r>
          </w:p>
        </w:tc>
        <w:tc>
          <w:tcPr>
            <w:tcW w:w="1226" w:type="dxa"/>
            <w:tcBorders>
              <w:top w:val="single" w:sz="4" w:space="0" w:color="auto"/>
              <w:left w:val="single" w:sz="4" w:space="0" w:color="auto"/>
              <w:bottom w:val="single" w:sz="4" w:space="0" w:color="auto"/>
              <w:right w:val="single" w:sz="4" w:space="0" w:color="auto"/>
            </w:tcBorders>
            <w:vAlign w:val="center"/>
            <w:hideMark/>
          </w:tcPr>
          <w:p w14:paraId="35B99FF6" w14:textId="77777777" w:rsidR="006C024D" w:rsidRDefault="006C024D">
            <w:pPr>
              <w:widowControl/>
              <w:snapToGrid w:val="0"/>
              <w:jc w:val="center"/>
              <w:outlineLvl w:val="0"/>
              <w:rPr>
                <w:rFonts w:ascii="宋体" w:cs="Arial" w:hint="eastAsia"/>
                <w:bCs/>
                <w:color w:val="000000"/>
                <w:kern w:val="36"/>
              </w:rPr>
            </w:pPr>
            <w:r>
              <w:rPr>
                <w:rFonts w:ascii="宋体" w:cs="Arial" w:hint="eastAsia"/>
                <w:bCs/>
                <w:color w:val="000000"/>
                <w:kern w:val="36"/>
              </w:rPr>
              <w:t>批准文号</w:t>
            </w:r>
          </w:p>
        </w:tc>
      </w:tr>
      <w:tr w:rsidR="006C024D" w14:paraId="7A61B880" w14:textId="77777777" w:rsidTr="006C024D">
        <w:trPr>
          <w:trHeight w:val="565"/>
        </w:trPr>
        <w:tc>
          <w:tcPr>
            <w:tcW w:w="426" w:type="dxa"/>
            <w:vMerge/>
            <w:tcBorders>
              <w:top w:val="nil"/>
              <w:left w:val="single" w:sz="4" w:space="0" w:color="auto"/>
              <w:bottom w:val="single" w:sz="4" w:space="0" w:color="auto"/>
              <w:right w:val="single" w:sz="4" w:space="0" w:color="auto"/>
            </w:tcBorders>
            <w:vAlign w:val="center"/>
            <w:hideMark/>
          </w:tcPr>
          <w:p w14:paraId="37103932" w14:textId="77777777" w:rsidR="006C024D" w:rsidRDefault="006C024D">
            <w:pPr>
              <w:widowControl/>
              <w:jc w:val="left"/>
              <w:rPr>
                <w:rFonts w:ascii="宋体" w:hAnsi="宋体" w:cs="Arial"/>
                <w:bCs/>
                <w:color w:val="000000"/>
                <w:spacing w:val="-10"/>
                <w:kern w:val="36"/>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14:paraId="046EFB19" w14:textId="77777777" w:rsidR="006C024D" w:rsidRDefault="006C024D" w:rsidP="006C024D">
            <w:pPr>
              <w:widowControl/>
              <w:snapToGrid w:val="0"/>
              <w:spacing w:beforeLines="50" w:before="156" w:afterLines="50" w:after="156" w:line="200" w:lineRule="exact"/>
              <w:outlineLvl w:val="0"/>
              <w:rPr>
                <w:rFonts w:ascii="宋体" w:cs="Arial" w:hint="eastAsia"/>
                <w:bCs/>
                <w:color w:val="000000"/>
                <w:kern w:val="36"/>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14:paraId="30A3AFF2"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12A1A3CB"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1091" w:type="dxa"/>
            <w:gridSpan w:val="2"/>
            <w:tcBorders>
              <w:top w:val="single" w:sz="4" w:space="0" w:color="auto"/>
              <w:left w:val="single" w:sz="4" w:space="0" w:color="auto"/>
              <w:bottom w:val="single" w:sz="4" w:space="0" w:color="auto"/>
              <w:right w:val="single" w:sz="4" w:space="0" w:color="auto"/>
            </w:tcBorders>
            <w:vAlign w:val="center"/>
          </w:tcPr>
          <w:p w14:paraId="5E156428"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1222" w:type="dxa"/>
            <w:gridSpan w:val="2"/>
            <w:tcBorders>
              <w:top w:val="single" w:sz="4" w:space="0" w:color="auto"/>
              <w:left w:val="single" w:sz="4" w:space="0" w:color="auto"/>
              <w:bottom w:val="single" w:sz="4" w:space="0" w:color="auto"/>
              <w:right w:val="single" w:sz="4" w:space="0" w:color="auto"/>
            </w:tcBorders>
            <w:vAlign w:val="center"/>
          </w:tcPr>
          <w:p w14:paraId="75B04252"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1226" w:type="dxa"/>
            <w:tcBorders>
              <w:top w:val="single" w:sz="4" w:space="0" w:color="auto"/>
              <w:left w:val="single" w:sz="4" w:space="0" w:color="auto"/>
              <w:bottom w:val="single" w:sz="4" w:space="0" w:color="auto"/>
              <w:right w:val="single" w:sz="4" w:space="0" w:color="auto"/>
            </w:tcBorders>
            <w:vAlign w:val="center"/>
          </w:tcPr>
          <w:p w14:paraId="05ED444C"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r>
      <w:tr w:rsidR="006C024D" w14:paraId="09B9CFA8" w14:textId="77777777" w:rsidTr="006C024D">
        <w:trPr>
          <w:trHeight w:val="548"/>
        </w:trPr>
        <w:tc>
          <w:tcPr>
            <w:tcW w:w="426" w:type="dxa"/>
            <w:vMerge/>
            <w:tcBorders>
              <w:top w:val="nil"/>
              <w:left w:val="single" w:sz="4" w:space="0" w:color="auto"/>
              <w:bottom w:val="single" w:sz="4" w:space="0" w:color="auto"/>
              <w:right w:val="single" w:sz="4" w:space="0" w:color="auto"/>
            </w:tcBorders>
            <w:vAlign w:val="center"/>
            <w:hideMark/>
          </w:tcPr>
          <w:p w14:paraId="11EFFCBD" w14:textId="77777777" w:rsidR="006C024D" w:rsidRDefault="006C024D">
            <w:pPr>
              <w:widowControl/>
              <w:jc w:val="left"/>
              <w:rPr>
                <w:rFonts w:ascii="宋体" w:hAnsi="宋体" w:cs="Arial"/>
                <w:bCs/>
                <w:color w:val="000000"/>
                <w:spacing w:val="-10"/>
                <w:kern w:val="36"/>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14:paraId="3EBFAA6A"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14:paraId="59F9707C"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515D25EE"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1091" w:type="dxa"/>
            <w:gridSpan w:val="2"/>
            <w:tcBorders>
              <w:top w:val="single" w:sz="4" w:space="0" w:color="auto"/>
              <w:left w:val="single" w:sz="4" w:space="0" w:color="auto"/>
              <w:bottom w:val="single" w:sz="4" w:space="0" w:color="auto"/>
              <w:right w:val="single" w:sz="4" w:space="0" w:color="auto"/>
            </w:tcBorders>
            <w:vAlign w:val="center"/>
          </w:tcPr>
          <w:p w14:paraId="7D84EFFA"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1222" w:type="dxa"/>
            <w:gridSpan w:val="2"/>
            <w:tcBorders>
              <w:top w:val="single" w:sz="4" w:space="0" w:color="auto"/>
              <w:left w:val="single" w:sz="4" w:space="0" w:color="auto"/>
              <w:bottom w:val="single" w:sz="4" w:space="0" w:color="auto"/>
              <w:right w:val="single" w:sz="4" w:space="0" w:color="auto"/>
            </w:tcBorders>
            <w:vAlign w:val="center"/>
          </w:tcPr>
          <w:p w14:paraId="6FF745D3"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1226" w:type="dxa"/>
            <w:tcBorders>
              <w:top w:val="single" w:sz="4" w:space="0" w:color="auto"/>
              <w:left w:val="single" w:sz="4" w:space="0" w:color="auto"/>
              <w:bottom w:val="single" w:sz="4" w:space="0" w:color="auto"/>
              <w:right w:val="single" w:sz="4" w:space="0" w:color="auto"/>
            </w:tcBorders>
            <w:vAlign w:val="center"/>
          </w:tcPr>
          <w:p w14:paraId="7C3EA12A"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r>
      <w:tr w:rsidR="006C024D" w14:paraId="35F14027" w14:textId="77777777" w:rsidTr="006C024D">
        <w:trPr>
          <w:trHeight w:val="454"/>
        </w:trPr>
        <w:tc>
          <w:tcPr>
            <w:tcW w:w="426" w:type="dxa"/>
            <w:vMerge/>
            <w:tcBorders>
              <w:top w:val="nil"/>
              <w:left w:val="single" w:sz="4" w:space="0" w:color="auto"/>
              <w:bottom w:val="single" w:sz="4" w:space="0" w:color="auto"/>
              <w:right w:val="single" w:sz="4" w:space="0" w:color="auto"/>
            </w:tcBorders>
            <w:vAlign w:val="center"/>
            <w:hideMark/>
          </w:tcPr>
          <w:p w14:paraId="38601C33" w14:textId="77777777" w:rsidR="006C024D" w:rsidRDefault="006C024D">
            <w:pPr>
              <w:widowControl/>
              <w:jc w:val="left"/>
              <w:rPr>
                <w:rFonts w:ascii="宋体" w:hAnsi="宋体" w:cs="Arial"/>
                <w:bCs/>
                <w:color w:val="000000"/>
                <w:spacing w:val="-10"/>
                <w:kern w:val="36"/>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14:paraId="5A26A4E5"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14:paraId="1790D344"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2A0584A9"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1091" w:type="dxa"/>
            <w:gridSpan w:val="2"/>
            <w:tcBorders>
              <w:top w:val="single" w:sz="4" w:space="0" w:color="auto"/>
              <w:left w:val="single" w:sz="4" w:space="0" w:color="auto"/>
              <w:bottom w:val="single" w:sz="4" w:space="0" w:color="auto"/>
              <w:right w:val="single" w:sz="4" w:space="0" w:color="auto"/>
            </w:tcBorders>
            <w:vAlign w:val="center"/>
          </w:tcPr>
          <w:p w14:paraId="30BF20A3"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1222" w:type="dxa"/>
            <w:gridSpan w:val="2"/>
            <w:tcBorders>
              <w:top w:val="single" w:sz="4" w:space="0" w:color="auto"/>
              <w:left w:val="single" w:sz="4" w:space="0" w:color="auto"/>
              <w:bottom w:val="single" w:sz="4" w:space="0" w:color="auto"/>
              <w:right w:val="single" w:sz="4" w:space="0" w:color="auto"/>
            </w:tcBorders>
            <w:vAlign w:val="center"/>
          </w:tcPr>
          <w:p w14:paraId="2F53CD81"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1226" w:type="dxa"/>
            <w:tcBorders>
              <w:top w:val="single" w:sz="4" w:space="0" w:color="auto"/>
              <w:left w:val="single" w:sz="4" w:space="0" w:color="auto"/>
              <w:bottom w:val="single" w:sz="4" w:space="0" w:color="auto"/>
              <w:right w:val="single" w:sz="4" w:space="0" w:color="auto"/>
            </w:tcBorders>
            <w:vAlign w:val="center"/>
          </w:tcPr>
          <w:p w14:paraId="3CFFA1DC"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r>
      <w:tr w:rsidR="006C024D" w14:paraId="5B7E20B5" w14:textId="77777777" w:rsidTr="006C024D">
        <w:trPr>
          <w:trHeight w:val="454"/>
        </w:trPr>
        <w:tc>
          <w:tcPr>
            <w:tcW w:w="426" w:type="dxa"/>
            <w:vMerge/>
            <w:tcBorders>
              <w:top w:val="nil"/>
              <w:left w:val="single" w:sz="4" w:space="0" w:color="auto"/>
              <w:bottom w:val="single" w:sz="4" w:space="0" w:color="auto"/>
              <w:right w:val="single" w:sz="4" w:space="0" w:color="auto"/>
            </w:tcBorders>
            <w:vAlign w:val="center"/>
            <w:hideMark/>
          </w:tcPr>
          <w:p w14:paraId="0336D9BC" w14:textId="77777777" w:rsidR="006C024D" w:rsidRDefault="006C024D">
            <w:pPr>
              <w:widowControl/>
              <w:jc w:val="left"/>
              <w:rPr>
                <w:rFonts w:ascii="宋体" w:hAnsi="宋体" w:cs="Arial"/>
                <w:bCs/>
                <w:color w:val="000000"/>
                <w:spacing w:val="-10"/>
                <w:kern w:val="36"/>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14:paraId="6A4BB24C"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14:paraId="750405DE"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36621AF2"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1091" w:type="dxa"/>
            <w:gridSpan w:val="2"/>
            <w:tcBorders>
              <w:top w:val="single" w:sz="4" w:space="0" w:color="auto"/>
              <w:left w:val="single" w:sz="4" w:space="0" w:color="auto"/>
              <w:bottom w:val="single" w:sz="4" w:space="0" w:color="auto"/>
              <w:right w:val="single" w:sz="4" w:space="0" w:color="auto"/>
            </w:tcBorders>
            <w:vAlign w:val="center"/>
          </w:tcPr>
          <w:p w14:paraId="6CB09525"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1222" w:type="dxa"/>
            <w:gridSpan w:val="2"/>
            <w:tcBorders>
              <w:top w:val="single" w:sz="4" w:space="0" w:color="auto"/>
              <w:left w:val="single" w:sz="4" w:space="0" w:color="auto"/>
              <w:bottom w:val="single" w:sz="4" w:space="0" w:color="auto"/>
              <w:right w:val="single" w:sz="4" w:space="0" w:color="auto"/>
            </w:tcBorders>
            <w:vAlign w:val="center"/>
          </w:tcPr>
          <w:p w14:paraId="4D56A779"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1226" w:type="dxa"/>
            <w:tcBorders>
              <w:top w:val="single" w:sz="4" w:space="0" w:color="auto"/>
              <w:left w:val="single" w:sz="4" w:space="0" w:color="auto"/>
              <w:bottom w:val="single" w:sz="4" w:space="0" w:color="auto"/>
              <w:right w:val="single" w:sz="4" w:space="0" w:color="auto"/>
            </w:tcBorders>
            <w:vAlign w:val="center"/>
          </w:tcPr>
          <w:p w14:paraId="1063B0B1"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r>
      <w:tr w:rsidR="006C024D" w14:paraId="06E9550B" w14:textId="77777777" w:rsidTr="006C024D">
        <w:trPr>
          <w:trHeight w:val="454"/>
        </w:trPr>
        <w:tc>
          <w:tcPr>
            <w:tcW w:w="426" w:type="dxa"/>
            <w:vMerge/>
            <w:tcBorders>
              <w:top w:val="nil"/>
              <w:left w:val="single" w:sz="4" w:space="0" w:color="auto"/>
              <w:bottom w:val="single" w:sz="4" w:space="0" w:color="auto"/>
              <w:right w:val="single" w:sz="4" w:space="0" w:color="auto"/>
            </w:tcBorders>
            <w:vAlign w:val="center"/>
            <w:hideMark/>
          </w:tcPr>
          <w:p w14:paraId="10B9B89E" w14:textId="77777777" w:rsidR="006C024D" w:rsidRDefault="006C024D">
            <w:pPr>
              <w:widowControl/>
              <w:jc w:val="left"/>
              <w:rPr>
                <w:rFonts w:ascii="宋体" w:hAnsi="宋体" w:cs="Arial"/>
                <w:bCs/>
                <w:color w:val="000000"/>
                <w:spacing w:val="-10"/>
                <w:kern w:val="36"/>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14:paraId="3FEC385A"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14:paraId="643A9BF3"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377DAF84"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1091" w:type="dxa"/>
            <w:gridSpan w:val="2"/>
            <w:tcBorders>
              <w:top w:val="single" w:sz="4" w:space="0" w:color="auto"/>
              <w:left w:val="single" w:sz="4" w:space="0" w:color="auto"/>
              <w:bottom w:val="single" w:sz="4" w:space="0" w:color="auto"/>
              <w:right w:val="single" w:sz="4" w:space="0" w:color="auto"/>
            </w:tcBorders>
            <w:vAlign w:val="center"/>
          </w:tcPr>
          <w:p w14:paraId="6BC3268E"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1222" w:type="dxa"/>
            <w:gridSpan w:val="2"/>
            <w:tcBorders>
              <w:top w:val="single" w:sz="4" w:space="0" w:color="auto"/>
              <w:left w:val="single" w:sz="4" w:space="0" w:color="auto"/>
              <w:bottom w:val="single" w:sz="4" w:space="0" w:color="auto"/>
              <w:right w:val="single" w:sz="4" w:space="0" w:color="auto"/>
            </w:tcBorders>
            <w:vAlign w:val="center"/>
          </w:tcPr>
          <w:p w14:paraId="38AAF9FE"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1226" w:type="dxa"/>
            <w:tcBorders>
              <w:top w:val="single" w:sz="4" w:space="0" w:color="auto"/>
              <w:left w:val="single" w:sz="4" w:space="0" w:color="auto"/>
              <w:bottom w:val="single" w:sz="4" w:space="0" w:color="auto"/>
              <w:right w:val="single" w:sz="4" w:space="0" w:color="auto"/>
            </w:tcBorders>
            <w:vAlign w:val="center"/>
          </w:tcPr>
          <w:p w14:paraId="1245480A"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r>
      <w:tr w:rsidR="006C024D" w14:paraId="0703FB6A" w14:textId="77777777" w:rsidTr="006C024D">
        <w:trPr>
          <w:trHeight w:val="454"/>
        </w:trPr>
        <w:tc>
          <w:tcPr>
            <w:tcW w:w="426" w:type="dxa"/>
            <w:vMerge/>
            <w:tcBorders>
              <w:top w:val="nil"/>
              <w:left w:val="single" w:sz="4" w:space="0" w:color="auto"/>
              <w:bottom w:val="single" w:sz="4" w:space="0" w:color="auto"/>
              <w:right w:val="single" w:sz="4" w:space="0" w:color="auto"/>
            </w:tcBorders>
            <w:vAlign w:val="center"/>
            <w:hideMark/>
          </w:tcPr>
          <w:p w14:paraId="40703D52" w14:textId="77777777" w:rsidR="006C024D" w:rsidRDefault="006C024D">
            <w:pPr>
              <w:widowControl/>
              <w:jc w:val="left"/>
              <w:rPr>
                <w:rFonts w:ascii="宋体" w:hAnsi="宋体" w:cs="Arial"/>
                <w:bCs/>
                <w:color w:val="000000"/>
                <w:spacing w:val="-10"/>
                <w:kern w:val="36"/>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14:paraId="2CED40B7"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14:paraId="24D882BA"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211BCFAC"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1091" w:type="dxa"/>
            <w:gridSpan w:val="2"/>
            <w:tcBorders>
              <w:top w:val="single" w:sz="4" w:space="0" w:color="auto"/>
              <w:left w:val="single" w:sz="4" w:space="0" w:color="auto"/>
              <w:bottom w:val="single" w:sz="4" w:space="0" w:color="auto"/>
              <w:right w:val="single" w:sz="4" w:space="0" w:color="auto"/>
            </w:tcBorders>
            <w:vAlign w:val="center"/>
          </w:tcPr>
          <w:p w14:paraId="42FAB281"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1222" w:type="dxa"/>
            <w:gridSpan w:val="2"/>
            <w:tcBorders>
              <w:top w:val="single" w:sz="4" w:space="0" w:color="auto"/>
              <w:left w:val="single" w:sz="4" w:space="0" w:color="auto"/>
              <w:bottom w:val="single" w:sz="4" w:space="0" w:color="auto"/>
              <w:right w:val="single" w:sz="4" w:space="0" w:color="auto"/>
            </w:tcBorders>
            <w:vAlign w:val="center"/>
          </w:tcPr>
          <w:p w14:paraId="269EE179"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1226" w:type="dxa"/>
            <w:tcBorders>
              <w:top w:val="single" w:sz="4" w:space="0" w:color="auto"/>
              <w:left w:val="single" w:sz="4" w:space="0" w:color="auto"/>
              <w:bottom w:val="single" w:sz="4" w:space="0" w:color="auto"/>
              <w:right w:val="single" w:sz="4" w:space="0" w:color="auto"/>
            </w:tcBorders>
            <w:vAlign w:val="center"/>
          </w:tcPr>
          <w:p w14:paraId="383C93EF"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r>
      <w:tr w:rsidR="006C024D" w14:paraId="03D1F3FA" w14:textId="77777777" w:rsidTr="006C024D">
        <w:trPr>
          <w:trHeight w:val="454"/>
        </w:trPr>
        <w:tc>
          <w:tcPr>
            <w:tcW w:w="426" w:type="dxa"/>
            <w:vMerge w:val="restart"/>
            <w:tcBorders>
              <w:top w:val="nil"/>
              <w:left w:val="single" w:sz="4" w:space="0" w:color="auto"/>
              <w:bottom w:val="single" w:sz="4" w:space="0" w:color="auto"/>
              <w:right w:val="single" w:sz="4" w:space="0" w:color="auto"/>
            </w:tcBorders>
            <w:vAlign w:val="center"/>
            <w:hideMark/>
          </w:tcPr>
          <w:p w14:paraId="3ED0BED7" w14:textId="77777777" w:rsidR="006C024D" w:rsidRDefault="006C024D">
            <w:pPr>
              <w:widowControl/>
              <w:snapToGrid w:val="0"/>
              <w:spacing w:beforeLines="50" w:before="156" w:afterLines="50" w:after="156"/>
              <w:jc w:val="center"/>
              <w:outlineLvl w:val="0"/>
              <w:rPr>
                <w:rFonts w:ascii="宋体" w:cs="Arial" w:hint="eastAsia"/>
                <w:bCs/>
                <w:color w:val="000000"/>
                <w:kern w:val="36"/>
              </w:rPr>
            </w:pPr>
            <w:r>
              <w:rPr>
                <w:rFonts w:ascii="宋体" w:cs="Arial" w:hint="eastAsia"/>
                <w:bCs/>
                <w:color w:val="000000"/>
                <w:kern w:val="36"/>
              </w:rPr>
              <w:t>器械</w:t>
            </w:r>
          </w:p>
        </w:tc>
        <w:tc>
          <w:tcPr>
            <w:tcW w:w="3506" w:type="dxa"/>
            <w:gridSpan w:val="4"/>
            <w:tcBorders>
              <w:top w:val="single" w:sz="4" w:space="0" w:color="auto"/>
              <w:left w:val="single" w:sz="4" w:space="0" w:color="auto"/>
              <w:bottom w:val="single" w:sz="4" w:space="0" w:color="auto"/>
              <w:right w:val="single" w:sz="4" w:space="0" w:color="auto"/>
            </w:tcBorders>
            <w:vAlign w:val="center"/>
            <w:hideMark/>
          </w:tcPr>
          <w:p w14:paraId="693613D2" w14:textId="77777777" w:rsidR="006C024D" w:rsidRDefault="006C024D">
            <w:pPr>
              <w:widowControl/>
              <w:snapToGrid w:val="0"/>
              <w:jc w:val="center"/>
              <w:outlineLvl w:val="0"/>
              <w:rPr>
                <w:rFonts w:ascii="宋体" w:cs="Arial" w:hint="eastAsia"/>
                <w:bCs/>
                <w:color w:val="000000"/>
                <w:kern w:val="36"/>
              </w:rPr>
            </w:pPr>
            <w:r>
              <w:rPr>
                <w:rFonts w:ascii="宋体" w:cs="Arial" w:hint="eastAsia"/>
                <w:bCs/>
                <w:color w:val="000000"/>
                <w:kern w:val="36"/>
              </w:rPr>
              <w:t>产品名称</w:t>
            </w:r>
          </w:p>
        </w:tc>
        <w:tc>
          <w:tcPr>
            <w:tcW w:w="1885" w:type="dxa"/>
            <w:gridSpan w:val="2"/>
            <w:tcBorders>
              <w:top w:val="single" w:sz="4" w:space="0" w:color="auto"/>
              <w:left w:val="single" w:sz="4" w:space="0" w:color="auto"/>
              <w:bottom w:val="single" w:sz="4" w:space="0" w:color="auto"/>
              <w:right w:val="single" w:sz="4" w:space="0" w:color="auto"/>
            </w:tcBorders>
            <w:vAlign w:val="center"/>
            <w:hideMark/>
          </w:tcPr>
          <w:p w14:paraId="5AA357B3" w14:textId="77777777" w:rsidR="006C024D" w:rsidRDefault="006C024D">
            <w:pPr>
              <w:widowControl/>
              <w:snapToGrid w:val="0"/>
              <w:jc w:val="center"/>
              <w:outlineLvl w:val="0"/>
              <w:rPr>
                <w:rFonts w:ascii="宋体" w:cs="Arial" w:hint="eastAsia"/>
                <w:bCs/>
                <w:color w:val="000000"/>
                <w:kern w:val="36"/>
              </w:rPr>
            </w:pPr>
            <w:r>
              <w:rPr>
                <w:rFonts w:ascii="宋体" w:cs="Arial" w:hint="eastAsia"/>
                <w:bCs/>
                <w:color w:val="000000"/>
                <w:kern w:val="36"/>
              </w:rPr>
              <w:t>生产企业</w:t>
            </w:r>
          </w:p>
        </w:tc>
        <w:tc>
          <w:tcPr>
            <w:tcW w:w="1510" w:type="dxa"/>
            <w:gridSpan w:val="3"/>
            <w:tcBorders>
              <w:top w:val="single" w:sz="4" w:space="0" w:color="auto"/>
              <w:left w:val="single" w:sz="4" w:space="0" w:color="auto"/>
              <w:bottom w:val="single" w:sz="4" w:space="0" w:color="auto"/>
              <w:right w:val="single" w:sz="4" w:space="0" w:color="auto"/>
            </w:tcBorders>
            <w:vAlign w:val="center"/>
            <w:hideMark/>
          </w:tcPr>
          <w:p w14:paraId="476843E5" w14:textId="77777777" w:rsidR="006C024D" w:rsidRDefault="006C024D">
            <w:pPr>
              <w:widowControl/>
              <w:snapToGrid w:val="0"/>
              <w:jc w:val="center"/>
              <w:outlineLvl w:val="0"/>
              <w:rPr>
                <w:rFonts w:ascii="宋体" w:cs="Arial" w:hint="eastAsia"/>
                <w:bCs/>
                <w:color w:val="000000"/>
                <w:kern w:val="36"/>
              </w:rPr>
            </w:pPr>
            <w:r>
              <w:rPr>
                <w:rFonts w:ascii="宋体" w:cs="Arial" w:hint="eastAsia"/>
                <w:bCs/>
                <w:color w:val="000000"/>
                <w:kern w:val="36"/>
              </w:rPr>
              <w:t>生产批号</w:t>
            </w:r>
          </w:p>
        </w:tc>
        <w:tc>
          <w:tcPr>
            <w:tcW w:w="2029" w:type="dxa"/>
            <w:gridSpan w:val="2"/>
            <w:tcBorders>
              <w:top w:val="single" w:sz="4" w:space="0" w:color="auto"/>
              <w:left w:val="single" w:sz="4" w:space="0" w:color="auto"/>
              <w:bottom w:val="single" w:sz="4" w:space="0" w:color="auto"/>
              <w:right w:val="single" w:sz="4" w:space="0" w:color="auto"/>
            </w:tcBorders>
            <w:vAlign w:val="center"/>
            <w:hideMark/>
          </w:tcPr>
          <w:p w14:paraId="0601882E" w14:textId="77777777" w:rsidR="006C024D" w:rsidRDefault="006C024D">
            <w:pPr>
              <w:widowControl/>
              <w:snapToGrid w:val="0"/>
              <w:jc w:val="center"/>
              <w:outlineLvl w:val="0"/>
              <w:rPr>
                <w:rFonts w:ascii="宋体" w:cs="Arial" w:hint="eastAsia"/>
                <w:bCs/>
                <w:color w:val="000000"/>
                <w:kern w:val="36"/>
              </w:rPr>
            </w:pPr>
            <w:r>
              <w:rPr>
                <w:rFonts w:ascii="宋体" w:cs="Arial" w:hint="eastAsia"/>
                <w:bCs/>
                <w:color w:val="000000"/>
                <w:kern w:val="36"/>
              </w:rPr>
              <w:t>注册号</w:t>
            </w:r>
          </w:p>
        </w:tc>
      </w:tr>
      <w:tr w:rsidR="006C024D" w14:paraId="2635B3C2" w14:textId="77777777" w:rsidTr="006C024D">
        <w:trPr>
          <w:trHeight w:val="454"/>
        </w:trPr>
        <w:tc>
          <w:tcPr>
            <w:tcW w:w="426" w:type="dxa"/>
            <w:vMerge/>
            <w:tcBorders>
              <w:top w:val="nil"/>
              <w:left w:val="single" w:sz="4" w:space="0" w:color="auto"/>
              <w:bottom w:val="single" w:sz="4" w:space="0" w:color="auto"/>
              <w:right w:val="single" w:sz="4" w:space="0" w:color="auto"/>
            </w:tcBorders>
            <w:vAlign w:val="center"/>
            <w:hideMark/>
          </w:tcPr>
          <w:p w14:paraId="28897831" w14:textId="77777777" w:rsidR="006C024D" w:rsidRDefault="006C024D">
            <w:pPr>
              <w:widowControl/>
              <w:jc w:val="left"/>
              <w:rPr>
                <w:rFonts w:ascii="宋体" w:hAnsi="宋体" w:cs="Arial"/>
                <w:bCs/>
                <w:color w:val="000000"/>
                <w:spacing w:val="-10"/>
                <w:kern w:val="36"/>
              </w:rPr>
            </w:pPr>
          </w:p>
        </w:tc>
        <w:tc>
          <w:tcPr>
            <w:tcW w:w="3506" w:type="dxa"/>
            <w:gridSpan w:val="4"/>
            <w:tcBorders>
              <w:top w:val="single" w:sz="4" w:space="0" w:color="auto"/>
              <w:left w:val="single" w:sz="4" w:space="0" w:color="auto"/>
              <w:bottom w:val="single" w:sz="4" w:space="0" w:color="auto"/>
              <w:right w:val="single" w:sz="4" w:space="0" w:color="auto"/>
            </w:tcBorders>
            <w:vAlign w:val="center"/>
          </w:tcPr>
          <w:p w14:paraId="3CD4B662"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4765AB7D"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1510" w:type="dxa"/>
            <w:gridSpan w:val="3"/>
            <w:tcBorders>
              <w:top w:val="single" w:sz="4" w:space="0" w:color="auto"/>
              <w:left w:val="single" w:sz="4" w:space="0" w:color="auto"/>
              <w:bottom w:val="single" w:sz="4" w:space="0" w:color="auto"/>
              <w:right w:val="single" w:sz="4" w:space="0" w:color="auto"/>
            </w:tcBorders>
            <w:vAlign w:val="center"/>
          </w:tcPr>
          <w:p w14:paraId="2270A4BE"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2029" w:type="dxa"/>
            <w:gridSpan w:val="2"/>
            <w:tcBorders>
              <w:top w:val="single" w:sz="4" w:space="0" w:color="auto"/>
              <w:left w:val="single" w:sz="4" w:space="0" w:color="auto"/>
              <w:bottom w:val="single" w:sz="4" w:space="0" w:color="auto"/>
              <w:right w:val="single" w:sz="4" w:space="0" w:color="auto"/>
            </w:tcBorders>
            <w:vAlign w:val="center"/>
          </w:tcPr>
          <w:p w14:paraId="566CC7B1"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r>
      <w:tr w:rsidR="006C024D" w14:paraId="66245086" w14:textId="77777777" w:rsidTr="006C024D">
        <w:trPr>
          <w:trHeight w:val="454"/>
        </w:trPr>
        <w:tc>
          <w:tcPr>
            <w:tcW w:w="426" w:type="dxa"/>
            <w:vMerge/>
            <w:tcBorders>
              <w:top w:val="nil"/>
              <w:left w:val="single" w:sz="4" w:space="0" w:color="auto"/>
              <w:bottom w:val="single" w:sz="4" w:space="0" w:color="auto"/>
              <w:right w:val="single" w:sz="4" w:space="0" w:color="auto"/>
            </w:tcBorders>
            <w:vAlign w:val="center"/>
            <w:hideMark/>
          </w:tcPr>
          <w:p w14:paraId="753DE6E0" w14:textId="77777777" w:rsidR="006C024D" w:rsidRDefault="006C024D">
            <w:pPr>
              <w:widowControl/>
              <w:jc w:val="left"/>
              <w:rPr>
                <w:rFonts w:ascii="宋体" w:hAnsi="宋体" w:cs="Arial"/>
                <w:bCs/>
                <w:color w:val="000000"/>
                <w:spacing w:val="-10"/>
                <w:kern w:val="36"/>
              </w:rPr>
            </w:pPr>
          </w:p>
        </w:tc>
        <w:tc>
          <w:tcPr>
            <w:tcW w:w="3506" w:type="dxa"/>
            <w:gridSpan w:val="4"/>
            <w:tcBorders>
              <w:top w:val="single" w:sz="4" w:space="0" w:color="auto"/>
              <w:left w:val="single" w:sz="4" w:space="0" w:color="auto"/>
              <w:bottom w:val="single" w:sz="4" w:space="0" w:color="auto"/>
              <w:right w:val="single" w:sz="4" w:space="0" w:color="auto"/>
            </w:tcBorders>
            <w:vAlign w:val="center"/>
          </w:tcPr>
          <w:p w14:paraId="62CF1190"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3CE1BA9F"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1510" w:type="dxa"/>
            <w:gridSpan w:val="3"/>
            <w:tcBorders>
              <w:top w:val="single" w:sz="4" w:space="0" w:color="auto"/>
              <w:left w:val="single" w:sz="4" w:space="0" w:color="auto"/>
              <w:bottom w:val="single" w:sz="4" w:space="0" w:color="auto"/>
              <w:right w:val="single" w:sz="4" w:space="0" w:color="auto"/>
            </w:tcBorders>
            <w:vAlign w:val="center"/>
          </w:tcPr>
          <w:p w14:paraId="3AC14286"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c>
          <w:tcPr>
            <w:tcW w:w="2029" w:type="dxa"/>
            <w:gridSpan w:val="2"/>
            <w:tcBorders>
              <w:top w:val="single" w:sz="4" w:space="0" w:color="auto"/>
              <w:left w:val="single" w:sz="4" w:space="0" w:color="auto"/>
              <w:bottom w:val="single" w:sz="4" w:space="0" w:color="auto"/>
              <w:right w:val="single" w:sz="4" w:space="0" w:color="auto"/>
            </w:tcBorders>
            <w:vAlign w:val="center"/>
          </w:tcPr>
          <w:p w14:paraId="2321E393" w14:textId="77777777" w:rsidR="006C024D" w:rsidRDefault="006C024D" w:rsidP="006C024D">
            <w:pPr>
              <w:widowControl/>
              <w:snapToGrid w:val="0"/>
              <w:spacing w:beforeLines="50" w:before="156" w:afterLines="50" w:after="156" w:line="200" w:lineRule="exact"/>
              <w:jc w:val="center"/>
              <w:outlineLvl w:val="0"/>
              <w:rPr>
                <w:rFonts w:ascii="宋体" w:cs="Arial" w:hint="eastAsia"/>
                <w:bCs/>
                <w:color w:val="000000"/>
                <w:kern w:val="36"/>
              </w:rPr>
            </w:pPr>
          </w:p>
        </w:tc>
      </w:tr>
      <w:tr w:rsidR="006C024D" w14:paraId="09391FEE" w14:textId="77777777" w:rsidTr="006C024D">
        <w:trPr>
          <w:trHeight w:val="945"/>
        </w:trPr>
        <w:tc>
          <w:tcPr>
            <w:tcW w:w="426" w:type="dxa"/>
            <w:vMerge/>
            <w:tcBorders>
              <w:top w:val="nil"/>
              <w:left w:val="single" w:sz="4" w:space="0" w:color="auto"/>
              <w:bottom w:val="single" w:sz="4" w:space="0" w:color="auto"/>
              <w:right w:val="single" w:sz="4" w:space="0" w:color="auto"/>
            </w:tcBorders>
            <w:vAlign w:val="center"/>
            <w:hideMark/>
          </w:tcPr>
          <w:p w14:paraId="1A320185" w14:textId="77777777" w:rsidR="006C024D" w:rsidRDefault="006C024D">
            <w:pPr>
              <w:widowControl/>
              <w:jc w:val="left"/>
              <w:rPr>
                <w:rFonts w:ascii="宋体" w:hAnsi="宋体" w:cs="Arial"/>
                <w:bCs/>
                <w:color w:val="000000"/>
                <w:spacing w:val="-10"/>
                <w:kern w:val="36"/>
              </w:rPr>
            </w:pPr>
          </w:p>
        </w:tc>
        <w:tc>
          <w:tcPr>
            <w:tcW w:w="8930" w:type="dxa"/>
            <w:gridSpan w:val="11"/>
            <w:tcBorders>
              <w:top w:val="single" w:sz="4" w:space="0" w:color="auto"/>
              <w:left w:val="single" w:sz="4" w:space="0" w:color="auto"/>
              <w:bottom w:val="single" w:sz="4" w:space="0" w:color="auto"/>
              <w:right w:val="single" w:sz="4" w:space="0" w:color="auto"/>
            </w:tcBorders>
            <w:vAlign w:val="center"/>
            <w:hideMark/>
          </w:tcPr>
          <w:p w14:paraId="0B7100D2" w14:textId="77777777" w:rsidR="006C024D" w:rsidRDefault="006C024D">
            <w:pPr>
              <w:widowControl/>
              <w:snapToGrid w:val="0"/>
              <w:spacing w:beforeLines="50" w:before="156" w:afterLines="50" w:after="156"/>
              <w:jc w:val="left"/>
              <w:outlineLvl w:val="0"/>
              <w:rPr>
                <w:rFonts w:ascii="宋体" w:cs="Arial" w:hint="eastAsia"/>
                <w:bCs/>
                <w:color w:val="000000"/>
                <w:kern w:val="36"/>
              </w:rPr>
            </w:pPr>
            <w:r>
              <w:rPr>
                <w:rFonts w:ascii="宋体" w:cs="Arial" w:hint="eastAsia"/>
                <w:bCs/>
                <w:color w:val="000000"/>
                <w:kern w:val="36"/>
              </w:rPr>
              <w:t>本栏所指器械是与怀疑药品同时使用且可能与群体不良事件相关的注射器、输液器等医疗器械。</w:t>
            </w:r>
          </w:p>
        </w:tc>
      </w:tr>
      <w:tr w:rsidR="006C024D" w14:paraId="25CE8822" w14:textId="77777777" w:rsidTr="006C024D">
        <w:trPr>
          <w:trHeight w:val="454"/>
        </w:trPr>
        <w:tc>
          <w:tcPr>
            <w:tcW w:w="9356" w:type="dxa"/>
            <w:gridSpan w:val="12"/>
            <w:tcBorders>
              <w:top w:val="single" w:sz="4" w:space="0" w:color="auto"/>
              <w:left w:val="single" w:sz="4" w:space="0" w:color="auto"/>
              <w:bottom w:val="single" w:sz="4" w:space="0" w:color="auto"/>
              <w:right w:val="single" w:sz="4" w:space="0" w:color="auto"/>
            </w:tcBorders>
          </w:tcPr>
          <w:p w14:paraId="4BDAD948" w14:textId="4E7B66BD" w:rsidR="006C024D" w:rsidRDefault="006C024D" w:rsidP="006C024D">
            <w:pPr>
              <w:widowControl/>
              <w:snapToGrid w:val="0"/>
              <w:spacing w:beforeLines="50" w:before="156" w:afterLines="50" w:after="156" w:line="200" w:lineRule="exact"/>
              <w:outlineLvl w:val="0"/>
              <w:rPr>
                <w:rFonts w:ascii="宋体" w:cs="Arial" w:hint="eastAsia"/>
                <w:bCs/>
                <w:color w:val="000000"/>
                <w:kern w:val="36"/>
              </w:rPr>
            </w:pPr>
            <w:r>
              <w:rPr>
                <w:rFonts w:ascii="宋体" w:cs="Arial" w:hint="eastAsia"/>
                <w:bCs/>
                <w:color w:val="000000"/>
                <w:kern w:val="36"/>
              </w:rPr>
              <w:t>不良事件表现：</w:t>
            </w:r>
          </w:p>
        </w:tc>
      </w:tr>
      <w:tr w:rsidR="006C024D" w14:paraId="39165E01" w14:textId="77777777" w:rsidTr="006C024D">
        <w:trPr>
          <w:trHeight w:val="691"/>
        </w:trPr>
        <w:tc>
          <w:tcPr>
            <w:tcW w:w="9356" w:type="dxa"/>
            <w:gridSpan w:val="12"/>
            <w:tcBorders>
              <w:top w:val="single" w:sz="4" w:space="0" w:color="auto"/>
              <w:left w:val="single" w:sz="4" w:space="0" w:color="auto"/>
              <w:bottom w:val="single" w:sz="4" w:space="0" w:color="auto"/>
              <w:right w:val="single" w:sz="4" w:space="0" w:color="auto"/>
            </w:tcBorders>
            <w:hideMark/>
          </w:tcPr>
          <w:p w14:paraId="7F49462E" w14:textId="77777777" w:rsidR="006C024D" w:rsidRDefault="006C024D" w:rsidP="006C024D">
            <w:pPr>
              <w:widowControl/>
              <w:snapToGrid w:val="0"/>
              <w:spacing w:beforeLines="50" w:before="156" w:afterLines="50" w:after="156" w:line="200" w:lineRule="exact"/>
              <w:outlineLvl w:val="0"/>
              <w:rPr>
                <w:rFonts w:ascii="宋体" w:cs="Arial" w:hint="eastAsia"/>
                <w:bCs/>
                <w:color w:val="000000"/>
                <w:kern w:val="36"/>
              </w:rPr>
            </w:pPr>
            <w:r>
              <w:rPr>
                <w:rFonts w:ascii="宋体" w:cs="Arial" w:hint="eastAsia"/>
                <w:bCs/>
                <w:color w:val="000000"/>
                <w:kern w:val="36"/>
              </w:rPr>
              <w:t>群体不良事件过程描述及处理情况（可附页）：</w:t>
            </w:r>
          </w:p>
        </w:tc>
      </w:tr>
      <w:tr w:rsidR="006C024D" w14:paraId="09A67213" w14:textId="77777777" w:rsidTr="006C024D">
        <w:trPr>
          <w:trHeight w:val="532"/>
        </w:trPr>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2A21199E" w14:textId="77777777" w:rsidR="006C024D" w:rsidRDefault="006C024D">
            <w:pPr>
              <w:widowControl/>
              <w:snapToGrid w:val="0"/>
              <w:spacing w:beforeLines="50" w:before="156" w:afterLines="50" w:after="156" w:line="200" w:lineRule="exact"/>
              <w:jc w:val="center"/>
              <w:outlineLvl w:val="0"/>
              <w:rPr>
                <w:rFonts w:ascii="宋体" w:cs="Arial" w:hint="eastAsia"/>
                <w:bCs/>
                <w:color w:val="000000"/>
                <w:kern w:val="36"/>
              </w:rPr>
            </w:pPr>
            <w:r>
              <w:rPr>
                <w:rFonts w:ascii="宋体" w:cs="Arial" w:hint="eastAsia"/>
                <w:bCs/>
                <w:color w:val="000000"/>
                <w:kern w:val="36"/>
              </w:rPr>
              <w:t>报告单位意见</w:t>
            </w:r>
          </w:p>
        </w:tc>
        <w:tc>
          <w:tcPr>
            <w:tcW w:w="7796" w:type="dxa"/>
            <w:gridSpan w:val="10"/>
            <w:tcBorders>
              <w:top w:val="single" w:sz="4" w:space="0" w:color="auto"/>
              <w:left w:val="single" w:sz="4" w:space="0" w:color="auto"/>
              <w:bottom w:val="single" w:sz="4" w:space="0" w:color="auto"/>
              <w:right w:val="single" w:sz="4" w:space="0" w:color="auto"/>
            </w:tcBorders>
          </w:tcPr>
          <w:p w14:paraId="52E0804A" w14:textId="77777777" w:rsidR="006C024D" w:rsidRDefault="006C024D" w:rsidP="006C024D">
            <w:pPr>
              <w:widowControl/>
              <w:snapToGrid w:val="0"/>
              <w:spacing w:beforeLines="50" w:before="156" w:afterLines="50" w:after="156" w:line="200" w:lineRule="exact"/>
              <w:outlineLvl w:val="0"/>
              <w:rPr>
                <w:rFonts w:ascii="宋体" w:cs="Arial" w:hint="eastAsia"/>
                <w:bCs/>
                <w:color w:val="FF0000"/>
                <w:kern w:val="36"/>
                <w:sz w:val="18"/>
                <w:szCs w:val="18"/>
              </w:rPr>
            </w:pPr>
          </w:p>
        </w:tc>
      </w:tr>
      <w:tr w:rsidR="006C024D" w14:paraId="5E569ADD" w14:textId="77777777" w:rsidTr="006C024D">
        <w:trPr>
          <w:trHeight w:val="473"/>
        </w:trPr>
        <w:tc>
          <w:tcPr>
            <w:tcW w:w="1560" w:type="dxa"/>
            <w:gridSpan w:val="2"/>
            <w:tcBorders>
              <w:top w:val="single" w:sz="4" w:space="0" w:color="auto"/>
              <w:left w:val="single" w:sz="4" w:space="0" w:color="auto"/>
              <w:bottom w:val="single" w:sz="4" w:space="0" w:color="auto"/>
              <w:right w:val="single" w:sz="4" w:space="0" w:color="auto"/>
            </w:tcBorders>
            <w:hideMark/>
          </w:tcPr>
          <w:p w14:paraId="5172F88D" w14:textId="77777777" w:rsidR="006C024D" w:rsidRDefault="006C024D">
            <w:pPr>
              <w:widowControl/>
              <w:snapToGrid w:val="0"/>
              <w:spacing w:beforeLines="50" w:before="156" w:afterLines="50" w:after="156"/>
              <w:outlineLvl w:val="0"/>
              <w:rPr>
                <w:rFonts w:ascii="宋体" w:cs="Arial" w:hint="eastAsia"/>
                <w:bCs/>
                <w:color w:val="000000"/>
                <w:kern w:val="36"/>
              </w:rPr>
            </w:pPr>
            <w:r>
              <w:rPr>
                <w:rFonts w:ascii="宋体" w:cs="Arial" w:hint="eastAsia"/>
                <w:bCs/>
                <w:color w:val="000000"/>
                <w:kern w:val="36"/>
              </w:rPr>
              <w:t>报告人信息</w:t>
            </w:r>
          </w:p>
        </w:tc>
        <w:tc>
          <w:tcPr>
            <w:tcW w:w="7796" w:type="dxa"/>
            <w:gridSpan w:val="10"/>
            <w:tcBorders>
              <w:top w:val="single" w:sz="4" w:space="0" w:color="auto"/>
              <w:left w:val="single" w:sz="4" w:space="0" w:color="auto"/>
              <w:bottom w:val="single" w:sz="4" w:space="0" w:color="auto"/>
              <w:right w:val="single" w:sz="4" w:space="0" w:color="auto"/>
            </w:tcBorders>
            <w:hideMark/>
          </w:tcPr>
          <w:p w14:paraId="42B61529" w14:textId="77777777" w:rsidR="006C024D" w:rsidRDefault="006C024D">
            <w:pPr>
              <w:widowControl/>
              <w:snapToGrid w:val="0"/>
              <w:spacing w:beforeLines="50" w:before="156" w:afterLines="50" w:after="156"/>
              <w:outlineLvl w:val="0"/>
              <w:rPr>
                <w:rFonts w:ascii="宋体" w:cs="Arial" w:hint="eastAsia"/>
                <w:bCs/>
                <w:color w:val="000000"/>
                <w:kern w:val="36"/>
              </w:rPr>
            </w:pPr>
            <w:r>
              <w:rPr>
                <w:rFonts w:ascii="宋体" w:cs="Arial" w:hint="eastAsia"/>
                <w:bCs/>
                <w:color w:val="000000"/>
                <w:kern w:val="36"/>
              </w:rPr>
              <w:t>电话：                          电子邮箱：                       签名：</w:t>
            </w:r>
          </w:p>
        </w:tc>
      </w:tr>
      <w:tr w:rsidR="006C024D" w14:paraId="7C3CDD17" w14:textId="77777777" w:rsidTr="006C024D">
        <w:trPr>
          <w:trHeight w:val="841"/>
        </w:trPr>
        <w:tc>
          <w:tcPr>
            <w:tcW w:w="1560" w:type="dxa"/>
            <w:gridSpan w:val="2"/>
            <w:tcBorders>
              <w:top w:val="single" w:sz="4" w:space="0" w:color="auto"/>
              <w:left w:val="single" w:sz="4" w:space="0" w:color="auto"/>
              <w:bottom w:val="single" w:sz="4" w:space="0" w:color="auto"/>
              <w:right w:val="single" w:sz="4" w:space="0" w:color="auto"/>
            </w:tcBorders>
            <w:hideMark/>
          </w:tcPr>
          <w:p w14:paraId="3B7FE960" w14:textId="77777777" w:rsidR="006C024D" w:rsidRDefault="006C024D">
            <w:pPr>
              <w:widowControl/>
              <w:snapToGrid w:val="0"/>
              <w:spacing w:beforeLines="50" w:before="156" w:afterLines="50" w:after="156"/>
              <w:outlineLvl w:val="0"/>
              <w:rPr>
                <w:rFonts w:ascii="宋体" w:cs="Arial" w:hint="eastAsia"/>
                <w:bCs/>
                <w:color w:val="000000"/>
                <w:kern w:val="36"/>
              </w:rPr>
            </w:pPr>
            <w:r>
              <w:rPr>
                <w:rFonts w:ascii="宋体" w:cs="Arial" w:hint="eastAsia"/>
                <w:bCs/>
                <w:color w:val="000000"/>
                <w:kern w:val="36"/>
              </w:rPr>
              <w:t>报告单位信息</w:t>
            </w:r>
          </w:p>
        </w:tc>
        <w:tc>
          <w:tcPr>
            <w:tcW w:w="7796" w:type="dxa"/>
            <w:gridSpan w:val="10"/>
            <w:tcBorders>
              <w:top w:val="single" w:sz="4" w:space="0" w:color="auto"/>
              <w:left w:val="single" w:sz="4" w:space="0" w:color="auto"/>
              <w:bottom w:val="single" w:sz="4" w:space="0" w:color="auto"/>
              <w:right w:val="single" w:sz="4" w:space="0" w:color="auto"/>
            </w:tcBorders>
            <w:hideMark/>
          </w:tcPr>
          <w:p w14:paraId="3528E097" w14:textId="77777777" w:rsidR="006C024D" w:rsidRDefault="006C024D">
            <w:pPr>
              <w:widowControl/>
              <w:snapToGrid w:val="0"/>
              <w:spacing w:beforeLines="50" w:before="156" w:afterLines="50" w:after="156"/>
              <w:outlineLvl w:val="0"/>
              <w:rPr>
                <w:rFonts w:ascii="宋体" w:cs="Arial" w:hint="eastAsia"/>
                <w:bCs/>
                <w:color w:val="000000"/>
                <w:kern w:val="36"/>
              </w:rPr>
            </w:pPr>
            <w:r>
              <w:rPr>
                <w:rFonts w:ascii="宋体" w:cs="Arial" w:hint="eastAsia"/>
                <w:bCs/>
                <w:color w:val="000000"/>
                <w:kern w:val="36"/>
              </w:rPr>
              <w:t>报告单位：                      联系人：                         电话：</w:t>
            </w:r>
          </w:p>
        </w:tc>
      </w:tr>
    </w:tbl>
    <w:p w14:paraId="45FAAC33" w14:textId="77777777" w:rsidR="006C024D" w:rsidRDefault="006C024D" w:rsidP="006C024D">
      <w:pPr>
        <w:widowControl/>
        <w:snapToGrid w:val="0"/>
        <w:spacing w:beforeLines="50" w:before="156" w:line="360" w:lineRule="auto"/>
        <w:ind w:firstLineChars="1" w:firstLine="2"/>
        <w:jc w:val="right"/>
        <w:rPr>
          <w:rFonts w:ascii="宋体" w:cs="宋体" w:hint="eastAsia"/>
          <w:b/>
          <w:color w:val="000000"/>
          <w:spacing w:val="-10"/>
          <w:kern w:val="0"/>
          <w:sz w:val="24"/>
          <w:szCs w:val="24"/>
        </w:rPr>
      </w:pPr>
      <w:r>
        <w:rPr>
          <w:rFonts w:ascii="宋体" w:cs="Arial" w:hint="eastAsia"/>
          <w:bCs/>
          <w:color w:val="000000"/>
          <w:kern w:val="36"/>
        </w:rPr>
        <w:t xml:space="preserve"> 报告日期：    年  月  日</w:t>
      </w:r>
    </w:p>
    <w:p w14:paraId="70F41ACA" w14:textId="77777777" w:rsidR="006C024D" w:rsidRDefault="006C024D" w:rsidP="00721B36">
      <w:pPr>
        <w:pStyle w:val="affffb"/>
        <w:ind w:firstLineChars="0" w:firstLine="0"/>
        <w:rPr>
          <w:rFonts w:hint="eastAsia"/>
        </w:rPr>
        <w:sectPr w:rsidR="006C024D" w:rsidSect="00F431A1">
          <w:pgSz w:w="11906" w:h="16838" w:code="9"/>
          <w:pgMar w:top="1928" w:right="1134" w:bottom="1134" w:left="1134" w:header="1418" w:footer="1134" w:gutter="284"/>
          <w:cols w:space="425"/>
          <w:formProt w:val="0"/>
          <w:docGrid w:type="lines" w:linePitch="312"/>
        </w:sectPr>
      </w:pPr>
    </w:p>
    <w:p w14:paraId="3D197C82" w14:textId="3C8BAAC4" w:rsidR="00721B36" w:rsidRDefault="00721B36" w:rsidP="00721B36">
      <w:pPr>
        <w:pStyle w:val="afffff2"/>
        <w:spacing w:after="156"/>
      </w:pPr>
      <w:bookmarkStart w:id="175" w:name="_Toc204877176"/>
      <w:bookmarkStart w:id="176" w:name="_Toc205191460"/>
      <w:bookmarkStart w:id="177" w:name="_Toc205542796"/>
      <w:bookmarkStart w:id="178" w:name="_Toc205731087"/>
      <w:bookmarkStart w:id="179" w:name="_Toc205903612"/>
      <w:bookmarkStart w:id="180" w:name="BookMark6"/>
      <w:bookmarkStart w:id="181" w:name="_Toc206060511"/>
      <w:bookmarkEnd w:id="168"/>
      <w:r w:rsidRPr="00721B36">
        <w:rPr>
          <w:rFonts w:hint="eastAsia"/>
          <w:spacing w:val="105"/>
        </w:rPr>
        <w:lastRenderedPageBreak/>
        <w:t>参考文</w:t>
      </w:r>
      <w:r>
        <w:rPr>
          <w:rFonts w:hint="eastAsia"/>
        </w:rPr>
        <w:t>献</w:t>
      </w:r>
      <w:bookmarkEnd w:id="175"/>
      <w:bookmarkEnd w:id="176"/>
      <w:bookmarkEnd w:id="177"/>
      <w:bookmarkEnd w:id="178"/>
      <w:bookmarkEnd w:id="179"/>
      <w:bookmarkEnd w:id="181"/>
    </w:p>
    <w:p w14:paraId="6088A655" w14:textId="77777777" w:rsidR="00721B36" w:rsidRPr="00721B36" w:rsidRDefault="00721B36" w:rsidP="00721B36">
      <w:pPr>
        <w:pStyle w:val="affffb"/>
        <w:ind w:firstLine="420"/>
      </w:pPr>
      <w:r w:rsidRPr="00721B36">
        <w:rPr>
          <w:rFonts w:hint="eastAsia"/>
        </w:rPr>
        <w:t>[1]《</w:t>
      </w:r>
      <w:bookmarkStart w:id="182" w:name="OLE_LINK10"/>
      <w:r w:rsidRPr="00721B36">
        <w:rPr>
          <w:rFonts w:hint="eastAsia"/>
        </w:rPr>
        <w:t>中华人民共和国药品管理法</w:t>
      </w:r>
      <w:bookmarkEnd w:id="182"/>
      <w:r w:rsidRPr="00721B36">
        <w:rPr>
          <w:rFonts w:hint="eastAsia"/>
        </w:rPr>
        <w:t>》中华人民共和国主席令第31号（最新修订</w:t>
      </w:r>
      <w:r w:rsidRPr="00721B36">
        <w:t>2019</w:t>
      </w:r>
      <w:r w:rsidRPr="00721B36">
        <w:rPr>
          <w:rFonts w:hint="eastAsia"/>
        </w:rPr>
        <w:t>年</w:t>
      </w:r>
      <w:r w:rsidRPr="00721B36">
        <w:t>8</w:t>
      </w:r>
      <w:r w:rsidRPr="00721B36">
        <w:rPr>
          <w:rFonts w:hint="eastAsia"/>
        </w:rPr>
        <w:t>月</w:t>
      </w:r>
      <w:r w:rsidRPr="00721B36">
        <w:t>27</w:t>
      </w:r>
      <w:r w:rsidRPr="00721B36">
        <w:rPr>
          <w:rFonts w:hint="eastAsia"/>
        </w:rPr>
        <w:t>日发布）</w:t>
      </w:r>
    </w:p>
    <w:p w14:paraId="7561F4F9" w14:textId="77777777" w:rsidR="00721B36" w:rsidRPr="00721B36" w:rsidRDefault="00721B36" w:rsidP="00721B36">
      <w:pPr>
        <w:pStyle w:val="affffb"/>
        <w:ind w:firstLine="420"/>
      </w:pPr>
      <w:r w:rsidRPr="00721B36">
        <w:rPr>
          <w:rFonts w:hint="eastAsia"/>
        </w:rPr>
        <w:t>[2]《药品经营质量管理规范》国家食品药品监督管理总局第28号令</w:t>
      </w:r>
    </w:p>
    <w:p w14:paraId="49FFFC74" w14:textId="77777777" w:rsidR="00721B36" w:rsidRPr="00721B36" w:rsidRDefault="00721B36" w:rsidP="00721B36">
      <w:pPr>
        <w:pStyle w:val="affffb"/>
        <w:ind w:firstLine="420"/>
      </w:pPr>
      <w:r w:rsidRPr="00721B36">
        <w:rPr>
          <w:rFonts w:hint="eastAsia"/>
        </w:rPr>
        <w:t>[3]《药品经营和使用质量监督管理办法》国家市场监督管理总局第84号令</w:t>
      </w:r>
    </w:p>
    <w:p w14:paraId="7C84BBB0" w14:textId="77777777" w:rsidR="00721B36" w:rsidRPr="00721B36" w:rsidRDefault="00721B36" w:rsidP="00721B36">
      <w:pPr>
        <w:pStyle w:val="affffb"/>
        <w:ind w:firstLine="420"/>
      </w:pPr>
      <w:r w:rsidRPr="00721B36">
        <w:rPr>
          <w:rFonts w:hint="eastAsia"/>
        </w:rPr>
        <w:t>[4]《药品零售企业执业药师药学服务指南》国家药品监督管理局执业药师资格认证中心[药监执函(2024)15号]</w:t>
      </w:r>
      <w:r w:rsidRPr="00721B36">
        <w:t xml:space="preserve"> </w:t>
      </w:r>
    </w:p>
    <w:p w14:paraId="0B214F12" w14:textId="77777777" w:rsidR="00721B36" w:rsidRPr="00721B36" w:rsidRDefault="00721B36" w:rsidP="00721B36">
      <w:pPr>
        <w:pStyle w:val="affffb"/>
        <w:ind w:firstLine="420"/>
      </w:pPr>
      <w:r w:rsidRPr="00721B36">
        <w:rPr>
          <w:rFonts w:hint="eastAsia"/>
        </w:rPr>
        <w:t>[5]《药物警戒质量管理规范》(2021年第65号)</w:t>
      </w:r>
      <w:r w:rsidRPr="00721B36">
        <w:t xml:space="preserve"> </w:t>
      </w:r>
    </w:p>
    <w:p w14:paraId="17E30A08" w14:textId="77777777" w:rsidR="00721B36" w:rsidRPr="00721B36" w:rsidRDefault="00721B36" w:rsidP="00721B36">
      <w:pPr>
        <w:pStyle w:val="affffb"/>
        <w:ind w:firstLine="420"/>
      </w:pPr>
      <w:r w:rsidRPr="00721B36">
        <w:rPr>
          <w:rFonts w:hint="eastAsia"/>
        </w:rPr>
        <w:t>[6]《</w:t>
      </w:r>
      <w:bookmarkStart w:id="183" w:name="OLE_LINK5"/>
      <w:r w:rsidRPr="00721B36">
        <w:rPr>
          <w:rFonts w:hint="eastAsia"/>
        </w:rPr>
        <w:t>执业药师业务规范</w:t>
      </w:r>
      <w:bookmarkEnd w:id="183"/>
      <w:r w:rsidRPr="00721B36">
        <w:rPr>
          <w:rFonts w:hint="eastAsia"/>
        </w:rPr>
        <w:t>》（食药监执(2016)31号）</w:t>
      </w:r>
    </w:p>
    <w:p w14:paraId="7C0499FD" w14:textId="77777777" w:rsidR="00721B36" w:rsidRPr="00721B36" w:rsidRDefault="00721B36" w:rsidP="00721B36">
      <w:pPr>
        <w:pStyle w:val="affffb"/>
        <w:ind w:firstLine="420"/>
      </w:pPr>
      <w:r w:rsidRPr="00721B36">
        <w:rPr>
          <w:rFonts w:hint="eastAsia"/>
        </w:rPr>
        <w:t>[7]《</w:t>
      </w:r>
      <w:r w:rsidRPr="00721B36">
        <w:t>国务院关于实施健康中国行动的意见</w:t>
      </w:r>
      <w:r w:rsidRPr="00721B36">
        <w:rPr>
          <w:rFonts w:hint="eastAsia"/>
        </w:rPr>
        <w:t>》（国发〔2019〕13号）</w:t>
      </w:r>
    </w:p>
    <w:p w14:paraId="57946AE1" w14:textId="77777777" w:rsidR="00721B36" w:rsidRPr="00721B36" w:rsidRDefault="00721B36" w:rsidP="00721B36">
      <w:pPr>
        <w:pStyle w:val="affffb"/>
        <w:ind w:firstLine="420"/>
      </w:pPr>
      <w:r w:rsidRPr="00721B36">
        <w:rPr>
          <w:rFonts w:hint="eastAsia"/>
        </w:rPr>
        <w:t>[8]《执业药师继续教育暂行规定》（国药监人〔2024〕3号）</w:t>
      </w:r>
    </w:p>
    <w:p w14:paraId="73D53032" w14:textId="77777777" w:rsidR="00721B36" w:rsidRPr="00721B36" w:rsidRDefault="00721B36" w:rsidP="00721B36">
      <w:pPr>
        <w:pStyle w:val="affffb"/>
        <w:ind w:firstLine="420"/>
      </w:pPr>
      <w:r w:rsidRPr="00721B36">
        <w:rPr>
          <w:rFonts w:hint="eastAsia"/>
        </w:rPr>
        <w:t>[9]《海南省药品零售企业药品经营质量管理规范现场检查评定标准》（琼食药监药通〔2017〕11号）</w:t>
      </w:r>
    </w:p>
    <w:p w14:paraId="54A6F509" w14:textId="77777777" w:rsidR="00721B36" w:rsidRPr="00721B36" w:rsidRDefault="00721B36" w:rsidP="00721B36">
      <w:pPr>
        <w:pStyle w:val="affffb"/>
        <w:ind w:firstLine="420"/>
      </w:pPr>
      <w:r w:rsidRPr="00721B36">
        <w:rPr>
          <w:rFonts w:hint="eastAsia"/>
        </w:rPr>
        <w:t>[10]《 海南省药品网络销售监督管理办法实施细则》（琼药监规〔2024〕1号）</w:t>
      </w:r>
    </w:p>
    <w:p w14:paraId="24133250" w14:textId="77777777" w:rsidR="00721B36" w:rsidRPr="00721B36" w:rsidRDefault="00721B36" w:rsidP="00721B36">
      <w:pPr>
        <w:pStyle w:val="affffb"/>
        <w:ind w:firstLine="420"/>
      </w:pPr>
      <w:r w:rsidRPr="00721B36">
        <w:rPr>
          <w:rFonts w:hint="eastAsia"/>
        </w:rPr>
        <w:t>[11]《海南省药品安全信用管理办法（试行）》（琼药规（2023）1号）</w:t>
      </w:r>
    </w:p>
    <w:p w14:paraId="0F7DEAF3" w14:textId="77777777" w:rsidR="00721B36" w:rsidRPr="00721B36" w:rsidRDefault="00721B36" w:rsidP="00721B36">
      <w:pPr>
        <w:pStyle w:val="affffb"/>
        <w:ind w:firstLine="420"/>
      </w:pPr>
      <w:r w:rsidRPr="00721B36">
        <w:rPr>
          <w:rFonts w:hint="eastAsia"/>
        </w:rPr>
        <w:t>[12]《</w:t>
      </w:r>
      <w:r w:rsidRPr="00721B36">
        <w:t>海南省开办药品零售企业验收实施标准</w:t>
      </w:r>
      <w:r w:rsidRPr="00721B36">
        <w:rPr>
          <w:rFonts w:hint="eastAsia"/>
        </w:rPr>
        <w:t>》（琼食药监药通〔2018〕82号）</w:t>
      </w:r>
    </w:p>
    <w:p w14:paraId="3EE7AE7B" w14:textId="0A95FAE5" w:rsidR="00721B36" w:rsidRDefault="0061711E" w:rsidP="0061711E">
      <w:pPr>
        <w:pStyle w:val="affffb"/>
        <w:ind w:firstLineChars="0" w:firstLine="0"/>
        <w:jc w:val="center"/>
      </w:pPr>
      <w:bookmarkStart w:id="184" w:name="BookMark8"/>
      <w:bookmarkEnd w:id="180"/>
      <w:r>
        <w:drawing>
          <wp:inline distT="0" distB="0" distL="0" distR="0" wp14:anchorId="36C6D8C4" wp14:editId="22B57848">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84"/>
    </w:p>
    <w:sectPr w:rsidR="00721B36" w:rsidSect="00721B36">
      <w:pgSz w:w="11906" w:h="16838" w:code="9"/>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F915E" w14:textId="77777777" w:rsidR="001059BB" w:rsidRDefault="001059BB" w:rsidP="00D86DB7">
      <w:r>
        <w:separator/>
      </w:r>
    </w:p>
    <w:p w14:paraId="74D88336" w14:textId="77777777" w:rsidR="001059BB" w:rsidRDefault="001059BB"/>
    <w:p w14:paraId="312E9412" w14:textId="77777777" w:rsidR="001059BB" w:rsidRDefault="001059BB"/>
  </w:endnote>
  <w:endnote w:type="continuationSeparator" w:id="0">
    <w:p w14:paraId="2B0EEE88" w14:textId="77777777" w:rsidR="001059BB" w:rsidRDefault="001059BB" w:rsidP="00D86DB7">
      <w:r>
        <w:continuationSeparator/>
      </w:r>
    </w:p>
    <w:p w14:paraId="76E1B118" w14:textId="77777777" w:rsidR="001059BB" w:rsidRDefault="001059BB"/>
    <w:p w14:paraId="4B53CFD1" w14:textId="77777777" w:rsidR="001059BB" w:rsidRDefault="00105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A8B3D"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4329"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309E"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2439" w14:textId="77777777" w:rsidR="000C57D6" w:rsidRDefault="000C57D6" w:rsidP="00C94DF2">
    <w:pPr>
      <w:pStyle w:val="affff8"/>
    </w:pPr>
    <w:r>
      <w:fldChar w:fldCharType="begin"/>
    </w:r>
    <w:r>
      <w:instrText>PAGE   \* MERGEFORMAT</w:instrText>
    </w:r>
    <w:r>
      <w:fldChar w:fldCharType="separate"/>
    </w:r>
    <w:r w:rsidR="00AB41D5" w:rsidRPr="00AB41D5">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DCD3C" w14:textId="77777777" w:rsidR="001059BB" w:rsidRDefault="001059BB" w:rsidP="00D86DB7">
      <w:r>
        <w:separator/>
      </w:r>
    </w:p>
  </w:footnote>
  <w:footnote w:type="continuationSeparator" w:id="0">
    <w:p w14:paraId="36F05604" w14:textId="77777777" w:rsidR="001059BB" w:rsidRDefault="001059BB" w:rsidP="00D86DB7">
      <w:r>
        <w:continuationSeparator/>
      </w:r>
    </w:p>
    <w:p w14:paraId="3D20B3FD" w14:textId="77777777" w:rsidR="001059BB" w:rsidRDefault="001059BB"/>
    <w:p w14:paraId="2AA5D744" w14:textId="77777777" w:rsidR="001059BB" w:rsidRDefault="001059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66F6"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BCB21"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DD57D"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6B83" w14:textId="77777777" w:rsidR="00714F58" w:rsidRPr="005F4712" w:rsidRDefault="00714F58"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96184B">
      <w:rPr>
        <w:noProof/>
        <w:lang w:val="fr-FR"/>
      </w:rPr>
      <w:t>DB XX/T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A48D" w14:textId="332D5103"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CA1456">
      <w:rPr>
        <w:rFonts w:hint="eastAsia"/>
      </w:rPr>
      <w:t>DB 46/T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7D691F"/>
    <w:multiLevelType w:val="multilevel"/>
    <w:tmpl w:val="0EBCA9F8"/>
    <w:lvl w:ilvl="0">
      <w:start w:val="1"/>
      <w:numFmt w:val="lowerLetter"/>
      <w:lvlText w:val="%1)"/>
      <w:lvlJc w:val="left"/>
      <w:pPr>
        <w:tabs>
          <w:tab w:val="num" w:pos="851"/>
        </w:tabs>
        <w:ind w:left="851" w:hanging="426"/>
      </w:pPr>
      <w:rPr>
        <w:rFonts w:ascii="宋体" w:eastAsia="宋体" w:hAnsi="Times New Roman" w:hint="eastAsia"/>
        <w:sz w:val="21"/>
        <w:szCs w:val="21"/>
      </w:rPr>
    </w:lvl>
    <w:lvl w:ilvl="1">
      <w:start w:val="1"/>
      <w:numFmt w:val="decimal"/>
      <w:lvlText w:val="%2)"/>
      <w:lvlJc w:val="left"/>
      <w:pPr>
        <w:tabs>
          <w:tab w:val="num" w:pos="1276"/>
        </w:tabs>
        <w:ind w:left="1276" w:hanging="425"/>
      </w:pPr>
      <w:rPr>
        <w:rFonts w:ascii="宋体" w:eastAsia="宋体" w:hAnsi="Times New Roman" w:hint="eastAsia"/>
        <w:sz w:val="21"/>
        <w:szCs w:val="21"/>
      </w:rPr>
    </w:lvl>
    <w:lvl w:ilvl="2">
      <w:start w:val="1"/>
      <w:numFmt w:val="decimal"/>
      <w:lvlText w:val="(%3)"/>
      <w:lvlJc w:val="left"/>
      <w:pPr>
        <w:ind w:left="1701" w:hanging="425"/>
      </w:pPr>
      <w:rPr>
        <w:rFonts w:ascii="宋体" w:eastAsia="宋体" w:hAnsi="Times New Roman" w:hint="eastAsia"/>
        <w:sz w:val="21"/>
        <w:szCs w:val="21"/>
      </w:rPr>
    </w:lvl>
    <w:lvl w:ilvl="3">
      <w:start w:val="1"/>
      <w:numFmt w:val="decimal"/>
      <w:lvlText w:val="%4."/>
      <w:lvlJc w:val="left"/>
      <w:pPr>
        <w:tabs>
          <w:tab w:val="num" w:pos="2100"/>
        </w:tabs>
        <w:ind w:left="2099" w:hanging="419"/>
      </w:pPr>
      <w:rPr>
        <w:rFonts w:ascii="宋体" w:eastAsia="宋体" w:hAnsi="宋体" w:hint="eastAsia"/>
      </w:rPr>
    </w:lvl>
    <w:lvl w:ilvl="4">
      <w:start w:val="1"/>
      <w:numFmt w:val="lowerLetter"/>
      <w:lvlText w:val="%5)"/>
      <w:lvlJc w:val="left"/>
      <w:pPr>
        <w:tabs>
          <w:tab w:val="num" w:pos="2520"/>
        </w:tabs>
        <w:ind w:left="2519" w:hanging="419"/>
      </w:pPr>
      <w:rPr>
        <w:rFonts w:ascii="宋体" w:eastAsia="宋体" w:hAnsi="宋体" w:hint="eastAsia"/>
      </w:rPr>
    </w:lvl>
    <w:lvl w:ilvl="5">
      <w:start w:val="1"/>
      <w:numFmt w:val="lowerRoman"/>
      <w:lvlText w:val="%6."/>
      <w:lvlJc w:val="right"/>
      <w:pPr>
        <w:tabs>
          <w:tab w:val="num" w:pos="2940"/>
        </w:tabs>
        <w:ind w:left="2939" w:hanging="419"/>
      </w:pPr>
      <w:rPr>
        <w:rFonts w:ascii="宋体" w:eastAsia="宋体" w:hAnsi="宋体" w:hint="eastAsia"/>
      </w:rPr>
    </w:lvl>
    <w:lvl w:ilvl="6">
      <w:start w:val="1"/>
      <w:numFmt w:val="decimal"/>
      <w:lvlText w:val="%7."/>
      <w:lvlJc w:val="left"/>
      <w:pPr>
        <w:tabs>
          <w:tab w:val="num" w:pos="3360"/>
        </w:tabs>
        <w:ind w:left="3359" w:hanging="419"/>
      </w:pPr>
      <w:rPr>
        <w:rFonts w:ascii="宋体" w:eastAsia="宋体" w:hAnsi="宋体" w:hint="eastAsia"/>
      </w:rPr>
    </w:lvl>
    <w:lvl w:ilvl="7">
      <w:start w:val="1"/>
      <w:numFmt w:val="lowerLetter"/>
      <w:lvlText w:val="%8)"/>
      <w:lvlJc w:val="left"/>
      <w:pPr>
        <w:tabs>
          <w:tab w:val="num" w:pos="3780"/>
        </w:tabs>
        <w:ind w:left="3779" w:hanging="419"/>
      </w:pPr>
      <w:rPr>
        <w:rFonts w:ascii="宋体" w:eastAsia="宋体" w:hAnsi="宋体" w:hint="eastAsia"/>
      </w:rPr>
    </w:lvl>
    <w:lvl w:ilvl="8">
      <w:start w:val="1"/>
      <w:numFmt w:val="lowerRoman"/>
      <w:lvlText w:val="%9."/>
      <w:lvlJc w:val="right"/>
      <w:pPr>
        <w:tabs>
          <w:tab w:val="num" w:pos="4200"/>
        </w:tabs>
        <w:ind w:left="4199" w:hanging="419"/>
      </w:pPr>
      <w:rPr>
        <w:rFonts w:ascii="宋体" w:eastAsia="宋体" w:hAnsi="宋体" w:hint="eastAsia"/>
      </w:rPr>
    </w:lvl>
  </w:abstractNum>
  <w:abstractNum w:abstractNumId="6"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8"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15:restartNumberingAfterBreak="0">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15:restartNumberingAfterBreak="0">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15:restartNumberingAfterBreak="0">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427729242">
    <w:abstractNumId w:val="0"/>
  </w:num>
  <w:num w:numId="2" w16cid:durableId="1967421517">
    <w:abstractNumId w:val="21"/>
  </w:num>
  <w:num w:numId="3" w16cid:durableId="910120876">
    <w:abstractNumId w:val="6"/>
  </w:num>
  <w:num w:numId="4" w16cid:durableId="1068378049">
    <w:abstractNumId w:val="19"/>
  </w:num>
  <w:num w:numId="5" w16cid:durableId="1382049051">
    <w:abstractNumId w:val="14"/>
  </w:num>
  <w:num w:numId="6" w16cid:durableId="318726520">
    <w:abstractNumId w:val="24"/>
  </w:num>
  <w:num w:numId="7" w16cid:durableId="984354980">
    <w:abstractNumId w:val="9"/>
  </w:num>
  <w:num w:numId="8" w16cid:durableId="1980569807">
    <w:abstractNumId w:val="10"/>
  </w:num>
  <w:num w:numId="9" w16cid:durableId="2036926036">
    <w:abstractNumId w:val="17"/>
  </w:num>
  <w:num w:numId="10" w16cid:durableId="869150540">
    <w:abstractNumId w:val="25"/>
  </w:num>
  <w:num w:numId="11" w16cid:durableId="853614968">
    <w:abstractNumId w:val="4"/>
  </w:num>
  <w:num w:numId="12" w16cid:durableId="1048258425">
    <w:abstractNumId w:val="15"/>
  </w:num>
  <w:num w:numId="13" w16cid:durableId="1380860519">
    <w:abstractNumId w:val="26"/>
  </w:num>
  <w:num w:numId="14" w16cid:durableId="2084140975">
    <w:abstractNumId w:val="12"/>
  </w:num>
  <w:num w:numId="15" w16cid:durableId="878277652">
    <w:abstractNumId w:val="7"/>
  </w:num>
  <w:num w:numId="16" w16cid:durableId="980574989">
    <w:abstractNumId w:val="11"/>
  </w:num>
  <w:num w:numId="17" w16cid:durableId="1582180672">
    <w:abstractNumId w:val="23"/>
  </w:num>
  <w:num w:numId="18" w16cid:durableId="1999459544">
    <w:abstractNumId w:val="3"/>
  </w:num>
  <w:num w:numId="19" w16cid:durableId="1560049260">
    <w:abstractNumId w:val="8"/>
  </w:num>
  <w:num w:numId="20" w16cid:durableId="206308189">
    <w:abstractNumId w:val="20"/>
  </w:num>
  <w:num w:numId="21" w16cid:durableId="1675375365">
    <w:abstractNumId w:val="22"/>
  </w:num>
  <w:num w:numId="22" w16cid:durableId="792946970">
    <w:abstractNumId w:val="18"/>
  </w:num>
  <w:num w:numId="23" w16cid:durableId="1323314085">
    <w:abstractNumId w:val="30"/>
  </w:num>
  <w:num w:numId="24" w16cid:durableId="1145319014">
    <w:abstractNumId w:val="16"/>
  </w:num>
  <w:num w:numId="25" w16cid:durableId="1466461743">
    <w:abstractNumId w:val="29"/>
  </w:num>
  <w:num w:numId="26" w16cid:durableId="1458793634">
    <w:abstractNumId w:val="2"/>
  </w:num>
  <w:num w:numId="27" w16cid:durableId="1349521906">
    <w:abstractNumId w:val="13"/>
  </w:num>
  <w:num w:numId="28" w16cid:durableId="1010449022">
    <w:abstractNumId w:val="31"/>
  </w:num>
  <w:num w:numId="29" w16cid:durableId="433550893">
    <w:abstractNumId w:val="28"/>
  </w:num>
  <w:num w:numId="30" w16cid:durableId="1161889406">
    <w:abstractNumId w:val="27"/>
  </w:num>
  <w:num w:numId="31" w16cid:durableId="473258957">
    <w:abstractNumId w:val="1"/>
  </w:num>
  <w:num w:numId="32" w16cid:durableId="17012019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3245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979921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898365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21425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294795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841539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659729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94842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576282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940499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7693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785095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831395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790237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982818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859594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827609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774788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253282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803227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454838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756049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915239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99ThzHG3ZJIKWWi4duz/Ng6VjcD8XkA3hBXjZR5kPIERYzA5f3So8aIual3y9RF5pE8uHfa84ocScK3KVhfmMw==" w:salt="eWDZ0lFaXYnrOkQEskg/D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4B"/>
    <w:rsid w:val="0000040A"/>
    <w:rsid w:val="00000A94"/>
    <w:rsid w:val="00001972"/>
    <w:rsid w:val="00001D9A"/>
    <w:rsid w:val="000020B9"/>
    <w:rsid w:val="00007B3A"/>
    <w:rsid w:val="000107E0"/>
    <w:rsid w:val="00011AB7"/>
    <w:rsid w:val="00011FDE"/>
    <w:rsid w:val="00012950"/>
    <w:rsid w:val="00012FFD"/>
    <w:rsid w:val="00014162"/>
    <w:rsid w:val="00014340"/>
    <w:rsid w:val="00014C13"/>
    <w:rsid w:val="00016A9C"/>
    <w:rsid w:val="00021B32"/>
    <w:rsid w:val="00022184"/>
    <w:rsid w:val="00022762"/>
    <w:rsid w:val="000238E0"/>
    <w:rsid w:val="000249DB"/>
    <w:rsid w:val="0002595E"/>
    <w:rsid w:val="00025F29"/>
    <w:rsid w:val="000303C3"/>
    <w:rsid w:val="000331D3"/>
    <w:rsid w:val="000346A5"/>
    <w:rsid w:val="00035221"/>
    <w:rsid w:val="000359C3"/>
    <w:rsid w:val="00035A7D"/>
    <w:rsid w:val="000365ED"/>
    <w:rsid w:val="0004249A"/>
    <w:rsid w:val="00043282"/>
    <w:rsid w:val="00044286"/>
    <w:rsid w:val="00047F28"/>
    <w:rsid w:val="000503AA"/>
    <w:rsid w:val="000506A1"/>
    <w:rsid w:val="000515DD"/>
    <w:rsid w:val="0005265A"/>
    <w:rsid w:val="000539DD"/>
    <w:rsid w:val="00053BD3"/>
    <w:rsid w:val="00054C1B"/>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1C15"/>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39C"/>
    <w:rsid w:val="000B6A0B"/>
    <w:rsid w:val="000C0F6C"/>
    <w:rsid w:val="000C11DB"/>
    <w:rsid w:val="000C1492"/>
    <w:rsid w:val="000C2FBD"/>
    <w:rsid w:val="000C37D3"/>
    <w:rsid w:val="000C4B41"/>
    <w:rsid w:val="000C57D6"/>
    <w:rsid w:val="000C5DC3"/>
    <w:rsid w:val="000C6362"/>
    <w:rsid w:val="000C7666"/>
    <w:rsid w:val="000D0A9C"/>
    <w:rsid w:val="000D1795"/>
    <w:rsid w:val="000D329A"/>
    <w:rsid w:val="000D4B9C"/>
    <w:rsid w:val="000D4EB6"/>
    <w:rsid w:val="000D753B"/>
    <w:rsid w:val="000E40CE"/>
    <w:rsid w:val="000E4C9E"/>
    <w:rsid w:val="000E640C"/>
    <w:rsid w:val="000E6FD7"/>
    <w:rsid w:val="000F06E1"/>
    <w:rsid w:val="000F0E3C"/>
    <w:rsid w:val="000F19D5"/>
    <w:rsid w:val="000F4AEA"/>
    <w:rsid w:val="000F633F"/>
    <w:rsid w:val="000F67E9"/>
    <w:rsid w:val="000F6E0E"/>
    <w:rsid w:val="00104926"/>
    <w:rsid w:val="001059BB"/>
    <w:rsid w:val="00113B1E"/>
    <w:rsid w:val="0011711C"/>
    <w:rsid w:val="0012059C"/>
    <w:rsid w:val="001236C7"/>
    <w:rsid w:val="00124E4F"/>
    <w:rsid w:val="001258AB"/>
    <w:rsid w:val="001260B7"/>
    <w:rsid w:val="001265CB"/>
    <w:rsid w:val="001321C6"/>
    <w:rsid w:val="001325C4"/>
    <w:rsid w:val="00133010"/>
    <w:rsid w:val="001338EE"/>
    <w:rsid w:val="00133AAE"/>
    <w:rsid w:val="00135323"/>
    <w:rsid w:val="00135545"/>
    <w:rsid w:val="001356C4"/>
    <w:rsid w:val="00141114"/>
    <w:rsid w:val="00142969"/>
    <w:rsid w:val="001446C2"/>
    <w:rsid w:val="001457E7"/>
    <w:rsid w:val="00145D9D"/>
    <w:rsid w:val="00146388"/>
    <w:rsid w:val="001529E5"/>
    <w:rsid w:val="0015361B"/>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24E"/>
    <w:rsid w:val="00194C95"/>
    <w:rsid w:val="00195C34"/>
    <w:rsid w:val="00196EF5"/>
    <w:rsid w:val="001A065C"/>
    <w:rsid w:val="001A1A53"/>
    <w:rsid w:val="001A234A"/>
    <w:rsid w:val="001A35FE"/>
    <w:rsid w:val="001A497E"/>
    <w:rsid w:val="001A4CF3"/>
    <w:rsid w:val="001A658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31FB"/>
    <w:rsid w:val="001F4816"/>
    <w:rsid w:val="001F4EE9"/>
    <w:rsid w:val="001F69B4"/>
    <w:rsid w:val="001F77C7"/>
    <w:rsid w:val="00200183"/>
    <w:rsid w:val="00200333"/>
    <w:rsid w:val="00200615"/>
    <w:rsid w:val="0020107D"/>
    <w:rsid w:val="00201285"/>
    <w:rsid w:val="00202AA4"/>
    <w:rsid w:val="002031F7"/>
    <w:rsid w:val="002040E6"/>
    <w:rsid w:val="0020527B"/>
    <w:rsid w:val="00205F2C"/>
    <w:rsid w:val="00210B15"/>
    <w:rsid w:val="002142EA"/>
    <w:rsid w:val="002149DF"/>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4A1E"/>
    <w:rsid w:val="00266EEB"/>
    <w:rsid w:val="00267EF4"/>
    <w:rsid w:val="00270CB8"/>
    <w:rsid w:val="00272B08"/>
    <w:rsid w:val="002771AC"/>
    <w:rsid w:val="00281483"/>
    <w:rsid w:val="00281BB8"/>
    <w:rsid w:val="00281E9E"/>
    <w:rsid w:val="00282205"/>
    <w:rsid w:val="00282405"/>
    <w:rsid w:val="00285170"/>
    <w:rsid w:val="00285361"/>
    <w:rsid w:val="00292D60"/>
    <w:rsid w:val="00293B30"/>
    <w:rsid w:val="00294D34"/>
    <w:rsid w:val="00294E3B"/>
    <w:rsid w:val="00296193"/>
    <w:rsid w:val="00296C66"/>
    <w:rsid w:val="00296EBE"/>
    <w:rsid w:val="002974E3"/>
    <w:rsid w:val="002A084B"/>
    <w:rsid w:val="002A0BBC"/>
    <w:rsid w:val="002A1260"/>
    <w:rsid w:val="002A1589"/>
    <w:rsid w:val="002A1608"/>
    <w:rsid w:val="002A25DC"/>
    <w:rsid w:val="002A26EA"/>
    <w:rsid w:val="002A3AAB"/>
    <w:rsid w:val="002A4CEA"/>
    <w:rsid w:val="002A5977"/>
    <w:rsid w:val="002A5A13"/>
    <w:rsid w:val="002A757F"/>
    <w:rsid w:val="002A7F44"/>
    <w:rsid w:val="002B0C40"/>
    <w:rsid w:val="002B1966"/>
    <w:rsid w:val="002B4508"/>
    <w:rsid w:val="002B5779"/>
    <w:rsid w:val="002B5FE1"/>
    <w:rsid w:val="002B7332"/>
    <w:rsid w:val="002B7F51"/>
    <w:rsid w:val="002C09E7"/>
    <w:rsid w:val="002C1E06"/>
    <w:rsid w:val="002C1E1C"/>
    <w:rsid w:val="002C3F07"/>
    <w:rsid w:val="002C5278"/>
    <w:rsid w:val="002C687F"/>
    <w:rsid w:val="002C7EBB"/>
    <w:rsid w:val="002D06C1"/>
    <w:rsid w:val="002D42B5"/>
    <w:rsid w:val="002D4F1A"/>
    <w:rsid w:val="002D6EC6"/>
    <w:rsid w:val="002D79AC"/>
    <w:rsid w:val="002E039D"/>
    <w:rsid w:val="002E3C54"/>
    <w:rsid w:val="002E4D5A"/>
    <w:rsid w:val="002E5FE8"/>
    <w:rsid w:val="002E6326"/>
    <w:rsid w:val="002F30E0"/>
    <w:rsid w:val="002F35E4"/>
    <w:rsid w:val="002F36EC"/>
    <w:rsid w:val="002F3730"/>
    <w:rsid w:val="002F38E1"/>
    <w:rsid w:val="002F7AF6"/>
    <w:rsid w:val="00300E63"/>
    <w:rsid w:val="00302485"/>
    <w:rsid w:val="00302686"/>
    <w:rsid w:val="00302F5F"/>
    <w:rsid w:val="0030441D"/>
    <w:rsid w:val="003050E0"/>
    <w:rsid w:val="00306063"/>
    <w:rsid w:val="00313B85"/>
    <w:rsid w:val="00316E44"/>
    <w:rsid w:val="00317988"/>
    <w:rsid w:val="003204C7"/>
    <w:rsid w:val="00321985"/>
    <w:rsid w:val="003221B4"/>
    <w:rsid w:val="0032258D"/>
    <w:rsid w:val="00322E62"/>
    <w:rsid w:val="00324D13"/>
    <w:rsid w:val="00324D2A"/>
    <w:rsid w:val="00324EDD"/>
    <w:rsid w:val="003331E4"/>
    <w:rsid w:val="00336C64"/>
    <w:rsid w:val="00337162"/>
    <w:rsid w:val="003411CC"/>
    <w:rsid w:val="0034194F"/>
    <w:rsid w:val="00344605"/>
    <w:rsid w:val="003474AA"/>
    <w:rsid w:val="00350D1D"/>
    <w:rsid w:val="00352C83"/>
    <w:rsid w:val="003615D2"/>
    <w:rsid w:val="0036429C"/>
    <w:rsid w:val="00364A53"/>
    <w:rsid w:val="00364BBB"/>
    <w:rsid w:val="003654CB"/>
    <w:rsid w:val="00365AA9"/>
    <w:rsid w:val="00365F86"/>
    <w:rsid w:val="00365F87"/>
    <w:rsid w:val="00366E89"/>
    <w:rsid w:val="003705F4"/>
    <w:rsid w:val="00370D58"/>
    <w:rsid w:val="00371316"/>
    <w:rsid w:val="0037156A"/>
    <w:rsid w:val="003736EA"/>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495B"/>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71"/>
    <w:rsid w:val="003F49F1"/>
    <w:rsid w:val="003F6272"/>
    <w:rsid w:val="0040043A"/>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66C53"/>
    <w:rsid w:val="00470775"/>
    <w:rsid w:val="00471BE2"/>
    <w:rsid w:val="004746B1"/>
    <w:rsid w:val="0047583F"/>
    <w:rsid w:val="00475DE8"/>
    <w:rsid w:val="00481C44"/>
    <w:rsid w:val="004827E8"/>
    <w:rsid w:val="00484936"/>
    <w:rsid w:val="00485C89"/>
    <w:rsid w:val="00486BE3"/>
    <w:rsid w:val="004905E4"/>
    <w:rsid w:val="00490A89"/>
    <w:rsid w:val="00490AB4"/>
    <w:rsid w:val="00492F02"/>
    <w:rsid w:val="004939AE"/>
    <w:rsid w:val="004A00CA"/>
    <w:rsid w:val="004A12DF"/>
    <w:rsid w:val="004A17E6"/>
    <w:rsid w:val="004A1BA8"/>
    <w:rsid w:val="004A4B57"/>
    <w:rsid w:val="004A63FA"/>
    <w:rsid w:val="004A7137"/>
    <w:rsid w:val="004B0272"/>
    <w:rsid w:val="004B2701"/>
    <w:rsid w:val="004B2E1B"/>
    <w:rsid w:val="004B32D4"/>
    <w:rsid w:val="004B3AA8"/>
    <w:rsid w:val="004B3E93"/>
    <w:rsid w:val="004C1FBC"/>
    <w:rsid w:val="004C3F1D"/>
    <w:rsid w:val="004C458D"/>
    <w:rsid w:val="004C7556"/>
    <w:rsid w:val="004C7E8B"/>
    <w:rsid w:val="004C7E9D"/>
    <w:rsid w:val="004C7F67"/>
    <w:rsid w:val="004D076D"/>
    <w:rsid w:val="004D0EF1"/>
    <w:rsid w:val="004D2253"/>
    <w:rsid w:val="004D4406"/>
    <w:rsid w:val="004D686B"/>
    <w:rsid w:val="004D7C42"/>
    <w:rsid w:val="004E0465"/>
    <w:rsid w:val="004E10EE"/>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5CA6"/>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BA0"/>
    <w:rsid w:val="00551F6F"/>
    <w:rsid w:val="00555044"/>
    <w:rsid w:val="00561475"/>
    <w:rsid w:val="0056487B"/>
    <w:rsid w:val="00564FB9"/>
    <w:rsid w:val="0056741A"/>
    <w:rsid w:val="00567D86"/>
    <w:rsid w:val="00573D9E"/>
    <w:rsid w:val="00576376"/>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491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091"/>
    <w:rsid w:val="005E34CA"/>
    <w:rsid w:val="005E3C18"/>
    <w:rsid w:val="005E6812"/>
    <w:rsid w:val="005E7881"/>
    <w:rsid w:val="005E78E0"/>
    <w:rsid w:val="005F0D9C"/>
    <w:rsid w:val="005F284E"/>
    <w:rsid w:val="005F4712"/>
    <w:rsid w:val="006015CE"/>
    <w:rsid w:val="00604784"/>
    <w:rsid w:val="00606419"/>
    <w:rsid w:val="00607D29"/>
    <w:rsid w:val="006109B4"/>
    <w:rsid w:val="006124C6"/>
    <w:rsid w:val="00612952"/>
    <w:rsid w:val="00614CC1"/>
    <w:rsid w:val="00615A9D"/>
    <w:rsid w:val="0061711E"/>
    <w:rsid w:val="00617387"/>
    <w:rsid w:val="006205D6"/>
    <w:rsid w:val="0062302B"/>
    <w:rsid w:val="006252D8"/>
    <w:rsid w:val="006259BC"/>
    <w:rsid w:val="0062636B"/>
    <w:rsid w:val="00631A60"/>
    <w:rsid w:val="00632182"/>
    <w:rsid w:val="00632AE0"/>
    <w:rsid w:val="00633C17"/>
    <w:rsid w:val="00634D9E"/>
    <w:rsid w:val="00636E3E"/>
    <w:rsid w:val="006379F7"/>
    <w:rsid w:val="00637E4D"/>
    <w:rsid w:val="00640620"/>
    <w:rsid w:val="00641A1F"/>
    <w:rsid w:val="00642607"/>
    <w:rsid w:val="00645904"/>
    <w:rsid w:val="00651545"/>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1886"/>
    <w:rsid w:val="006A25E5"/>
    <w:rsid w:val="006A2B46"/>
    <w:rsid w:val="006A336D"/>
    <w:rsid w:val="006A37B9"/>
    <w:rsid w:val="006B2672"/>
    <w:rsid w:val="006B54BF"/>
    <w:rsid w:val="006B5F44"/>
    <w:rsid w:val="006B5F90"/>
    <w:rsid w:val="006B62E4"/>
    <w:rsid w:val="006C024D"/>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4E86"/>
    <w:rsid w:val="006F6284"/>
    <w:rsid w:val="007002C5"/>
    <w:rsid w:val="00704387"/>
    <w:rsid w:val="00707669"/>
    <w:rsid w:val="00711CBA"/>
    <w:rsid w:val="00711FB5"/>
    <w:rsid w:val="00712A01"/>
    <w:rsid w:val="00714F58"/>
    <w:rsid w:val="00717219"/>
    <w:rsid w:val="00721B36"/>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72FF"/>
    <w:rsid w:val="007501A8"/>
    <w:rsid w:val="00750D61"/>
    <w:rsid w:val="00750EE1"/>
    <w:rsid w:val="00752B4D"/>
    <w:rsid w:val="00755402"/>
    <w:rsid w:val="00756B26"/>
    <w:rsid w:val="00756EDF"/>
    <w:rsid w:val="007600E3"/>
    <w:rsid w:val="007611D6"/>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B7A"/>
    <w:rsid w:val="007A2E12"/>
    <w:rsid w:val="007A3475"/>
    <w:rsid w:val="007A41C8"/>
    <w:rsid w:val="007A54CE"/>
    <w:rsid w:val="007A6FD9"/>
    <w:rsid w:val="007A7FFA"/>
    <w:rsid w:val="007B04EB"/>
    <w:rsid w:val="007B0D4F"/>
    <w:rsid w:val="007B5A3D"/>
    <w:rsid w:val="007B5B95"/>
    <w:rsid w:val="007B5DE0"/>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761D"/>
    <w:rsid w:val="007F0ED8"/>
    <w:rsid w:val="007F0F63"/>
    <w:rsid w:val="007F6D7C"/>
    <w:rsid w:val="007F75CE"/>
    <w:rsid w:val="008013A4"/>
    <w:rsid w:val="008027CE"/>
    <w:rsid w:val="00802F42"/>
    <w:rsid w:val="00804383"/>
    <w:rsid w:val="008048D4"/>
    <w:rsid w:val="00804BB7"/>
    <w:rsid w:val="00804D41"/>
    <w:rsid w:val="00810257"/>
    <w:rsid w:val="008104F5"/>
    <w:rsid w:val="00811072"/>
    <w:rsid w:val="00811369"/>
    <w:rsid w:val="00815419"/>
    <w:rsid w:val="008163C8"/>
    <w:rsid w:val="008164A1"/>
    <w:rsid w:val="00817325"/>
    <w:rsid w:val="008209E6"/>
    <w:rsid w:val="00820EED"/>
    <w:rsid w:val="00823303"/>
    <w:rsid w:val="008233B2"/>
    <w:rsid w:val="00823A9F"/>
    <w:rsid w:val="00823C85"/>
    <w:rsid w:val="00824EAA"/>
    <w:rsid w:val="00825138"/>
    <w:rsid w:val="008269DD"/>
    <w:rsid w:val="00830621"/>
    <w:rsid w:val="0083348C"/>
    <w:rsid w:val="008373D3"/>
    <w:rsid w:val="00840617"/>
    <w:rsid w:val="00840F84"/>
    <w:rsid w:val="00842A47"/>
    <w:rsid w:val="00843C13"/>
    <w:rsid w:val="008454F8"/>
    <w:rsid w:val="00850F29"/>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49A9"/>
    <w:rsid w:val="008A57E6"/>
    <w:rsid w:val="008A6F81"/>
    <w:rsid w:val="008A769A"/>
    <w:rsid w:val="008B07A4"/>
    <w:rsid w:val="008B0C9C"/>
    <w:rsid w:val="008B166D"/>
    <w:rsid w:val="008B17F4"/>
    <w:rsid w:val="008B18A9"/>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3DA"/>
    <w:rsid w:val="008F17A3"/>
    <w:rsid w:val="008F1ED3"/>
    <w:rsid w:val="008F23A5"/>
    <w:rsid w:val="008F4C29"/>
    <w:rsid w:val="008F70BD"/>
    <w:rsid w:val="008F788F"/>
    <w:rsid w:val="008F7EA2"/>
    <w:rsid w:val="00902722"/>
    <w:rsid w:val="009027BC"/>
    <w:rsid w:val="009062E6"/>
    <w:rsid w:val="0091001E"/>
    <w:rsid w:val="00911BE5"/>
    <w:rsid w:val="0091295B"/>
    <w:rsid w:val="00913CA9"/>
    <w:rsid w:val="009145AE"/>
    <w:rsid w:val="009146CE"/>
    <w:rsid w:val="00914CA7"/>
    <w:rsid w:val="00915C3E"/>
    <w:rsid w:val="009161A8"/>
    <w:rsid w:val="009245F5"/>
    <w:rsid w:val="009249EC"/>
    <w:rsid w:val="009273B3"/>
    <w:rsid w:val="009305B5"/>
    <w:rsid w:val="00935826"/>
    <w:rsid w:val="009429D5"/>
    <w:rsid w:val="00942BF1"/>
    <w:rsid w:val="00942D21"/>
    <w:rsid w:val="00945180"/>
    <w:rsid w:val="00945428"/>
    <w:rsid w:val="0094607B"/>
    <w:rsid w:val="00953604"/>
    <w:rsid w:val="0095496B"/>
    <w:rsid w:val="009610DC"/>
    <w:rsid w:val="00961490"/>
    <w:rsid w:val="0096184B"/>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0A11"/>
    <w:rsid w:val="009C27F1"/>
    <w:rsid w:val="009C3152"/>
    <w:rsid w:val="009C3C6D"/>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15C4"/>
    <w:rsid w:val="00A2271D"/>
    <w:rsid w:val="00A237D5"/>
    <w:rsid w:val="00A30EFC"/>
    <w:rsid w:val="00A31984"/>
    <w:rsid w:val="00A32D73"/>
    <w:rsid w:val="00A3367B"/>
    <w:rsid w:val="00A3597D"/>
    <w:rsid w:val="00A36DD1"/>
    <w:rsid w:val="00A37F9D"/>
    <w:rsid w:val="00A4006C"/>
    <w:rsid w:val="00A40091"/>
    <w:rsid w:val="00A4030F"/>
    <w:rsid w:val="00A41C79"/>
    <w:rsid w:val="00A41CB5"/>
    <w:rsid w:val="00A42CDF"/>
    <w:rsid w:val="00A4452E"/>
    <w:rsid w:val="00A4472C"/>
    <w:rsid w:val="00A44E69"/>
    <w:rsid w:val="00A461DE"/>
    <w:rsid w:val="00A4661E"/>
    <w:rsid w:val="00A52D4C"/>
    <w:rsid w:val="00A55BD6"/>
    <w:rsid w:val="00A55D50"/>
    <w:rsid w:val="00A57142"/>
    <w:rsid w:val="00A648CD"/>
    <w:rsid w:val="00A6537A"/>
    <w:rsid w:val="00A67866"/>
    <w:rsid w:val="00A70B07"/>
    <w:rsid w:val="00A723F8"/>
    <w:rsid w:val="00A7539E"/>
    <w:rsid w:val="00A77CCB"/>
    <w:rsid w:val="00A83D8D"/>
    <w:rsid w:val="00A8446B"/>
    <w:rsid w:val="00A8473F"/>
    <w:rsid w:val="00A84F40"/>
    <w:rsid w:val="00A862D6"/>
    <w:rsid w:val="00A8715E"/>
    <w:rsid w:val="00A873F0"/>
    <w:rsid w:val="00A9159F"/>
    <w:rsid w:val="00A9295B"/>
    <w:rsid w:val="00A93B09"/>
    <w:rsid w:val="00A94247"/>
    <w:rsid w:val="00A952D7"/>
    <w:rsid w:val="00A963F7"/>
    <w:rsid w:val="00A96AD8"/>
    <w:rsid w:val="00AA052C"/>
    <w:rsid w:val="00AA1E45"/>
    <w:rsid w:val="00AA4286"/>
    <w:rsid w:val="00AA44A3"/>
    <w:rsid w:val="00AA456B"/>
    <w:rsid w:val="00AA57F5"/>
    <w:rsid w:val="00AA672E"/>
    <w:rsid w:val="00AA6EC9"/>
    <w:rsid w:val="00AB41D5"/>
    <w:rsid w:val="00AB6309"/>
    <w:rsid w:val="00AB6C5F"/>
    <w:rsid w:val="00AB7129"/>
    <w:rsid w:val="00AC27A6"/>
    <w:rsid w:val="00AC2991"/>
    <w:rsid w:val="00AC30F7"/>
    <w:rsid w:val="00AC3A5A"/>
    <w:rsid w:val="00AC4D95"/>
    <w:rsid w:val="00AC5DF4"/>
    <w:rsid w:val="00AD0AEF"/>
    <w:rsid w:val="00AD11B7"/>
    <w:rsid w:val="00AD1A94"/>
    <w:rsid w:val="00AD1C05"/>
    <w:rsid w:val="00AD4126"/>
    <w:rsid w:val="00AD421C"/>
    <w:rsid w:val="00AD44FA"/>
    <w:rsid w:val="00AD6A25"/>
    <w:rsid w:val="00AE070A"/>
    <w:rsid w:val="00AE101C"/>
    <w:rsid w:val="00AE37E5"/>
    <w:rsid w:val="00AE5EB4"/>
    <w:rsid w:val="00AF08CE"/>
    <w:rsid w:val="00AF0C18"/>
    <w:rsid w:val="00AF47C5"/>
    <w:rsid w:val="00AF5398"/>
    <w:rsid w:val="00B049AF"/>
    <w:rsid w:val="00B0713D"/>
    <w:rsid w:val="00B07242"/>
    <w:rsid w:val="00B10534"/>
    <w:rsid w:val="00B113DB"/>
    <w:rsid w:val="00B11D8A"/>
    <w:rsid w:val="00B12981"/>
    <w:rsid w:val="00B14056"/>
    <w:rsid w:val="00B147DD"/>
    <w:rsid w:val="00B156FD"/>
    <w:rsid w:val="00B21F61"/>
    <w:rsid w:val="00B261F1"/>
    <w:rsid w:val="00B265BC"/>
    <w:rsid w:val="00B27FF7"/>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423D"/>
    <w:rsid w:val="00B86677"/>
    <w:rsid w:val="00B87131"/>
    <w:rsid w:val="00B939B1"/>
    <w:rsid w:val="00B94165"/>
    <w:rsid w:val="00B96D40"/>
    <w:rsid w:val="00B97386"/>
    <w:rsid w:val="00BA263B"/>
    <w:rsid w:val="00BA3E0D"/>
    <w:rsid w:val="00BA42B2"/>
    <w:rsid w:val="00BA58D4"/>
    <w:rsid w:val="00BA5B9E"/>
    <w:rsid w:val="00BA7C9A"/>
    <w:rsid w:val="00BB203B"/>
    <w:rsid w:val="00BB5F8F"/>
    <w:rsid w:val="00BB657A"/>
    <w:rsid w:val="00BC1A4E"/>
    <w:rsid w:val="00BC4790"/>
    <w:rsid w:val="00BC49ED"/>
    <w:rsid w:val="00BC5DC7"/>
    <w:rsid w:val="00BC6B8B"/>
    <w:rsid w:val="00BC73D8"/>
    <w:rsid w:val="00BD52D7"/>
    <w:rsid w:val="00BD5AD2"/>
    <w:rsid w:val="00BD6BD5"/>
    <w:rsid w:val="00BE22F3"/>
    <w:rsid w:val="00BE5B52"/>
    <w:rsid w:val="00BE7B8D"/>
    <w:rsid w:val="00BF0993"/>
    <w:rsid w:val="00BF10A9"/>
    <w:rsid w:val="00BF1703"/>
    <w:rsid w:val="00BF231C"/>
    <w:rsid w:val="00BF3C05"/>
    <w:rsid w:val="00BF51E5"/>
    <w:rsid w:val="00BF74A6"/>
    <w:rsid w:val="00C013AD"/>
    <w:rsid w:val="00C04904"/>
    <w:rsid w:val="00C056B3"/>
    <w:rsid w:val="00C103E5"/>
    <w:rsid w:val="00C13319"/>
    <w:rsid w:val="00C13EE9"/>
    <w:rsid w:val="00C15695"/>
    <w:rsid w:val="00C21540"/>
    <w:rsid w:val="00C21906"/>
    <w:rsid w:val="00C21BFA"/>
    <w:rsid w:val="00C22148"/>
    <w:rsid w:val="00C24C8D"/>
    <w:rsid w:val="00C25FE2"/>
    <w:rsid w:val="00C26174"/>
    <w:rsid w:val="00C26B53"/>
    <w:rsid w:val="00C279B2"/>
    <w:rsid w:val="00C33E50"/>
    <w:rsid w:val="00C34C20"/>
    <w:rsid w:val="00C352B6"/>
    <w:rsid w:val="00C35A3E"/>
    <w:rsid w:val="00C41978"/>
    <w:rsid w:val="00C42130"/>
    <w:rsid w:val="00C423A4"/>
    <w:rsid w:val="00C44BF5"/>
    <w:rsid w:val="00C50CC0"/>
    <w:rsid w:val="00C521D6"/>
    <w:rsid w:val="00C55232"/>
    <w:rsid w:val="00C553A4"/>
    <w:rsid w:val="00C55A06"/>
    <w:rsid w:val="00C55D03"/>
    <w:rsid w:val="00C601BC"/>
    <w:rsid w:val="00C6329F"/>
    <w:rsid w:val="00C63340"/>
    <w:rsid w:val="00C643F9"/>
    <w:rsid w:val="00C64767"/>
    <w:rsid w:val="00C64E95"/>
    <w:rsid w:val="00C71372"/>
    <w:rsid w:val="00C72410"/>
    <w:rsid w:val="00C7287F"/>
    <w:rsid w:val="00C743CC"/>
    <w:rsid w:val="00C76415"/>
    <w:rsid w:val="00C80982"/>
    <w:rsid w:val="00C80CB8"/>
    <w:rsid w:val="00C819F8"/>
    <w:rsid w:val="00C8248C"/>
    <w:rsid w:val="00C84E33"/>
    <w:rsid w:val="00C85375"/>
    <w:rsid w:val="00C86D6F"/>
    <w:rsid w:val="00C905FC"/>
    <w:rsid w:val="00C92D03"/>
    <w:rsid w:val="00C9319C"/>
    <w:rsid w:val="00C9435D"/>
    <w:rsid w:val="00C94DF2"/>
    <w:rsid w:val="00C96741"/>
    <w:rsid w:val="00CA1456"/>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D47"/>
    <w:rsid w:val="00D10F50"/>
    <w:rsid w:val="00D11272"/>
    <w:rsid w:val="00D126F5"/>
    <w:rsid w:val="00D1489E"/>
    <w:rsid w:val="00D174DF"/>
    <w:rsid w:val="00D20737"/>
    <w:rsid w:val="00D21E81"/>
    <w:rsid w:val="00D223DE"/>
    <w:rsid w:val="00D25E37"/>
    <w:rsid w:val="00D2661A"/>
    <w:rsid w:val="00D269D8"/>
    <w:rsid w:val="00D27582"/>
    <w:rsid w:val="00D27EC4"/>
    <w:rsid w:val="00D32719"/>
    <w:rsid w:val="00D33333"/>
    <w:rsid w:val="00D33457"/>
    <w:rsid w:val="00D34BED"/>
    <w:rsid w:val="00D352A2"/>
    <w:rsid w:val="00D360FC"/>
    <w:rsid w:val="00D3660F"/>
    <w:rsid w:val="00D4162B"/>
    <w:rsid w:val="00D4514F"/>
    <w:rsid w:val="00D451E2"/>
    <w:rsid w:val="00D45E89"/>
    <w:rsid w:val="00D45E8D"/>
    <w:rsid w:val="00D466AE"/>
    <w:rsid w:val="00D4734F"/>
    <w:rsid w:val="00D51BF3"/>
    <w:rsid w:val="00D6111E"/>
    <w:rsid w:val="00D66846"/>
    <w:rsid w:val="00D675FB"/>
    <w:rsid w:val="00D71F25"/>
    <w:rsid w:val="00D72A9C"/>
    <w:rsid w:val="00D75BF4"/>
    <w:rsid w:val="00D77031"/>
    <w:rsid w:val="00D84941"/>
    <w:rsid w:val="00D84FA1"/>
    <w:rsid w:val="00D851F0"/>
    <w:rsid w:val="00D86DB7"/>
    <w:rsid w:val="00D926D0"/>
    <w:rsid w:val="00D93030"/>
    <w:rsid w:val="00D94749"/>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D6CB4"/>
    <w:rsid w:val="00DE0A4B"/>
    <w:rsid w:val="00DE2410"/>
    <w:rsid w:val="00DE2939"/>
    <w:rsid w:val="00DE6E81"/>
    <w:rsid w:val="00DE6FF9"/>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418D"/>
    <w:rsid w:val="00E15CCD"/>
    <w:rsid w:val="00E202EF"/>
    <w:rsid w:val="00E210B5"/>
    <w:rsid w:val="00E23D99"/>
    <w:rsid w:val="00E2552F"/>
    <w:rsid w:val="00E268EA"/>
    <w:rsid w:val="00E3137A"/>
    <w:rsid w:val="00E32CCF"/>
    <w:rsid w:val="00E34A98"/>
    <w:rsid w:val="00E35D1E"/>
    <w:rsid w:val="00E364F9"/>
    <w:rsid w:val="00E365FA"/>
    <w:rsid w:val="00E36789"/>
    <w:rsid w:val="00E44A83"/>
    <w:rsid w:val="00E502C1"/>
    <w:rsid w:val="00E502DD"/>
    <w:rsid w:val="00E50D3A"/>
    <w:rsid w:val="00E51387"/>
    <w:rsid w:val="00E51E68"/>
    <w:rsid w:val="00E51EC9"/>
    <w:rsid w:val="00E52EFD"/>
    <w:rsid w:val="00E5408A"/>
    <w:rsid w:val="00E56800"/>
    <w:rsid w:val="00E60C63"/>
    <w:rsid w:val="00E62FF9"/>
    <w:rsid w:val="00E635D6"/>
    <w:rsid w:val="00E639BC"/>
    <w:rsid w:val="00E664CC"/>
    <w:rsid w:val="00E70388"/>
    <w:rsid w:val="00E70F92"/>
    <w:rsid w:val="00E718C3"/>
    <w:rsid w:val="00E74C54"/>
    <w:rsid w:val="00E77A03"/>
    <w:rsid w:val="00E822E8"/>
    <w:rsid w:val="00E82554"/>
    <w:rsid w:val="00E82606"/>
    <w:rsid w:val="00E846C8"/>
    <w:rsid w:val="00E84957"/>
    <w:rsid w:val="00E84A55"/>
    <w:rsid w:val="00E85BFF"/>
    <w:rsid w:val="00E90391"/>
    <w:rsid w:val="00E906C2"/>
    <w:rsid w:val="00E91B57"/>
    <w:rsid w:val="00E9311F"/>
    <w:rsid w:val="00E934D1"/>
    <w:rsid w:val="00E94AF0"/>
    <w:rsid w:val="00E95D13"/>
    <w:rsid w:val="00E95DD3"/>
    <w:rsid w:val="00E969D5"/>
    <w:rsid w:val="00EA0516"/>
    <w:rsid w:val="00EA58D1"/>
    <w:rsid w:val="00EA61BC"/>
    <w:rsid w:val="00EA681A"/>
    <w:rsid w:val="00EA735B"/>
    <w:rsid w:val="00EB17DE"/>
    <w:rsid w:val="00EB1E69"/>
    <w:rsid w:val="00EB2086"/>
    <w:rsid w:val="00EB5929"/>
    <w:rsid w:val="00EB5EDF"/>
    <w:rsid w:val="00EB60FE"/>
    <w:rsid w:val="00EB74DB"/>
    <w:rsid w:val="00EC4508"/>
    <w:rsid w:val="00EC5359"/>
    <w:rsid w:val="00EC562A"/>
    <w:rsid w:val="00ED067A"/>
    <w:rsid w:val="00ED1885"/>
    <w:rsid w:val="00ED2B50"/>
    <w:rsid w:val="00EE0350"/>
    <w:rsid w:val="00EE0719"/>
    <w:rsid w:val="00EE0E80"/>
    <w:rsid w:val="00EE54A6"/>
    <w:rsid w:val="00EE613F"/>
    <w:rsid w:val="00EE7295"/>
    <w:rsid w:val="00EE7869"/>
    <w:rsid w:val="00EF054A"/>
    <w:rsid w:val="00EF0E99"/>
    <w:rsid w:val="00EF0FA9"/>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17D6"/>
    <w:rsid w:val="00F33817"/>
    <w:rsid w:val="00F420D5"/>
    <w:rsid w:val="00F431A1"/>
    <w:rsid w:val="00F451EA"/>
    <w:rsid w:val="00F45447"/>
    <w:rsid w:val="00F456C6"/>
    <w:rsid w:val="00F4577B"/>
    <w:rsid w:val="00F46496"/>
    <w:rsid w:val="00F474D0"/>
    <w:rsid w:val="00F50179"/>
    <w:rsid w:val="00F515EE"/>
    <w:rsid w:val="00F56511"/>
    <w:rsid w:val="00F6194E"/>
    <w:rsid w:val="00F623AC"/>
    <w:rsid w:val="00F6412A"/>
    <w:rsid w:val="00F64947"/>
    <w:rsid w:val="00F65893"/>
    <w:rsid w:val="00F665D3"/>
    <w:rsid w:val="00F66A4A"/>
    <w:rsid w:val="00F71E22"/>
    <w:rsid w:val="00F72142"/>
    <w:rsid w:val="00F72AE7"/>
    <w:rsid w:val="00F7317E"/>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6EB5"/>
    <w:rsid w:val="00FA73B1"/>
    <w:rsid w:val="00FB0CB9"/>
    <w:rsid w:val="00FB231D"/>
    <w:rsid w:val="00FB45F1"/>
    <w:rsid w:val="00FB4A72"/>
    <w:rsid w:val="00FB54E8"/>
    <w:rsid w:val="00FB7054"/>
    <w:rsid w:val="00FC17B7"/>
    <w:rsid w:val="00FC2CB7"/>
    <w:rsid w:val="00FC4090"/>
    <w:rsid w:val="00FC46C4"/>
    <w:rsid w:val="00FC55B4"/>
    <w:rsid w:val="00FD00E6"/>
    <w:rsid w:val="00FD09A1"/>
    <w:rsid w:val="00FD2612"/>
    <w:rsid w:val="00FD2A7C"/>
    <w:rsid w:val="00FD59EB"/>
    <w:rsid w:val="00FD7299"/>
    <w:rsid w:val="00FE1FBE"/>
    <w:rsid w:val="00FE3901"/>
    <w:rsid w:val="00FE39D3"/>
    <w:rsid w:val="00FE4BCE"/>
    <w:rsid w:val="00FE5422"/>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DA226"/>
  <w15:docId w15:val="{A2A1379A-CC0F-4FC0-8EA1-75AC23CC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0"/>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9B46F9"/>
    <w:pPr>
      <w:keepNext/>
      <w:keepLines/>
      <w:spacing w:before="260" w:after="260" w:line="416" w:lineRule="auto"/>
      <w:outlineLvl w:val="2"/>
    </w:pPr>
    <w:rPr>
      <w:b/>
      <w:bCs/>
      <w:sz w:val="32"/>
      <w:szCs w:val="32"/>
    </w:rPr>
  </w:style>
  <w:style w:type="paragraph" w:styleId="4">
    <w:name w:val="heading 4"/>
    <w:basedOn w:val="afff5"/>
    <w:next w:val="afff5"/>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9">
    <w:name w:val="header"/>
    <w:basedOn w:val="afff5"/>
    <w:link w:val="afffa"/>
    <w:uiPriority w:val="99"/>
    <w:rsid w:val="009B46F9"/>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9B46F9"/>
    <w:rPr>
      <w:kern w:val="2"/>
      <w:sz w:val="18"/>
      <w:szCs w:val="18"/>
    </w:rPr>
  </w:style>
  <w:style w:type="paragraph" w:styleId="afffb">
    <w:name w:val="footer"/>
    <w:basedOn w:val="afff5"/>
    <w:link w:val="afffc"/>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9B46F9"/>
    <w:rPr>
      <w:rFonts w:ascii="宋体"/>
      <w:kern w:val="2"/>
      <w:sz w:val="18"/>
      <w:szCs w:val="18"/>
    </w:rPr>
  </w:style>
  <w:style w:type="paragraph" w:styleId="afffd">
    <w:name w:val="Balloon Text"/>
    <w:basedOn w:val="afff5"/>
    <w:link w:val="afffe"/>
    <w:uiPriority w:val="99"/>
    <w:semiHidden/>
    <w:unhideWhenUsed/>
    <w:rsid w:val="009B46F9"/>
    <w:rPr>
      <w:sz w:val="18"/>
      <w:szCs w:val="18"/>
    </w:rPr>
  </w:style>
  <w:style w:type="character" w:customStyle="1" w:styleId="afffe">
    <w:name w:val="批注框文本 字符"/>
    <w:link w:val="afffd"/>
    <w:uiPriority w:val="99"/>
    <w:semiHidden/>
    <w:rsid w:val="009B46F9"/>
    <w:rPr>
      <w:kern w:val="2"/>
      <w:sz w:val="18"/>
      <w:szCs w:val="18"/>
    </w:rPr>
  </w:style>
  <w:style w:type="paragraph" w:styleId="affff">
    <w:name w:val="Quote"/>
    <w:basedOn w:val="afff5"/>
    <w:next w:val="afff5"/>
    <w:link w:val="affff0"/>
    <w:uiPriority w:val="29"/>
    <w:qFormat/>
    <w:rsid w:val="009B46F9"/>
    <w:rPr>
      <w:i/>
      <w:iCs/>
      <w:color w:val="000000"/>
    </w:rPr>
  </w:style>
  <w:style w:type="character" w:customStyle="1" w:styleId="affff0">
    <w:name w:val="引用 字符"/>
    <w:link w:val="affff"/>
    <w:uiPriority w:val="29"/>
    <w:rsid w:val="009B46F9"/>
    <w:rPr>
      <w:i/>
      <w:iCs/>
      <w:color w:val="000000"/>
      <w:kern w:val="2"/>
      <w:sz w:val="21"/>
      <w:szCs w:val="21"/>
    </w:rPr>
  </w:style>
  <w:style w:type="character" w:styleId="affff1">
    <w:name w:val="Strong"/>
    <w:uiPriority w:val="22"/>
    <w:qFormat/>
    <w:rsid w:val="009B46F9"/>
    <w:rPr>
      <w:b/>
      <w:bCs/>
    </w:rPr>
  </w:style>
  <w:style w:type="character" w:styleId="affff2">
    <w:name w:val="Emphasis"/>
    <w:uiPriority w:val="20"/>
    <w:qFormat/>
    <w:rsid w:val="009B46F9"/>
    <w:rPr>
      <w:i/>
      <w:iCs/>
    </w:rPr>
  </w:style>
  <w:style w:type="paragraph" w:styleId="affff3">
    <w:name w:val="Title"/>
    <w:basedOn w:val="afff5"/>
    <w:link w:val="affff4"/>
    <w:qFormat/>
    <w:rsid w:val="009B46F9"/>
    <w:pPr>
      <w:spacing w:before="240" w:after="60"/>
      <w:jc w:val="center"/>
      <w:outlineLvl w:val="0"/>
    </w:pPr>
    <w:rPr>
      <w:rFonts w:ascii="Arial" w:hAnsi="Arial" w:cs="Arial"/>
      <w:b/>
      <w:bCs/>
      <w:sz w:val="32"/>
      <w:szCs w:val="32"/>
    </w:rPr>
  </w:style>
  <w:style w:type="character" w:customStyle="1" w:styleId="affff4">
    <w:name w:val="标题 字符"/>
    <w:link w:val="affff3"/>
    <w:rsid w:val="009B46F9"/>
    <w:rPr>
      <w:rFonts w:ascii="Arial" w:hAnsi="Arial" w:cs="Arial"/>
      <w:b/>
      <w:bCs/>
      <w:kern w:val="2"/>
      <w:sz w:val="32"/>
      <w:szCs w:val="32"/>
    </w:rPr>
  </w:style>
  <w:style w:type="paragraph" w:customStyle="1" w:styleId="affff5">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9B46F9"/>
    <w:pPr>
      <w:ind w:left="198"/>
    </w:pPr>
    <w:rPr>
      <w:rFonts w:ascii="宋体" w:hAnsi="Times New Roman"/>
      <w:sz w:val="18"/>
    </w:rPr>
  </w:style>
  <w:style w:type="paragraph" w:customStyle="1" w:styleId="affff8">
    <w:name w:val="标准文件_页脚奇数页"/>
    <w:rsid w:val="009B46F9"/>
    <w:pPr>
      <w:ind w:right="227"/>
      <w:jc w:val="right"/>
    </w:pPr>
    <w:rPr>
      <w:rFonts w:ascii="宋体" w:hAnsi="Times New Roman"/>
      <w:sz w:val="18"/>
    </w:rPr>
  </w:style>
  <w:style w:type="paragraph" w:customStyle="1" w:styleId="affff9">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a">
    <w:name w:val="标准文件_标准正文"/>
    <w:basedOn w:val="afff5"/>
    <w:next w:val="affffb"/>
    <w:rsid w:val="009B46F9"/>
    <w:pPr>
      <w:snapToGrid w:val="0"/>
      <w:ind w:firstLineChars="200" w:firstLine="200"/>
    </w:pPr>
    <w:rPr>
      <w:kern w:val="0"/>
    </w:rPr>
  </w:style>
  <w:style w:type="paragraph" w:customStyle="1" w:styleId="affffc">
    <w:name w:val="标准文件_版本"/>
    <w:basedOn w:val="affffa"/>
    <w:rsid w:val="009B46F9"/>
    <w:pPr>
      <w:adjustRightInd/>
      <w:snapToGrid/>
      <w:ind w:firstLineChars="0" w:firstLine="0"/>
    </w:pPr>
    <w:rPr>
      <w:rFonts w:ascii="宋体" w:hAnsi="宋体"/>
      <w:kern w:val="2"/>
    </w:rPr>
  </w:style>
  <w:style w:type="paragraph" w:customStyle="1" w:styleId="affffd">
    <w:name w:val="标准文件_标准部门"/>
    <w:basedOn w:val="afff5"/>
    <w:rsid w:val="009B46F9"/>
    <w:pPr>
      <w:jc w:val="center"/>
    </w:pPr>
    <w:rPr>
      <w:rFonts w:ascii="黑体" w:eastAsia="黑体"/>
      <w:kern w:val="0"/>
      <w:sz w:val="44"/>
    </w:rPr>
  </w:style>
  <w:style w:type="paragraph" w:customStyle="1" w:styleId="affffe">
    <w:name w:val="标准文件_标准代替"/>
    <w:basedOn w:val="afff5"/>
    <w:next w:val="afff5"/>
    <w:rsid w:val="009B46F9"/>
    <w:pPr>
      <w:spacing w:line="310" w:lineRule="exact"/>
      <w:jc w:val="right"/>
    </w:pPr>
    <w:rPr>
      <w:rFonts w:ascii="宋体" w:hAnsi="宋体"/>
      <w:kern w:val="0"/>
    </w:rPr>
  </w:style>
  <w:style w:type="paragraph" w:customStyle="1" w:styleId="afffff">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9B46F9"/>
    <w:pPr>
      <w:jc w:val="left"/>
    </w:pPr>
  </w:style>
  <w:style w:type="paragraph" w:customStyle="1" w:styleId="afffff2">
    <w:name w:val="标准文件_参考文献标题"/>
    <w:basedOn w:val="afff5"/>
    <w:next w:val="afff5"/>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b">
    <w:name w:val="标准文件_段"/>
    <w:link w:val="Char"/>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9B46F9"/>
    <w:rPr>
      <w:rFonts w:ascii="黑体" w:eastAsia="黑体"/>
      <w:spacing w:val="0"/>
      <w:w w:val="100"/>
      <w:position w:val="3"/>
      <w:sz w:val="28"/>
    </w:rPr>
  </w:style>
  <w:style w:type="paragraph" w:customStyle="1" w:styleId="ad">
    <w:name w:val="标准文件_方框数字列项"/>
    <w:basedOn w:val="affffb"/>
    <w:rsid w:val="009B46F9"/>
    <w:pPr>
      <w:numPr>
        <w:numId w:val="3"/>
      </w:numPr>
      <w:ind w:firstLineChars="0" w:firstLine="0"/>
    </w:pPr>
  </w:style>
  <w:style w:type="paragraph" w:customStyle="1" w:styleId="afffff4">
    <w:name w:val="标准文件_封面标准编号"/>
    <w:basedOn w:val="afff5"/>
    <w:next w:val="affffe"/>
    <w:rsid w:val="009B46F9"/>
    <w:pPr>
      <w:spacing w:line="310" w:lineRule="exact"/>
      <w:jc w:val="right"/>
    </w:pPr>
    <w:rPr>
      <w:rFonts w:ascii="黑体" w:eastAsia="黑体"/>
      <w:kern w:val="0"/>
      <w:sz w:val="28"/>
    </w:rPr>
  </w:style>
  <w:style w:type="paragraph" w:customStyle="1" w:styleId="afffff5">
    <w:name w:val="标准文件_封面标准分类号"/>
    <w:basedOn w:val="afff5"/>
    <w:rsid w:val="009B46F9"/>
    <w:rPr>
      <w:rFonts w:ascii="黑体" w:eastAsia="黑体"/>
      <w:b/>
      <w:kern w:val="0"/>
      <w:sz w:val="28"/>
    </w:rPr>
  </w:style>
  <w:style w:type="paragraph" w:customStyle="1" w:styleId="afffff6">
    <w:name w:val="标准文件_封面标准名称"/>
    <w:basedOn w:val="afff5"/>
    <w:rsid w:val="009B46F9"/>
    <w:pPr>
      <w:spacing w:line="240" w:lineRule="auto"/>
      <w:jc w:val="center"/>
    </w:pPr>
    <w:rPr>
      <w:rFonts w:ascii="黑体" w:eastAsia="黑体"/>
      <w:kern w:val="0"/>
      <w:sz w:val="52"/>
    </w:rPr>
  </w:style>
  <w:style w:type="paragraph" w:customStyle="1" w:styleId="afffff7">
    <w:name w:val="标准文件_封面标准英文名称"/>
    <w:basedOn w:val="afff5"/>
    <w:rsid w:val="009B46F9"/>
    <w:pPr>
      <w:spacing w:line="240" w:lineRule="auto"/>
      <w:jc w:val="center"/>
    </w:pPr>
    <w:rPr>
      <w:rFonts w:ascii="黑体" w:eastAsia="黑体"/>
      <w:b/>
      <w:sz w:val="28"/>
    </w:rPr>
  </w:style>
  <w:style w:type="paragraph" w:customStyle="1" w:styleId="afffff8">
    <w:name w:val="标准文件_封面发布日期"/>
    <w:basedOn w:val="afff5"/>
    <w:rsid w:val="009B46F9"/>
    <w:pPr>
      <w:spacing w:line="310" w:lineRule="exact"/>
    </w:pPr>
    <w:rPr>
      <w:rFonts w:ascii="黑体" w:eastAsia="黑体"/>
      <w:kern w:val="0"/>
      <w:sz w:val="28"/>
    </w:rPr>
  </w:style>
  <w:style w:type="paragraph" w:customStyle="1" w:styleId="afffff9">
    <w:name w:val="标准文件_封面密级"/>
    <w:basedOn w:val="afff5"/>
    <w:rsid w:val="009B46F9"/>
    <w:rPr>
      <w:rFonts w:eastAsia="黑体"/>
      <w:sz w:val="32"/>
    </w:rPr>
  </w:style>
  <w:style w:type="paragraph" w:customStyle="1" w:styleId="afffffa">
    <w:name w:val="标准文件_封面实施日期"/>
    <w:basedOn w:val="afff5"/>
    <w:rsid w:val="009B46F9"/>
    <w:pPr>
      <w:spacing w:line="310" w:lineRule="exact"/>
      <w:jc w:val="right"/>
    </w:pPr>
    <w:rPr>
      <w:rFonts w:ascii="黑体" w:eastAsia="黑体"/>
      <w:sz w:val="28"/>
    </w:rPr>
  </w:style>
  <w:style w:type="paragraph" w:customStyle="1" w:styleId="afffffb">
    <w:name w:val="标准文件_封面抬头"/>
    <w:basedOn w:val="affffb"/>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9B46F9"/>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9B46F9"/>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9B46F9"/>
    <w:pPr>
      <w:spacing w:after="120"/>
    </w:pPr>
  </w:style>
  <w:style w:type="character" w:customStyle="1" w:styleId="afffffe">
    <w:name w:val="正文文本 字符"/>
    <w:link w:val="afffffd"/>
    <w:rsid w:val="009B46F9"/>
    <w:rPr>
      <w:kern w:val="2"/>
      <w:sz w:val="21"/>
      <w:szCs w:val="21"/>
    </w:rPr>
  </w:style>
  <w:style w:type="paragraph" w:customStyle="1" w:styleId="affffff">
    <w:name w:val="标准文件_附录章标题"/>
    <w:next w:val="affffb"/>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9B46F9"/>
    <w:pPr>
      <w:spacing w:line="460" w:lineRule="exact"/>
      <w:ind w:left="0" w:firstLine="0"/>
    </w:pPr>
  </w:style>
  <w:style w:type="paragraph" w:customStyle="1" w:styleId="affffff2">
    <w:name w:val="标准文件_目录标题"/>
    <w:basedOn w:val="afff5"/>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b"/>
    <w:rsid w:val="009B46F9"/>
    <w:pPr>
      <w:widowControl/>
      <w:numPr>
        <w:ilvl w:val="4"/>
      </w:numPr>
      <w:outlineLvl w:val="3"/>
    </w:pPr>
  </w:style>
  <w:style w:type="character" w:styleId="affffff3">
    <w:name w:val="Subtle Reference"/>
    <w:uiPriority w:val="31"/>
    <w:qFormat/>
    <w:rsid w:val="009B46F9"/>
    <w:rPr>
      <w:smallCaps/>
      <w:color w:val="C0504D"/>
      <w:u w:val="single"/>
    </w:rPr>
  </w:style>
  <w:style w:type="paragraph" w:customStyle="1" w:styleId="affffff4">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b"/>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9B46F9"/>
    <w:rPr>
      <w:rFonts w:ascii="宋体"/>
      <w:kern w:val="2"/>
      <w:sz w:val="18"/>
      <w:szCs w:val="18"/>
    </w:rPr>
  </w:style>
  <w:style w:type="paragraph" w:customStyle="1" w:styleId="affffff7">
    <w:name w:val="标准文件_条文脚注"/>
    <w:basedOn w:val="affffff5"/>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B46F9"/>
    <w:pPr>
      <w:numPr>
        <w:numId w:val="14"/>
      </w:numPr>
      <w:spacing w:line="240" w:lineRule="auto"/>
      <w:jc w:val="left"/>
    </w:pPr>
    <w:rPr>
      <w:rFonts w:ascii="宋体" w:hAnsi="宋体"/>
      <w:sz w:val="18"/>
    </w:rPr>
  </w:style>
  <w:style w:type="character" w:styleId="affffff8">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9">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b"/>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9B46F9"/>
    <w:pPr>
      <w:numPr>
        <w:ilvl w:val="2"/>
      </w:numPr>
      <w:spacing w:beforeLines="50" w:before="50" w:afterLines="50" w:after="50"/>
      <w:outlineLvl w:val="1"/>
    </w:pPr>
  </w:style>
  <w:style w:type="paragraph" w:customStyle="1" w:styleId="affffffa">
    <w:name w:val="标准文件_一致程度"/>
    <w:basedOn w:val="afff5"/>
    <w:rsid w:val="009B46F9"/>
    <w:pPr>
      <w:spacing w:line="440" w:lineRule="exact"/>
      <w:jc w:val="center"/>
    </w:pPr>
    <w:rPr>
      <w:sz w:val="28"/>
    </w:rPr>
  </w:style>
  <w:style w:type="paragraph" w:customStyle="1" w:styleId="affffffb">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b"/>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9B46F9"/>
    <w:pPr>
      <w:numPr>
        <w:numId w:val="23"/>
      </w:numPr>
      <w:jc w:val="center"/>
    </w:pPr>
    <w:rPr>
      <w:rFonts w:ascii="黑体" w:eastAsia="黑体" w:hAnsi="Times New Roman"/>
      <w:sz w:val="21"/>
    </w:rPr>
  </w:style>
  <w:style w:type="paragraph" w:customStyle="1" w:styleId="afb">
    <w:name w:val="标准文件_正文英文图标题"/>
    <w:next w:val="affffb"/>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e">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f">
    <w:name w:val="发布部门"/>
    <w:next w:val="affffb"/>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9B46F9"/>
    <w:pPr>
      <w:spacing w:before="180" w:line="180" w:lineRule="exact"/>
      <w:jc w:val="center"/>
    </w:pPr>
    <w:rPr>
      <w:rFonts w:ascii="宋体" w:hAnsi="Times New Roman"/>
      <w:sz w:val="21"/>
    </w:rPr>
  </w:style>
  <w:style w:type="paragraph" w:customStyle="1" w:styleId="afffffff4">
    <w:name w:val="封面标准文稿类别"/>
    <w:rsid w:val="009B46F9"/>
    <w:pPr>
      <w:spacing w:before="440" w:line="400" w:lineRule="exact"/>
      <w:jc w:val="center"/>
    </w:pPr>
    <w:rPr>
      <w:rFonts w:ascii="宋体" w:hAnsi="Times New Roman"/>
      <w:sz w:val="24"/>
    </w:rPr>
  </w:style>
  <w:style w:type="paragraph" w:customStyle="1" w:styleId="afffffff5">
    <w:name w:val="封面标准英文名称"/>
    <w:rsid w:val="009B46F9"/>
    <w:pPr>
      <w:widowControl w:val="0"/>
      <w:spacing w:line="360" w:lineRule="exact"/>
      <w:jc w:val="center"/>
    </w:pPr>
    <w:rPr>
      <w:rFonts w:ascii="Times New Roman" w:hAnsi="Times New Roman"/>
      <w:sz w:val="28"/>
    </w:rPr>
  </w:style>
  <w:style w:type="paragraph" w:customStyle="1" w:styleId="afffffff6">
    <w:name w:val="封面一致性程度标识"/>
    <w:rsid w:val="009B46F9"/>
    <w:pPr>
      <w:spacing w:before="440" w:line="440" w:lineRule="exact"/>
      <w:jc w:val="center"/>
    </w:pPr>
    <w:rPr>
      <w:rFonts w:ascii="Times New Roman" w:hAnsi="Times New Roman"/>
      <w:sz w:val="28"/>
    </w:rPr>
  </w:style>
  <w:style w:type="paragraph" w:customStyle="1" w:styleId="afffffff7">
    <w:name w:val="封面正文"/>
    <w:rsid w:val="009B46F9"/>
    <w:pPr>
      <w:jc w:val="both"/>
    </w:pPr>
    <w:rPr>
      <w:rFonts w:ascii="Times New Roman" w:hAnsi="Times New Roman"/>
    </w:rPr>
  </w:style>
  <w:style w:type="paragraph" w:customStyle="1" w:styleId="afffffff8">
    <w:name w:val="附录二级无标题条"/>
    <w:basedOn w:val="afff5"/>
    <w:next w:val="affffb"/>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9B46F9"/>
    <w:pPr>
      <w:outlineLvl w:val="4"/>
    </w:pPr>
  </w:style>
  <w:style w:type="paragraph" w:customStyle="1" w:styleId="afffffffa">
    <w:name w:val="附录四级无标题条"/>
    <w:basedOn w:val="afffffff9"/>
    <w:next w:val="affffb"/>
    <w:rsid w:val="009B46F9"/>
    <w:pPr>
      <w:outlineLvl w:val="5"/>
    </w:pPr>
  </w:style>
  <w:style w:type="paragraph" w:customStyle="1" w:styleId="afffffffb">
    <w:name w:val="附录图"/>
    <w:next w:val="affffb"/>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c">
    <w:name w:val="附录五级无标题条"/>
    <w:basedOn w:val="afffffffa"/>
    <w:next w:val="affffb"/>
    <w:rsid w:val="009B46F9"/>
    <w:pPr>
      <w:outlineLvl w:val="6"/>
    </w:pPr>
  </w:style>
  <w:style w:type="paragraph" w:customStyle="1" w:styleId="afffffffd">
    <w:name w:val="附录性质"/>
    <w:basedOn w:val="afff5"/>
    <w:rsid w:val="009B46F9"/>
    <w:pPr>
      <w:widowControl/>
      <w:adjustRightInd/>
      <w:jc w:val="center"/>
    </w:pPr>
    <w:rPr>
      <w:rFonts w:ascii="黑体" w:eastAsia="黑体"/>
    </w:rPr>
  </w:style>
  <w:style w:type="paragraph" w:customStyle="1" w:styleId="afffffffe">
    <w:name w:val="附录一级无标题条"/>
    <w:basedOn w:val="affffff"/>
    <w:next w:val="affffb"/>
    <w:rsid w:val="009B46F9"/>
    <w:pPr>
      <w:autoSpaceDN w:val="0"/>
      <w:outlineLvl w:val="2"/>
    </w:pPr>
    <w:rPr>
      <w:rFonts w:ascii="宋体" w:eastAsia="宋体" w:hAnsi="宋体"/>
    </w:rPr>
  </w:style>
  <w:style w:type="character" w:customStyle="1" w:styleId="affffffff">
    <w:name w:val="个人答复风格"/>
    <w:rsid w:val="009B46F9"/>
    <w:rPr>
      <w:rFonts w:ascii="Arial" w:eastAsia="宋体" w:hAnsi="Arial" w:cs="Arial"/>
      <w:color w:val="auto"/>
      <w:spacing w:val="0"/>
      <w:sz w:val="20"/>
    </w:rPr>
  </w:style>
  <w:style w:type="character" w:customStyle="1" w:styleId="affffffff0">
    <w:name w:val="个人撰写风格"/>
    <w:rsid w:val="009B46F9"/>
    <w:rPr>
      <w:rFonts w:ascii="Arial" w:eastAsia="宋体" w:hAnsi="Arial" w:cs="Arial"/>
      <w:color w:val="auto"/>
      <w:spacing w:val="0"/>
      <w:sz w:val="20"/>
    </w:rPr>
  </w:style>
  <w:style w:type="paragraph" w:customStyle="1" w:styleId="affffffff1">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f2">
    <w:name w:val="列项·"/>
    <w:basedOn w:val="affffb"/>
    <w:rsid w:val="009B46F9"/>
    <w:pPr>
      <w:tabs>
        <w:tab w:val="left" w:pos="840"/>
      </w:tabs>
    </w:pPr>
  </w:style>
  <w:style w:type="paragraph" w:customStyle="1" w:styleId="affffffff3">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4">
    <w:name w:val="其他标准称谓"/>
    <w:rsid w:val="009B46F9"/>
    <w:pPr>
      <w:spacing w:line="0" w:lineRule="atLeast"/>
      <w:jc w:val="distribute"/>
    </w:pPr>
    <w:rPr>
      <w:rFonts w:ascii="黑体" w:eastAsia="黑体" w:hAnsi="宋体"/>
      <w:sz w:val="52"/>
    </w:rPr>
  </w:style>
  <w:style w:type="paragraph" w:customStyle="1" w:styleId="affffffff5">
    <w:name w:val="其他发布部门"/>
    <w:basedOn w:val="afffffff"/>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6">
    <w:name w:val="实施日期"/>
    <w:basedOn w:val="afffffff0"/>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9B46F9"/>
    <w:pPr>
      <w:adjustRightInd/>
      <w:spacing w:line="240" w:lineRule="auto"/>
      <w:jc w:val="left"/>
    </w:pPr>
    <w:rPr>
      <w:szCs w:val="24"/>
    </w:rPr>
  </w:style>
  <w:style w:type="paragraph" w:customStyle="1" w:styleId="affffffff8">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a">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b">
    <w:name w:val="Normal Indent"/>
    <w:basedOn w:val="afff5"/>
    <w:rsid w:val="009B46F9"/>
    <w:pPr>
      <w:ind w:firstLine="420"/>
    </w:pPr>
  </w:style>
  <w:style w:type="paragraph" w:customStyle="1" w:styleId="affffffffc">
    <w:name w:val="注:后续"/>
    <w:rsid w:val="009B46F9"/>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B46F9"/>
    <w:pPr>
      <w:ind w:leftChars="0" w:left="1406" w:firstLineChars="0" w:hanging="499"/>
    </w:pPr>
  </w:style>
  <w:style w:type="paragraph" w:customStyle="1" w:styleId="affffffffe">
    <w:name w:val="标准文件_一级无标题"/>
    <w:basedOn w:val="affd"/>
    <w:qFormat/>
    <w:rsid w:val="009B46F9"/>
    <w:pPr>
      <w:spacing w:beforeLines="0" w:before="0" w:afterLines="0" w:after="0"/>
      <w:outlineLvl w:val="9"/>
    </w:pPr>
    <w:rPr>
      <w:rFonts w:ascii="宋体" w:eastAsia="宋体"/>
    </w:rPr>
  </w:style>
  <w:style w:type="paragraph" w:customStyle="1" w:styleId="afffffffff">
    <w:name w:val="标准文件_五级无标题"/>
    <w:basedOn w:val="afff1"/>
    <w:qFormat/>
    <w:rsid w:val="009B46F9"/>
    <w:pPr>
      <w:spacing w:beforeLines="0" w:before="0" w:afterLines="0" w:after="0"/>
      <w:outlineLvl w:val="9"/>
    </w:pPr>
    <w:rPr>
      <w:rFonts w:ascii="宋体" w:eastAsia="宋体"/>
    </w:rPr>
  </w:style>
  <w:style w:type="paragraph" w:customStyle="1" w:styleId="afffffffff0">
    <w:name w:val="标准文件_三级无标题"/>
    <w:basedOn w:val="afff"/>
    <w:qFormat/>
    <w:rsid w:val="009B46F9"/>
    <w:pPr>
      <w:spacing w:beforeLines="0" w:before="0" w:afterLines="0" w:after="0"/>
      <w:outlineLvl w:val="9"/>
    </w:pPr>
    <w:rPr>
      <w:rFonts w:ascii="宋体" w:eastAsia="宋体"/>
    </w:rPr>
  </w:style>
  <w:style w:type="paragraph" w:customStyle="1" w:styleId="afffffffff1">
    <w:name w:val="标准文件_二级无标题"/>
    <w:basedOn w:val="affe"/>
    <w:qFormat/>
    <w:rsid w:val="009B46F9"/>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9B46F9"/>
    <w:rPr>
      <w:rFonts w:eastAsia="宋体"/>
    </w:rPr>
  </w:style>
  <w:style w:type="paragraph" w:customStyle="1" w:styleId="afffffffff3">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9B46F9"/>
    <w:pPr>
      <w:numPr>
        <w:numId w:val="2"/>
      </w:numPr>
      <w:ind w:firstLineChars="0" w:firstLine="0"/>
    </w:pPr>
    <w:rPr>
      <w:rFonts w:ascii="Times New Roman" w:cs="Arial"/>
      <w:szCs w:val="28"/>
    </w:rPr>
  </w:style>
  <w:style w:type="paragraph" w:customStyle="1" w:styleId="ae">
    <w:name w:val="标准文件_小写罗马数字编号列项"/>
    <w:basedOn w:val="affffb"/>
    <w:rsid w:val="009B46F9"/>
    <w:pPr>
      <w:numPr>
        <w:numId w:val="15"/>
      </w:numPr>
      <w:ind w:firstLineChars="0" w:firstLine="0"/>
    </w:pPr>
    <w:rPr>
      <w:rFonts w:cs="Arial"/>
      <w:szCs w:val="28"/>
    </w:rPr>
  </w:style>
  <w:style w:type="paragraph" w:customStyle="1" w:styleId="afffffffff4">
    <w:name w:val="标准文件_附录标题"/>
    <w:basedOn w:val="aff3"/>
    <w:qFormat/>
    <w:rsid w:val="009B46F9"/>
    <w:pPr>
      <w:numPr>
        <w:numId w:val="0"/>
      </w:numPr>
      <w:spacing w:after="280"/>
      <w:outlineLvl w:val="9"/>
    </w:pPr>
  </w:style>
  <w:style w:type="paragraph" w:customStyle="1" w:styleId="afffffffff5">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b"/>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6">
    <w:name w:val="标准文件_索引字母"/>
    <w:next w:val="affffb"/>
    <w:qFormat/>
    <w:rsid w:val="009B46F9"/>
    <w:pPr>
      <w:jc w:val="center"/>
    </w:pPr>
    <w:rPr>
      <w:rFonts w:ascii="宋体" w:eastAsia="Times New Roman" w:hAnsi="宋体"/>
      <w:b/>
      <w:kern w:val="2"/>
      <w:sz w:val="21"/>
    </w:rPr>
  </w:style>
  <w:style w:type="paragraph" w:customStyle="1" w:styleId="afffffffff7">
    <w:name w:val="标准文件_附录前"/>
    <w:next w:val="affffb"/>
    <w:qFormat/>
    <w:rsid w:val="009B46F9"/>
    <w:pPr>
      <w:spacing w:line="20" w:lineRule="atLeast"/>
      <w:ind w:firstLine="200"/>
    </w:pPr>
    <w:rPr>
      <w:rFonts w:ascii="宋体" w:hAnsi="宋体"/>
      <w:kern w:val="2"/>
      <w:sz w:val="10"/>
    </w:rPr>
  </w:style>
  <w:style w:type="paragraph" w:customStyle="1" w:styleId="afffffffff8">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9B46F9"/>
    <w:pPr>
      <w:ind w:firstLineChars="0" w:firstLine="0"/>
      <w:jc w:val="center"/>
    </w:pPr>
    <w:rPr>
      <w:sz w:val="18"/>
    </w:rPr>
  </w:style>
  <w:style w:type="paragraph" w:customStyle="1" w:styleId="afff2">
    <w:name w:val="标准文件_注："/>
    <w:next w:val="affffb"/>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9B46F9"/>
    <w:rPr>
      <w:rFonts w:ascii="宋体" w:hAnsi="Times New Roman"/>
      <w:noProof/>
      <w:sz w:val="21"/>
    </w:rPr>
  </w:style>
  <w:style w:type="paragraph" w:customStyle="1" w:styleId="afffffffffb">
    <w:name w:val="标准文件_表格续"/>
    <w:basedOn w:val="affffb"/>
    <w:next w:val="affffb"/>
    <w:qFormat/>
    <w:rsid w:val="009B46F9"/>
    <w:pPr>
      <w:jc w:val="center"/>
    </w:pPr>
    <w:rPr>
      <w:rFonts w:ascii="黑体" w:eastAsia="黑体" w:hAnsi="黑体"/>
    </w:rPr>
  </w:style>
  <w:style w:type="paragraph" w:styleId="TOC1">
    <w:name w:val="toc 1"/>
    <w:basedOn w:val="afff5"/>
    <w:next w:val="afff5"/>
    <w:autoRedefine/>
    <w:uiPriority w:val="39"/>
    <w:unhideWhenUsed/>
    <w:rsid w:val="009B46F9"/>
    <w:rPr>
      <w:rFonts w:ascii="宋体"/>
    </w:rPr>
  </w:style>
  <w:style w:type="table" w:styleId="afffffffffc">
    <w:name w:val="Table Grid"/>
    <w:basedOn w:val="afff7"/>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9B46F9"/>
    <w:rPr>
      <w:color w:val="808080"/>
    </w:rPr>
  </w:style>
  <w:style w:type="paragraph" w:customStyle="1" w:styleId="2">
    <w:name w:val="标准文件_二级项2"/>
    <w:basedOn w:val="affffb"/>
    <w:qFormat/>
    <w:rsid w:val="009B46F9"/>
    <w:pPr>
      <w:numPr>
        <w:ilvl w:val="1"/>
        <w:numId w:val="16"/>
      </w:numPr>
      <w:ind w:firstLineChars="0" w:firstLine="0"/>
    </w:pPr>
  </w:style>
  <w:style w:type="paragraph" w:customStyle="1" w:styleId="21">
    <w:name w:val="标准文件_三级项2"/>
    <w:basedOn w:val="affffb"/>
    <w:qFormat/>
    <w:rsid w:val="009B46F9"/>
    <w:pPr>
      <w:numPr>
        <w:numId w:val="10"/>
      </w:numPr>
      <w:spacing w:line="300" w:lineRule="exact"/>
      <w:ind w:firstLineChars="0"/>
    </w:pPr>
    <w:rPr>
      <w:rFonts w:ascii="Times New Roman"/>
    </w:rPr>
  </w:style>
  <w:style w:type="paragraph" w:customStyle="1" w:styleId="20">
    <w:name w:val="标准文件_一级项2"/>
    <w:basedOn w:val="affffb"/>
    <w:qFormat/>
    <w:rsid w:val="009B46F9"/>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9B46F9"/>
    <w:pPr>
      <w:ind w:firstLine="420"/>
    </w:pPr>
    <w:rPr>
      <w:rFonts w:ascii="黑体" w:eastAsia="黑体"/>
    </w:rPr>
  </w:style>
  <w:style w:type="character" w:customStyle="1" w:styleId="affffffffff">
    <w:name w:val="标准文件_来源"/>
    <w:basedOn w:val="afff6"/>
    <w:uiPriority w:val="1"/>
    <w:qFormat/>
    <w:rsid w:val="009B46F9"/>
    <w:rPr>
      <w:rFonts w:eastAsia="宋体"/>
      <w:sz w:val="21"/>
    </w:rPr>
  </w:style>
  <w:style w:type="paragraph" w:customStyle="1" w:styleId="affffffffff0">
    <w:name w:val="标准文件_图表说明"/>
    <w:qFormat/>
    <w:rsid w:val="009B46F9"/>
    <w:pPr>
      <w:spacing w:line="276" w:lineRule="auto"/>
      <w:ind w:firstLine="420"/>
    </w:pPr>
    <w:rPr>
      <w:rFonts w:ascii="宋体" w:hAnsi="宋体"/>
      <w:kern w:val="2"/>
      <w:sz w:val="18"/>
    </w:rPr>
  </w:style>
  <w:style w:type="paragraph" w:customStyle="1" w:styleId="affffffffff1">
    <w:name w:val="其他发布日期"/>
    <w:basedOn w:val="afffffff0"/>
    <w:rsid w:val="009B46F9"/>
    <w:pPr>
      <w:framePr w:w="3997" w:h="471" w:hRule="exact" w:hSpace="0" w:vSpace="181" w:wrap="around" w:vAnchor="page" w:hAnchor="page" w:x="1419" w:y="14097"/>
    </w:pPr>
  </w:style>
  <w:style w:type="paragraph" w:customStyle="1" w:styleId="affffffffff2">
    <w:name w:val="其他实施日期"/>
    <w:basedOn w:val="affffffff6"/>
    <w:rsid w:val="009B46F9"/>
    <w:pPr>
      <w:framePr w:w="3997" w:h="471" w:hRule="exact" w:vSpace="181" w:wrap="around" w:vAnchor="page" w:hAnchor="page" w:x="7089" w:y="14097"/>
    </w:pPr>
  </w:style>
  <w:style w:type="paragraph" w:customStyle="1" w:styleId="affffffffff3">
    <w:name w:val="标准文件_文件编号"/>
    <w:basedOn w:val="affffb"/>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B46F9"/>
    <w:pPr>
      <w:framePr w:wrap="auto"/>
      <w:spacing w:before="57"/>
    </w:pPr>
    <w:rPr>
      <w:sz w:val="21"/>
    </w:rPr>
  </w:style>
  <w:style w:type="paragraph" w:customStyle="1" w:styleId="affffffffff5">
    <w:name w:val="标准文件_文件名称"/>
    <w:basedOn w:val="affffb"/>
    <w:next w:val="affffb"/>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9B46F9"/>
    <w:pPr>
      <w:spacing w:line="300" w:lineRule="exact"/>
      <w:ind w:left="420"/>
    </w:pPr>
    <w:rPr>
      <w:rFonts w:ascii="宋体"/>
    </w:rPr>
  </w:style>
  <w:style w:type="paragraph" w:styleId="TOC4">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9B46F9"/>
    <w:pPr>
      <w:ind w:left="839"/>
    </w:pPr>
    <w:rPr>
      <w:rFonts w:ascii="宋体"/>
    </w:rPr>
  </w:style>
  <w:style w:type="paragraph" w:styleId="TOC6">
    <w:name w:val="toc 6"/>
    <w:basedOn w:val="afff5"/>
    <w:next w:val="afff5"/>
    <w:autoRedefine/>
    <w:uiPriority w:val="39"/>
    <w:unhideWhenUsed/>
    <w:rsid w:val="009B46F9"/>
    <w:pPr>
      <w:spacing w:line="300" w:lineRule="exact"/>
      <w:ind w:left="1049"/>
    </w:pPr>
    <w:rPr>
      <w:rFonts w:ascii="宋体"/>
    </w:rPr>
  </w:style>
  <w:style w:type="paragraph" w:styleId="TOC7">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46F9"/>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9B46F9"/>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9B46F9"/>
    <w:pPr>
      <w:ind w:left="811" w:firstLineChars="0" w:firstLine="0"/>
    </w:pPr>
    <w:rPr>
      <w:sz w:val="18"/>
    </w:rPr>
  </w:style>
  <w:style w:type="paragraph" w:customStyle="1" w:styleId="X">
    <w:name w:val="标准文件_注X后"/>
    <w:basedOn w:val="affffb"/>
    <w:qFormat/>
    <w:rsid w:val="009B46F9"/>
    <w:pPr>
      <w:ind w:left="811" w:firstLineChars="0" w:firstLine="0"/>
    </w:pPr>
    <w:rPr>
      <w:sz w:val="18"/>
    </w:rPr>
  </w:style>
  <w:style w:type="paragraph" w:customStyle="1" w:styleId="affffffffff7">
    <w:name w:val="标准文件_示例后"/>
    <w:basedOn w:val="affffb"/>
    <w:qFormat/>
    <w:rsid w:val="009B46F9"/>
    <w:pPr>
      <w:ind w:left="964" w:firstLineChars="0" w:firstLine="0"/>
    </w:pPr>
    <w:rPr>
      <w:sz w:val="18"/>
    </w:rPr>
  </w:style>
  <w:style w:type="paragraph" w:customStyle="1" w:styleId="X0">
    <w:name w:val="标准文件_示例X后"/>
    <w:basedOn w:val="affffb"/>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8">
    <w:name w:val="标准文件_索引项"/>
    <w:basedOn w:val="affffb"/>
    <w:next w:val="affffb"/>
    <w:qFormat/>
    <w:rsid w:val="009B46F9"/>
    <w:pPr>
      <w:tabs>
        <w:tab w:val="right" w:leader="dot" w:pos="9356"/>
      </w:tabs>
      <w:ind w:left="210" w:firstLineChars="0" w:hanging="210"/>
      <w:jc w:val="left"/>
    </w:pPr>
  </w:style>
  <w:style w:type="paragraph" w:customStyle="1" w:styleId="affffffffff9">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B46F9"/>
    <w:pPr>
      <w:ind w:firstLine="420"/>
    </w:pPr>
    <w:rPr>
      <w:sz w:val="18"/>
    </w:rPr>
  </w:style>
  <w:style w:type="paragraph" w:customStyle="1" w:styleId="affffffffffe">
    <w:name w:val="标准文件_引言一级无标题"/>
    <w:basedOn w:val="a7"/>
    <w:next w:val="affffb"/>
    <w:qFormat/>
    <w:rsid w:val="009B46F9"/>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9B46F9"/>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9B46F9"/>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9B46F9"/>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CD561D"/>
    <w:rPr>
      <w:rFonts w:hAnsi="黑体"/>
    </w:rPr>
  </w:style>
  <w:style w:type="paragraph" w:customStyle="1" w:styleId="afffffffffff4">
    <w:name w:val="标准文件_脚注内容"/>
    <w:basedOn w:val="affffb"/>
    <w:qFormat/>
    <w:rsid w:val="009B46F9"/>
    <w:pPr>
      <w:ind w:leftChars="200" w:left="400" w:hangingChars="200" w:hanging="200"/>
    </w:pPr>
    <w:rPr>
      <w:sz w:val="15"/>
    </w:rPr>
  </w:style>
  <w:style w:type="paragraph" w:customStyle="1" w:styleId="afffffffffff5">
    <w:name w:val="标准文件_术语条一"/>
    <w:basedOn w:val="affffffffe"/>
    <w:next w:val="affffb"/>
    <w:qFormat/>
    <w:rsid w:val="009B46F9"/>
  </w:style>
  <w:style w:type="paragraph" w:customStyle="1" w:styleId="afffffffffff6">
    <w:name w:val="标准文件_术语条二"/>
    <w:basedOn w:val="afffffffff1"/>
    <w:next w:val="affffb"/>
    <w:qFormat/>
    <w:rsid w:val="009B46F9"/>
  </w:style>
  <w:style w:type="paragraph" w:customStyle="1" w:styleId="afffffffffff7">
    <w:name w:val="标准文件_术语条三"/>
    <w:basedOn w:val="afffffffff0"/>
    <w:next w:val="affffb"/>
    <w:qFormat/>
    <w:rsid w:val="009B46F9"/>
  </w:style>
  <w:style w:type="paragraph" w:customStyle="1" w:styleId="afffffffffff8">
    <w:name w:val="标准文件_术语条四"/>
    <w:basedOn w:val="afffffffff3"/>
    <w:next w:val="affffb"/>
    <w:qFormat/>
    <w:rsid w:val="009B46F9"/>
  </w:style>
  <w:style w:type="paragraph" w:customStyle="1" w:styleId="afffffffffff9">
    <w:name w:val="标准文件_术语条五"/>
    <w:basedOn w:val="afffffffff"/>
    <w:next w:val="affffb"/>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81880627">
      <w:bodyDiv w:val="1"/>
      <w:marLeft w:val="0"/>
      <w:marRight w:val="0"/>
      <w:marTop w:val="0"/>
      <w:marBottom w:val="0"/>
      <w:divBdr>
        <w:top w:val="none" w:sz="0" w:space="0" w:color="auto"/>
        <w:left w:val="none" w:sz="0" w:space="0" w:color="auto"/>
        <w:bottom w:val="none" w:sz="0" w:space="0" w:color="auto"/>
        <w:right w:val="none" w:sz="0" w:space="0" w:color="auto"/>
      </w:divBdr>
    </w:div>
    <w:div w:id="152837353">
      <w:bodyDiv w:val="1"/>
      <w:marLeft w:val="0"/>
      <w:marRight w:val="0"/>
      <w:marTop w:val="0"/>
      <w:marBottom w:val="0"/>
      <w:divBdr>
        <w:top w:val="none" w:sz="0" w:space="0" w:color="auto"/>
        <w:left w:val="none" w:sz="0" w:space="0" w:color="auto"/>
        <w:bottom w:val="none" w:sz="0" w:space="0" w:color="auto"/>
        <w:right w:val="none" w:sz="0" w:space="0" w:color="auto"/>
      </w:divBdr>
    </w:div>
    <w:div w:id="173611392">
      <w:bodyDiv w:val="1"/>
      <w:marLeft w:val="0"/>
      <w:marRight w:val="0"/>
      <w:marTop w:val="0"/>
      <w:marBottom w:val="0"/>
      <w:divBdr>
        <w:top w:val="none" w:sz="0" w:space="0" w:color="auto"/>
        <w:left w:val="none" w:sz="0" w:space="0" w:color="auto"/>
        <w:bottom w:val="none" w:sz="0" w:space="0" w:color="auto"/>
        <w:right w:val="none" w:sz="0" w:space="0" w:color="auto"/>
      </w:divBdr>
    </w:div>
    <w:div w:id="179010777">
      <w:bodyDiv w:val="1"/>
      <w:marLeft w:val="0"/>
      <w:marRight w:val="0"/>
      <w:marTop w:val="0"/>
      <w:marBottom w:val="0"/>
      <w:divBdr>
        <w:top w:val="none" w:sz="0" w:space="0" w:color="auto"/>
        <w:left w:val="none" w:sz="0" w:space="0" w:color="auto"/>
        <w:bottom w:val="none" w:sz="0" w:space="0" w:color="auto"/>
        <w:right w:val="none" w:sz="0" w:space="0" w:color="auto"/>
      </w:divBdr>
    </w:div>
    <w:div w:id="259488280">
      <w:bodyDiv w:val="1"/>
      <w:marLeft w:val="0"/>
      <w:marRight w:val="0"/>
      <w:marTop w:val="0"/>
      <w:marBottom w:val="0"/>
      <w:divBdr>
        <w:top w:val="none" w:sz="0" w:space="0" w:color="auto"/>
        <w:left w:val="none" w:sz="0" w:space="0" w:color="auto"/>
        <w:bottom w:val="none" w:sz="0" w:space="0" w:color="auto"/>
        <w:right w:val="none" w:sz="0" w:space="0" w:color="auto"/>
      </w:divBdr>
    </w:div>
    <w:div w:id="294214822">
      <w:bodyDiv w:val="1"/>
      <w:marLeft w:val="0"/>
      <w:marRight w:val="0"/>
      <w:marTop w:val="0"/>
      <w:marBottom w:val="0"/>
      <w:divBdr>
        <w:top w:val="none" w:sz="0" w:space="0" w:color="auto"/>
        <w:left w:val="none" w:sz="0" w:space="0" w:color="auto"/>
        <w:bottom w:val="none" w:sz="0" w:space="0" w:color="auto"/>
        <w:right w:val="none" w:sz="0" w:space="0" w:color="auto"/>
      </w:divBdr>
    </w:div>
    <w:div w:id="851456007">
      <w:bodyDiv w:val="1"/>
      <w:marLeft w:val="0"/>
      <w:marRight w:val="0"/>
      <w:marTop w:val="0"/>
      <w:marBottom w:val="0"/>
      <w:divBdr>
        <w:top w:val="none" w:sz="0" w:space="0" w:color="auto"/>
        <w:left w:val="none" w:sz="0" w:space="0" w:color="auto"/>
        <w:bottom w:val="none" w:sz="0" w:space="0" w:color="auto"/>
        <w:right w:val="none" w:sz="0" w:space="0" w:color="auto"/>
      </w:divBdr>
    </w:div>
    <w:div w:id="1257131987">
      <w:bodyDiv w:val="1"/>
      <w:marLeft w:val="0"/>
      <w:marRight w:val="0"/>
      <w:marTop w:val="0"/>
      <w:marBottom w:val="0"/>
      <w:divBdr>
        <w:top w:val="none" w:sz="0" w:space="0" w:color="auto"/>
        <w:left w:val="none" w:sz="0" w:space="0" w:color="auto"/>
        <w:bottom w:val="none" w:sz="0" w:space="0" w:color="auto"/>
        <w:right w:val="none" w:sz="0" w:space="0" w:color="auto"/>
      </w:divBdr>
    </w:div>
    <w:div w:id="1270889295">
      <w:bodyDiv w:val="1"/>
      <w:marLeft w:val="0"/>
      <w:marRight w:val="0"/>
      <w:marTop w:val="0"/>
      <w:marBottom w:val="0"/>
      <w:divBdr>
        <w:top w:val="none" w:sz="0" w:space="0" w:color="auto"/>
        <w:left w:val="none" w:sz="0" w:space="0" w:color="auto"/>
        <w:bottom w:val="none" w:sz="0" w:space="0" w:color="auto"/>
        <w:right w:val="none" w:sz="0" w:space="0" w:color="auto"/>
      </w:divBdr>
    </w:div>
    <w:div w:id="1353191914">
      <w:bodyDiv w:val="1"/>
      <w:marLeft w:val="0"/>
      <w:marRight w:val="0"/>
      <w:marTop w:val="0"/>
      <w:marBottom w:val="0"/>
      <w:divBdr>
        <w:top w:val="none" w:sz="0" w:space="0" w:color="auto"/>
        <w:left w:val="none" w:sz="0" w:space="0" w:color="auto"/>
        <w:bottom w:val="none" w:sz="0" w:space="0" w:color="auto"/>
        <w:right w:val="none" w:sz="0" w:space="0" w:color="auto"/>
      </w:divBdr>
    </w:div>
    <w:div w:id="1581057813">
      <w:bodyDiv w:val="1"/>
      <w:marLeft w:val="0"/>
      <w:marRight w:val="0"/>
      <w:marTop w:val="0"/>
      <w:marBottom w:val="0"/>
      <w:divBdr>
        <w:top w:val="none" w:sz="0" w:space="0" w:color="auto"/>
        <w:left w:val="none" w:sz="0" w:space="0" w:color="auto"/>
        <w:bottom w:val="none" w:sz="0" w:space="0" w:color="auto"/>
        <w:right w:val="none" w:sz="0" w:space="0" w:color="auto"/>
      </w:divBdr>
    </w:div>
    <w:div w:id="1722436522">
      <w:bodyDiv w:val="1"/>
      <w:marLeft w:val="0"/>
      <w:marRight w:val="0"/>
      <w:marTop w:val="0"/>
      <w:marBottom w:val="0"/>
      <w:divBdr>
        <w:top w:val="none" w:sz="0" w:space="0" w:color="auto"/>
        <w:left w:val="none" w:sz="0" w:space="0" w:color="auto"/>
        <w:bottom w:val="none" w:sz="0" w:space="0" w:color="auto"/>
        <w:right w:val="none" w:sz="0" w:space="0" w:color="auto"/>
      </w:divBdr>
    </w:div>
    <w:div w:id="1768500527">
      <w:bodyDiv w:val="1"/>
      <w:marLeft w:val="0"/>
      <w:marRight w:val="0"/>
      <w:marTop w:val="0"/>
      <w:marBottom w:val="0"/>
      <w:divBdr>
        <w:top w:val="none" w:sz="0" w:space="0" w:color="auto"/>
        <w:left w:val="none" w:sz="0" w:space="0" w:color="auto"/>
        <w:bottom w:val="none" w:sz="0" w:space="0" w:color="auto"/>
        <w:right w:val="none" w:sz="0" w:space="0" w:color="auto"/>
      </w:divBdr>
    </w:div>
    <w:div w:id="2007857361">
      <w:bodyDiv w:val="1"/>
      <w:marLeft w:val="0"/>
      <w:marRight w:val="0"/>
      <w:marTop w:val="0"/>
      <w:marBottom w:val="0"/>
      <w:divBdr>
        <w:top w:val="none" w:sz="0" w:space="0" w:color="auto"/>
        <w:left w:val="none" w:sz="0" w:space="0" w:color="auto"/>
        <w:bottom w:val="none" w:sz="0" w:space="0" w:color="auto"/>
        <w:right w:val="none" w:sz="0" w:space="0" w:color="auto"/>
      </w:divBdr>
    </w:div>
    <w:div w:id="2095779264">
      <w:bodyDiv w:val="1"/>
      <w:marLeft w:val="0"/>
      <w:marRight w:val="0"/>
      <w:marTop w:val="0"/>
      <w:marBottom w:val="0"/>
      <w:divBdr>
        <w:top w:val="none" w:sz="0" w:space="0" w:color="auto"/>
        <w:left w:val="none" w:sz="0" w:space="0" w:color="auto"/>
        <w:bottom w:val="none" w:sz="0" w:space="0" w:color="auto"/>
        <w:right w:val="none" w:sz="0" w:space="0" w:color="auto"/>
      </w:divBdr>
    </w:div>
    <w:div w:id="209658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9F06AED93240DC92209ADA68556228"/>
        <w:category>
          <w:name w:val="常规"/>
          <w:gallery w:val="placeholder"/>
        </w:category>
        <w:types>
          <w:type w:val="bbPlcHdr"/>
        </w:types>
        <w:behaviors>
          <w:behavior w:val="content"/>
        </w:behaviors>
        <w:guid w:val="{435F0232-02A9-4874-B93B-071851E6223E}"/>
      </w:docPartPr>
      <w:docPartBody>
        <w:p w:rsidR="00C63A26" w:rsidRDefault="00000000">
          <w:pPr>
            <w:pStyle w:val="539F06AED93240DC92209ADA68556228"/>
            <w:rPr>
              <w:rFonts w:hint="eastAsia"/>
            </w:rPr>
          </w:pPr>
          <w:r w:rsidRPr="00751A05">
            <w:rPr>
              <w:rStyle w:val="a3"/>
              <w:rFonts w:hint="eastAsia"/>
            </w:rPr>
            <w:t>单击或点击此处输入文字。</w:t>
          </w:r>
        </w:p>
      </w:docPartBody>
    </w:docPart>
    <w:docPart>
      <w:docPartPr>
        <w:name w:val="CD40BF7CC6384B96B40F42ABE9CAF7C5"/>
        <w:category>
          <w:name w:val="常规"/>
          <w:gallery w:val="placeholder"/>
        </w:category>
        <w:types>
          <w:type w:val="bbPlcHdr"/>
        </w:types>
        <w:behaviors>
          <w:behavior w:val="content"/>
        </w:behaviors>
        <w:guid w:val="{0CB212FA-33BE-48A2-BD0D-5F8283230B92}"/>
      </w:docPartPr>
      <w:docPartBody>
        <w:p w:rsidR="00C63A26" w:rsidRDefault="00000000">
          <w:pPr>
            <w:pStyle w:val="CD40BF7CC6384B96B40F42ABE9CAF7C5"/>
            <w:rPr>
              <w:rFonts w:hint="eastAsia"/>
            </w:rPr>
          </w:pPr>
          <w:r w:rsidRPr="00FB6243">
            <w:rPr>
              <w:rStyle w:val="a3"/>
              <w:rFonts w:hint="eastAsia"/>
            </w:rPr>
            <w:t>选择一项。</w:t>
          </w:r>
        </w:p>
      </w:docPartBody>
    </w:docPart>
    <w:docPart>
      <w:docPartPr>
        <w:name w:val="BA37902493A6409EB666FE1250B0712D"/>
        <w:category>
          <w:name w:val="常规"/>
          <w:gallery w:val="placeholder"/>
        </w:category>
        <w:types>
          <w:type w:val="bbPlcHdr"/>
        </w:types>
        <w:behaviors>
          <w:behavior w:val="content"/>
        </w:behaviors>
        <w:guid w:val="{5120832B-B62D-4151-BDE5-B21EFCC3ABF0}"/>
      </w:docPartPr>
      <w:docPartBody>
        <w:p w:rsidR="00C63A26" w:rsidRDefault="00000000">
          <w:pPr>
            <w:pStyle w:val="BA37902493A6409EB666FE1250B0712D"/>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36"/>
    <w:rsid w:val="00011AB7"/>
    <w:rsid w:val="00072705"/>
    <w:rsid w:val="00076988"/>
    <w:rsid w:val="00190C54"/>
    <w:rsid w:val="001A26AF"/>
    <w:rsid w:val="001E03B6"/>
    <w:rsid w:val="00282205"/>
    <w:rsid w:val="003204C7"/>
    <w:rsid w:val="00621F04"/>
    <w:rsid w:val="008A1436"/>
    <w:rsid w:val="0091295B"/>
    <w:rsid w:val="00A7539E"/>
    <w:rsid w:val="00B94165"/>
    <w:rsid w:val="00BC49ED"/>
    <w:rsid w:val="00C63A26"/>
    <w:rsid w:val="00EA11E6"/>
    <w:rsid w:val="00EF1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539F06AED93240DC92209ADA68556228">
    <w:name w:val="539F06AED93240DC92209ADA68556228"/>
    <w:pPr>
      <w:widowControl w:val="0"/>
    </w:pPr>
  </w:style>
  <w:style w:type="paragraph" w:customStyle="1" w:styleId="CD40BF7CC6384B96B40F42ABE9CAF7C5">
    <w:name w:val="CD40BF7CC6384B96B40F42ABE9CAF7C5"/>
    <w:pPr>
      <w:widowControl w:val="0"/>
    </w:pPr>
  </w:style>
  <w:style w:type="paragraph" w:customStyle="1" w:styleId="BA37902493A6409EB666FE1250B0712D">
    <w:name w:val="BA37902493A6409EB666FE1250B0712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0</TotalTime>
  <Pages>13</Pages>
  <Words>1484</Words>
  <Characters>8462</Characters>
  <Application>Microsoft Office Word</Application>
  <DocSecurity>0</DocSecurity>
  <Lines>70</Lines>
  <Paragraphs>19</Paragraphs>
  <ScaleCrop>false</ScaleCrop>
  <Company>PCMI</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linmingyao</dc:creator>
  <cp:keywords/>
  <dc:description>&lt;config cover="true" show_menu="true" version="1.0.0" doctype="SDKXY"&gt;_x000d_
&lt;/config&gt;</dc:description>
  <cp:lastModifiedBy>泓 林</cp:lastModifiedBy>
  <cp:revision>2</cp:revision>
  <cp:lastPrinted>2020-08-30T10:00:00Z</cp:lastPrinted>
  <dcterms:created xsi:type="dcterms:W3CDTF">2025-08-14T07:43:00Z</dcterms:created>
  <dcterms:modified xsi:type="dcterms:W3CDTF">2025-08-14T07:43:00Z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