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B0" w:rsidRPr="00EF03B0" w:rsidRDefault="003059CB" w:rsidP="00EF03B0">
      <w:pPr>
        <w:widowControl w:val="0"/>
        <w:spacing w:line="578" w:lineRule="exact"/>
        <w:jc w:val="center"/>
        <w:rPr>
          <w:rFonts w:cs="Times New Roman"/>
          <w:b/>
          <w:kern w:val="2"/>
          <w:sz w:val="44"/>
          <w:szCs w:val="44"/>
        </w:rPr>
      </w:pPr>
      <w:r w:rsidRPr="00317999">
        <w:rPr>
          <w:rFonts w:cs="Times New Roman" w:hint="eastAsia"/>
          <w:b/>
          <w:bCs/>
          <w:kern w:val="2"/>
          <w:sz w:val="44"/>
          <w:szCs w:val="44"/>
        </w:rPr>
        <w:t>海</w:t>
      </w:r>
      <w:r w:rsidRPr="00317999">
        <w:rPr>
          <w:rFonts w:cs="Times New Roman" w:hint="eastAsia"/>
          <w:b/>
          <w:kern w:val="2"/>
          <w:sz w:val="44"/>
          <w:szCs w:val="44"/>
        </w:rPr>
        <w:t>南省财政支</w:t>
      </w:r>
      <w:r w:rsidRPr="00210EBE">
        <w:rPr>
          <w:rFonts w:cs="Times New Roman" w:hint="eastAsia"/>
          <w:b/>
          <w:kern w:val="2"/>
          <w:sz w:val="44"/>
          <w:szCs w:val="44"/>
        </w:rPr>
        <w:t>出</w:t>
      </w:r>
      <w:r w:rsidRPr="00EF03B0">
        <w:rPr>
          <w:rFonts w:cs="Times New Roman" w:hint="eastAsia"/>
          <w:b/>
          <w:kern w:val="2"/>
          <w:sz w:val="44"/>
          <w:szCs w:val="44"/>
        </w:rPr>
        <w:t>项目绩效自评报告</w:t>
      </w:r>
    </w:p>
    <w:p w:rsidR="00251365" w:rsidRPr="00EF03B0" w:rsidRDefault="003059CB" w:rsidP="00EF03B0">
      <w:pPr>
        <w:widowControl w:val="0"/>
        <w:spacing w:line="578" w:lineRule="exact"/>
        <w:jc w:val="center"/>
        <w:rPr>
          <w:rFonts w:cs="Times New Roman"/>
          <w:b/>
          <w:bCs/>
          <w:color w:val="000000"/>
          <w:kern w:val="2"/>
          <w:sz w:val="32"/>
          <w:szCs w:val="32"/>
        </w:rPr>
      </w:pPr>
      <w:r w:rsidRPr="00EF03B0">
        <w:rPr>
          <w:rFonts w:cs="Times New Roman" w:hint="eastAsia"/>
          <w:color w:val="000000"/>
          <w:kern w:val="2"/>
          <w:sz w:val="32"/>
          <w:szCs w:val="32"/>
        </w:rPr>
        <w:t xml:space="preserve">  </w:t>
      </w:r>
    </w:p>
    <w:p w:rsidR="0044600A" w:rsidRDefault="003059CB" w:rsidP="00705A60">
      <w:pPr>
        <w:widowControl w:val="0"/>
        <w:spacing w:line="360" w:lineRule="auto"/>
        <w:jc w:val="both"/>
        <w:outlineLvl w:val="0"/>
        <w:rPr>
          <w:rFonts w:ascii="仿宋_GB2312" w:eastAsia="仿宋_GB2312" w:cs="Times New Roman"/>
          <w:kern w:val="2"/>
          <w:sz w:val="28"/>
          <w:szCs w:val="28"/>
        </w:rPr>
      </w:pPr>
      <w:r w:rsidRPr="00317999">
        <w:rPr>
          <w:rFonts w:ascii="仿宋_GB2312" w:eastAsia="仿宋_GB2312" w:cs="Times New Roman" w:hint="eastAsia"/>
          <w:kern w:val="2"/>
          <w:sz w:val="28"/>
          <w:szCs w:val="28"/>
        </w:rPr>
        <w:t>一、项目概况</w:t>
      </w:r>
    </w:p>
    <w:p w:rsidR="0022711B" w:rsidRDefault="003059CB" w:rsidP="00705A60">
      <w:pPr>
        <w:widowControl w:val="0"/>
        <w:spacing w:line="360" w:lineRule="auto"/>
        <w:jc w:val="both"/>
        <w:outlineLvl w:val="0"/>
        <w:rPr>
          <w:rFonts w:ascii="仿宋_GB2312" w:eastAsia="仿宋_GB2312" w:cs="Times New Roman"/>
          <w:kern w:val="2"/>
          <w:sz w:val="28"/>
          <w:szCs w:val="28"/>
        </w:rPr>
      </w:pPr>
      <w:r w:rsidRPr="00317999">
        <w:rPr>
          <w:rFonts w:ascii="仿宋_GB2312" w:eastAsia="仿宋_GB2312" w:cs="Times New Roman" w:hint="eastAsia"/>
          <w:b/>
          <w:bCs/>
          <w:kern w:val="2"/>
          <w:sz w:val="28"/>
          <w:szCs w:val="28"/>
        </w:rPr>
        <w:t xml:space="preserve">（一） 项目基本情况：立项情况、实施主体项目、资金及主要内容 </w:t>
      </w:r>
    </w:p>
    <w:p w:rsidR="00BC55DD" w:rsidRPr="00317999" w:rsidRDefault="0022711B" w:rsidP="0022711B">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海南省药品检验所为本项目的建设单位，是省药品监督管理局下属单位。负责全省药品、化妆品、医疗器械等检验检测工作。主要职责是：1</w:t>
      </w:r>
      <w:r w:rsidR="00BC55DD" w:rsidRPr="00317999">
        <w:rPr>
          <w:rFonts w:ascii="仿宋_GB2312" w:eastAsia="仿宋_GB2312" w:cs="Times New Roman" w:hint="eastAsia"/>
          <w:kern w:val="2"/>
          <w:sz w:val="28"/>
          <w:szCs w:val="28"/>
        </w:rPr>
        <w:t>.</w:t>
      </w:r>
      <w:r w:rsidR="003059CB" w:rsidRPr="00317999">
        <w:rPr>
          <w:rFonts w:ascii="仿宋_GB2312" w:eastAsia="仿宋_GB2312" w:cs="Times New Roman" w:hint="eastAsia"/>
          <w:kern w:val="2"/>
          <w:sz w:val="28"/>
          <w:szCs w:val="28"/>
        </w:rPr>
        <w:t>承担进口药品（海南）口岸入关检验任务；2</w:t>
      </w:r>
      <w:r w:rsidR="00BC55DD" w:rsidRPr="00317999">
        <w:rPr>
          <w:rFonts w:ascii="仿宋_GB2312" w:eastAsia="仿宋_GB2312" w:cs="Times New Roman" w:hint="eastAsia"/>
          <w:kern w:val="2"/>
          <w:sz w:val="28"/>
          <w:szCs w:val="28"/>
        </w:rPr>
        <w:t>.</w:t>
      </w:r>
      <w:r w:rsidR="003059CB" w:rsidRPr="00317999">
        <w:rPr>
          <w:rFonts w:ascii="仿宋_GB2312" w:eastAsia="仿宋_GB2312" w:cs="Times New Roman" w:hint="eastAsia"/>
          <w:kern w:val="2"/>
          <w:sz w:val="28"/>
          <w:szCs w:val="28"/>
        </w:rPr>
        <w:t>承担全省药品、化妆品、医疗器械、药品包装材料和容器、生物制品、洁净区环境等产品的质量检验工作；3</w:t>
      </w:r>
      <w:r w:rsidR="00BC55DD" w:rsidRPr="00317999">
        <w:rPr>
          <w:rFonts w:ascii="仿宋_GB2312" w:eastAsia="仿宋_GB2312" w:cs="Times New Roman" w:hint="eastAsia"/>
          <w:kern w:val="2"/>
          <w:sz w:val="28"/>
          <w:szCs w:val="28"/>
        </w:rPr>
        <w:t>.</w:t>
      </w:r>
      <w:r w:rsidR="003059CB" w:rsidRPr="00317999">
        <w:rPr>
          <w:rFonts w:ascii="仿宋_GB2312" w:eastAsia="仿宋_GB2312" w:cs="Times New Roman" w:hint="eastAsia"/>
          <w:kern w:val="2"/>
          <w:sz w:val="28"/>
          <w:szCs w:val="28"/>
        </w:rPr>
        <w:t>负责为相关产品的质量公报提供相应的技术数据和质量分析报告工作。</w:t>
      </w:r>
    </w:p>
    <w:p w:rsidR="00251365" w:rsidRPr="00317999" w:rsidRDefault="00317999" w:rsidP="00317999">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食品药品监管补助资金属于中央转移性项目，主要用于食品、药品、化妆品及医疗器械监督管理、抽查检验等监管工作支出，以及与食品、药品、化妆品及医疗器械监管能力建设相关的仪器设备购置及运维、人员队伍建设等支出。本项目计划投资1377.08万元，实际到位金额1377.08万元，资金来源于中央财政，到位率100%。</w:t>
      </w:r>
      <w:r w:rsidR="003059CB" w:rsidRPr="00317999">
        <w:rPr>
          <w:rFonts w:ascii="仿宋_GB2312" w:eastAsia="仿宋_GB2312" w:cs="Times New Roman" w:hint="eastAsia"/>
          <w:kern w:val="2"/>
          <w:sz w:val="28"/>
          <w:szCs w:val="28"/>
        </w:rPr>
        <w:t> </w:t>
      </w:r>
      <w:r w:rsidR="003059CB" w:rsidRPr="00317999">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 </w:t>
      </w:r>
      <w:r w:rsidR="003059CB" w:rsidRPr="00317999">
        <w:rPr>
          <w:rFonts w:ascii="仿宋_GB2312" w:eastAsia="仿宋_GB2312" w:cs="Times New Roman" w:hint="eastAsia"/>
          <w:kern w:val="2"/>
          <w:sz w:val="28"/>
          <w:szCs w:val="28"/>
        </w:rPr>
        <w:t xml:space="preserve"> </w:t>
      </w:r>
    </w:p>
    <w:p w:rsidR="00251365" w:rsidRPr="00317999" w:rsidRDefault="003059CB" w:rsidP="00705A60">
      <w:pPr>
        <w:widowControl w:val="0"/>
        <w:spacing w:line="360" w:lineRule="auto"/>
        <w:jc w:val="both"/>
        <w:outlineLvl w:val="0"/>
        <w:rPr>
          <w:rFonts w:ascii="仿宋_GB2312" w:eastAsia="仿宋_GB2312" w:cs="Times New Roman"/>
          <w:kern w:val="2"/>
          <w:sz w:val="28"/>
          <w:szCs w:val="28"/>
        </w:rPr>
      </w:pPr>
      <w:r w:rsidRPr="00317999">
        <w:rPr>
          <w:rFonts w:ascii="仿宋_GB2312" w:eastAsia="仿宋_GB2312" w:cs="Times New Roman" w:hint="eastAsia"/>
          <w:b/>
          <w:bCs/>
          <w:kern w:val="2"/>
          <w:sz w:val="28"/>
          <w:szCs w:val="28"/>
        </w:rPr>
        <w:t xml:space="preserve">（二）项目年度预算绩效目标和绩效指标设定情况 </w:t>
      </w:r>
    </w:p>
    <w:p w:rsidR="009C407E" w:rsidRPr="00317999"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BC55DD" w:rsidRPr="00317999">
        <w:rPr>
          <w:rFonts w:ascii="仿宋_GB2312" w:eastAsia="仿宋_GB2312" w:cs="Times New Roman" w:hint="eastAsia"/>
          <w:b/>
          <w:bCs/>
          <w:kern w:val="2"/>
          <w:sz w:val="28"/>
          <w:szCs w:val="28"/>
        </w:rPr>
        <w:t>1.</w:t>
      </w:r>
      <w:r w:rsidR="003059CB" w:rsidRPr="00317999">
        <w:rPr>
          <w:rFonts w:ascii="仿宋_GB2312" w:eastAsia="仿宋_GB2312" w:cs="Times New Roman" w:hint="eastAsia"/>
          <w:b/>
          <w:bCs/>
          <w:kern w:val="2"/>
          <w:sz w:val="28"/>
          <w:szCs w:val="28"/>
        </w:rPr>
        <w:t xml:space="preserve">项目绩效总目标（指跨年度项目总目标） </w:t>
      </w:r>
    </w:p>
    <w:p w:rsidR="00BC55DD" w:rsidRPr="00317999" w:rsidRDefault="00317999" w:rsidP="00317999">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本项目不属于跨年项目，本项目的总体目标是全年化妆品检验550批次；药品检验220批次、药品抽样180批次；医疗器械检验20批次、医疗器械抽样21批次；购置仪器设备数量4台。</w:t>
      </w:r>
    </w:p>
    <w:p w:rsidR="00251365" w:rsidRPr="00317999" w:rsidRDefault="00705A60" w:rsidP="00705A60">
      <w:pPr>
        <w:widowControl w:val="0"/>
        <w:spacing w:line="360" w:lineRule="auto"/>
        <w:jc w:val="both"/>
        <w:outlineLvl w:val="0"/>
        <w:rPr>
          <w:rFonts w:ascii="仿宋_GB2312" w:eastAsia="仿宋_GB2312" w:cs="Times New Roman"/>
          <w:b/>
          <w:kern w:val="2"/>
          <w:sz w:val="28"/>
          <w:szCs w:val="28"/>
        </w:rPr>
      </w:pPr>
      <w:r>
        <w:rPr>
          <w:rFonts w:ascii="仿宋_GB2312" w:eastAsia="仿宋_GB2312" w:cs="Times New Roman" w:hint="eastAsia"/>
          <w:b/>
          <w:kern w:val="2"/>
          <w:sz w:val="28"/>
          <w:szCs w:val="28"/>
        </w:rPr>
        <w:t xml:space="preserve">    </w:t>
      </w:r>
      <w:r w:rsidR="003059CB" w:rsidRPr="00317999">
        <w:rPr>
          <w:rFonts w:ascii="仿宋_GB2312" w:eastAsia="仿宋_GB2312" w:cs="Times New Roman" w:hint="eastAsia"/>
          <w:b/>
          <w:kern w:val="2"/>
          <w:sz w:val="28"/>
          <w:szCs w:val="28"/>
        </w:rPr>
        <w:t>2．项目绩效阶段性目标（指跨年度项目当年度目标或经常性、一次性项目当年度目标）</w:t>
      </w:r>
    </w:p>
    <w:p w:rsidR="00251365" w:rsidRPr="00317999" w:rsidRDefault="00D948FD" w:rsidP="00D948FD">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本项目2021年年度目标是全年化妆品检验550批次；药品检验220批次、药品抽样180批次；医疗器械检验20批次、医疗器械抽</w:t>
      </w:r>
      <w:r w:rsidR="003059CB" w:rsidRPr="00317999">
        <w:rPr>
          <w:rFonts w:ascii="仿宋_GB2312" w:eastAsia="仿宋_GB2312" w:cs="Times New Roman" w:hint="eastAsia"/>
          <w:kern w:val="2"/>
          <w:sz w:val="28"/>
          <w:szCs w:val="28"/>
        </w:rPr>
        <w:lastRenderedPageBreak/>
        <w:t>样21批次；购置仪器设备数量4台。截</w:t>
      </w:r>
      <w:r w:rsidR="00392D34">
        <w:rPr>
          <w:rFonts w:ascii="仿宋_GB2312" w:eastAsia="仿宋_GB2312" w:cs="Times New Roman" w:hint="eastAsia"/>
          <w:kern w:val="2"/>
          <w:sz w:val="28"/>
          <w:szCs w:val="28"/>
        </w:rPr>
        <w:t>至</w:t>
      </w:r>
      <w:r w:rsidR="003059CB" w:rsidRPr="00317999">
        <w:rPr>
          <w:rFonts w:ascii="仿宋_GB2312" w:eastAsia="仿宋_GB2312" w:cs="Times New Roman" w:hint="eastAsia"/>
          <w:kern w:val="2"/>
          <w:sz w:val="28"/>
          <w:szCs w:val="28"/>
        </w:rPr>
        <w:t>2021年12月31日，当年年度目标完成情况具体见下表：</w:t>
      </w:r>
      <w:r w:rsidR="003059CB" w:rsidRPr="00317999">
        <w:rPr>
          <w:rFonts w:ascii="仿宋_GB2312" w:eastAsia="仿宋_GB2312" w:cs="Times New Roman" w:hint="eastAsia"/>
          <w:kern w:val="2"/>
          <w:sz w:val="28"/>
          <w:szCs w:val="28"/>
        </w:rPr>
        <w:t> </w:t>
      </w:r>
    </w:p>
    <w:tbl>
      <w:tblPr>
        <w:tblW w:w="8010" w:type="dxa"/>
        <w:tblCellSpacing w:w="0" w:type="dxa"/>
        <w:tblCellMar>
          <w:left w:w="0" w:type="dxa"/>
          <w:right w:w="0" w:type="dxa"/>
        </w:tblCellMar>
        <w:tblLook w:val="04A0"/>
      </w:tblPr>
      <w:tblGrid>
        <w:gridCol w:w="1940"/>
        <w:gridCol w:w="3700"/>
        <w:gridCol w:w="2370"/>
      </w:tblGrid>
      <w:tr w:rsidR="00251365" w:rsidRPr="00317999">
        <w:trPr>
          <w:trHeight w:val="540"/>
          <w:tblCellSpacing w:w="0" w:type="dxa"/>
        </w:trPr>
        <w:tc>
          <w:tcPr>
            <w:tcW w:w="1920" w:type="dxa"/>
            <w:tcBorders>
              <w:top w:val="single" w:sz="4" w:space="0" w:color="auto"/>
              <w:left w:val="single" w:sz="4" w:space="0" w:color="auto"/>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年度</w:t>
            </w:r>
          </w:p>
        </w:tc>
        <w:tc>
          <w:tcPr>
            <w:tcW w:w="3690" w:type="dxa"/>
            <w:tcBorders>
              <w:top w:val="single" w:sz="4" w:space="0" w:color="auto"/>
              <w:left w:val="nil"/>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jc w:val="center"/>
            </w:pPr>
            <w:r w:rsidRPr="00317999">
              <w:rPr>
                <w:rFonts w:hint="eastAsia"/>
                <w:color w:val="000000"/>
              </w:rPr>
              <w:t>指标名称</w:t>
            </w:r>
          </w:p>
        </w:tc>
        <w:tc>
          <w:tcPr>
            <w:tcW w:w="241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317999" w:rsidRDefault="003059CB" w:rsidP="00BC55DD">
            <w:pPr>
              <w:pStyle w:val="a3"/>
              <w:spacing w:line="460" w:lineRule="exact"/>
              <w:jc w:val="center"/>
            </w:pPr>
            <w:r w:rsidRPr="00317999">
              <w:rPr>
                <w:rFonts w:hint="eastAsia"/>
                <w:color w:val="000000"/>
              </w:rPr>
              <w:t>完成指标值</w:t>
            </w:r>
          </w:p>
        </w:tc>
      </w:tr>
      <w:tr w:rsidR="00251365" w:rsidRPr="00317999">
        <w:trPr>
          <w:trHeight w:val="450"/>
          <w:tblCellSpacing w:w="0" w:type="dxa"/>
        </w:trPr>
        <w:tc>
          <w:tcPr>
            <w:tcW w:w="1920" w:type="dxa"/>
            <w:tcBorders>
              <w:top w:val="nil"/>
              <w:left w:val="single" w:sz="4" w:space="0" w:color="auto"/>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2021年</w:t>
            </w:r>
          </w:p>
        </w:tc>
        <w:tc>
          <w:tcPr>
            <w:tcW w:w="3690" w:type="dxa"/>
            <w:tcBorders>
              <w:top w:val="nil"/>
              <w:left w:val="nil"/>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药品抽样完成数</w:t>
            </w:r>
          </w:p>
        </w:tc>
        <w:tc>
          <w:tcPr>
            <w:tcW w:w="241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213批次</w:t>
            </w:r>
          </w:p>
        </w:tc>
      </w:tr>
      <w:tr w:rsidR="00251365" w:rsidRPr="00317999">
        <w:trPr>
          <w:trHeight w:val="540"/>
          <w:tblCellSpacing w:w="0" w:type="dxa"/>
        </w:trPr>
        <w:tc>
          <w:tcPr>
            <w:tcW w:w="1920" w:type="dxa"/>
            <w:tcBorders>
              <w:top w:val="nil"/>
              <w:left w:val="single" w:sz="4" w:space="0" w:color="auto"/>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2021年</w:t>
            </w:r>
          </w:p>
        </w:tc>
        <w:tc>
          <w:tcPr>
            <w:tcW w:w="3690" w:type="dxa"/>
            <w:tcBorders>
              <w:top w:val="nil"/>
              <w:left w:val="nil"/>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药品检验完成数</w:t>
            </w:r>
          </w:p>
        </w:tc>
        <w:tc>
          <w:tcPr>
            <w:tcW w:w="241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576批次</w:t>
            </w:r>
          </w:p>
        </w:tc>
      </w:tr>
      <w:tr w:rsidR="00251365" w:rsidRPr="00317999">
        <w:trPr>
          <w:trHeight w:val="540"/>
          <w:tblCellSpacing w:w="0" w:type="dxa"/>
        </w:trPr>
        <w:tc>
          <w:tcPr>
            <w:tcW w:w="1920" w:type="dxa"/>
            <w:tcBorders>
              <w:top w:val="nil"/>
              <w:left w:val="single" w:sz="4" w:space="0" w:color="auto"/>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2021年</w:t>
            </w:r>
          </w:p>
        </w:tc>
        <w:tc>
          <w:tcPr>
            <w:tcW w:w="3690" w:type="dxa"/>
            <w:tcBorders>
              <w:top w:val="nil"/>
              <w:left w:val="nil"/>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化妆品检验完成数</w:t>
            </w:r>
          </w:p>
        </w:tc>
        <w:tc>
          <w:tcPr>
            <w:tcW w:w="241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551批次</w:t>
            </w:r>
          </w:p>
        </w:tc>
      </w:tr>
      <w:tr w:rsidR="00251365" w:rsidRPr="00317999">
        <w:trPr>
          <w:trHeight w:val="540"/>
          <w:tblCellSpacing w:w="0" w:type="dxa"/>
        </w:trPr>
        <w:tc>
          <w:tcPr>
            <w:tcW w:w="1920" w:type="dxa"/>
            <w:tcBorders>
              <w:top w:val="nil"/>
              <w:left w:val="single" w:sz="4" w:space="0" w:color="auto"/>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2021年</w:t>
            </w:r>
          </w:p>
        </w:tc>
        <w:tc>
          <w:tcPr>
            <w:tcW w:w="3690" w:type="dxa"/>
            <w:tcBorders>
              <w:top w:val="nil"/>
              <w:left w:val="nil"/>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医疗器械抽样完成数</w:t>
            </w:r>
          </w:p>
        </w:tc>
        <w:tc>
          <w:tcPr>
            <w:tcW w:w="241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15批次</w:t>
            </w:r>
          </w:p>
        </w:tc>
      </w:tr>
      <w:tr w:rsidR="00251365" w:rsidRPr="00317999">
        <w:trPr>
          <w:trHeight w:val="540"/>
          <w:tblCellSpacing w:w="0" w:type="dxa"/>
        </w:trPr>
        <w:tc>
          <w:tcPr>
            <w:tcW w:w="1920" w:type="dxa"/>
            <w:tcBorders>
              <w:top w:val="nil"/>
              <w:left w:val="single" w:sz="4" w:space="0" w:color="auto"/>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2021年</w:t>
            </w:r>
          </w:p>
        </w:tc>
        <w:tc>
          <w:tcPr>
            <w:tcW w:w="3690" w:type="dxa"/>
            <w:tcBorders>
              <w:top w:val="nil"/>
              <w:left w:val="nil"/>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医疗器械检验完成数</w:t>
            </w:r>
          </w:p>
        </w:tc>
        <w:tc>
          <w:tcPr>
            <w:tcW w:w="241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7批次</w:t>
            </w:r>
          </w:p>
        </w:tc>
      </w:tr>
      <w:tr w:rsidR="00251365" w:rsidRPr="00317999">
        <w:trPr>
          <w:trHeight w:val="540"/>
          <w:tblCellSpacing w:w="0" w:type="dxa"/>
        </w:trPr>
        <w:tc>
          <w:tcPr>
            <w:tcW w:w="1920" w:type="dxa"/>
            <w:tcBorders>
              <w:top w:val="nil"/>
              <w:left w:val="single" w:sz="4" w:space="0" w:color="auto"/>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2021年</w:t>
            </w:r>
          </w:p>
        </w:tc>
        <w:tc>
          <w:tcPr>
            <w:tcW w:w="3690" w:type="dxa"/>
            <w:tcBorders>
              <w:top w:val="nil"/>
              <w:left w:val="nil"/>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化妆品抽验完成率</w:t>
            </w:r>
          </w:p>
        </w:tc>
        <w:tc>
          <w:tcPr>
            <w:tcW w:w="241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100%</w:t>
            </w:r>
          </w:p>
        </w:tc>
      </w:tr>
      <w:tr w:rsidR="00251365" w:rsidRPr="00317999">
        <w:trPr>
          <w:trHeight w:val="540"/>
          <w:tblCellSpacing w:w="0" w:type="dxa"/>
        </w:trPr>
        <w:tc>
          <w:tcPr>
            <w:tcW w:w="1920" w:type="dxa"/>
            <w:tcBorders>
              <w:top w:val="nil"/>
              <w:left w:val="single" w:sz="4" w:space="0" w:color="auto"/>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2021年</w:t>
            </w:r>
          </w:p>
        </w:tc>
        <w:tc>
          <w:tcPr>
            <w:tcW w:w="3690" w:type="dxa"/>
            <w:tcBorders>
              <w:top w:val="nil"/>
              <w:left w:val="nil"/>
              <w:bottom w:val="single" w:sz="4" w:space="0" w:color="auto"/>
              <w:right w:val="single" w:sz="4" w:space="0" w:color="auto"/>
            </w:tcBorders>
            <w:noWrap/>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药品抽验完成率</w:t>
            </w:r>
          </w:p>
        </w:tc>
        <w:tc>
          <w:tcPr>
            <w:tcW w:w="241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317999" w:rsidRDefault="003059CB" w:rsidP="00BC55DD">
            <w:pPr>
              <w:pStyle w:val="a3"/>
              <w:spacing w:line="460" w:lineRule="exact"/>
              <w:ind w:firstLine="401"/>
              <w:jc w:val="center"/>
            </w:pPr>
            <w:r w:rsidRPr="00317999">
              <w:rPr>
                <w:rFonts w:hint="eastAsia"/>
                <w:color w:val="000000"/>
              </w:rPr>
              <w:t>100%</w:t>
            </w:r>
          </w:p>
        </w:tc>
      </w:tr>
    </w:tbl>
    <w:p w:rsidR="00251365" w:rsidRPr="00317999" w:rsidRDefault="003059CB" w:rsidP="00705A60">
      <w:pPr>
        <w:widowControl w:val="0"/>
        <w:spacing w:line="360" w:lineRule="auto"/>
        <w:jc w:val="both"/>
        <w:outlineLvl w:val="0"/>
        <w:rPr>
          <w:rFonts w:ascii="仿宋_GB2312" w:eastAsia="仿宋_GB2312" w:cs="Times New Roman"/>
          <w:kern w:val="2"/>
          <w:sz w:val="28"/>
          <w:szCs w:val="28"/>
        </w:rPr>
      </w:pPr>
      <w:r w:rsidRPr="00317999">
        <w:rPr>
          <w:rFonts w:ascii="仿宋_GB2312" w:eastAsia="仿宋_GB2312" w:cs="Times New Roman" w:hint="eastAsia"/>
          <w:kern w:val="2"/>
          <w:sz w:val="28"/>
          <w:szCs w:val="28"/>
        </w:rPr>
        <w:t>二、项目决策及资金使用管理情况</w:t>
      </w:r>
    </w:p>
    <w:p w:rsidR="0044600A" w:rsidRDefault="003059CB" w:rsidP="00705A60">
      <w:pPr>
        <w:widowControl w:val="0"/>
        <w:spacing w:line="360" w:lineRule="auto"/>
        <w:jc w:val="both"/>
        <w:outlineLvl w:val="0"/>
        <w:rPr>
          <w:rFonts w:ascii="仿宋_GB2312" w:eastAsia="仿宋_GB2312" w:cs="Times New Roman"/>
          <w:kern w:val="2"/>
          <w:sz w:val="28"/>
          <w:szCs w:val="28"/>
        </w:rPr>
      </w:pPr>
      <w:r w:rsidRPr="00317999">
        <w:rPr>
          <w:rFonts w:ascii="仿宋_GB2312" w:eastAsia="仿宋_GB2312" w:cs="Times New Roman" w:hint="eastAsia"/>
          <w:b/>
          <w:bCs/>
          <w:kern w:val="2"/>
          <w:sz w:val="28"/>
          <w:szCs w:val="28"/>
        </w:rPr>
        <w:t xml:space="preserve">（一）项目决策情况（包括决策过程和结果） </w:t>
      </w:r>
    </w:p>
    <w:p w:rsidR="00251365" w:rsidRPr="00317999"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3059CB" w:rsidRPr="00317999">
        <w:rPr>
          <w:rFonts w:ascii="仿宋_GB2312" w:eastAsia="仿宋_GB2312" w:cs="Times New Roman" w:hint="eastAsia"/>
          <w:b/>
          <w:bCs/>
          <w:kern w:val="2"/>
          <w:sz w:val="28"/>
          <w:szCs w:val="28"/>
        </w:rPr>
        <w:t>1</w:t>
      </w:r>
      <w:r w:rsidR="009C407E" w:rsidRPr="00317999">
        <w:rPr>
          <w:rFonts w:ascii="仿宋_GB2312" w:eastAsia="仿宋_GB2312" w:cs="Times New Roman" w:hint="eastAsia"/>
          <w:b/>
          <w:bCs/>
          <w:kern w:val="2"/>
          <w:sz w:val="28"/>
          <w:szCs w:val="28"/>
        </w:rPr>
        <w:t>.</w:t>
      </w:r>
      <w:r w:rsidR="003059CB" w:rsidRPr="00317999">
        <w:rPr>
          <w:rFonts w:ascii="仿宋_GB2312" w:eastAsia="仿宋_GB2312" w:cs="Times New Roman" w:hint="eastAsia"/>
          <w:b/>
          <w:bCs/>
          <w:kern w:val="2"/>
          <w:sz w:val="28"/>
          <w:szCs w:val="28"/>
        </w:rPr>
        <w:t xml:space="preserve">国家药品、化妆品、医疗器械抽检任务 </w:t>
      </w:r>
    </w:p>
    <w:p w:rsidR="00251365" w:rsidRPr="00317999" w:rsidRDefault="003059CB" w:rsidP="00980266">
      <w:pPr>
        <w:widowControl w:val="0"/>
        <w:spacing w:line="360" w:lineRule="auto"/>
        <w:ind w:firstLineChars="200" w:firstLine="560"/>
        <w:jc w:val="both"/>
        <w:outlineLvl w:val="0"/>
        <w:rPr>
          <w:rFonts w:ascii="仿宋_GB2312" w:eastAsia="仿宋_GB2312" w:cs="Times New Roman"/>
          <w:kern w:val="2"/>
          <w:sz w:val="28"/>
          <w:szCs w:val="28"/>
        </w:rPr>
      </w:pPr>
      <w:r w:rsidRPr="00317999">
        <w:rPr>
          <w:rFonts w:ascii="仿宋_GB2312" w:eastAsia="仿宋_GB2312" w:cs="Times New Roman" w:hint="eastAsia"/>
          <w:kern w:val="2"/>
          <w:sz w:val="28"/>
          <w:szCs w:val="28"/>
        </w:rPr>
        <w:t>根据国家局及省药品监督管理局下发的药品、化妆品、医疗器械抽检工作计划和实施方案，在国家局、省药品监督管理局统一领导下，我所开展了国家药品、化妆品、医疗器械抽样及检验工作，并严格按照药品、化妆品、医疗器械抽检工作实施方案执行要求。</w:t>
      </w:r>
    </w:p>
    <w:p w:rsidR="00251365" w:rsidRPr="00317999"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3059CB" w:rsidRPr="00317999">
        <w:rPr>
          <w:rFonts w:ascii="仿宋_GB2312" w:eastAsia="仿宋_GB2312" w:cs="Times New Roman" w:hint="eastAsia"/>
          <w:b/>
          <w:bCs/>
          <w:kern w:val="2"/>
          <w:sz w:val="28"/>
          <w:szCs w:val="28"/>
        </w:rPr>
        <w:t>2</w:t>
      </w:r>
      <w:r w:rsidR="009C407E" w:rsidRPr="00317999">
        <w:rPr>
          <w:rFonts w:ascii="仿宋_GB2312" w:eastAsia="仿宋_GB2312" w:cs="Times New Roman" w:hint="eastAsia"/>
          <w:b/>
          <w:bCs/>
          <w:kern w:val="2"/>
          <w:sz w:val="28"/>
          <w:szCs w:val="28"/>
        </w:rPr>
        <w:t>.</w:t>
      </w:r>
      <w:r w:rsidR="003059CB" w:rsidRPr="00317999">
        <w:rPr>
          <w:rFonts w:ascii="仿宋_GB2312" w:eastAsia="仿宋_GB2312" w:cs="Times New Roman" w:hint="eastAsia"/>
          <w:b/>
          <w:bCs/>
          <w:kern w:val="2"/>
          <w:sz w:val="28"/>
          <w:szCs w:val="28"/>
        </w:rPr>
        <w:t xml:space="preserve">食品药品监管能力建设相关的仪器设备购置任务 </w:t>
      </w:r>
    </w:p>
    <w:p w:rsidR="00251365" w:rsidRPr="00317999" w:rsidRDefault="00317999" w:rsidP="00317999">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2020年12月14日上午，我所党委会对2021年度食品药品监管补助资金项目关于采购仪器设备一事进行了讨论。经我所党委会讨论后一致同意，根据2022年度口岸所认证工作的相关要求，由供应保障科按照申报预算提供的《海南省药品检验所2020年版药典通则全检所缺仪器清单》来购置仪器设备。</w:t>
      </w:r>
    </w:p>
    <w:p w:rsidR="00251365" w:rsidRPr="00317999" w:rsidRDefault="00317999" w:rsidP="00317999">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2021年3月26日我所召开了海南省药品检验所仪器设备论证技术委员会第一次会议。会议对食品药品监管补助资金购置仪器设备清单进行了论证，确认了本年度采购的招标方式与分包情况，最</w:t>
      </w:r>
      <w:r w:rsidR="003059CB" w:rsidRPr="00317999">
        <w:rPr>
          <w:rFonts w:ascii="仿宋_GB2312" w:eastAsia="仿宋_GB2312" w:cs="Times New Roman" w:hint="eastAsia"/>
          <w:kern w:val="2"/>
          <w:sz w:val="28"/>
          <w:szCs w:val="28"/>
        </w:rPr>
        <w:lastRenderedPageBreak/>
        <w:t>终通过了拟采购仪器设备的招标技术参数。</w:t>
      </w:r>
    </w:p>
    <w:p w:rsidR="00251365" w:rsidRPr="00317999" w:rsidRDefault="00317999" w:rsidP="00317999">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2021年7月12日下午，经省局财务组核准，确定我所可以购买“液相-质谱联用仪”1台，预算金额367.23万元。经我所党委会讨论后一致同意，该仪器设备使用2021年度食品药品监管补助资金项目（第二批）支付。</w:t>
      </w:r>
    </w:p>
    <w:p w:rsidR="00251365" w:rsidRPr="00317999" w:rsidRDefault="00317999" w:rsidP="00317999">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2021年8月10我所召开了海南省药品检验所仪器设备论证技术委员会第二次会议。会议对食品药品监管补助资金（第二批）购置仪器设备进行了论证，确认了本年度采购的招标方式与分包情况，最终通过了拟采购仪器设备的招标技术参数。</w:t>
      </w:r>
    </w:p>
    <w:p w:rsidR="00251365" w:rsidRPr="00317999" w:rsidRDefault="003059CB" w:rsidP="00705A60">
      <w:pPr>
        <w:widowControl w:val="0"/>
        <w:spacing w:line="360" w:lineRule="auto"/>
        <w:jc w:val="both"/>
        <w:outlineLvl w:val="0"/>
        <w:rPr>
          <w:rFonts w:ascii="仿宋_GB2312" w:eastAsia="仿宋_GB2312" w:cs="Times New Roman"/>
          <w:kern w:val="2"/>
          <w:sz w:val="28"/>
          <w:szCs w:val="28"/>
        </w:rPr>
      </w:pPr>
      <w:r w:rsidRPr="00317999">
        <w:rPr>
          <w:rFonts w:ascii="仿宋_GB2312" w:eastAsia="仿宋_GB2312" w:cs="Times New Roman" w:hint="eastAsia"/>
          <w:b/>
          <w:bCs/>
          <w:kern w:val="2"/>
          <w:sz w:val="28"/>
          <w:szCs w:val="28"/>
        </w:rPr>
        <w:t xml:space="preserve">（二）项目资金（包括财政资金、自筹资金等）安排落实、总投入等情况 </w:t>
      </w:r>
    </w:p>
    <w:p w:rsidR="00251365" w:rsidRPr="00317999" w:rsidRDefault="00D948FD" w:rsidP="00317999">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本项目预算情况如下：资金总额-年初预算数1009.85万元，资金总额-全年预算数1377.08万元，全年无预算调整。其中：财政资金-年初预算数1009.85万元，财政资金-全年预算数1377.08万元。</w:t>
      </w:r>
    </w:p>
    <w:p w:rsidR="00251365" w:rsidRPr="00317999" w:rsidRDefault="003059CB" w:rsidP="00705A60">
      <w:pPr>
        <w:widowControl w:val="0"/>
        <w:spacing w:line="360" w:lineRule="auto"/>
        <w:jc w:val="both"/>
        <w:outlineLvl w:val="0"/>
        <w:rPr>
          <w:rFonts w:ascii="仿宋_GB2312" w:eastAsia="仿宋_GB2312" w:cs="Times New Roman"/>
          <w:kern w:val="2"/>
          <w:sz w:val="28"/>
          <w:szCs w:val="28"/>
        </w:rPr>
      </w:pPr>
      <w:r w:rsidRPr="00317999">
        <w:rPr>
          <w:rFonts w:ascii="仿宋_GB2312" w:eastAsia="仿宋_GB2312" w:cs="Times New Roman" w:hint="eastAsia"/>
          <w:b/>
          <w:bCs/>
          <w:kern w:val="2"/>
          <w:sz w:val="28"/>
          <w:szCs w:val="28"/>
        </w:rPr>
        <w:t xml:space="preserve">（三）项目资金（主要是指财政资金）实际使用情况 </w:t>
      </w:r>
    </w:p>
    <w:p w:rsidR="00251365" w:rsidRPr="00317999" w:rsidRDefault="00D948FD" w:rsidP="00317999">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本项目资金执行情况如下：资金总额-全年执行数1372.72万元，资金总额-执行率99.68%。其中：财政资金-全年执行数1372.72万元，财政资金-执行率99.68%。</w:t>
      </w:r>
    </w:p>
    <w:p w:rsidR="00251365" w:rsidRPr="00317999" w:rsidRDefault="00392D34" w:rsidP="00392D34">
      <w:pPr>
        <w:widowControl w:val="0"/>
        <w:spacing w:line="360" w:lineRule="auto"/>
        <w:ind w:firstLineChars="200" w:firstLine="560"/>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本</w:t>
      </w:r>
      <w:r w:rsidR="003059CB" w:rsidRPr="00317999">
        <w:rPr>
          <w:rFonts w:ascii="仿宋_GB2312" w:eastAsia="仿宋_GB2312" w:cs="Times New Roman" w:hint="eastAsia"/>
          <w:kern w:val="2"/>
          <w:sz w:val="28"/>
          <w:szCs w:val="28"/>
        </w:rPr>
        <w:t>项目资金主要列支科目有：专用材料费、水费、电费、仪器维修费、差旅费、抽样误餐费、专用设备购置等，与本项目预算批复的用途基本相符，未发现违规使用资金现象。支付进程中，对发生较大额度费用支出时，一律按照本单位财务规章制度执行。</w:t>
      </w:r>
    </w:p>
    <w:p w:rsidR="00251365" w:rsidRPr="00D948FD" w:rsidRDefault="003059CB" w:rsidP="00705A60">
      <w:pPr>
        <w:widowControl w:val="0"/>
        <w:spacing w:line="360" w:lineRule="auto"/>
        <w:jc w:val="both"/>
        <w:outlineLvl w:val="0"/>
        <w:rPr>
          <w:rFonts w:ascii="仿宋_GB2312" w:eastAsia="仿宋_GB2312" w:cs="Times New Roman"/>
          <w:b/>
          <w:kern w:val="2"/>
          <w:sz w:val="28"/>
          <w:szCs w:val="28"/>
        </w:rPr>
      </w:pPr>
      <w:r w:rsidRPr="00D948FD">
        <w:rPr>
          <w:rFonts w:ascii="仿宋_GB2312" w:eastAsia="仿宋_GB2312" w:cs="Times New Roman" w:hint="eastAsia"/>
          <w:b/>
          <w:kern w:val="2"/>
          <w:sz w:val="28"/>
          <w:szCs w:val="28"/>
        </w:rPr>
        <w:t>（四）项目资金管理情况（包括管理制度、办法的制订及执行情况）</w:t>
      </w:r>
    </w:p>
    <w:p w:rsidR="00251365" w:rsidRPr="00317999" w:rsidRDefault="003059CB" w:rsidP="00392D34">
      <w:pPr>
        <w:widowControl w:val="0"/>
        <w:spacing w:line="360" w:lineRule="auto"/>
        <w:ind w:firstLineChars="200" w:firstLine="560"/>
        <w:jc w:val="both"/>
        <w:outlineLvl w:val="0"/>
        <w:rPr>
          <w:rFonts w:ascii="仿宋_GB2312" w:eastAsia="仿宋_GB2312" w:cs="Times New Roman"/>
          <w:kern w:val="2"/>
          <w:sz w:val="28"/>
          <w:szCs w:val="28"/>
        </w:rPr>
      </w:pPr>
      <w:r w:rsidRPr="00317999">
        <w:rPr>
          <w:rFonts w:ascii="仿宋_GB2312" w:eastAsia="仿宋_GB2312" w:cs="Times New Roman" w:hint="eastAsia"/>
          <w:kern w:val="2"/>
          <w:sz w:val="28"/>
          <w:szCs w:val="28"/>
        </w:rPr>
        <w:t>本项目资金财务管理状况良好，具体为：一是承担单位的财务管理制度健全，执行严格有效；二是重新修订了《仪器设备采购制</w:t>
      </w:r>
      <w:r w:rsidRPr="00317999">
        <w:rPr>
          <w:rFonts w:ascii="仿宋_GB2312" w:eastAsia="仿宋_GB2312" w:cs="Times New Roman" w:hint="eastAsia"/>
          <w:kern w:val="2"/>
          <w:sz w:val="28"/>
          <w:szCs w:val="28"/>
        </w:rPr>
        <w:lastRenderedPageBreak/>
        <w:t>度》</w:t>
      </w:r>
      <w:r w:rsidR="002E5C48">
        <w:rPr>
          <w:rFonts w:ascii="仿宋_GB2312" w:eastAsia="仿宋_GB2312" w:cs="Times New Roman" w:hint="eastAsia"/>
          <w:kern w:val="2"/>
          <w:sz w:val="28"/>
          <w:szCs w:val="28"/>
        </w:rPr>
        <w:t>；</w:t>
      </w:r>
      <w:r w:rsidRPr="00317999">
        <w:rPr>
          <w:rFonts w:ascii="仿宋_GB2312" w:eastAsia="仿宋_GB2312" w:cs="Times New Roman" w:hint="eastAsia"/>
          <w:kern w:val="2"/>
          <w:sz w:val="28"/>
          <w:szCs w:val="28"/>
        </w:rPr>
        <w:t>三是按月统计经费支出进度，督促加快预算执行进度。预算执行过程中，实际发生支出的会计核算真实、准确、规范，各种会计核算资料完整；项目资金实行专款专用，各项支出按照有关财经制度及管理办法的相关规定执行，未发现违反财经纪律与财务规定等现象的发生。</w:t>
      </w:r>
    </w:p>
    <w:p w:rsidR="0044600A" w:rsidRDefault="003059CB" w:rsidP="00705A60">
      <w:pPr>
        <w:widowControl w:val="0"/>
        <w:spacing w:line="360" w:lineRule="auto"/>
        <w:jc w:val="both"/>
        <w:outlineLvl w:val="0"/>
        <w:rPr>
          <w:rFonts w:ascii="仿宋_GB2312" w:eastAsia="仿宋_GB2312" w:cs="Times New Roman"/>
          <w:kern w:val="2"/>
          <w:sz w:val="28"/>
          <w:szCs w:val="28"/>
        </w:rPr>
      </w:pPr>
      <w:r w:rsidRPr="00317999">
        <w:rPr>
          <w:rFonts w:ascii="仿宋_GB2312" w:eastAsia="仿宋_GB2312" w:cs="Times New Roman" w:hint="eastAsia"/>
          <w:kern w:val="2"/>
          <w:sz w:val="28"/>
          <w:szCs w:val="28"/>
        </w:rPr>
        <w:t>三、项目组织实施情况</w:t>
      </w:r>
    </w:p>
    <w:p w:rsidR="00251365" w:rsidRPr="00317999" w:rsidRDefault="003059CB" w:rsidP="00705A60">
      <w:pPr>
        <w:widowControl w:val="0"/>
        <w:spacing w:line="360" w:lineRule="auto"/>
        <w:jc w:val="both"/>
        <w:outlineLvl w:val="0"/>
        <w:rPr>
          <w:rFonts w:ascii="仿宋_GB2312" w:eastAsia="仿宋_GB2312" w:cs="Times New Roman"/>
          <w:kern w:val="2"/>
          <w:sz w:val="28"/>
          <w:szCs w:val="28"/>
        </w:rPr>
      </w:pPr>
      <w:r w:rsidRPr="00317999">
        <w:rPr>
          <w:rFonts w:ascii="仿宋_GB2312" w:eastAsia="仿宋_GB2312" w:cs="Times New Roman" w:hint="eastAsia"/>
          <w:b/>
          <w:bCs/>
          <w:kern w:val="2"/>
          <w:sz w:val="28"/>
          <w:szCs w:val="28"/>
        </w:rPr>
        <w:t xml:space="preserve">（一）项目组织情况（包括项目招投标情况、调整情况、完成验收等） </w:t>
      </w:r>
    </w:p>
    <w:p w:rsidR="00251365" w:rsidRPr="00317999"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3059CB" w:rsidRPr="00317999">
        <w:rPr>
          <w:rFonts w:ascii="仿宋_GB2312" w:eastAsia="仿宋_GB2312" w:cs="Times New Roman" w:hint="eastAsia"/>
          <w:b/>
          <w:bCs/>
          <w:kern w:val="2"/>
          <w:sz w:val="28"/>
          <w:szCs w:val="28"/>
        </w:rPr>
        <w:t>1</w:t>
      </w:r>
      <w:r w:rsidR="00385396">
        <w:rPr>
          <w:rFonts w:ascii="仿宋_GB2312" w:eastAsia="仿宋_GB2312" w:cs="Times New Roman" w:hint="eastAsia"/>
          <w:b/>
          <w:bCs/>
          <w:kern w:val="2"/>
          <w:sz w:val="28"/>
          <w:szCs w:val="28"/>
        </w:rPr>
        <w:t>.</w:t>
      </w:r>
      <w:r w:rsidR="003059CB" w:rsidRPr="00317999">
        <w:rPr>
          <w:rFonts w:ascii="仿宋_GB2312" w:eastAsia="仿宋_GB2312" w:cs="Times New Roman" w:hint="eastAsia"/>
          <w:b/>
          <w:bCs/>
          <w:kern w:val="2"/>
          <w:sz w:val="28"/>
          <w:szCs w:val="28"/>
        </w:rPr>
        <w:t xml:space="preserve">国家药品、化妆品、医疗器械抽检任务 </w:t>
      </w:r>
    </w:p>
    <w:p w:rsidR="00251365" w:rsidRPr="00317999" w:rsidRDefault="00317999" w:rsidP="00317999">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317999">
        <w:rPr>
          <w:rFonts w:ascii="仿宋_GB2312" w:eastAsia="仿宋_GB2312" w:cs="Times New Roman" w:hint="eastAsia"/>
          <w:kern w:val="2"/>
          <w:sz w:val="28"/>
          <w:szCs w:val="28"/>
        </w:rPr>
        <w:t>本项目严格按照有关规定组织实施，由省药品监督管理局组织牵头，各任务单位实施具体项目支出。实施期间未发生调整情况。</w:t>
      </w:r>
    </w:p>
    <w:p w:rsidR="00251365" w:rsidRPr="00317999"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385396">
        <w:rPr>
          <w:rFonts w:ascii="仿宋_GB2312" w:eastAsia="仿宋_GB2312" w:cs="Times New Roman" w:hint="eastAsia"/>
          <w:b/>
          <w:bCs/>
          <w:kern w:val="2"/>
          <w:sz w:val="28"/>
          <w:szCs w:val="28"/>
        </w:rPr>
        <w:t>2.</w:t>
      </w:r>
      <w:r w:rsidR="003059CB" w:rsidRPr="00317999">
        <w:rPr>
          <w:rFonts w:ascii="仿宋_GB2312" w:eastAsia="仿宋_GB2312" w:cs="Times New Roman" w:hint="eastAsia"/>
          <w:b/>
          <w:bCs/>
          <w:kern w:val="2"/>
          <w:sz w:val="28"/>
          <w:szCs w:val="28"/>
        </w:rPr>
        <w:t xml:space="preserve">食品药品监管能力建设相关的仪器设备购置任务 </w:t>
      </w:r>
    </w:p>
    <w:p w:rsidR="00C511E1" w:rsidRDefault="003059CB" w:rsidP="00980266">
      <w:pPr>
        <w:widowControl w:val="0"/>
        <w:spacing w:line="360" w:lineRule="auto"/>
        <w:ind w:firstLineChars="200" w:firstLine="560"/>
        <w:jc w:val="both"/>
        <w:outlineLvl w:val="0"/>
        <w:rPr>
          <w:rFonts w:ascii="仿宋_GB2312" w:eastAsia="仿宋_GB2312" w:cs="Times New Roman"/>
          <w:kern w:val="2"/>
          <w:sz w:val="28"/>
          <w:szCs w:val="28"/>
        </w:rPr>
      </w:pPr>
      <w:r w:rsidRPr="00317999">
        <w:rPr>
          <w:rFonts w:ascii="仿宋_GB2312" w:eastAsia="仿宋_GB2312" w:cs="Times New Roman" w:hint="eastAsia"/>
          <w:kern w:val="2"/>
          <w:sz w:val="28"/>
          <w:szCs w:val="28"/>
        </w:rPr>
        <w:t>2021年3月，我所与海南政坤招标代理有限公司签订政府采购委托代理协议，并于4月1日完成进口论证工作。4月19日省财厅批复了我所食品药品监管补助资金216.75万元公开招标的政府采购计划，并同意我所做46万元的单一来源采购计划。节约的政府采购资金为18.426万元，通过采购调整后用于零星购置小型仪器设备。12月底仪器设备购置任务已全部执行，并完成了仪器设备的验收工作。</w:t>
      </w:r>
    </w:p>
    <w:p w:rsidR="00251365" w:rsidRPr="00317999" w:rsidRDefault="003059CB" w:rsidP="00C511E1">
      <w:pPr>
        <w:widowControl w:val="0"/>
        <w:spacing w:line="360" w:lineRule="auto"/>
        <w:ind w:firstLine="570"/>
        <w:jc w:val="both"/>
        <w:outlineLvl w:val="0"/>
        <w:rPr>
          <w:rFonts w:ascii="仿宋_GB2312" w:eastAsia="仿宋_GB2312" w:cs="Times New Roman"/>
          <w:kern w:val="2"/>
          <w:sz w:val="28"/>
          <w:szCs w:val="28"/>
        </w:rPr>
      </w:pPr>
      <w:r w:rsidRPr="00317999">
        <w:rPr>
          <w:rFonts w:ascii="仿宋_GB2312" w:eastAsia="仿宋_GB2312" w:cs="Times New Roman" w:hint="eastAsia"/>
          <w:kern w:val="2"/>
          <w:sz w:val="28"/>
          <w:szCs w:val="28"/>
        </w:rPr>
        <w:t>具体项目招投标情况见下表：</w:t>
      </w:r>
    </w:p>
    <w:tbl>
      <w:tblPr>
        <w:tblW w:w="9765" w:type="dxa"/>
        <w:tblCellSpacing w:w="0" w:type="dxa"/>
        <w:tblCellMar>
          <w:left w:w="0" w:type="dxa"/>
          <w:right w:w="0" w:type="dxa"/>
        </w:tblCellMar>
        <w:tblLook w:val="04A0"/>
      </w:tblPr>
      <w:tblGrid>
        <w:gridCol w:w="869"/>
        <w:gridCol w:w="1841"/>
        <w:gridCol w:w="854"/>
        <w:gridCol w:w="1649"/>
        <w:gridCol w:w="2275"/>
        <w:gridCol w:w="1319"/>
        <w:gridCol w:w="958"/>
      </w:tblGrid>
      <w:tr w:rsidR="00251365" w:rsidRPr="00D948FD" w:rsidTr="00BC55DD">
        <w:trPr>
          <w:trHeight w:val="426"/>
          <w:tblCellSpacing w:w="0" w:type="dxa"/>
        </w:trPr>
        <w:tc>
          <w:tcPr>
            <w:tcW w:w="9765" w:type="dxa"/>
            <w:gridSpan w:val="7"/>
            <w:tcMar>
              <w:top w:w="0" w:type="dxa"/>
              <w:left w:w="88" w:type="dxa"/>
              <w:bottom w:w="0" w:type="dxa"/>
              <w:right w:w="88" w:type="dxa"/>
            </w:tcMar>
            <w:vAlign w:val="center"/>
            <w:hideMark/>
          </w:tcPr>
          <w:p w:rsidR="00BC55DD" w:rsidRPr="00D948FD" w:rsidRDefault="00BC55DD" w:rsidP="00BC55DD">
            <w:pPr>
              <w:pStyle w:val="a3"/>
              <w:spacing w:line="460" w:lineRule="exact"/>
              <w:jc w:val="center"/>
              <w:rPr>
                <w:rFonts w:ascii="黑体" w:eastAsia="黑体" w:hAnsi="黑体"/>
                <w:color w:val="000000"/>
              </w:rPr>
            </w:pPr>
          </w:p>
          <w:p w:rsidR="00BC55DD" w:rsidRPr="00D948FD" w:rsidRDefault="00BC55DD" w:rsidP="00BC55DD">
            <w:pPr>
              <w:pStyle w:val="a3"/>
              <w:spacing w:line="460" w:lineRule="exact"/>
              <w:jc w:val="center"/>
              <w:rPr>
                <w:rFonts w:ascii="黑体" w:eastAsia="黑体" w:hAnsi="黑体"/>
                <w:color w:val="000000"/>
              </w:rPr>
            </w:pPr>
          </w:p>
          <w:p w:rsidR="00BC55DD" w:rsidRPr="00D948FD" w:rsidRDefault="00BC55DD" w:rsidP="00C511E1">
            <w:pPr>
              <w:pStyle w:val="a3"/>
              <w:spacing w:line="460" w:lineRule="exact"/>
              <w:rPr>
                <w:rFonts w:ascii="黑体" w:eastAsia="黑体" w:hAnsi="黑体"/>
                <w:color w:val="000000"/>
              </w:rPr>
            </w:pPr>
          </w:p>
          <w:p w:rsidR="00D948FD" w:rsidRPr="00D948FD" w:rsidRDefault="00D948FD" w:rsidP="00BC55DD">
            <w:pPr>
              <w:pStyle w:val="a3"/>
              <w:spacing w:line="460" w:lineRule="exact"/>
              <w:jc w:val="center"/>
              <w:rPr>
                <w:rFonts w:ascii="黑体" w:eastAsia="黑体" w:hAnsi="黑体"/>
                <w:color w:val="000000"/>
              </w:rPr>
            </w:pPr>
          </w:p>
          <w:p w:rsidR="00251365" w:rsidRPr="00D948FD" w:rsidRDefault="003059CB" w:rsidP="00BC55DD">
            <w:pPr>
              <w:pStyle w:val="a3"/>
              <w:spacing w:line="460" w:lineRule="exact"/>
              <w:jc w:val="center"/>
            </w:pPr>
            <w:r w:rsidRPr="00D948FD">
              <w:rPr>
                <w:rFonts w:ascii="黑体" w:eastAsia="黑体" w:hAnsi="黑体" w:hint="eastAsia"/>
                <w:color w:val="000000"/>
              </w:rPr>
              <w:lastRenderedPageBreak/>
              <w:t>2021年食品药品监管补助资金262.75万元</w:t>
            </w:r>
          </w:p>
        </w:tc>
      </w:tr>
      <w:tr w:rsidR="00251365" w:rsidRPr="00D948FD">
        <w:trPr>
          <w:trHeight w:val="585"/>
          <w:tblCellSpacing w:w="0" w:type="dxa"/>
        </w:trPr>
        <w:tc>
          <w:tcPr>
            <w:tcW w:w="87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lastRenderedPageBreak/>
              <w:t>序号</w:t>
            </w:r>
          </w:p>
        </w:tc>
        <w:tc>
          <w:tcPr>
            <w:tcW w:w="184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项目名称</w:t>
            </w:r>
          </w:p>
        </w:tc>
        <w:tc>
          <w:tcPr>
            <w:tcW w:w="85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采购形式</w:t>
            </w:r>
          </w:p>
        </w:tc>
        <w:tc>
          <w:tcPr>
            <w:tcW w:w="1650"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中标时间</w:t>
            </w:r>
          </w:p>
        </w:tc>
        <w:tc>
          <w:tcPr>
            <w:tcW w:w="2280"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中标单位</w:t>
            </w:r>
          </w:p>
        </w:tc>
        <w:tc>
          <w:tcPr>
            <w:tcW w:w="1320"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实付金额（万元）</w:t>
            </w:r>
          </w:p>
        </w:tc>
        <w:tc>
          <w:tcPr>
            <w:tcW w:w="960"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完成验收情况</w:t>
            </w:r>
          </w:p>
        </w:tc>
      </w:tr>
      <w:tr w:rsidR="00251365" w:rsidRPr="00D948FD">
        <w:trPr>
          <w:trHeight w:val="1200"/>
          <w:tblCellSpacing w:w="0" w:type="dxa"/>
        </w:trPr>
        <w:tc>
          <w:tcPr>
            <w:tcW w:w="87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1</w:t>
            </w:r>
          </w:p>
        </w:tc>
        <w:tc>
          <w:tcPr>
            <w:tcW w:w="1845" w:type="dxa"/>
            <w:vMerge w:val="restart"/>
            <w:tcBorders>
              <w:top w:val="nil"/>
              <w:left w:val="nil"/>
              <w:bottom w:val="nil"/>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2021年食品药品监管补助资金（电感耦合等离子体质谱仪等）</w:t>
            </w:r>
          </w:p>
        </w:tc>
        <w:tc>
          <w:tcPr>
            <w:tcW w:w="855" w:type="dxa"/>
            <w:vMerge w:val="restart"/>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公开招标</w:t>
            </w:r>
          </w:p>
        </w:tc>
        <w:tc>
          <w:tcPr>
            <w:tcW w:w="165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2021/6/17</w:t>
            </w:r>
          </w:p>
        </w:tc>
        <w:tc>
          <w:tcPr>
            <w:tcW w:w="228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中建投（广东）国际贸易有限公司（二次招标A包）</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118.5</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795"/>
          <w:tblCellSpacing w:w="0" w:type="dxa"/>
        </w:trPr>
        <w:tc>
          <w:tcPr>
            <w:tcW w:w="87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w:t>
            </w:r>
          </w:p>
        </w:tc>
        <w:tc>
          <w:tcPr>
            <w:tcW w:w="0" w:type="auto"/>
            <w:vMerge/>
            <w:tcBorders>
              <w:top w:val="nil"/>
              <w:left w:val="nil"/>
              <w:bottom w:val="nil"/>
              <w:right w:val="single" w:sz="4" w:space="0" w:color="auto"/>
            </w:tcBorders>
            <w:tcMar>
              <w:top w:w="0" w:type="dxa"/>
              <w:left w:w="88" w:type="dxa"/>
              <w:bottom w:w="0" w:type="dxa"/>
              <w:right w:w="88" w:type="dxa"/>
            </w:tcMar>
            <w:vAlign w:val="center"/>
            <w:hideMark/>
          </w:tcPr>
          <w:p w:rsidR="00251365" w:rsidRPr="00D948FD" w:rsidRDefault="00251365" w:rsidP="00C511E1">
            <w:pPr>
              <w:spacing w:line="460" w:lineRule="exact"/>
              <w:jc w:val="center"/>
            </w:pPr>
          </w:p>
        </w:tc>
        <w:tc>
          <w:tcPr>
            <w:tcW w:w="0" w:type="auto"/>
            <w:vMerge/>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251365" w:rsidP="00C511E1">
            <w:pPr>
              <w:spacing w:line="460" w:lineRule="exact"/>
              <w:jc w:val="center"/>
            </w:pPr>
          </w:p>
        </w:tc>
        <w:tc>
          <w:tcPr>
            <w:tcW w:w="165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2021/7/14</w:t>
            </w:r>
          </w:p>
        </w:tc>
        <w:tc>
          <w:tcPr>
            <w:tcW w:w="228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海口美丽海洋化工有限公司（三次招标）</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81.63</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1470"/>
          <w:tblCellSpacing w:w="0" w:type="dxa"/>
        </w:trPr>
        <w:tc>
          <w:tcPr>
            <w:tcW w:w="87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3</w:t>
            </w:r>
          </w:p>
        </w:tc>
        <w:tc>
          <w:tcPr>
            <w:tcW w:w="184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2021年食品药品监管补助资金（吸入制剂微细粒子空气动力学特性测定装置采购）</w:t>
            </w:r>
          </w:p>
        </w:tc>
        <w:tc>
          <w:tcPr>
            <w:tcW w:w="85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单一来源</w:t>
            </w:r>
          </w:p>
        </w:tc>
        <w:tc>
          <w:tcPr>
            <w:tcW w:w="165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2021/4/21</w:t>
            </w:r>
          </w:p>
        </w:tc>
        <w:tc>
          <w:tcPr>
            <w:tcW w:w="228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广州市科之蓝仪器有限公司</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38.304</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1680"/>
          <w:tblCellSpacing w:w="0" w:type="dxa"/>
        </w:trPr>
        <w:tc>
          <w:tcPr>
            <w:tcW w:w="87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4</w:t>
            </w:r>
          </w:p>
        </w:tc>
        <w:tc>
          <w:tcPr>
            <w:tcW w:w="184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2021年食品药品监管补助资金（气相色谱仪TCD检测器设备）</w:t>
            </w:r>
          </w:p>
        </w:tc>
        <w:tc>
          <w:tcPr>
            <w:tcW w:w="85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单一来源</w:t>
            </w:r>
          </w:p>
        </w:tc>
        <w:tc>
          <w:tcPr>
            <w:tcW w:w="165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2021/4/21</w:t>
            </w:r>
          </w:p>
        </w:tc>
        <w:tc>
          <w:tcPr>
            <w:tcW w:w="228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中建投（广东）国际贸易有限公司</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5.89</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765"/>
          <w:tblCellSpacing w:w="0" w:type="dxa"/>
        </w:trPr>
        <w:tc>
          <w:tcPr>
            <w:tcW w:w="87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5</w:t>
            </w:r>
          </w:p>
        </w:tc>
        <w:tc>
          <w:tcPr>
            <w:tcW w:w="184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恒温恒湿器</w:t>
            </w:r>
          </w:p>
        </w:tc>
        <w:tc>
          <w:tcPr>
            <w:tcW w:w="85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65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2021/8/17</w:t>
            </w:r>
          </w:p>
        </w:tc>
        <w:tc>
          <w:tcPr>
            <w:tcW w:w="228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海口美丽海洋化工有限公司</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13.50</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765"/>
          <w:tblCellSpacing w:w="0" w:type="dxa"/>
        </w:trPr>
        <w:tc>
          <w:tcPr>
            <w:tcW w:w="87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6</w:t>
            </w:r>
          </w:p>
        </w:tc>
        <w:tc>
          <w:tcPr>
            <w:tcW w:w="184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连续电动分液器</w:t>
            </w:r>
          </w:p>
        </w:tc>
        <w:tc>
          <w:tcPr>
            <w:tcW w:w="85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65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2021/10/8</w:t>
            </w:r>
          </w:p>
        </w:tc>
        <w:tc>
          <w:tcPr>
            <w:tcW w:w="228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海口东锟科学仪器有限公司</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0.313</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765"/>
          <w:tblCellSpacing w:w="0" w:type="dxa"/>
        </w:trPr>
        <w:tc>
          <w:tcPr>
            <w:tcW w:w="87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7</w:t>
            </w:r>
          </w:p>
        </w:tc>
        <w:tc>
          <w:tcPr>
            <w:tcW w:w="184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8道电动移液器</w:t>
            </w:r>
          </w:p>
        </w:tc>
        <w:tc>
          <w:tcPr>
            <w:tcW w:w="85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65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2021/10/8</w:t>
            </w:r>
          </w:p>
        </w:tc>
        <w:tc>
          <w:tcPr>
            <w:tcW w:w="228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海口东锟科学仪器有限公司</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0.531</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765"/>
          <w:tblCellSpacing w:w="0" w:type="dxa"/>
        </w:trPr>
        <w:tc>
          <w:tcPr>
            <w:tcW w:w="87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8</w:t>
            </w:r>
          </w:p>
        </w:tc>
        <w:tc>
          <w:tcPr>
            <w:tcW w:w="184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8道移液器</w:t>
            </w:r>
          </w:p>
        </w:tc>
        <w:tc>
          <w:tcPr>
            <w:tcW w:w="85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65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2021/10/8</w:t>
            </w:r>
          </w:p>
        </w:tc>
        <w:tc>
          <w:tcPr>
            <w:tcW w:w="228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海口东锟科学仪器有限公司</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0.594</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765"/>
          <w:tblCellSpacing w:w="0" w:type="dxa"/>
        </w:trPr>
        <w:tc>
          <w:tcPr>
            <w:tcW w:w="87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9</w:t>
            </w:r>
          </w:p>
        </w:tc>
        <w:tc>
          <w:tcPr>
            <w:tcW w:w="184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电子天平</w:t>
            </w:r>
          </w:p>
        </w:tc>
        <w:tc>
          <w:tcPr>
            <w:tcW w:w="85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65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2021/11/12</w:t>
            </w:r>
          </w:p>
        </w:tc>
        <w:tc>
          <w:tcPr>
            <w:tcW w:w="228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海口东锟科学仪器有限公司</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3.269</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rsidTr="00BC55DD">
        <w:trPr>
          <w:trHeight w:val="426"/>
          <w:tblCellSpacing w:w="0" w:type="dxa"/>
        </w:trPr>
        <w:tc>
          <w:tcPr>
            <w:tcW w:w="87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lastRenderedPageBreak/>
              <w:t>10</w:t>
            </w:r>
          </w:p>
        </w:tc>
        <w:tc>
          <w:tcPr>
            <w:tcW w:w="184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气瓶柜</w:t>
            </w:r>
          </w:p>
        </w:tc>
        <w:tc>
          <w:tcPr>
            <w:tcW w:w="85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65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2021/10/25</w:t>
            </w:r>
          </w:p>
        </w:tc>
        <w:tc>
          <w:tcPr>
            <w:tcW w:w="228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广州岸旌科技有限公司</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0.219</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rsidTr="00BC55DD">
        <w:trPr>
          <w:trHeight w:val="142"/>
          <w:tblCellSpacing w:w="0" w:type="dxa"/>
        </w:trPr>
        <w:tc>
          <w:tcPr>
            <w:tcW w:w="7485" w:type="dxa"/>
            <w:gridSpan w:val="5"/>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ind w:firstLine="5510"/>
              <w:jc w:val="center"/>
            </w:pPr>
            <w:r w:rsidRPr="00D948FD">
              <w:rPr>
                <w:rFonts w:hint="eastAsia"/>
              </w:rPr>
              <w:t>合计</w:t>
            </w:r>
          </w:p>
        </w:tc>
        <w:tc>
          <w:tcPr>
            <w:tcW w:w="13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262.75</w:t>
            </w:r>
          </w:p>
        </w:tc>
        <w:tc>
          <w:tcPr>
            <w:tcW w:w="96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251365" w:rsidP="00C511E1">
            <w:pPr>
              <w:spacing w:line="460" w:lineRule="exact"/>
              <w:jc w:val="center"/>
              <w:rPr>
                <w:rFonts w:ascii="Times New Roman" w:hAnsi="Times New Roman" w:cs="Times New Roman"/>
              </w:rPr>
            </w:pPr>
          </w:p>
        </w:tc>
      </w:tr>
    </w:tbl>
    <w:p w:rsidR="008B033D" w:rsidRDefault="008B033D" w:rsidP="00C511E1">
      <w:pPr>
        <w:widowControl w:val="0"/>
        <w:spacing w:line="360" w:lineRule="auto"/>
        <w:ind w:firstLine="570"/>
        <w:jc w:val="both"/>
        <w:outlineLvl w:val="0"/>
        <w:rPr>
          <w:rFonts w:ascii="仿宋_GB2312" w:eastAsia="仿宋_GB2312" w:cs="Times New Roman"/>
          <w:kern w:val="2"/>
          <w:sz w:val="28"/>
          <w:szCs w:val="28"/>
        </w:rPr>
      </w:pPr>
    </w:p>
    <w:p w:rsidR="00251365"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2021年8月，我所与海南政坤招标代理有限公司签订政府采购委托代理协议，并于8月18日完成进口论证工作。8月23日省财厅批复了我所食品药品监管补助资金367.23万元公开招标的政府采购计划。节约的采购资金为50.44万元，通过采购调整后用于零星购置小型仪器设备。12月底仪器设备购置任务已全部执行，并完成了仪器设备的验收工作。</w:t>
      </w:r>
    </w:p>
    <w:tbl>
      <w:tblPr>
        <w:tblW w:w="9225" w:type="dxa"/>
        <w:tblCellSpacing w:w="0" w:type="dxa"/>
        <w:tblCellMar>
          <w:left w:w="0" w:type="dxa"/>
          <w:right w:w="0" w:type="dxa"/>
        </w:tblCellMar>
        <w:tblLook w:val="04A0"/>
      </w:tblPr>
      <w:tblGrid>
        <w:gridCol w:w="690"/>
        <w:gridCol w:w="1695"/>
        <w:gridCol w:w="1035"/>
        <w:gridCol w:w="1410"/>
        <w:gridCol w:w="2235"/>
        <w:gridCol w:w="1185"/>
        <w:gridCol w:w="975"/>
      </w:tblGrid>
      <w:tr w:rsidR="00251365" w:rsidRPr="00D948FD" w:rsidTr="008B033D">
        <w:trPr>
          <w:trHeight w:val="882"/>
          <w:tblCellSpacing w:w="0" w:type="dxa"/>
        </w:trPr>
        <w:tc>
          <w:tcPr>
            <w:tcW w:w="9225" w:type="dxa"/>
            <w:gridSpan w:val="7"/>
            <w:tcMar>
              <w:top w:w="0" w:type="dxa"/>
              <w:left w:w="88" w:type="dxa"/>
              <w:bottom w:w="0" w:type="dxa"/>
              <w:right w:w="88" w:type="dxa"/>
            </w:tcMar>
            <w:vAlign w:val="center"/>
            <w:hideMark/>
          </w:tcPr>
          <w:p w:rsidR="00251365" w:rsidRPr="00D948FD" w:rsidRDefault="003059CB" w:rsidP="00BC55DD">
            <w:pPr>
              <w:pStyle w:val="a3"/>
              <w:spacing w:line="460" w:lineRule="exact"/>
              <w:jc w:val="center"/>
            </w:pPr>
            <w:r w:rsidRPr="00D948FD">
              <w:rPr>
                <w:rFonts w:ascii="黑体" w:eastAsia="黑体" w:hAnsi="黑体" w:hint="eastAsia"/>
                <w:color w:val="000000"/>
              </w:rPr>
              <w:t>2021年食品药品监管补助资金（第二批）367.23万元</w:t>
            </w:r>
          </w:p>
        </w:tc>
      </w:tr>
      <w:tr w:rsidR="00251365" w:rsidRPr="00D948FD">
        <w:trPr>
          <w:trHeight w:val="585"/>
          <w:tblCellSpacing w:w="0" w:type="dxa"/>
        </w:trPr>
        <w:tc>
          <w:tcPr>
            <w:tcW w:w="69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序号</w:t>
            </w:r>
          </w:p>
        </w:tc>
        <w:tc>
          <w:tcPr>
            <w:tcW w:w="169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项目名称</w:t>
            </w:r>
          </w:p>
        </w:tc>
        <w:tc>
          <w:tcPr>
            <w:tcW w:w="103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采购形式</w:t>
            </w:r>
          </w:p>
        </w:tc>
        <w:tc>
          <w:tcPr>
            <w:tcW w:w="1410"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中标时间</w:t>
            </w:r>
          </w:p>
        </w:tc>
        <w:tc>
          <w:tcPr>
            <w:tcW w:w="2220"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中标单位</w:t>
            </w:r>
          </w:p>
        </w:tc>
        <w:tc>
          <w:tcPr>
            <w:tcW w:w="118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实付金额（万元）</w:t>
            </w:r>
          </w:p>
        </w:tc>
        <w:tc>
          <w:tcPr>
            <w:tcW w:w="97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Style w:val="a6"/>
                <w:rFonts w:hint="eastAsia"/>
                <w:color w:val="000000"/>
              </w:rPr>
              <w:t>完成验收情况</w:t>
            </w:r>
          </w:p>
        </w:tc>
      </w:tr>
      <w:tr w:rsidR="00251365" w:rsidRPr="00D948FD">
        <w:trPr>
          <w:trHeight w:val="975"/>
          <w:tblCellSpacing w:w="0" w:type="dxa"/>
        </w:trPr>
        <w:tc>
          <w:tcPr>
            <w:tcW w:w="69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1</w:t>
            </w:r>
          </w:p>
        </w:tc>
        <w:tc>
          <w:tcPr>
            <w:tcW w:w="169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食品药品监管补助资金（第二批）</w:t>
            </w:r>
          </w:p>
        </w:tc>
        <w:tc>
          <w:tcPr>
            <w:tcW w:w="103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公开招标</w:t>
            </w:r>
          </w:p>
        </w:tc>
        <w:tc>
          <w:tcPr>
            <w:tcW w:w="141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2021/10/13</w:t>
            </w:r>
          </w:p>
        </w:tc>
        <w:tc>
          <w:tcPr>
            <w:tcW w:w="22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广州市诚屹进出口有限公司</w:t>
            </w:r>
          </w:p>
        </w:tc>
        <w:tc>
          <w:tcPr>
            <w:tcW w:w="11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316.79</w:t>
            </w: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555"/>
          <w:tblCellSpacing w:w="0" w:type="dxa"/>
        </w:trPr>
        <w:tc>
          <w:tcPr>
            <w:tcW w:w="69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w:t>
            </w:r>
          </w:p>
        </w:tc>
        <w:tc>
          <w:tcPr>
            <w:tcW w:w="169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空调</w:t>
            </w:r>
          </w:p>
        </w:tc>
        <w:tc>
          <w:tcPr>
            <w:tcW w:w="103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41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2021/10/20</w:t>
            </w:r>
          </w:p>
        </w:tc>
        <w:tc>
          <w:tcPr>
            <w:tcW w:w="22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海南伟科净化工程有限公司</w:t>
            </w:r>
          </w:p>
        </w:tc>
        <w:tc>
          <w:tcPr>
            <w:tcW w:w="11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0.65</w:t>
            </w: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555"/>
          <w:tblCellSpacing w:w="0" w:type="dxa"/>
        </w:trPr>
        <w:tc>
          <w:tcPr>
            <w:tcW w:w="69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3</w:t>
            </w:r>
          </w:p>
        </w:tc>
        <w:tc>
          <w:tcPr>
            <w:tcW w:w="169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恒温恒湿器</w:t>
            </w:r>
          </w:p>
        </w:tc>
        <w:tc>
          <w:tcPr>
            <w:tcW w:w="103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41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2021/11/12</w:t>
            </w:r>
          </w:p>
        </w:tc>
        <w:tc>
          <w:tcPr>
            <w:tcW w:w="22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广州格卢瑞生命科学有限公司</w:t>
            </w:r>
          </w:p>
        </w:tc>
        <w:tc>
          <w:tcPr>
            <w:tcW w:w="11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13.40</w:t>
            </w: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555"/>
          <w:tblCellSpacing w:w="0" w:type="dxa"/>
        </w:trPr>
        <w:tc>
          <w:tcPr>
            <w:tcW w:w="69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4</w:t>
            </w:r>
          </w:p>
        </w:tc>
        <w:tc>
          <w:tcPr>
            <w:tcW w:w="169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超纯水机</w:t>
            </w:r>
          </w:p>
        </w:tc>
        <w:tc>
          <w:tcPr>
            <w:tcW w:w="103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41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2021/11/17</w:t>
            </w:r>
          </w:p>
        </w:tc>
        <w:tc>
          <w:tcPr>
            <w:tcW w:w="22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海南东锐科技有限公司</w:t>
            </w:r>
          </w:p>
        </w:tc>
        <w:tc>
          <w:tcPr>
            <w:tcW w:w="11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16.50</w:t>
            </w: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555"/>
          <w:tblCellSpacing w:w="0" w:type="dxa"/>
        </w:trPr>
        <w:tc>
          <w:tcPr>
            <w:tcW w:w="69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5</w:t>
            </w:r>
          </w:p>
        </w:tc>
        <w:tc>
          <w:tcPr>
            <w:tcW w:w="169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皮肤光毒性实验检测仪</w:t>
            </w:r>
          </w:p>
        </w:tc>
        <w:tc>
          <w:tcPr>
            <w:tcW w:w="103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41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2021/11/17</w:t>
            </w:r>
          </w:p>
        </w:tc>
        <w:tc>
          <w:tcPr>
            <w:tcW w:w="22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海口东锟科学仪器有限公司</w:t>
            </w:r>
          </w:p>
        </w:tc>
        <w:tc>
          <w:tcPr>
            <w:tcW w:w="11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12.045</w:t>
            </w: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570"/>
          <w:tblCellSpacing w:w="0" w:type="dxa"/>
        </w:trPr>
        <w:tc>
          <w:tcPr>
            <w:tcW w:w="690"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6</w:t>
            </w:r>
          </w:p>
        </w:tc>
        <w:tc>
          <w:tcPr>
            <w:tcW w:w="169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电子天平</w:t>
            </w:r>
          </w:p>
        </w:tc>
        <w:tc>
          <w:tcPr>
            <w:tcW w:w="103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零星采购</w:t>
            </w:r>
          </w:p>
        </w:tc>
        <w:tc>
          <w:tcPr>
            <w:tcW w:w="141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2021/11/12</w:t>
            </w:r>
          </w:p>
        </w:tc>
        <w:tc>
          <w:tcPr>
            <w:tcW w:w="22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海口东锟科学仪器有限公司</w:t>
            </w:r>
          </w:p>
        </w:tc>
        <w:tc>
          <w:tcPr>
            <w:tcW w:w="11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3.486</w:t>
            </w: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已完成</w:t>
            </w:r>
          </w:p>
        </w:tc>
      </w:tr>
      <w:tr w:rsidR="00251365" w:rsidRPr="00D948FD">
        <w:trPr>
          <w:trHeight w:val="570"/>
          <w:tblCellSpacing w:w="0" w:type="dxa"/>
        </w:trPr>
        <w:tc>
          <w:tcPr>
            <w:tcW w:w="7065" w:type="dxa"/>
            <w:gridSpan w:val="5"/>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合计</w:t>
            </w:r>
          </w:p>
        </w:tc>
        <w:tc>
          <w:tcPr>
            <w:tcW w:w="11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3059CB" w:rsidP="00C511E1">
            <w:pPr>
              <w:pStyle w:val="a3"/>
              <w:spacing w:line="460" w:lineRule="exact"/>
              <w:jc w:val="center"/>
            </w:pPr>
            <w:r w:rsidRPr="00D948FD">
              <w:rPr>
                <w:rFonts w:hint="eastAsia"/>
                <w:color w:val="000000"/>
              </w:rPr>
              <w:t>362.871</w:t>
            </w: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251365" w:rsidRPr="00D948FD" w:rsidRDefault="00251365" w:rsidP="00C511E1">
            <w:pPr>
              <w:spacing w:line="460" w:lineRule="exact"/>
              <w:jc w:val="center"/>
              <w:rPr>
                <w:rFonts w:ascii="Times New Roman" w:hAnsi="Times New Roman" w:cs="Times New Roman"/>
              </w:rPr>
            </w:pPr>
          </w:p>
        </w:tc>
      </w:tr>
    </w:tbl>
    <w:p w:rsidR="00251365" w:rsidRPr="00C511E1" w:rsidRDefault="003059CB" w:rsidP="00705A60">
      <w:pPr>
        <w:widowControl w:val="0"/>
        <w:spacing w:line="360" w:lineRule="auto"/>
        <w:jc w:val="both"/>
        <w:outlineLvl w:val="0"/>
        <w:rPr>
          <w:rFonts w:ascii="仿宋_GB2312" w:eastAsia="仿宋_GB2312" w:cs="Times New Roman"/>
          <w:kern w:val="2"/>
          <w:sz w:val="28"/>
          <w:szCs w:val="28"/>
        </w:rPr>
      </w:pPr>
      <w:r w:rsidRPr="00C511E1">
        <w:rPr>
          <w:rFonts w:ascii="仿宋_GB2312" w:eastAsia="仿宋_GB2312" w:cs="Times New Roman" w:hint="eastAsia"/>
          <w:b/>
          <w:bCs/>
          <w:kern w:val="2"/>
          <w:sz w:val="28"/>
          <w:szCs w:val="28"/>
        </w:rPr>
        <w:lastRenderedPageBreak/>
        <w:t xml:space="preserve">（二）项目管理情况分析 </w:t>
      </w:r>
    </w:p>
    <w:p w:rsid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一是在国家局下发的本项目工作计划和实施方案中，对项目的工作分工、任务分配、资金落实、完成时限等均提出了明确、具体的要求，保证了本项目保质、保量、按时完成。本项目严格按有关规章制度进行管理，具体为：对单笔超过3万元的支出，要订立经济合同；对抽验及检验用专用材料的购置事项，事先要填制物资申购、验收、领用及外部服务申请表；对政府采购仪器设备支出，严格按照采购意向、采购计划及采购订单的程序执行；对一次性超过10万元的支出，都要经所长办公会讨论批准。资金支付等严格按照《财务管理制度》等相关规定执行。二是按照省市场监督管理局监管的要求，在采购实施前将采购相关资料报送到省市场监督管理局纪检组进行备案，并在采购结束后将采购全程资料扫描发到纪检组备查。</w:t>
      </w:r>
    </w:p>
    <w:p w:rsidR="00251365" w:rsidRPr="00C511E1" w:rsidRDefault="003059CB" w:rsidP="00705A60">
      <w:pPr>
        <w:widowControl w:val="0"/>
        <w:spacing w:line="360" w:lineRule="auto"/>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四、项目绩效情况</w:t>
      </w:r>
    </w:p>
    <w:p w:rsidR="00251365" w:rsidRPr="00C511E1" w:rsidRDefault="003059CB" w:rsidP="00705A60">
      <w:pPr>
        <w:widowControl w:val="0"/>
        <w:spacing w:line="360" w:lineRule="auto"/>
        <w:jc w:val="both"/>
        <w:outlineLvl w:val="0"/>
        <w:rPr>
          <w:rFonts w:ascii="仿宋_GB2312" w:eastAsia="仿宋_GB2312" w:cs="Times New Roman"/>
          <w:kern w:val="2"/>
          <w:sz w:val="28"/>
          <w:szCs w:val="28"/>
        </w:rPr>
      </w:pPr>
      <w:r w:rsidRPr="00C511E1">
        <w:rPr>
          <w:rFonts w:ascii="仿宋_GB2312" w:eastAsia="仿宋_GB2312" w:cs="Times New Roman" w:hint="eastAsia"/>
          <w:b/>
          <w:bCs/>
          <w:kern w:val="2"/>
          <w:sz w:val="28"/>
          <w:szCs w:val="28"/>
        </w:rPr>
        <w:t xml:space="preserve">（一）项目绩效目标完成情况分析 </w:t>
      </w:r>
    </w:p>
    <w:p w:rsidR="0000386D"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3059CB" w:rsidRPr="00C511E1">
        <w:rPr>
          <w:rFonts w:ascii="仿宋_GB2312" w:eastAsia="仿宋_GB2312" w:cs="Times New Roman" w:hint="eastAsia"/>
          <w:b/>
          <w:bCs/>
          <w:kern w:val="2"/>
          <w:sz w:val="28"/>
          <w:szCs w:val="28"/>
        </w:rPr>
        <w:t>1</w:t>
      </w:r>
      <w:r w:rsidR="00385396">
        <w:rPr>
          <w:rFonts w:ascii="仿宋_GB2312" w:eastAsia="仿宋_GB2312" w:cs="Times New Roman" w:hint="eastAsia"/>
          <w:b/>
          <w:bCs/>
          <w:kern w:val="2"/>
          <w:sz w:val="28"/>
          <w:szCs w:val="28"/>
        </w:rPr>
        <w:t>.</w:t>
      </w:r>
      <w:r w:rsidR="003059CB" w:rsidRPr="00C511E1">
        <w:rPr>
          <w:rFonts w:ascii="仿宋_GB2312" w:eastAsia="仿宋_GB2312" w:cs="Times New Roman" w:hint="eastAsia"/>
          <w:b/>
          <w:bCs/>
          <w:kern w:val="2"/>
          <w:sz w:val="28"/>
          <w:szCs w:val="28"/>
        </w:rPr>
        <w:t xml:space="preserve">项目的经济性分析 </w:t>
      </w:r>
    </w:p>
    <w:p w:rsidR="00251365" w:rsidRPr="00C511E1"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35AD1">
        <w:rPr>
          <w:rFonts w:ascii="仿宋_GB2312" w:eastAsia="仿宋_GB2312" w:cs="Times New Roman" w:hint="eastAsia"/>
          <w:kern w:val="2"/>
          <w:sz w:val="28"/>
          <w:szCs w:val="28"/>
        </w:rPr>
        <w:t xml:space="preserve"> </w:t>
      </w:r>
      <w:r w:rsidR="003059CB" w:rsidRPr="00C511E1">
        <w:rPr>
          <w:rFonts w:ascii="仿宋_GB2312" w:eastAsia="仿宋_GB2312" w:cs="Times New Roman" w:hint="eastAsia"/>
          <w:kern w:val="2"/>
          <w:sz w:val="28"/>
          <w:szCs w:val="28"/>
        </w:rPr>
        <w:t>（1）项目成本（预算）控制情况</w:t>
      </w:r>
    </w:p>
    <w:p w:rsidR="00251365"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本项目按照有关规定严格控制了成本，严格按照预算控制数执行，未有超预算支出情况。</w:t>
      </w:r>
    </w:p>
    <w:p w:rsidR="00251365" w:rsidRPr="00C511E1"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35AD1">
        <w:rPr>
          <w:rFonts w:ascii="仿宋_GB2312" w:eastAsia="仿宋_GB2312" w:cs="Times New Roman" w:hint="eastAsia"/>
          <w:kern w:val="2"/>
          <w:sz w:val="28"/>
          <w:szCs w:val="28"/>
        </w:rPr>
        <w:t xml:space="preserve"> </w:t>
      </w:r>
      <w:r w:rsidR="003059CB" w:rsidRPr="00C511E1">
        <w:rPr>
          <w:rFonts w:ascii="仿宋_GB2312" w:eastAsia="仿宋_GB2312" w:cs="Times New Roman" w:hint="eastAsia"/>
          <w:kern w:val="2"/>
          <w:sz w:val="28"/>
          <w:szCs w:val="28"/>
        </w:rPr>
        <w:t>（2）项目成本（预算）节约情况</w:t>
      </w:r>
    </w:p>
    <w:p w:rsidR="00251365"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经采取各种严格控制成本的措施，本项目经费支出未超出预算额度。</w:t>
      </w:r>
    </w:p>
    <w:p w:rsidR="00251365" w:rsidRPr="00C511E1"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3059CB" w:rsidRPr="00C511E1">
        <w:rPr>
          <w:rFonts w:ascii="仿宋_GB2312" w:eastAsia="仿宋_GB2312" w:cs="Times New Roman" w:hint="eastAsia"/>
          <w:b/>
          <w:bCs/>
          <w:kern w:val="2"/>
          <w:sz w:val="28"/>
          <w:szCs w:val="28"/>
        </w:rPr>
        <w:t>2</w:t>
      </w:r>
      <w:r w:rsidR="00385396">
        <w:rPr>
          <w:rFonts w:ascii="仿宋_GB2312" w:eastAsia="仿宋_GB2312" w:cs="Times New Roman" w:hint="eastAsia"/>
          <w:b/>
          <w:bCs/>
          <w:kern w:val="2"/>
          <w:sz w:val="28"/>
          <w:szCs w:val="28"/>
        </w:rPr>
        <w:t>.</w:t>
      </w:r>
      <w:r w:rsidR="003059CB" w:rsidRPr="00C511E1">
        <w:rPr>
          <w:rFonts w:ascii="仿宋_GB2312" w:eastAsia="仿宋_GB2312" w:cs="Times New Roman" w:hint="eastAsia"/>
          <w:b/>
          <w:bCs/>
          <w:kern w:val="2"/>
          <w:sz w:val="28"/>
          <w:szCs w:val="28"/>
        </w:rPr>
        <w:t xml:space="preserve">项目的效率性分析 </w:t>
      </w:r>
    </w:p>
    <w:p w:rsidR="00251365" w:rsidRPr="00C511E1"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C511E1">
        <w:rPr>
          <w:rFonts w:ascii="仿宋_GB2312" w:eastAsia="仿宋_GB2312" w:cs="Times New Roman" w:hint="eastAsia"/>
          <w:kern w:val="2"/>
          <w:sz w:val="28"/>
          <w:szCs w:val="28"/>
        </w:rPr>
        <w:t>（1）项目的实施进度</w:t>
      </w:r>
    </w:p>
    <w:p w:rsidR="00251365"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本项目实施进度正常，截止到2021年12</w:t>
      </w:r>
      <w:r w:rsidR="00392D34">
        <w:rPr>
          <w:rFonts w:ascii="仿宋_GB2312" w:eastAsia="仿宋_GB2312" w:cs="Times New Roman" w:hint="eastAsia"/>
          <w:kern w:val="2"/>
          <w:sz w:val="28"/>
          <w:szCs w:val="28"/>
        </w:rPr>
        <w:t>月</w:t>
      </w:r>
      <w:r w:rsidRPr="00C511E1">
        <w:rPr>
          <w:rFonts w:ascii="仿宋_GB2312" w:eastAsia="仿宋_GB2312" w:cs="Times New Roman" w:hint="eastAsia"/>
          <w:kern w:val="2"/>
          <w:sz w:val="28"/>
          <w:szCs w:val="28"/>
        </w:rPr>
        <w:t>项目资金执行率</w:t>
      </w:r>
      <w:r w:rsidRPr="00C511E1">
        <w:rPr>
          <w:rFonts w:ascii="仿宋_GB2312" w:eastAsia="仿宋_GB2312" w:cs="Times New Roman" w:hint="eastAsia"/>
          <w:kern w:val="2"/>
          <w:sz w:val="28"/>
          <w:szCs w:val="28"/>
        </w:rPr>
        <w:lastRenderedPageBreak/>
        <w:t>99.68%，结余资金</w:t>
      </w:r>
      <w:r w:rsidR="00392D34">
        <w:rPr>
          <w:rFonts w:ascii="仿宋_GB2312" w:eastAsia="仿宋_GB2312" w:cs="Times New Roman" w:hint="eastAsia"/>
          <w:kern w:val="2"/>
          <w:sz w:val="28"/>
          <w:szCs w:val="28"/>
        </w:rPr>
        <w:t>结转到</w:t>
      </w:r>
      <w:r w:rsidRPr="00C511E1">
        <w:rPr>
          <w:rFonts w:ascii="仿宋_GB2312" w:eastAsia="仿宋_GB2312" w:cs="Times New Roman" w:hint="eastAsia"/>
          <w:kern w:val="2"/>
          <w:sz w:val="28"/>
          <w:szCs w:val="28"/>
        </w:rPr>
        <w:t>下一年</w:t>
      </w:r>
      <w:r w:rsidR="00392D34">
        <w:rPr>
          <w:rFonts w:ascii="仿宋_GB2312" w:eastAsia="仿宋_GB2312" w:cs="Times New Roman" w:hint="eastAsia"/>
          <w:kern w:val="2"/>
          <w:sz w:val="28"/>
          <w:szCs w:val="28"/>
        </w:rPr>
        <w:t>继续使用</w:t>
      </w:r>
      <w:r w:rsidRPr="00C511E1">
        <w:rPr>
          <w:rFonts w:ascii="仿宋_GB2312" w:eastAsia="仿宋_GB2312" w:cs="Times New Roman" w:hint="eastAsia"/>
          <w:kern w:val="2"/>
          <w:sz w:val="28"/>
          <w:szCs w:val="28"/>
        </w:rPr>
        <w:t>。</w:t>
      </w:r>
    </w:p>
    <w:p w:rsidR="00251365" w:rsidRPr="00C511E1"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35AD1">
        <w:rPr>
          <w:rFonts w:ascii="仿宋_GB2312" w:eastAsia="仿宋_GB2312" w:cs="Times New Roman" w:hint="eastAsia"/>
          <w:kern w:val="2"/>
          <w:sz w:val="28"/>
          <w:szCs w:val="28"/>
        </w:rPr>
        <w:t xml:space="preserve">  </w:t>
      </w:r>
      <w:r w:rsidR="003059CB" w:rsidRPr="00C511E1">
        <w:rPr>
          <w:rFonts w:ascii="仿宋_GB2312" w:eastAsia="仿宋_GB2312" w:cs="Times New Roman" w:hint="eastAsia"/>
          <w:kern w:val="2"/>
          <w:sz w:val="28"/>
          <w:szCs w:val="28"/>
        </w:rPr>
        <w:t>（2）项目完成质量</w:t>
      </w:r>
    </w:p>
    <w:p w:rsidR="00251365"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本项目完成质量良好。</w:t>
      </w:r>
    </w:p>
    <w:p w:rsidR="00251365" w:rsidRPr="00C511E1"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835AD1">
        <w:rPr>
          <w:rFonts w:ascii="仿宋_GB2312" w:eastAsia="仿宋_GB2312" w:cs="Times New Roman" w:hint="eastAsia"/>
          <w:b/>
          <w:bCs/>
          <w:kern w:val="2"/>
          <w:sz w:val="28"/>
          <w:szCs w:val="28"/>
        </w:rPr>
        <w:t xml:space="preserve"> </w:t>
      </w:r>
      <w:r w:rsidR="003059CB" w:rsidRPr="00C511E1">
        <w:rPr>
          <w:rFonts w:ascii="仿宋_GB2312" w:eastAsia="仿宋_GB2312" w:cs="Times New Roman" w:hint="eastAsia"/>
          <w:b/>
          <w:bCs/>
          <w:kern w:val="2"/>
          <w:sz w:val="28"/>
          <w:szCs w:val="28"/>
        </w:rPr>
        <w:t>3</w:t>
      </w:r>
      <w:r w:rsidR="00385396">
        <w:rPr>
          <w:rFonts w:ascii="仿宋_GB2312" w:eastAsia="仿宋_GB2312" w:cs="Times New Roman" w:hint="eastAsia"/>
          <w:b/>
          <w:bCs/>
          <w:kern w:val="2"/>
          <w:sz w:val="28"/>
          <w:szCs w:val="28"/>
        </w:rPr>
        <w:t>.</w:t>
      </w:r>
      <w:r w:rsidR="003059CB" w:rsidRPr="00C511E1">
        <w:rPr>
          <w:rFonts w:ascii="仿宋_GB2312" w:eastAsia="仿宋_GB2312" w:cs="Times New Roman" w:hint="eastAsia"/>
          <w:b/>
          <w:bCs/>
          <w:kern w:val="2"/>
          <w:sz w:val="28"/>
          <w:szCs w:val="28"/>
        </w:rPr>
        <w:t xml:space="preserve">项目的有效性分析 </w:t>
      </w:r>
    </w:p>
    <w:p w:rsidR="00251365" w:rsidRPr="00C511E1"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835AD1">
        <w:rPr>
          <w:rFonts w:ascii="仿宋_GB2312" w:eastAsia="仿宋_GB2312" w:cs="Times New Roman" w:hint="eastAsia"/>
          <w:kern w:val="2"/>
          <w:sz w:val="28"/>
          <w:szCs w:val="28"/>
        </w:rPr>
        <w:t xml:space="preserve"> </w:t>
      </w:r>
      <w:r w:rsidR="003059CB" w:rsidRPr="00C511E1">
        <w:rPr>
          <w:rFonts w:ascii="仿宋_GB2312" w:eastAsia="仿宋_GB2312" w:cs="Times New Roman" w:hint="eastAsia"/>
          <w:kern w:val="2"/>
          <w:sz w:val="28"/>
          <w:szCs w:val="28"/>
        </w:rPr>
        <w:t>（1）项目预期目标完成程度</w:t>
      </w:r>
    </w:p>
    <w:p w:rsidR="00C511E1" w:rsidRPr="00980266" w:rsidRDefault="003059CB" w:rsidP="003358D9">
      <w:pPr>
        <w:widowControl w:val="0"/>
        <w:spacing w:line="360" w:lineRule="auto"/>
        <w:ind w:firstLine="570"/>
        <w:jc w:val="both"/>
        <w:outlineLvl w:val="0"/>
      </w:pPr>
      <w:r w:rsidRPr="00C511E1">
        <w:rPr>
          <w:rFonts w:ascii="仿宋_GB2312" w:eastAsia="仿宋_GB2312" w:cs="Times New Roman" w:hint="eastAsia"/>
          <w:kern w:val="2"/>
          <w:sz w:val="28"/>
          <w:szCs w:val="28"/>
        </w:rPr>
        <w:t>本项目已超额完成预期目标。其中化妆品抽验完成率达到100%、药品抽验完成率达到100%。通过及时足额采购水、电及实验耗材，保障了实验室正常有序运转；通过定期对实验环境设施和仪器设备进行维护修缮，故障发生率明显减少，保证了检验检测业务工作顺利开展；通过统筹调配车辆及对抽样人员发放误餐补贴，保证了各类样品抽样工作的按时完成；通过购置检验仪器设备，提高了检验检测工作效率，保障了检验工作的按时完成；通过对实验室检验检测人员的专项业务培训，进一步提高了检验技术人员的业务综合素质，检验检测能力也得到了提升。</w:t>
      </w:r>
    </w:p>
    <w:p w:rsidR="00251365" w:rsidRPr="00C511E1" w:rsidRDefault="00835AD1"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C511E1">
        <w:rPr>
          <w:rFonts w:ascii="仿宋_GB2312" w:eastAsia="仿宋_GB2312" w:cs="Times New Roman" w:hint="eastAsia"/>
          <w:kern w:val="2"/>
          <w:sz w:val="28"/>
          <w:szCs w:val="28"/>
        </w:rPr>
        <w:t>（2）项目实施对经济和社会的影响</w:t>
      </w:r>
    </w:p>
    <w:p w:rsidR="00251365"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通过对国家药品、化妆品、医疗器械抽样及检验检测工作的开展，为我省药品安全监管工作提供了科学准确的技术支撑，促进我省药品、医疗器械及化妆品生产、经营及使用单位经济效益的进一步提高，也确保了全省人民群众用药安全有效及医疗器械、化妆品的使用安全。进一步提升了我省药品监管工作的社会影响力。</w:t>
      </w:r>
    </w:p>
    <w:p w:rsidR="00251365" w:rsidRPr="00C511E1" w:rsidRDefault="00835AD1"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3059CB" w:rsidRPr="00C511E1">
        <w:rPr>
          <w:rFonts w:ascii="仿宋_GB2312" w:eastAsia="仿宋_GB2312" w:cs="Times New Roman" w:hint="eastAsia"/>
          <w:b/>
          <w:bCs/>
          <w:kern w:val="2"/>
          <w:sz w:val="28"/>
          <w:szCs w:val="28"/>
        </w:rPr>
        <w:t>4</w:t>
      </w:r>
      <w:r w:rsidR="00385396">
        <w:rPr>
          <w:rFonts w:ascii="仿宋_GB2312" w:eastAsia="仿宋_GB2312" w:cs="Times New Roman" w:hint="eastAsia"/>
          <w:b/>
          <w:bCs/>
          <w:kern w:val="2"/>
          <w:sz w:val="28"/>
          <w:szCs w:val="28"/>
        </w:rPr>
        <w:t>.</w:t>
      </w:r>
      <w:r w:rsidR="003059CB" w:rsidRPr="00C511E1">
        <w:rPr>
          <w:rFonts w:ascii="仿宋_GB2312" w:eastAsia="仿宋_GB2312" w:cs="Times New Roman" w:hint="eastAsia"/>
          <w:b/>
          <w:bCs/>
          <w:kern w:val="2"/>
          <w:sz w:val="28"/>
          <w:szCs w:val="28"/>
        </w:rPr>
        <w:t xml:space="preserve">项目的可持续性分析 </w:t>
      </w:r>
    </w:p>
    <w:p w:rsidR="00251365"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本项目的设立与我所的职能相匹配，具有可持续性。项目完成后，需保持后续政策等相对稳定，继续优化各项管理制度与措施，不断加大资金投入力度，在实验耗材购买、人员培训、误餐补助等方面保证抽验工作正常有序运转，以保证检验检测能力与技术水平</w:t>
      </w:r>
      <w:r w:rsidRPr="00C511E1">
        <w:rPr>
          <w:rFonts w:ascii="仿宋_GB2312" w:eastAsia="仿宋_GB2312" w:cs="Times New Roman" w:hint="eastAsia"/>
          <w:kern w:val="2"/>
          <w:sz w:val="28"/>
          <w:szCs w:val="28"/>
        </w:rPr>
        <w:lastRenderedPageBreak/>
        <w:t>得到持续不断的提高，年度抽验工作项目都能够圆满完成。</w:t>
      </w:r>
    </w:p>
    <w:p w:rsidR="00251365" w:rsidRPr="00C511E1" w:rsidRDefault="003059CB" w:rsidP="00705A60">
      <w:pPr>
        <w:widowControl w:val="0"/>
        <w:spacing w:line="360" w:lineRule="auto"/>
        <w:jc w:val="both"/>
        <w:outlineLvl w:val="0"/>
        <w:rPr>
          <w:rFonts w:ascii="仿宋_GB2312" w:eastAsia="仿宋_GB2312" w:cs="Times New Roman"/>
          <w:kern w:val="2"/>
          <w:sz w:val="28"/>
          <w:szCs w:val="28"/>
        </w:rPr>
      </w:pPr>
      <w:r w:rsidRPr="00C511E1">
        <w:rPr>
          <w:rFonts w:ascii="仿宋_GB2312" w:eastAsia="仿宋_GB2312" w:cs="Times New Roman" w:hint="eastAsia"/>
          <w:b/>
          <w:bCs/>
          <w:kern w:val="2"/>
          <w:sz w:val="28"/>
          <w:szCs w:val="28"/>
        </w:rPr>
        <w:t xml:space="preserve">（二）项目绩效目标未完成情况及原因分析 </w:t>
      </w:r>
    </w:p>
    <w:p w:rsidR="00C511E1" w:rsidRPr="00392D34" w:rsidRDefault="003059CB" w:rsidP="00392D34">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本年项目绩效目标未完成的是医疗器械抽样完成数和医疗器械检验完成数。主要原因：一是医疗器械抽样批次与检验批次是由国家局来控制的，该绩效目标</w:t>
      </w:r>
      <w:r w:rsidR="0051241E">
        <w:rPr>
          <w:rFonts w:ascii="仿宋_GB2312" w:eastAsia="仿宋_GB2312" w:cs="Times New Roman" w:hint="eastAsia"/>
          <w:kern w:val="2"/>
          <w:sz w:val="28"/>
          <w:szCs w:val="28"/>
        </w:rPr>
        <w:t>指标值</w:t>
      </w:r>
      <w:r w:rsidRPr="00C511E1">
        <w:rPr>
          <w:rFonts w:ascii="仿宋_GB2312" w:eastAsia="仿宋_GB2312" w:cs="Times New Roman" w:hint="eastAsia"/>
          <w:kern w:val="2"/>
          <w:sz w:val="28"/>
          <w:szCs w:val="28"/>
        </w:rPr>
        <w:t>是国家局分配给我所的医疗器械抽样和检验批次的计划数，实际医疗器械抽样</w:t>
      </w:r>
      <w:r w:rsidR="0051241E">
        <w:rPr>
          <w:rFonts w:ascii="仿宋_GB2312" w:eastAsia="仿宋_GB2312" w:cs="Times New Roman" w:hint="eastAsia"/>
          <w:kern w:val="2"/>
          <w:sz w:val="28"/>
          <w:szCs w:val="28"/>
        </w:rPr>
        <w:t>及检验</w:t>
      </w:r>
      <w:r w:rsidRPr="00C511E1">
        <w:rPr>
          <w:rFonts w:ascii="仿宋_GB2312" w:eastAsia="仿宋_GB2312" w:cs="Times New Roman" w:hint="eastAsia"/>
          <w:kern w:val="2"/>
          <w:sz w:val="28"/>
          <w:szCs w:val="28"/>
        </w:rPr>
        <w:t>批次由国家局下发的《国家药监局综合司关于开展2021年国家医疗器械质量抽查检验工作的通知》（药监综械管〔2021〕18号）确定的。二是我所承担了17批次的抽样工作，实际完成15批次，因有两家公司的抽样品种均已停产，导致有2批样品无法抽取；三是我所承担了15批次的检验任务，但实际工作中我所只收到样品7批次</w:t>
      </w:r>
      <w:r w:rsidR="00392D34">
        <w:rPr>
          <w:rFonts w:ascii="仿宋_GB2312" w:eastAsia="仿宋_GB2312" w:cs="Times New Roman" w:hint="eastAsia"/>
          <w:kern w:val="2"/>
          <w:sz w:val="28"/>
          <w:szCs w:val="28"/>
        </w:rPr>
        <w:t>，因江西省一次性使用医用口罩生产企业未生产，无法完成样品抽样，</w:t>
      </w:r>
      <w:r w:rsidR="00392D34" w:rsidRPr="00392D34">
        <w:rPr>
          <w:rFonts w:ascii="仿宋_GB2312" w:eastAsia="仿宋_GB2312" w:cs="Times New Roman"/>
          <w:kern w:val="2"/>
          <w:sz w:val="28"/>
          <w:szCs w:val="28"/>
        </w:rPr>
        <w:t>我所已对收到的样品全部完成检验工作。</w:t>
      </w:r>
    </w:p>
    <w:p w:rsidR="00251365" w:rsidRPr="00C511E1" w:rsidRDefault="003059CB" w:rsidP="00705A60">
      <w:pPr>
        <w:widowControl w:val="0"/>
        <w:spacing w:line="360" w:lineRule="auto"/>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五、其他需要说明的问题</w:t>
      </w:r>
    </w:p>
    <w:p w:rsidR="00251365" w:rsidRPr="00C511E1" w:rsidRDefault="003059CB" w:rsidP="00705A60">
      <w:pPr>
        <w:widowControl w:val="0"/>
        <w:spacing w:line="360" w:lineRule="auto"/>
        <w:jc w:val="both"/>
        <w:outlineLvl w:val="0"/>
        <w:rPr>
          <w:rFonts w:ascii="仿宋_GB2312" w:eastAsia="仿宋_GB2312" w:cs="Times New Roman"/>
          <w:kern w:val="2"/>
          <w:sz w:val="28"/>
          <w:szCs w:val="28"/>
        </w:rPr>
      </w:pPr>
      <w:r w:rsidRPr="00C511E1">
        <w:rPr>
          <w:rFonts w:ascii="仿宋_GB2312" w:eastAsia="仿宋_GB2312" w:cs="Times New Roman" w:hint="eastAsia"/>
          <w:b/>
          <w:bCs/>
          <w:kern w:val="2"/>
          <w:sz w:val="28"/>
          <w:szCs w:val="28"/>
        </w:rPr>
        <w:t xml:space="preserve">（一）后续工作计划 </w:t>
      </w:r>
    </w:p>
    <w:p w:rsidR="00251365" w:rsidRPr="00C511E1" w:rsidRDefault="00C511E1" w:rsidP="00C511E1">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sidR="003059CB" w:rsidRPr="00C511E1">
        <w:rPr>
          <w:rFonts w:ascii="仿宋_GB2312" w:eastAsia="仿宋_GB2312" w:cs="Times New Roman" w:hint="eastAsia"/>
          <w:kern w:val="2"/>
          <w:sz w:val="28"/>
          <w:szCs w:val="28"/>
        </w:rPr>
        <w:t>继续完成检验仪器设备购置工作，在2022年10月底完成。</w:t>
      </w:r>
    </w:p>
    <w:p w:rsidR="00251365" w:rsidRPr="00C511E1" w:rsidRDefault="003059CB" w:rsidP="00705A60">
      <w:pPr>
        <w:widowControl w:val="0"/>
        <w:spacing w:line="360" w:lineRule="auto"/>
        <w:jc w:val="both"/>
        <w:outlineLvl w:val="0"/>
        <w:rPr>
          <w:rFonts w:ascii="仿宋_GB2312" w:eastAsia="仿宋_GB2312" w:cs="Times New Roman"/>
          <w:kern w:val="2"/>
          <w:sz w:val="28"/>
          <w:szCs w:val="28"/>
        </w:rPr>
      </w:pPr>
      <w:r w:rsidRPr="00C511E1">
        <w:rPr>
          <w:rFonts w:ascii="仿宋_GB2312" w:eastAsia="仿宋_GB2312" w:cs="Times New Roman" w:hint="eastAsia"/>
          <w:b/>
          <w:bCs/>
          <w:kern w:val="2"/>
          <w:sz w:val="28"/>
          <w:szCs w:val="28"/>
        </w:rPr>
        <w:t xml:space="preserve">（二）主要经验及做法、存在的问题和建议 </w:t>
      </w:r>
    </w:p>
    <w:p w:rsidR="00251365" w:rsidRPr="00C511E1" w:rsidRDefault="00705A60"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3059CB" w:rsidRPr="00C511E1">
        <w:rPr>
          <w:rFonts w:ascii="仿宋_GB2312" w:eastAsia="仿宋_GB2312" w:cs="Times New Roman" w:hint="eastAsia"/>
          <w:b/>
          <w:bCs/>
          <w:kern w:val="2"/>
          <w:sz w:val="28"/>
          <w:szCs w:val="28"/>
        </w:rPr>
        <w:t>1</w:t>
      </w:r>
      <w:r w:rsidR="00385396">
        <w:rPr>
          <w:rFonts w:ascii="仿宋_GB2312" w:eastAsia="仿宋_GB2312" w:cs="Times New Roman" w:hint="eastAsia"/>
          <w:b/>
          <w:bCs/>
          <w:kern w:val="2"/>
          <w:sz w:val="28"/>
          <w:szCs w:val="28"/>
        </w:rPr>
        <w:t>.</w:t>
      </w:r>
      <w:r w:rsidR="003059CB" w:rsidRPr="00C511E1">
        <w:rPr>
          <w:rFonts w:ascii="仿宋_GB2312" w:eastAsia="仿宋_GB2312" w:cs="Times New Roman" w:hint="eastAsia"/>
          <w:b/>
          <w:bCs/>
          <w:kern w:val="2"/>
          <w:sz w:val="28"/>
          <w:szCs w:val="28"/>
        </w:rPr>
        <w:t xml:space="preserve">主要经验及做法 </w:t>
      </w:r>
    </w:p>
    <w:p w:rsidR="00251365"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本年度招标工作已提前对拟采购的仪器设备品种及参数进行了详细调研，确保了公开招标的参数能无任何倾向性，采购项目全程做到公平、公正、公开，有效避免采购过程中的廉政风险。</w:t>
      </w:r>
    </w:p>
    <w:p w:rsidR="00BC55DD" w:rsidRPr="00C511E1" w:rsidRDefault="00835AD1" w:rsidP="00705A60">
      <w:pPr>
        <w:widowControl w:val="0"/>
        <w:spacing w:line="360" w:lineRule="auto"/>
        <w:jc w:val="both"/>
        <w:outlineLvl w:val="0"/>
        <w:rPr>
          <w:rFonts w:ascii="仿宋_GB2312" w:eastAsia="仿宋_GB2312" w:cs="Times New Roman"/>
          <w:kern w:val="2"/>
          <w:sz w:val="28"/>
          <w:szCs w:val="28"/>
        </w:rPr>
      </w:pPr>
      <w:r>
        <w:rPr>
          <w:rFonts w:ascii="仿宋_GB2312" w:eastAsia="仿宋_GB2312" w:cs="Times New Roman" w:hint="eastAsia"/>
          <w:b/>
          <w:bCs/>
          <w:kern w:val="2"/>
          <w:sz w:val="28"/>
          <w:szCs w:val="28"/>
        </w:rPr>
        <w:t xml:space="preserve">    </w:t>
      </w:r>
      <w:r w:rsidR="003059CB" w:rsidRPr="00C511E1">
        <w:rPr>
          <w:rFonts w:ascii="仿宋_GB2312" w:eastAsia="仿宋_GB2312" w:cs="Times New Roman" w:hint="eastAsia"/>
          <w:b/>
          <w:bCs/>
          <w:kern w:val="2"/>
          <w:sz w:val="28"/>
          <w:szCs w:val="28"/>
        </w:rPr>
        <w:t>2</w:t>
      </w:r>
      <w:r w:rsidR="00385396">
        <w:rPr>
          <w:rFonts w:ascii="仿宋_GB2312" w:eastAsia="仿宋_GB2312" w:cs="Times New Roman" w:hint="eastAsia"/>
          <w:b/>
          <w:bCs/>
          <w:kern w:val="2"/>
          <w:sz w:val="28"/>
          <w:szCs w:val="28"/>
        </w:rPr>
        <w:t>.</w:t>
      </w:r>
      <w:r w:rsidR="003059CB" w:rsidRPr="00C511E1">
        <w:rPr>
          <w:rFonts w:ascii="仿宋_GB2312" w:eastAsia="仿宋_GB2312" w:cs="Times New Roman" w:hint="eastAsia"/>
          <w:b/>
          <w:bCs/>
          <w:kern w:val="2"/>
          <w:sz w:val="28"/>
          <w:szCs w:val="28"/>
        </w:rPr>
        <w:t xml:space="preserve">存在的问题和建议 </w:t>
      </w:r>
    </w:p>
    <w:p w:rsidR="00251365"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目前我省各药品检验机构普遍存在财政投入不足、检验人员不足及仪器设备短缺等现象，特别是在省药检所的检验技术人员及实验场地不足等方面，均需要尽快加以补充完善。按照我省各药品检</w:t>
      </w:r>
      <w:r w:rsidRPr="00C511E1">
        <w:rPr>
          <w:rFonts w:ascii="仿宋_GB2312" w:eastAsia="仿宋_GB2312" w:cs="Times New Roman" w:hint="eastAsia"/>
          <w:kern w:val="2"/>
          <w:sz w:val="28"/>
          <w:szCs w:val="28"/>
        </w:rPr>
        <w:lastRenderedPageBreak/>
        <w:t>验机构目前的发展状况，要达到国家局规定的检验能力，具有相当大的难度。为此，建议有关部门采取各种有效措施，在财政投入等方面给予倾斜和照顾，进一步加大对省内各药品检验机构的建设力度。</w:t>
      </w:r>
    </w:p>
    <w:p w:rsidR="00251365"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kern w:val="2"/>
          <w:sz w:val="28"/>
          <w:szCs w:val="28"/>
        </w:rPr>
        <w:t> </w:t>
      </w:r>
    </w:p>
    <w:p w:rsidR="003059CB" w:rsidRPr="00C511E1" w:rsidRDefault="003059CB" w:rsidP="00C511E1">
      <w:pPr>
        <w:widowControl w:val="0"/>
        <w:spacing w:line="360" w:lineRule="auto"/>
        <w:ind w:firstLine="570"/>
        <w:jc w:val="both"/>
        <w:outlineLvl w:val="0"/>
        <w:rPr>
          <w:rFonts w:ascii="仿宋_GB2312" w:eastAsia="仿宋_GB2312" w:cs="Times New Roman"/>
          <w:kern w:val="2"/>
          <w:sz w:val="28"/>
          <w:szCs w:val="28"/>
        </w:rPr>
      </w:pPr>
      <w:r w:rsidRPr="00C511E1">
        <w:rPr>
          <w:rFonts w:ascii="仿宋_GB2312" w:eastAsia="仿宋_GB2312" w:cs="Times New Roman" w:hint="eastAsia"/>
          <w:b/>
          <w:bCs/>
          <w:kern w:val="2"/>
          <w:sz w:val="28"/>
          <w:szCs w:val="28"/>
        </w:rPr>
        <w:t> </w:t>
      </w:r>
      <w:r w:rsidRPr="00C511E1">
        <w:rPr>
          <w:rFonts w:ascii="仿宋_GB2312" w:eastAsia="仿宋_GB2312" w:cs="Times New Roman" w:hint="eastAsia"/>
          <w:b/>
          <w:bCs/>
          <w:kern w:val="2"/>
          <w:sz w:val="28"/>
          <w:szCs w:val="28"/>
        </w:rPr>
        <w:t xml:space="preserve"> </w:t>
      </w:r>
    </w:p>
    <w:sectPr w:rsidR="003059CB" w:rsidRPr="00C511E1" w:rsidSect="00251365">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BE2" w:rsidRDefault="00524BE2">
      <w:r>
        <w:separator/>
      </w:r>
    </w:p>
  </w:endnote>
  <w:endnote w:type="continuationSeparator" w:id="1">
    <w:p w:rsidR="00524BE2" w:rsidRDefault="00524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BE2" w:rsidRDefault="00524BE2">
      <w:r>
        <w:separator/>
      </w:r>
    </w:p>
  </w:footnote>
  <w:footnote w:type="continuationSeparator" w:id="1">
    <w:p w:rsidR="00524BE2" w:rsidRDefault="00524B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noPunctuationKerning/>
  <w:characterSpacingControl w:val="doNotCompress"/>
  <w:hdrShapeDefaults>
    <o:shapedefaults v:ext="edit" spidmax="12290"/>
  </w:hdrShapeDefaults>
  <w:footnotePr>
    <w:footnote w:id="0"/>
    <w:footnote w:id="1"/>
  </w:footnotePr>
  <w:endnotePr>
    <w:endnote w:id="0"/>
    <w:endnote w:id="1"/>
  </w:endnotePr>
  <w:compat>
    <w:useFELayout/>
  </w:compat>
  <w:rsids>
    <w:rsidRoot w:val="00C74C3A"/>
    <w:rsid w:val="0000386D"/>
    <w:rsid w:val="00210EBE"/>
    <w:rsid w:val="00213FA6"/>
    <w:rsid w:val="0022711B"/>
    <w:rsid w:val="00251365"/>
    <w:rsid w:val="002E5C48"/>
    <w:rsid w:val="003059CB"/>
    <w:rsid w:val="00317999"/>
    <w:rsid w:val="003358D9"/>
    <w:rsid w:val="00385396"/>
    <w:rsid w:val="00392D34"/>
    <w:rsid w:val="0044600A"/>
    <w:rsid w:val="0051241E"/>
    <w:rsid w:val="00524BE2"/>
    <w:rsid w:val="00705A60"/>
    <w:rsid w:val="00737A54"/>
    <w:rsid w:val="00794AE1"/>
    <w:rsid w:val="00835AD1"/>
    <w:rsid w:val="008B033D"/>
    <w:rsid w:val="00956E1E"/>
    <w:rsid w:val="00980266"/>
    <w:rsid w:val="009C407E"/>
    <w:rsid w:val="009E41C7"/>
    <w:rsid w:val="00B72608"/>
    <w:rsid w:val="00BC55DD"/>
    <w:rsid w:val="00C511E1"/>
    <w:rsid w:val="00C74C3A"/>
    <w:rsid w:val="00D948FD"/>
    <w:rsid w:val="00EE608C"/>
    <w:rsid w:val="00EF0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65"/>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365"/>
    <w:pPr>
      <w:spacing w:before="100" w:beforeAutospacing="1" w:after="100" w:afterAutospacing="1"/>
    </w:pPr>
  </w:style>
  <w:style w:type="paragraph" w:styleId="a4">
    <w:name w:val="header"/>
    <w:basedOn w:val="a"/>
    <w:link w:val="Char"/>
    <w:uiPriority w:val="99"/>
    <w:semiHidden/>
    <w:unhideWhenUsed/>
    <w:rsid w:val="00251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251365"/>
    <w:rPr>
      <w:rFonts w:ascii="宋体" w:eastAsia="宋体" w:hAnsi="宋体" w:cs="宋体" w:hint="eastAsia"/>
      <w:sz w:val="18"/>
      <w:szCs w:val="18"/>
    </w:rPr>
  </w:style>
  <w:style w:type="paragraph" w:styleId="a5">
    <w:name w:val="footer"/>
    <w:basedOn w:val="a"/>
    <w:link w:val="Char0"/>
    <w:uiPriority w:val="99"/>
    <w:semiHidden/>
    <w:unhideWhenUsed/>
    <w:rsid w:val="00251365"/>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251365"/>
    <w:rPr>
      <w:rFonts w:ascii="宋体" w:eastAsia="宋体" w:hAnsi="宋体" w:cs="宋体" w:hint="eastAsia"/>
      <w:sz w:val="18"/>
      <w:szCs w:val="18"/>
    </w:rPr>
  </w:style>
  <w:style w:type="character" w:styleId="a6">
    <w:name w:val="Strong"/>
    <w:basedOn w:val="a0"/>
    <w:uiPriority w:val="22"/>
    <w:qFormat/>
    <w:rsid w:val="00251365"/>
    <w:rPr>
      <w:b/>
      <w:b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832</Words>
  <Characters>4745</Characters>
  <Application>Microsoft Office Word</Application>
  <DocSecurity>0</DocSecurity>
  <Lines>39</Lines>
  <Paragraphs>11</Paragraphs>
  <ScaleCrop>false</ScaleCrop>
  <Company>Lenovo</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2022-07-07T06:49:00Z</dcterms:created>
  <dcterms:modified xsi:type="dcterms:W3CDTF">2022-07-07T07:54:00Z</dcterms:modified>
</cp:coreProperties>
</file>