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right"/>
        <w:rPr>
          <w:rFonts w:hint="eastAsia" w:ascii="Times New Roman" w:hAnsi="Times New Roman" w:cs="Times New Roman"/>
          <w:b/>
          <w:bCs/>
          <w:sz w:val="32"/>
          <w:szCs w:val="24"/>
        </w:rPr>
      </w:pPr>
      <w:r>
        <w:rPr>
          <w:rFonts w:hint="eastAsia" w:ascii="黑体" w:eastAsia="黑体"/>
          <w:bCs/>
          <w:sz w:val="32"/>
          <w:szCs w:val="32"/>
        </w:rPr>
        <w:t xml:space="preserve"> </w:t>
      </w:r>
      <w:r>
        <w:rPr>
          <w:rFonts w:hint="eastAsia" w:ascii="微软雅黑" w:hAnsi="微软雅黑" w:eastAsia="微软雅黑"/>
          <w:b w:val="0"/>
          <w:bCs w:val="0"/>
          <w:szCs w:val="24"/>
        </w:rPr>
        <w:t>编号：</w:t>
      </w:r>
      <w:r>
        <w:rPr>
          <w:rFonts w:hint="eastAsia" w:ascii="微软雅黑" w:hAnsi="微软雅黑" w:eastAsia="微软雅黑"/>
          <w:b w:val="0"/>
          <w:bCs w:val="0"/>
          <w:szCs w:val="44"/>
        </w:rPr>
        <w:t>琼YCBZ202</w:t>
      </w:r>
      <w:r>
        <w:rPr>
          <w:rFonts w:hint="eastAsia" w:ascii="微软雅黑" w:hAnsi="微软雅黑" w:eastAsia="微软雅黑"/>
          <w:b w:val="0"/>
          <w:bCs w:val="0"/>
          <w:szCs w:val="44"/>
          <w:lang w:val="en-US" w:eastAsia="zh-CN"/>
        </w:rPr>
        <w:t>4</w:t>
      </w:r>
      <w:r>
        <w:rPr>
          <w:rFonts w:hint="eastAsia" w:ascii="微软雅黑" w:hAnsi="微软雅黑" w:eastAsia="微软雅黑"/>
          <w:b w:val="0"/>
          <w:bCs w:val="0"/>
          <w:szCs w:val="44"/>
        </w:rPr>
        <w:t>-00</w:t>
      </w:r>
      <w:r>
        <w:rPr>
          <w:rFonts w:hint="eastAsia" w:ascii="微软雅黑" w:hAnsi="微软雅黑" w:eastAsia="微软雅黑"/>
          <w:b w:val="0"/>
          <w:bCs w:val="0"/>
          <w:szCs w:val="44"/>
          <w:lang w:val="en-US" w:eastAsia="zh-CN"/>
        </w:rPr>
        <w:t>5</w:t>
      </w:r>
    </w:p>
    <w:p>
      <w:pPr>
        <w:adjustRightInd w:val="0"/>
        <w:spacing w:line="360" w:lineRule="auto"/>
        <w:jc w:val="center"/>
        <w:rPr>
          <w:rFonts w:hint="eastAsia" w:ascii="黑体" w:eastAsia="黑体"/>
          <w:bCs/>
          <w:sz w:val="32"/>
          <w:szCs w:val="32"/>
        </w:rPr>
      </w:pPr>
    </w:p>
    <w:p>
      <w:pPr>
        <w:adjustRightInd w:val="0"/>
        <w:spacing w:line="360" w:lineRule="auto"/>
        <w:jc w:val="center"/>
        <w:rPr>
          <w:rFonts w:ascii="黑体" w:eastAsia="黑体"/>
          <w:bCs/>
          <w:sz w:val="32"/>
          <w:szCs w:val="32"/>
        </w:rPr>
      </w:pPr>
      <w:r>
        <w:rPr>
          <w:rFonts w:hint="eastAsia" w:ascii="黑体" w:eastAsia="黑体"/>
          <w:bCs/>
          <w:sz w:val="32"/>
          <w:szCs w:val="32"/>
        </w:rPr>
        <w:t>海南粗榧</w:t>
      </w:r>
    </w:p>
    <w:p>
      <w:pPr>
        <w:adjustRightInd w:val="0"/>
        <w:spacing w:line="360" w:lineRule="auto"/>
        <w:jc w:val="center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H</w:t>
      </w:r>
      <w:r>
        <w:rPr>
          <w:rFonts w:hint="eastAsia" w:eastAsia="黑体"/>
          <w:bCs/>
          <w:sz w:val="24"/>
        </w:rPr>
        <w:t>ainancufei</w:t>
      </w:r>
    </w:p>
    <w:p>
      <w:pPr>
        <w:adjustRightInd w:val="0"/>
        <w:spacing w:line="360" w:lineRule="auto"/>
        <w:ind w:firstLine="480" w:firstLineChars="200"/>
        <w:jc w:val="center"/>
        <w:rPr>
          <w:kern w:val="0"/>
          <w:sz w:val="24"/>
        </w:rPr>
      </w:pPr>
      <w:r>
        <w:rPr>
          <w:kern w:val="0"/>
          <w:sz w:val="24"/>
        </w:rPr>
        <w:t>C</w:t>
      </w:r>
      <w:r>
        <w:rPr>
          <w:rFonts w:hint="eastAsia"/>
          <w:kern w:val="0"/>
          <w:sz w:val="24"/>
        </w:rPr>
        <w:t>EPHALOTAXIS HAINANENSIS RHIZOMA ET FOLIUM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rFonts w:eastAsia="宋体"/>
          <w:kern w:val="0"/>
          <w:sz w:val="24"/>
        </w:rPr>
        <w:t>本品为三尖杉科三尖杉属植物</w:t>
      </w:r>
      <w:r>
        <w:rPr>
          <w:rFonts w:hint="eastAsia" w:eastAsia="宋体"/>
          <w:kern w:val="0"/>
          <w:sz w:val="24"/>
        </w:rPr>
        <w:t>海南粗榧</w:t>
      </w:r>
      <w:r>
        <w:rPr>
          <w:i/>
          <w:kern w:val="0"/>
          <w:sz w:val="24"/>
        </w:rPr>
        <w:t>Cephalotaxus</w:t>
      </w:r>
      <w:r>
        <w:rPr>
          <w:rFonts w:hint="eastAsia"/>
          <w:i/>
          <w:kern w:val="0"/>
          <w:sz w:val="24"/>
          <w:lang w:val="en-US" w:eastAsia="zh-CN"/>
        </w:rPr>
        <w:t xml:space="preserve"> </w:t>
      </w:r>
      <w:r>
        <w:rPr>
          <w:i/>
          <w:kern w:val="0"/>
          <w:sz w:val="24"/>
        </w:rPr>
        <w:t>hainanensis</w:t>
      </w:r>
      <w:r>
        <w:rPr>
          <w:kern w:val="0"/>
          <w:sz w:val="24"/>
        </w:rPr>
        <w:t xml:space="preserve"> Li</w:t>
      </w:r>
      <w:r>
        <w:rPr>
          <w:rFonts w:hint="default"/>
          <w:kern w:val="0"/>
          <w:sz w:val="24"/>
          <w:lang w:val="en"/>
        </w:rPr>
        <w:t>.</w:t>
      </w:r>
      <w:r>
        <w:rPr>
          <w:kern w:val="0"/>
          <w:sz w:val="24"/>
        </w:rPr>
        <w:t>的干燥</w:t>
      </w:r>
      <w:r>
        <w:rPr>
          <w:rFonts w:hint="eastAsia"/>
          <w:kern w:val="0"/>
          <w:sz w:val="24"/>
        </w:rPr>
        <w:t>枝</w:t>
      </w:r>
      <w:r>
        <w:rPr>
          <w:kern w:val="0"/>
          <w:sz w:val="24"/>
        </w:rPr>
        <w:t>叶。除去杂质，干燥</w:t>
      </w:r>
      <w:r>
        <w:rPr>
          <w:rFonts w:eastAsia="宋体"/>
          <w:kern w:val="0"/>
          <w:sz w:val="24"/>
        </w:rPr>
        <w:t>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【性状】</w:t>
      </w:r>
      <w:r>
        <w:rPr>
          <w:kern w:val="0"/>
          <w:sz w:val="24"/>
        </w:rPr>
        <w:t>枝呈褐色或浅褐色，表面粗糙，小枝灰绿色，光滑，易折断，断面棕黄色。叶条形，革质，易折断，具短柄；叶片</w:t>
      </w:r>
      <w:r>
        <w:rPr>
          <w:rFonts w:hint="eastAsia"/>
          <w:kern w:val="0"/>
          <w:sz w:val="24"/>
        </w:rPr>
        <w:t>长2~4cm，宽2~3.5mm</w:t>
      </w:r>
      <w:r>
        <w:rPr>
          <w:kern w:val="0"/>
          <w:sz w:val="24"/>
        </w:rPr>
        <w:t>，</w:t>
      </w:r>
      <w:r>
        <w:rPr>
          <w:rFonts w:hint="eastAsia"/>
          <w:kern w:val="0"/>
          <w:sz w:val="24"/>
        </w:rPr>
        <w:t>先端微急尖、急尖或近渐尖。</w:t>
      </w:r>
      <w:r>
        <w:rPr>
          <w:kern w:val="0"/>
          <w:sz w:val="24"/>
        </w:rPr>
        <w:t>气微，味淡、微涩。</w:t>
      </w:r>
    </w:p>
    <w:p>
      <w:pPr>
        <w:widowControl/>
        <w:adjustRightInd w:val="0"/>
        <w:spacing w:line="360" w:lineRule="auto"/>
        <w:ind w:firstLine="481" w:firstLineChars="200"/>
        <w:jc w:val="left"/>
        <w:rPr>
          <w:kern w:val="0"/>
          <w:sz w:val="24"/>
        </w:rPr>
      </w:pPr>
      <w:r>
        <w:rPr>
          <w:b/>
          <w:bCs/>
          <w:kern w:val="0"/>
          <w:sz w:val="24"/>
        </w:rPr>
        <w:t>【鉴别</w:t>
      </w:r>
      <w:r>
        <w:rPr>
          <w:rFonts w:hint="eastAsia"/>
          <w:b/>
          <w:bCs/>
          <w:kern w:val="0"/>
          <w:sz w:val="24"/>
        </w:rPr>
        <w:t>】</w:t>
      </w:r>
      <w:r>
        <w:rPr>
          <w:kern w:val="0"/>
          <w:sz w:val="24"/>
        </w:rPr>
        <w:t>（1）本品粉末黄绿色或黄褐色。木栓细胞多角形；气孔平轴式；螺纹管胞散在，直径10~30μm。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本品叶</w:t>
      </w:r>
      <w:r>
        <w:rPr>
          <w:kern w:val="0"/>
          <w:sz w:val="24"/>
        </w:rPr>
        <w:t>横切面：</w:t>
      </w:r>
      <w:r>
        <w:rPr>
          <w:rFonts w:hint="eastAsia"/>
          <w:kern w:val="0"/>
          <w:sz w:val="24"/>
        </w:rPr>
        <w:t>上下表皮细胞呈近椭圆形，均可见下陷的气孔；栅栏组织不明显；叶肉组织可见散在石细胞，形态多样，大小不一。主脉维管束外韧型，长椭圆形，形成层不明显，韧皮部可见树脂道散在。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本品小枝横切面：表皮细胞1列，类方形或乳突状；外表皮可见不规则凹陷，有的可见气孔。皮层为薄壁细胞，细胞呈类圆形；有树脂道散在；可见散在类圆形的石细胞；有的可见1小型维管束。维管束圆形；韧皮部较窄；木质部宽广，导管类圆形；木射线宽1-2列细胞。髓部类圆形，宽广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（2）取本品粉末</w:t>
      </w:r>
      <w:r>
        <w:rPr>
          <w:rFonts w:hint="eastAsia"/>
          <w:kern w:val="0"/>
          <w:sz w:val="24"/>
        </w:rPr>
        <w:t>3g，加氨水2-3d润湿，加二氯甲烷30ml，超声处理15分钟，滤过，滤液作为供试品溶液。另取海南粗榧对照药材3g，同法制成对照药材溶液。照薄层色谱法（《中国药典》2020版四部通则0502）试验，吸取上述</w:t>
      </w:r>
      <w:r>
        <w:rPr>
          <w:kern w:val="0"/>
          <w:sz w:val="24"/>
        </w:rPr>
        <w:t>供试品溶液和对照药材溶液各</w:t>
      </w:r>
      <w:r>
        <w:rPr>
          <w:rFonts w:hint="eastAsia"/>
          <w:kern w:val="0"/>
          <w:sz w:val="24"/>
        </w:rPr>
        <w:t>5</w:t>
      </w:r>
      <w:r>
        <w:rPr>
          <w:kern w:val="0"/>
          <w:sz w:val="24"/>
        </w:rPr>
        <w:t>μl，分别点于同一硅胶G薄层板上，</w:t>
      </w:r>
      <w:r>
        <w:rPr>
          <w:rFonts w:hint="eastAsia"/>
          <w:kern w:val="0"/>
          <w:sz w:val="24"/>
        </w:rPr>
        <w:t>先以氨蒸汽饱和10分钟，再以乙酸乙酯-丙酮（6:2）为展开剂，展开，取出，晾干，喷以碘化铋钾试剂</w:t>
      </w:r>
      <w:r>
        <w:rPr>
          <w:kern w:val="0"/>
          <w:sz w:val="24"/>
        </w:rPr>
        <w:t>。供试品色谱中，在与对照药材色谱相应的位置上，显相同颜色的</w:t>
      </w:r>
      <w:r>
        <w:rPr>
          <w:rFonts w:hint="eastAsia"/>
          <w:kern w:val="0"/>
          <w:sz w:val="24"/>
        </w:rPr>
        <w:t>斑点。</w:t>
      </w:r>
    </w:p>
    <w:p>
      <w:pPr>
        <w:adjustRightInd w:val="0"/>
        <w:spacing w:line="360" w:lineRule="auto"/>
        <w:ind w:firstLine="481" w:firstLineChars="200"/>
        <w:rPr>
          <w:rFonts w:hint="eastAsia" w:eastAsia="宋体"/>
          <w:kern w:val="0"/>
          <w:sz w:val="24"/>
          <w:lang w:eastAsia="zh-CN"/>
        </w:rPr>
      </w:pPr>
      <w:r>
        <w:rPr>
          <w:b/>
          <w:bCs/>
          <w:kern w:val="0"/>
          <w:sz w:val="24"/>
        </w:rPr>
        <w:t>【检查】水分</w:t>
      </w:r>
      <w:r>
        <w:rPr>
          <w:kern w:val="0"/>
          <w:sz w:val="24"/>
        </w:rPr>
        <w:t>不得过</w:t>
      </w:r>
      <w:r>
        <w:rPr>
          <w:rFonts w:hint="eastAsia"/>
          <w:kern w:val="0"/>
          <w:sz w:val="24"/>
        </w:rPr>
        <w:t>13.0</w:t>
      </w:r>
      <w:r>
        <w:rPr>
          <w:kern w:val="0"/>
          <w:sz w:val="24"/>
        </w:rPr>
        <w:t>%（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0832第二法</w:t>
      </w:r>
      <w:r>
        <w:rPr>
          <w:kern w:val="0"/>
          <w:sz w:val="24"/>
        </w:rPr>
        <w:t>）</w:t>
      </w:r>
      <w:r>
        <w:rPr>
          <w:rFonts w:hint="eastAsia"/>
          <w:kern w:val="0"/>
          <w:sz w:val="24"/>
          <w:lang w:eastAsia="zh-CN"/>
        </w:rPr>
        <w:t>。</w:t>
      </w:r>
    </w:p>
    <w:p>
      <w:pPr>
        <w:adjustRightInd w:val="0"/>
        <w:spacing w:line="360" w:lineRule="auto"/>
        <w:ind w:firstLine="1445" w:firstLineChars="600"/>
        <w:rPr>
          <w:rFonts w:hint="eastAsia" w:eastAsia="宋体"/>
          <w:kern w:val="0"/>
          <w:sz w:val="24"/>
          <w:lang w:eastAsia="zh-CN"/>
        </w:rPr>
      </w:pPr>
      <w:r>
        <w:rPr>
          <w:b/>
          <w:bCs/>
          <w:kern w:val="0"/>
          <w:sz w:val="24"/>
        </w:rPr>
        <w:t>总灰分</w:t>
      </w:r>
      <w:r>
        <w:rPr>
          <w:kern w:val="0"/>
          <w:sz w:val="24"/>
        </w:rPr>
        <w:t>不得过</w:t>
      </w:r>
      <w:r>
        <w:rPr>
          <w:rFonts w:hint="eastAsia"/>
          <w:kern w:val="0"/>
          <w:sz w:val="24"/>
        </w:rPr>
        <w:t>7.0</w:t>
      </w:r>
      <w:r>
        <w:rPr>
          <w:kern w:val="0"/>
          <w:sz w:val="24"/>
        </w:rPr>
        <w:t>%</w:t>
      </w:r>
      <w:r>
        <w:rPr>
          <w:rFonts w:hint="eastAsia"/>
          <w:kern w:val="0"/>
          <w:sz w:val="24"/>
        </w:rPr>
        <w:t>（2020版药典四部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2302）</w:t>
      </w:r>
      <w:r>
        <w:rPr>
          <w:rFonts w:hint="eastAsia"/>
          <w:kern w:val="0"/>
          <w:sz w:val="24"/>
          <w:lang w:eastAsia="zh-CN"/>
        </w:rPr>
        <w:t>。</w:t>
      </w:r>
    </w:p>
    <w:p>
      <w:pPr>
        <w:adjustRightInd w:val="0"/>
        <w:spacing w:line="360" w:lineRule="auto"/>
        <w:ind w:firstLine="481" w:firstLineChars="200"/>
        <w:rPr>
          <w:bCs/>
          <w:kern w:val="0"/>
          <w:sz w:val="24"/>
        </w:rPr>
      </w:pPr>
      <w:r>
        <w:rPr>
          <w:b/>
          <w:bCs/>
          <w:kern w:val="0"/>
          <w:sz w:val="24"/>
        </w:rPr>
        <w:t>【浸出物】</w:t>
      </w:r>
      <w:r>
        <w:rPr>
          <w:rFonts w:hint="eastAsia"/>
          <w:b/>
          <w:bCs/>
          <w:kern w:val="0"/>
          <w:sz w:val="24"/>
        </w:rPr>
        <w:t xml:space="preserve"> </w:t>
      </w:r>
      <w:r>
        <w:rPr>
          <w:bCs/>
          <w:kern w:val="0"/>
          <w:sz w:val="24"/>
        </w:rPr>
        <w:t>照醇溶性浸出物项下的热浸法（《中国药典》</w:t>
      </w:r>
      <w:r>
        <w:rPr>
          <w:rFonts w:hint="eastAsia"/>
          <w:bCs/>
          <w:kern w:val="0"/>
          <w:sz w:val="24"/>
        </w:rPr>
        <w:t>2020年版第四部通则2201</w:t>
      </w:r>
      <w:r>
        <w:rPr>
          <w:bCs/>
          <w:kern w:val="0"/>
          <w:sz w:val="24"/>
        </w:rPr>
        <w:t>）测定，以</w:t>
      </w:r>
      <w:r>
        <w:rPr>
          <w:rFonts w:hint="eastAsia"/>
          <w:bCs/>
          <w:kern w:val="0"/>
          <w:sz w:val="24"/>
        </w:rPr>
        <w:t>70%乙醇作溶剂，不得少于19.0%</w:t>
      </w:r>
      <w:r>
        <w:rPr>
          <w:bCs/>
          <w:kern w:val="0"/>
          <w:sz w:val="24"/>
        </w:rPr>
        <w:t>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【含量测定】</w:t>
      </w:r>
      <w:r>
        <w:rPr>
          <w:rFonts w:hint="eastAsia"/>
          <w:bCs/>
          <w:kern w:val="0"/>
          <w:sz w:val="24"/>
        </w:rPr>
        <w:t>三尖杉碱</w:t>
      </w:r>
      <w:r>
        <w:rPr>
          <w:kern w:val="0"/>
          <w:sz w:val="24"/>
        </w:rPr>
        <w:t>照高效液相色谱法（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0512</w:t>
      </w:r>
      <w:r>
        <w:rPr>
          <w:kern w:val="0"/>
          <w:sz w:val="24"/>
        </w:rPr>
        <w:t>）测定。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kern w:val="0"/>
          <w:sz w:val="24"/>
        </w:rPr>
        <w:t>色谱条件与系统适用性试验</w:t>
      </w:r>
      <w:r>
        <w:rPr>
          <w:rFonts w:hint="eastAsia"/>
          <w:b/>
          <w:kern w:val="0"/>
          <w:sz w:val="24"/>
        </w:rPr>
        <w:t xml:space="preserve"> </w:t>
      </w:r>
      <w:r>
        <w:rPr>
          <w:kern w:val="0"/>
          <w:sz w:val="24"/>
        </w:rPr>
        <w:t>以苯基键合硅胶为填充剂；以</w:t>
      </w:r>
      <w:r>
        <w:rPr>
          <w:rFonts w:hint="eastAsia"/>
          <w:kern w:val="0"/>
          <w:sz w:val="24"/>
        </w:rPr>
        <w:t>甲醇-0.4</w:t>
      </w:r>
      <w:r>
        <w:rPr>
          <w:kern w:val="0"/>
          <w:sz w:val="24"/>
        </w:rPr>
        <w:t>%</w:t>
      </w:r>
      <w:r>
        <w:rPr>
          <w:rFonts w:hint="eastAsia"/>
          <w:kern w:val="0"/>
          <w:sz w:val="24"/>
        </w:rPr>
        <w:t>碳酸铵</w:t>
      </w:r>
      <w:r>
        <w:rPr>
          <w:kern w:val="0"/>
          <w:sz w:val="24"/>
        </w:rPr>
        <w:t>溶液（</w:t>
      </w:r>
      <w:r>
        <w:rPr>
          <w:rFonts w:hint="eastAsia"/>
          <w:kern w:val="0"/>
          <w:sz w:val="24"/>
        </w:rPr>
        <w:t>28：72</w:t>
      </w:r>
      <w:r>
        <w:rPr>
          <w:kern w:val="0"/>
          <w:sz w:val="24"/>
        </w:rPr>
        <w:t>）为流动相；检测波长为</w:t>
      </w:r>
      <w:r>
        <w:rPr>
          <w:rFonts w:hint="eastAsia"/>
          <w:kern w:val="0"/>
          <w:sz w:val="24"/>
        </w:rPr>
        <w:t xml:space="preserve">291 </w:t>
      </w:r>
      <w:r>
        <w:rPr>
          <w:kern w:val="0"/>
          <w:sz w:val="24"/>
        </w:rPr>
        <w:t>nm。理论板数按</w:t>
      </w:r>
      <w:r>
        <w:rPr>
          <w:rFonts w:hint="eastAsia"/>
          <w:kern w:val="0"/>
          <w:sz w:val="24"/>
        </w:rPr>
        <w:t>三尖杉碱</w:t>
      </w:r>
      <w:r>
        <w:rPr>
          <w:kern w:val="0"/>
          <w:sz w:val="24"/>
        </w:rPr>
        <w:t>峰计算应不低于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000。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kern w:val="0"/>
          <w:sz w:val="24"/>
        </w:rPr>
        <w:t>对照品溶液的制备</w:t>
      </w:r>
      <w:r>
        <w:rPr>
          <w:rFonts w:hint="eastAsia"/>
          <w:b/>
          <w:kern w:val="0"/>
          <w:sz w:val="24"/>
        </w:rPr>
        <w:t xml:space="preserve"> </w:t>
      </w:r>
      <w:r>
        <w:rPr>
          <w:kern w:val="0"/>
          <w:sz w:val="24"/>
        </w:rPr>
        <w:t>取</w:t>
      </w:r>
      <w:r>
        <w:rPr>
          <w:rFonts w:hint="eastAsia"/>
          <w:kern w:val="0"/>
          <w:sz w:val="24"/>
        </w:rPr>
        <w:t>三尖</w:t>
      </w:r>
      <w:r>
        <w:rPr>
          <w:rFonts w:hint="eastAsia"/>
          <w:bCs/>
          <w:kern w:val="0"/>
          <w:sz w:val="24"/>
        </w:rPr>
        <w:t>杉</w:t>
      </w:r>
      <w:r>
        <w:rPr>
          <w:rFonts w:hint="eastAsia"/>
          <w:kern w:val="0"/>
          <w:sz w:val="24"/>
        </w:rPr>
        <w:t>碱</w:t>
      </w:r>
      <w:r>
        <w:rPr>
          <w:kern w:val="0"/>
          <w:sz w:val="24"/>
        </w:rPr>
        <w:t>对照品适量，精密称定，加甲醇制成每1ml含0.</w:t>
      </w:r>
      <w:r>
        <w:rPr>
          <w:rFonts w:hint="eastAsia"/>
          <w:kern w:val="0"/>
          <w:sz w:val="24"/>
        </w:rPr>
        <w:t xml:space="preserve">2 </w:t>
      </w:r>
      <w:r>
        <w:rPr>
          <w:kern w:val="0"/>
          <w:sz w:val="24"/>
        </w:rPr>
        <w:t>mg的溶液，即得。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kern w:val="0"/>
          <w:sz w:val="24"/>
        </w:rPr>
        <w:t>供试品溶液的制备</w:t>
      </w:r>
      <w:r>
        <w:rPr>
          <w:rFonts w:hint="eastAsia"/>
          <w:b/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>取本品粉末（过二号筛）约1.0g，精密称定，精密</w:t>
      </w:r>
      <w:r>
        <w:rPr>
          <w:kern w:val="0"/>
          <w:sz w:val="24"/>
        </w:rPr>
        <w:t>加入</w:t>
      </w:r>
      <w:bookmarkStart w:id="0" w:name="_Hlk57798371"/>
      <w:r>
        <w:rPr>
          <w:rFonts w:hint="eastAsia"/>
          <w:kern w:val="0"/>
          <w:sz w:val="24"/>
        </w:rPr>
        <w:t>7</w:t>
      </w:r>
      <w:r>
        <w:rPr>
          <w:kern w:val="0"/>
          <w:sz w:val="24"/>
        </w:rPr>
        <w:t>0%乙醇</w:t>
      </w:r>
      <w:bookmarkEnd w:id="0"/>
      <w:r>
        <w:rPr>
          <w:rFonts w:hint="eastAsia"/>
          <w:kern w:val="0"/>
          <w:sz w:val="24"/>
        </w:rPr>
        <w:t>10</w:t>
      </w:r>
      <w:r>
        <w:rPr>
          <w:kern w:val="0"/>
          <w:sz w:val="24"/>
        </w:rPr>
        <w:t>0ml，</w:t>
      </w:r>
      <w:r>
        <w:rPr>
          <w:rFonts w:hint="eastAsia"/>
          <w:kern w:val="0"/>
          <w:sz w:val="24"/>
        </w:rPr>
        <w:t>称定重量，</w:t>
      </w:r>
      <w:r>
        <w:rPr>
          <w:kern w:val="0"/>
          <w:sz w:val="24"/>
        </w:rPr>
        <w:t>超声处理</w:t>
      </w:r>
      <w:r>
        <w:rPr>
          <w:rFonts w:hint="eastAsia"/>
          <w:kern w:val="0"/>
          <w:sz w:val="24"/>
        </w:rPr>
        <w:t>（功率250</w:t>
      </w:r>
      <w:r>
        <w:rPr>
          <w:kern w:val="0"/>
          <w:sz w:val="24"/>
        </w:rPr>
        <w:t>W</w:t>
      </w:r>
      <w:r>
        <w:rPr>
          <w:rFonts w:hint="eastAsia"/>
          <w:kern w:val="0"/>
          <w:sz w:val="24"/>
        </w:rPr>
        <w:t>，频率40k</w:t>
      </w:r>
      <w:r>
        <w:rPr>
          <w:kern w:val="0"/>
          <w:sz w:val="24"/>
        </w:rPr>
        <w:t>Hz</w:t>
      </w:r>
      <w:r>
        <w:rPr>
          <w:rFonts w:hint="eastAsia"/>
          <w:kern w:val="0"/>
          <w:sz w:val="24"/>
        </w:rPr>
        <w:t>）3</w:t>
      </w:r>
      <w:r>
        <w:rPr>
          <w:kern w:val="0"/>
          <w:sz w:val="24"/>
        </w:rPr>
        <w:t>0</w:t>
      </w:r>
      <w:r>
        <w:rPr>
          <w:rFonts w:hint="eastAsia"/>
          <w:kern w:val="0"/>
          <w:sz w:val="24"/>
        </w:rPr>
        <w:t>分钟</w:t>
      </w:r>
      <w:r>
        <w:rPr>
          <w:kern w:val="0"/>
          <w:sz w:val="24"/>
        </w:rPr>
        <w:t>，</w:t>
      </w:r>
      <w:r>
        <w:rPr>
          <w:rFonts w:hint="eastAsia"/>
          <w:kern w:val="0"/>
          <w:sz w:val="24"/>
        </w:rPr>
        <w:t>放冷</w:t>
      </w:r>
      <w:r>
        <w:rPr>
          <w:kern w:val="0"/>
          <w:sz w:val="24"/>
        </w:rPr>
        <w:t>，</w:t>
      </w:r>
      <w:r>
        <w:rPr>
          <w:rFonts w:hint="eastAsia"/>
          <w:kern w:val="0"/>
          <w:sz w:val="24"/>
        </w:rPr>
        <w:t>再称定重量，用70%乙醇补足减失的重量，摇匀，滤过，取续滤液50ml，水浴蒸干，用0.5%氨水10ml复溶，以二氯甲烷萃取两次，每次10ml，合并二氯甲烷萃取液，水浴蒸干，加无水乙醇溶解，定至1-5ml，即得。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kern w:val="0"/>
          <w:sz w:val="24"/>
        </w:rPr>
        <w:t>测定法</w:t>
      </w:r>
      <w:r>
        <w:rPr>
          <w:rFonts w:hint="eastAsia"/>
          <w:b/>
          <w:kern w:val="0"/>
          <w:sz w:val="24"/>
        </w:rPr>
        <w:t xml:space="preserve"> </w:t>
      </w:r>
      <w:r>
        <w:rPr>
          <w:kern w:val="0"/>
          <w:sz w:val="24"/>
        </w:rPr>
        <w:t>分别精密吸取对照品溶液与供试品溶液</w:t>
      </w:r>
      <w:r>
        <w:rPr>
          <w:rFonts w:hint="eastAsia"/>
          <w:kern w:val="0"/>
          <w:sz w:val="24"/>
        </w:rPr>
        <w:t>各1</w:t>
      </w:r>
      <w:r>
        <w:rPr>
          <w:kern w:val="0"/>
          <w:sz w:val="24"/>
        </w:rPr>
        <w:t>0μl，注入液相色谱仪，测定，即得。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本品按照干燥品计算，含</w:t>
      </w:r>
      <w:r>
        <w:rPr>
          <w:rFonts w:hint="eastAsia"/>
          <w:kern w:val="0"/>
          <w:sz w:val="24"/>
        </w:rPr>
        <w:t>三尖</w:t>
      </w:r>
      <w:r>
        <w:rPr>
          <w:rFonts w:hint="eastAsia"/>
          <w:bCs/>
          <w:kern w:val="0"/>
          <w:sz w:val="24"/>
        </w:rPr>
        <w:t>杉</w:t>
      </w:r>
      <w:r>
        <w:rPr>
          <w:rFonts w:hint="eastAsia"/>
          <w:kern w:val="0"/>
          <w:sz w:val="24"/>
        </w:rPr>
        <w:t>碱</w:t>
      </w:r>
      <w:r>
        <w:rPr>
          <w:kern w:val="0"/>
          <w:sz w:val="24"/>
        </w:rPr>
        <w:t>（C</w:t>
      </w:r>
      <w:r>
        <w:rPr>
          <w:kern w:val="0"/>
          <w:sz w:val="24"/>
          <w:vertAlign w:val="subscript"/>
        </w:rPr>
        <w:t>18</w:t>
      </w:r>
      <w:r>
        <w:rPr>
          <w:kern w:val="0"/>
          <w:sz w:val="24"/>
        </w:rPr>
        <w:t>H</w:t>
      </w:r>
      <w:r>
        <w:rPr>
          <w:kern w:val="0"/>
          <w:sz w:val="24"/>
          <w:vertAlign w:val="subscript"/>
        </w:rPr>
        <w:t>21</w:t>
      </w:r>
      <w:r>
        <w:rPr>
          <w:kern w:val="0"/>
          <w:sz w:val="24"/>
        </w:rPr>
        <w:t>NO</w:t>
      </w:r>
      <w:r>
        <w:rPr>
          <w:kern w:val="0"/>
          <w:sz w:val="24"/>
          <w:vertAlign w:val="subscript"/>
        </w:rPr>
        <w:t>4</w:t>
      </w:r>
      <w:r>
        <w:rPr>
          <w:kern w:val="0"/>
          <w:sz w:val="24"/>
        </w:rPr>
        <w:t>）不得少于</w:t>
      </w:r>
      <w:r>
        <w:rPr>
          <w:rFonts w:hint="eastAsia"/>
          <w:kern w:val="0"/>
          <w:sz w:val="24"/>
        </w:rPr>
        <w:t>0. 040</w:t>
      </w:r>
      <w:r>
        <w:rPr>
          <w:kern w:val="0"/>
          <w:sz w:val="24"/>
        </w:rPr>
        <w:t>%。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【性味】</w:t>
      </w:r>
      <w:r>
        <w:rPr>
          <w:rFonts w:hint="eastAsia"/>
          <w:kern w:val="0"/>
          <w:sz w:val="24"/>
        </w:rPr>
        <w:t>味</w:t>
      </w:r>
      <w:r>
        <w:rPr>
          <w:rFonts w:hint="eastAsia" w:ascii="宋体" w:hAnsi="宋体" w:cs="宋体"/>
          <w:sz w:val="24"/>
        </w:rPr>
        <w:t>苦、涩，性寒</w:t>
      </w:r>
      <w:r>
        <w:rPr>
          <w:kern w:val="0"/>
          <w:sz w:val="24"/>
        </w:rPr>
        <w:t>。</w:t>
      </w:r>
    </w:p>
    <w:p>
      <w:pPr>
        <w:widowControl/>
        <w:ind w:firstLine="481" w:firstLineChars="200"/>
        <w:jc w:val="left"/>
      </w:pPr>
      <w:r>
        <w:rPr>
          <w:b/>
          <w:bCs/>
          <w:kern w:val="0"/>
          <w:sz w:val="24"/>
        </w:rPr>
        <w:t>【功能与主治】</w:t>
      </w:r>
      <w:r>
        <w:rPr>
          <w:rFonts w:hint="eastAsia" w:ascii="宋体" w:hAnsi="宋体" w:cs="宋体"/>
          <w:kern w:val="0"/>
          <w:sz w:val="24"/>
        </w:rPr>
        <w:t>抗癌。主治恶性淋巴瘤、白血病、肺癌、胃癌、食管癌、直肠癌等</w:t>
      </w:r>
      <w:r>
        <w:rPr>
          <w:rFonts w:ascii="宋体" w:hAnsi="宋体" w:cs="宋体"/>
          <w:kern w:val="0"/>
          <w:sz w:val="24"/>
        </w:rPr>
        <w:t>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【用法与用量】</w:t>
      </w:r>
      <w:r>
        <w:rPr>
          <w:rFonts w:hint="eastAsia"/>
          <w:bCs/>
          <w:kern w:val="0"/>
          <w:sz w:val="24"/>
        </w:rPr>
        <w:t>一般提取其中的生物碱，制成注射剂使用。总碱用量成人每天（2</w:t>
      </w:r>
      <w:r>
        <w:rPr>
          <w:bCs/>
          <w:kern w:val="0"/>
          <w:sz w:val="24"/>
        </w:rPr>
        <w:t>±</w:t>
      </w:r>
      <w:r>
        <w:rPr>
          <w:rFonts w:hint="eastAsia"/>
          <w:bCs/>
          <w:kern w:val="0"/>
          <w:sz w:val="24"/>
        </w:rPr>
        <w:t>0.5）mg/kg，分两次肌肉注射。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【贮藏】</w:t>
      </w:r>
      <w:r>
        <w:rPr>
          <w:kern w:val="0"/>
          <w:sz w:val="24"/>
        </w:rPr>
        <w:t>置干燥处，防潮。</w:t>
      </w:r>
    </w:p>
    <w:p>
      <w:pPr>
        <w:adjustRightInd w:val="0"/>
        <w:spacing w:line="360" w:lineRule="auto"/>
        <w:rPr>
          <w:rFonts w:ascii="宋体" w:hAnsi="宋体"/>
          <w:kern w:val="0"/>
          <w:sz w:val="2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textAlignment w:val="auto"/>
        <w:rPr>
          <w:rFonts w:hint="default" w:ascii="Times New Roman" w:hAnsi="Times New Roman" w:eastAsia="宋体" w:cs="Times New Roman"/>
          <w:b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标准起草单位:</w:t>
      </w:r>
      <w:r>
        <w:rPr>
          <w:rFonts w:hint="eastAsia" w:cs="Times New Roman"/>
          <w:b/>
          <w:color w:val="auto"/>
          <w:sz w:val="24"/>
          <w:szCs w:val="24"/>
          <w:shd w:val="clear" w:color="auto" w:fill="FFFFFF"/>
          <w:lang w:eastAsia="zh-CN"/>
        </w:rPr>
        <w:t>海南医科大学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textAlignment w:val="auto"/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标准复核单位:</w:t>
      </w: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  <w:lang w:eastAsia="zh-CN"/>
        </w:rPr>
        <w:t>海南省检验检测研究院</w:t>
      </w: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jc w:val="center"/>
        <w:rPr>
          <w:rFonts w:hint="default" w:ascii="黑体" w:eastAsia="黑体"/>
          <w:bCs/>
          <w:sz w:val="32"/>
          <w:szCs w:val="32"/>
          <w:lang w:val="en"/>
        </w:rPr>
      </w:pPr>
      <w:r>
        <w:rPr>
          <w:rFonts w:hint="eastAsia" w:ascii="黑体" w:eastAsia="黑体"/>
          <w:bCs/>
          <w:sz w:val="32"/>
          <w:szCs w:val="32"/>
        </w:rPr>
        <w:t>海南粗榧药材标准起草说明</w:t>
      </w:r>
    </w:p>
    <w:p>
      <w:pPr>
        <w:numPr>
          <w:ilvl w:val="0"/>
          <w:numId w:val="1"/>
        </w:numPr>
        <w:tabs>
          <w:tab w:val="left" w:pos="267"/>
        </w:tabs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别名：</w:t>
      </w:r>
      <w:r>
        <w:rPr>
          <w:rFonts w:hint="eastAsia" w:ascii="宋体" w:hAnsi="宋体" w:cs="宋体"/>
          <w:sz w:val="24"/>
        </w:rPr>
        <w:t>红壳松，薄叶篦子杉</w:t>
      </w:r>
      <w:r>
        <w:rPr>
          <w:rFonts w:hAnsi="宋体"/>
          <w:sz w:val="24"/>
        </w:rPr>
        <w:t>。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本品为我省常用的中草药，收载于《</w:t>
      </w:r>
      <w:r>
        <w:rPr>
          <w:rFonts w:hint="eastAsia" w:hAnsi="宋体"/>
          <w:kern w:val="0"/>
          <w:sz w:val="24"/>
        </w:rPr>
        <w:t>中国</w:t>
      </w:r>
      <w:r>
        <w:rPr>
          <w:rFonts w:hAnsi="宋体"/>
          <w:kern w:val="0"/>
          <w:sz w:val="24"/>
        </w:rPr>
        <w:t>植物志》，</w:t>
      </w:r>
      <w:r>
        <w:rPr>
          <w:rFonts w:hint="eastAsia" w:hAnsi="宋体"/>
          <w:kern w:val="0"/>
          <w:sz w:val="24"/>
        </w:rPr>
        <w:t>枝、叶、种子可提取多种植物碱，对治疗白血病及淋巴肉瘤等有一定的疗效</w:t>
      </w:r>
      <w:r>
        <w:rPr>
          <w:rFonts w:hAnsi="宋体"/>
          <w:kern w:val="0"/>
          <w:sz w:val="24"/>
        </w:rPr>
        <w:t>。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生境分布：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sz w:val="24"/>
        </w:rPr>
      </w:pPr>
      <w:r>
        <w:rPr>
          <w:rFonts w:hAnsi="宋体"/>
          <w:sz w:val="24"/>
        </w:rPr>
        <w:t>生态环境</w:t>
      </w:r>
      <w:r>
        <w:rPr>
          <w:rFonts w:hint="eastAsia"/>
          <w:sz w:val="24"/>
        </w:rPr>
        <w:t>通常散生于海拔700-1200米的山地雨林或季雨林区。不耐干旱瘠薄，散生于林中</w:t>
      </w:r>
      <w:r>
        <w:rPr>
          <w:rFonts w:hAnsi="宋体"/>
          <w:kern w:val="0"/>
          <w:sz w:val="24"/>
        </w:rPr>
        <w:t>。</w:t>
      </w:r>
      <w:r>
        <w:rPr>
          <w:rFonts w:hAnsi="宋体"/>
          <w:sz w:val="24"/>
        </w:rPr>
        <w:t>资源分布主要分布于</w:t>
      </w:r>
      <w:r>
        <w:rPr>
          <w:rFonts w:hint="eastAsia" w:hAnsi="宋体"/>
          <w:sz w:val="24"/>
        </w:rPr>
        <w:t>海南岛（五指山、尖峰岭、黎母岭）及信宜、广西容县、云南东南部（富宁、广南、麻栗坡）及西部（龙陵）、西藏东南部（墨脱）</w:t>
      </w:r>
      <w:r>
        <w:rPr>
          <w:rFonts w:hAnsi="宋体"/>
          <w:sz w:val="24"/>
        </w:rPr>
        <w:t>。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植物形态</w:t>
      </w:r>
      <w:r>
        <w:rPr>
          <w:rFonts w:hint="eastAsia" w:hAnsi="宋体"/>
          <w:sz w:val="24"/>
        </w:rPr>
        <w:t>: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参考《</w:t>
      </w:r>
      <w:r>
        <w:rPr>
          <w:rFonts w:hint="eastAsia" w:hAnsi="宋体"/>
          <w:kern w:val="0"/>
          <w:sz w:val="24"/>
        </w:rPr>
        <w:t>中国</w:t>
      </w:r>
      <w:r>
        <w:rPr>
          <w:rFonts w:hAnsi="宋体"/>
          <w:kern w:val="0"/>
          <w:sz w:val="24"/>
        </w:rPr>
        <w:t>植物志》</w:t>
      </w:r>
      <w:r>
        <w:rPr>
          <w:kern w:val="0"/>
          <w:sz w:val="24"/>
          <w:vertAlign w:val="superscript"/>
        </w:rPr>
        <w:t>[1]</w:t>
      </w:r>
      <w:r>
        <w:rPr>
          <w:rFonts w:hAnsi="宋体"/>
          <w:kern w:val="0"/>
          <w:sz w:val="24"/>
        </w:rPr>
        <w:t>及采集的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植物形态制订：</w:t>
      </w:r>
      <w:r>
        <w:rPr>
          <w:rFonts w:hint="eastAsia"/>
          <w:kern w:val="0"/>
          <w:sz w:val="24"/>
        </w:rPr>
        <w:t>乔木，通常高10-20米，胸径30-50厘米、稀达110厘米；树皮通常浅褐色或褐色，稀黄褐色或红紫色，裂成片状脱落。叶条形，排成两列，通常质地较薄，向上微弯或直，长2-4厘米，宽2.5-3.5毫米，基部圆截形，稀圆形，先端微急尖、急尖或近渐尖，干后边缘向下反曲，上面中脉隆起，下面有2条白色气孔带。雄球花的总梗长约4毫米。种子通常微扁，倒卵状椭圆形或倒卵圆形，长2.2-2.8厘米，顶端有凸起的小尖头，成熟前假种皮绿色，熟后常呈红色。</w:t>
      </w:r>
    </w:p>
    <w:p>
      <w:pPr>
        <w:widowControl/>
        <w:autoSpaceDE w:val="0"/>
        <w:autoSpaceDN w:val="0"/>
        <w:adjustRightInd w:val="0"/>
        <w:spacing w:line="360" w:lineRule="auto"/>
        <w:ind w:firstLine="600" w:firstLineChars="250"/>
        <w:jc w:val="center"/>
        <w:rPr>
          <w:kern w:val="0"/>
          <w:sz w:val="24"/>
        </w:rPr>
      </w:pPr>
      <w:r>
        <w:rPr>
          <w:kern w:val="0"/>
          <w:sz w:val="24"/>
        </w:rPr>
        <w:drawing>
          <wp:inline distT="0" distB="0" distL="0" distR="0">
            <wp:extent cx="1858010" cy="2477135"/>
            <wp:effectExtent l="0" t="0" r="8890" b="1841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 xml:space="preserve">     </w:t>
      </w:r>
      <w:r>
        <w:rPr>
          <w:kern w:val="0"/>
          <w:sz w:val="24"/>
        </w:rPr>
        <w:drawing>
          <wp:inline distT="0" distB="0" distL="0" distR="0">
            <wp:extent cx="1857375" cy="2489200"/>
            <wp:effectExtent l="0" t="0" r="1905" b="10160"/>
            <wp:docPr id="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04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jc w:val="center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 xml:space="preserve">1  </w:t>
      </w:r>
      <w:r>
        <w:rPr>
          <w:rFonts w:hint="eastAsia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植物形态图</w:t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4.</w:t>
      </w:r>
      <w:r>
        <w:rPr>
          <w:rFonts w:hAnsi="宋体"/>
          <w:kern w:val="0"/>
          <w:sz w:val="24"/>
        </w:rPr>
        <w:t>性状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根据收集到的样品实际观察，进行描述：</w:t>
      </w:r>
      <w:r>
        <w:rPr>
          <w:rFonts w:hint="eastAsia" w:hAnsi="宋体"/>
          <w:kern w:val="0"/>
          <w:sz w:val="24"/>
        </w:rPr>
        <w:t>海南粗榧之叶的质地通常较薄；</w:t>
      </w:r>
      <w:r>
        <w:rPr>
          <w:rFonts w:hAnsi="宋体"/>
          <w:kern w:val="0"/>
          <w:sz w:val="24"/>
        </w:rPr>
        <w:t>观察根表面颜色为</w:t>
      </w:r>
      <w:r>
        <w:rPr>
          <w:rFonts w:hint="eastAsia"/>
          <w:kern w:val="0"/>
          <w:sz w:val="24"/>
        </w:rPr>
        <w:t>表面黄褐色或褐色，微有光泽，</w:t>
      </w:r>
      <w:r>
        <w:rPr>
          <w:rFonts w:hint="eastAsia" w:hAnsi="宋体"/>
          <w:kern w:val="0"/>
          <w:sz w:val="24"/>
        </w:rPr>
        <w:t>边缘微向下反曲，基部多呈圆截形，先端通常微急尖或急尖</w:t>
      </w:r>
      <w:r>
        <w:rPr>
          <w:rFonts w:hAnsi="宋体"/>
          <w:kern w:val="0"/>
          <w:sz w:val="24"/>
        </w:rPr>
        <w:t>。</w:t>
      </w:r>
    </w:p>
    <w:p>
      <w:pPr>
        <w:widowControl/>
        <w:adjustRightInd w:val="0"/>
        <w:spacing w:line="360" w:lineRule="auto"/>
        <w:ind w:firstLine="240" w:firstLineChars="100"/>
        <w:jc w:val="left"/>
        <w:rPr>
          <w:kern w:val="0"/>
          <w:sz w:val="24"/>
        </w:rPr>
      </w:pPr>
      <w:r>
        <w:rPr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278130</wp:posOffset>
            </wp:positionV>
            <wp:extent cx="2428240" cy="2028190"/>
            <wp:effectExtent l="0" t="190500" r="0" b="181584"/>
            <wp:wrapNone/>
            <wp:docPr id="1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4934" t="2621" r="10616" b="33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8240" cy="20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68580</wp:posOffset>
            </wp:positionV>
            <wp:extent cx="2008505" cy="2438400"/>
            <wp:effectExtent l="0" t="0" r="3175" b="0"/>
            <wp:wrapNone/>
            <wp:docPr id="28" name="图片 1" descr="C:\Users\lenovo\AppData\Local\Temp\WeChat Files\bc329eee47ec41439a158d5e8ddcc1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C:\Users\lenovo\AppData\Local\Temp\WeChat Files\bc329eee47ec41439a158d5e8ddcc19.jpg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 xml:space="preserve">2  </w:t>
      </w:r>
      <w:r>
        <w:rPr>
          <w:rFonts w:hint="eastAsia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药材图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5.</w:t>
      </w:r>
      <w:r>
        <w:rPr>
          <w:rFonts w:hAnsi="宋体"/>
          <w:kern w:val="0"/>
          <w:sz w:val="24"/>
        </w:rPr>
        <w:t>化学成分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据研究报道海南粗榧的化学成分主要含有生物碱类、内酯类、苯丙素类、木脂素类化合物等成分，其中以三尖杉酯碱与高三尖杉酯碱含量最高</w:t>
      </w:r>
      <w:r>
        <w:rPr>
          <w:rFonts w:hint="eastAsia"/>
          <w:kern w:val="0"/>
          <w:sz w:val="24"/>
          <w:vertAlign w:val="superscript"/>
        </w:rPr>
        <w:t>[2</w:t>
      </w:r>
      <w:r>
        <w:rPr>
          <w:kern w:val="0"/>
          <w:sz w:val="24"/>
          <w:vertAlign w:val="superscript"/>
        </w:rPr>
        <w:t>]</w:t>
      </w:r>
      <w:r>
        <w:rPr>
          <w:rFonts w:hint="eastAsia"/>
          <w:kern w:val="0"/>
          <w:sz w:val="24"/>
        </w:rPr>
        <w:t>。</w:t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6.</w:t>
      </w:r>
      <w:r>
        <w:rPr>
          <w:rFonts w:hAnsi="宋体"/>
          <w:kern w:val="0"/>
          <w:sz w:val="24"/>
        </w:rPr>
        <w:t>药材来源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spacing w:line="360" w:lineRule="auto"/>
        <w:ind w:firstLine="48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药材采集于海南，经本校药学院生药学田建平教授鉴定确定为</w:t>
      </w:r>
      <w:r>
        <w:rPr>
          <w:rFonts w:hint="eastAsia" w:ascii="宋体" w:hAnsi="宋体" w:cs="宋体"/>
          <w:sz w:val="24"/>
        </w:rPr>
        <w:t>三尖杉科植物三尖杉属海南粗榧</w:t>
      </w:r>
      <w:r>
        <w:rPr>
          <w:i/>
          <w:iCs/>
          <w:sz w:val="24"/>
        </w:rPr>
        <w:t>Cephalotaxus</w:t>
      </w:r>
      <w:r>
        <w:rPr>
          <w:rFonts w:hint="eastAsia"/>
          <w:i/>
          <w:iCs/>
          <w:sz w:val="24"/>
          <w:lang w:val="en-US" w:eastAsia="zh-CN"/>
        </w:rPr>
        <w:t xml:space="preserve"> </w:t>
      </w:r>
      <w:r>
        <w:rPr>
          <w:i/>
          <w:iCs/>
          <w:sz w:val="24"/>
        </w:rPr>
        <w:t xml:space="preserve">hainanensis </w:t>
      </w:r>
      <w:r>
        <w:rPr>
          <w:iCs/>
          <w:sz w:val="24"/>
        </w:rPr>
        <w:t>Li</w:t>
      </w:r>
      <w:r>
        <w:rPr>
          <w:rFonts w:hint="eastAsia" w:ascii="宋体" w:hAnsi="宋体" w:cs="宋体"/>
          <w:sz w:val="24"/>
        </w:rPr>
        <w:t>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 xml:space="preserve">1 </w:t>
      </w:r>
      <w:r>
        <w:rPr>
          <w:rFonts w:hAnsi="黑体" w:eastAsia="黑体"/>
          <w:kern w:val="0"/>
          <w:sz w:val="24"/>
          <w:szCs w:val="21"/>
        </w:rPr>
        <w:t>不同批次的</w:t>
      </w:r>
      <w:r>
        <w:rPr>
          <w:rFonts w:hint="eastAsia" w:hAnsi="黑体" w:eastAsia="黑体"/>
          <w:kern w:val="0"/>
          <w:sz w:val="24"/>
          <w:szCs w:val="21"/>
        </w:rPr>
        <w:t>海南粗榧</w:t>
      </w:r>
      <w:r>
        <w:rPr>
          <w:rFonts w:hAnsi="黑体" w:eastAsia="黑体"/>
          <w:kern w:val="0"/>
          <w:sz w:val="24"/>
          <w:szCs w:val="21"/>
        </w:rPr>
        <w:t>药材样品</w:t>
      </w:r>
    </w:p>
    <w:tbl>
      <w:tblPr>
        <w:tblStyle w:val="5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3374"/>
        <w:gridCol w:w="2927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74" w:hRule="atLeast"/>
          <w:jc w:val="center"/>
        </w:trPr>
        <w:tc>
          <w:tcPr>
            <w:tcW w:w="20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编号</w:t>
            </w:r>
          </w:p>
        </w:tc>
        <w:tc>
          <w:tcPr>
            <w:tcW w:w="337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产地</w:t>
            </w:r>
          </w:p>
        </w:tc>
        <w:tc>
          <w:tcPr>
            <w:tcW w:w="29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采收时间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7" w:hRule="atLeast"/>
          <w:jc w:val="center"/>
        </w:trPr>
        <w:tc>
          <w:tcPr>
            <w:tcW w:w="2027" w:type="dxa"/>
            <w:tcBorders>
              <w:top w:val="single" w:color="auto" w:sz="4" w:space="0"/>
              <w:bottom w:val="nil"/>
            </w:tcBorders>
          </w:tcPr>
          <w:p>
            <w:pPr>
              <w:spacing w:line="400" w:lineRule="exact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001</w:t>
            </w:r>
          </w:p>
        </w:tc>
        <w:tc>
          <w:tcPr>
            <w:tcW w:w="3374" w:type="dxa"/>
            <w:tcBorders>
              <w:top w:val="single" w:color="auto" w:sz="4" w:space="0"/>
              <w:bottom w:val="nil"/>
            </w:tcBorders>
          </w:tcPr>
          <w:p>
            <w:pPr>
              <w:spacing w:line="400" w:lineRule="exact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乐东（对照药材）</w:t>
            </w:r>
          </w:p>
        </w:tc>
        <w:tc>
          <w:tcPr>
            <w:tcW w:w="2927" w:type="dxa"/>
            <w:tcBorders>
              <w:top w:val="single" w:color="auto" w:sz="4" w:space="0"/>
              <w:bottom w:val="nil"/>
            </w:tcBorders>
          </w:tcPr>
          <w:p>
            <w:pPr>
              <w:spacing w:line="400" w:lineRule="exact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sz w:val="24"/>
              </w:rPr>
              <w:t>2019.11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97" w:hRule="atLeast"/>
          <w:jc w:val="center"/>
        </w:trPr>
        <w:tc>
          <w:tcPr>
            <w:tcW w:w="2027" w:type="dxa"/>
            <w:tcBorders>
              <w:top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201912001</w:t>
            </w:r>
          </w:p>
        </w:tc>
        <w:tc>
          <w:tcPr>
            <w:tcW w:w="3374" w:type="dxa"/>
            <w:tcBorders>
              <w:top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  <w:tcBorders>
              <w:top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201912002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201912003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五指山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201912004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五指山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bookmarkStart w:id="1" w:name="OLE_LINK4" w:colFirst="1" w:colLast="1"/>
            <w:r>
              <w:rPr>
                <w:rFonts w:hint="eastAsia"/>
                <w:sz w:val="24"/>
              </w:rPr>
              <w:t>201912005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2020.7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201912006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2020.7</w:t>
            </w:r>
          </w:p>
        </w:tc>
      </w:tr>
      <w:bookmarkEnd w:id="1"/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201912007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2020.7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201912008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2020.7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2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201912009</w:t>
            </w:r>
          </w:p>
        </w:tc>
        <w:tc>
          <w:tcPr>
            <w:tcW w:w="3374" w:type="dxa"/>
            <w:tcBorders>
              <w:top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昌江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201912010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昌江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64" w:hRule="atLeast"/>
          <w:jc w:val="center"/>
        </w:trPr>
        <w:tc>
          <w:tcPr>
            <w:tcW w:w="2027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</w:t>
            </w:r>
          </w:p>
        </w:tc>
        <w:tc>
          <w:tcPr>
            <w:tcW w:w="3374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2020.12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64" w:hRule="atLeast"/>
          <w:jc w:val="center"/>
        </w:trPr>
        <w:tc>
          <w:tcPr>
            <w:tcW w:w="2027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</w:t>
            </w:r>
          </w:p>
        </w:tc>
        <w:tc>
          <w:tcPr>
            <w:tcW w:w="3374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2020.12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4" w:hRule="atLeast"/>
          <w:jc w:val="center"/>
        </w:trPr>
        <w:tc>
          <w:tcPr>
            <w:tcW w:w="2027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</w:t>
            </w:r>
          </w:p>
        </w:tc>
        <w:tc>
          <w:tcPr>
            <w:tcW w:w="3374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 w:hAnsi="宋体"/>
                <w:kern w:val="0"/>
                <w:sz w:val="24"/>
              </w:rPr>
              <w:t>昌江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2020.12</w:t>
            </w:r>
          </w:p>
        </w:tc>
      </w:tr>
    </w:tbl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7. </w:t>
      </w:r>
      <w:r>
        <w:rPr>
          <w:rFonts w:hAnsi="宋体"/>
          <w:kern w:val="0"/>
          <w:sz w:val="24"/>
        </w:rPr>
        <w:t>鉴别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/>
          <w:kern w:val="0"/>
          <w:sz w:val="24"/>
        </w:rPr>
        <w:t>7.</w:t>
      </w:r>
      <w:r>
        <w:rPr>
          <w:kern w:val="0"/>
          <w:sz w:val="24"/>
        </w:rPr>
        <w:t>1.</w:t>
      </w:r>
      <w:r>
        <w:rPr>
          <w:rFonts w:hAnsi="宋体"/>
          <w:kern w:val="0"/>
          <w:sz w:val="24"/>
        </w:rPr>
        <w:t>显微鉴别：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7.1.1粉末显微鉴别：</w:t>
      </w:r>
      <w:r>
        <w:rPr>
          <w:rFonts w:hAnsi="宋体"/>
          <w:kern w:val="0"/>
          <w:sz w:val="24"/>
        </w:rPr>
        <w:t>通过对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药材粉末显微特征进行制订。木栓</w:t>
      </w:r>
      <w:r>
        <w:rPr>
          <w:rFonts w:hint="eastAsia" w:hAnsi="宋体"/>
          <w:kern w:val="0"/>
          <w:sz w:val="24"/>
        </w:rPr>
        <w:t>细胞</w:t>
      </w:r>
      <w:r>
        <w:rPr>
          <w:rFonts w:hAnsi="宋体"/>
          <w:kern w:val="0"/>
          <w:sz w:val="24"/>
        </w:rPr>
        <w:t>多角形。气孔平轴式。</w:t>
      </w:r>
      <w:r>
        <w:rPr>
          <w:rFonts w:hint="eastAsia" w:hAnsi="宋体"/>
          <w:kern w:val="0"/>
          <w:sz w:val="24"/>
        </w:rPr>
        <w:t>螺</w:t>
      </w:r>
      <w:r>
        <w:rPr>
          <w:rFonts w:hAnsi="宋体"/>
          <w:kern w:val="0"/>
          <w:sz w:val="24"/>
        </w:rPr>
        <w:t>纹管胞</w:t>
      </w:r>
      <w:r>
        <w:rPr>
          <w:rFonts w:hint="eastAsia" w:hAnsi="宋体"/>
          <w:kern w:val="0"/>
          <w:sz w:val="24"/>
        </w:rPr>
        <w:t>散在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直径10~30</w:t>
      </w:r>
      <w:r>
        <w:rPr>
          <w:kern w:val="0"/>
          <w:sz w:val="24"/>
        </w:rPr>
        <w:t>μm</w:t>
      </w:r>
      <w:r>
        <w:rPr>
          <w:rFonts w:hAnsi="宋体"/>
          <w:kern w:val="0"/>
          <w:sz w:val="24"/>
        </w:rPr>
        <w:t>。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140970</wp:posOffset>
            </wp:positionV>
            <wp:extent cx="2244725" cy="1685925"/>
            <wp:effectExtent l="19050" t="0" r="3175" b="0"/>
            <wp:wrapNone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152400</wp:posOffset>
            </wp:positionV>
            <wp:extent cx="2242185" cy="1680210"/>
            <wp:effectExtent l="19050" t="0" r="5715" b="0"/>
            <wp:wrapNone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pacing w:line="360" w:lineRule="auto"/>
        <w:jc w:val="center"/>
        <w:rPr>
          <w:rFonts w:hint="default" w:hAnsi="宋体"/>
          <w:kern w:val="0"/>
          <w:sz w:val="24"/>
          <w:lang w:val="en-US"/>
        </w:rPr>
      </w:pPr>
    </w:p>
    <w:p>
      <w:pPr>
        <w:widowControl/>
        <w:adjustRightInd w:val="0"/>
        <w:spacing w:line="360" w:lineRule="auto"/>
        <w:jc w:val="center"/>
        <w:rPr>
          <w:rFonts w:hint="default" w:hAnsi="宋体"/>
          <w:kern w:val="0"/>
          <w:sz w:val="24"/>
          <w:lang w:val="en-US"/>
        </w:rPr>
      </w:pPr>
    </w:p>
    <w:p>
      <w:pPr>
        <w:widowControl/>
        <w:adjustRightInd w:val="0"/>
        <w:spacing w:line="360" w:lineRule="auto"/>
        <w:jc w:val="center"/>
        <w:rPr>
          <w:rFonts w:hint="default" w:hAnsi="宋体"/>
          <w:kern w:val="0"/>
          <w:sz w:val="24"/>
          <w:lang w:val="en-US"/>
        </w:rPr>
      </w:pPr>
    </w:p>
    <w:p>
      <w:pPr>
        <w:widowControl/>
        <w:adjustRightInd w:val="0"/>
        <w:spacing w:line="360" w:lineRule="auto"/>
        <w:jc w:val="center"/>
        <w:rPr>
          <w:rFonts w:hint="default" w:hAnsi="宋体"/>
          <w:kern w:val="0"/>
          <w:sz w:val="24"/>
          <w:lang w:val="en-US"/>
        </w:rPr>
      </w:pPr>
    </w:p>
    <w:p>
      <w:pPr>
        <w:widowControl/>
        <w:adjustRightInd w:val="0"/>
        <w:spacing w:line="360" w:lineRule="auto"/>
        <w:jc w:val="center"/>
        <w:rPr>
          <w:rFonts w:hint="default" w:hAnsi="宋体"/>
          <w:kern w:val="0"/>
          <w:sz w:val="24"/>
          <w:lang w:val="en-US"/>
        </w:rPr>
      </w:pPr>
    </w:p>
    <w:p>
      <w:pPr>
        <w:widowControl/>
        <w:adjustRightInd w:val="0"/>
        <w:spacing w:line="360" w:lineRule="auto"/>
        <w:jc w:val="center"/>
        <w:rPr>
          <w:rFonts w:hint="default" w:hAnsi="宋体"/>
          <w:kern w:val="0"/>
          <w:sz w:val="24"/>
          <w:lang w:val="en-US"/>
        </w:rPr>
      </w:pPr>
      <w:r>
        <w:rPr>
          <w:rFonts w:hint="default" w:hAnsi="宋体"/>
          <w:kern w:val="0"/>
          <w:sz w:val="24"/>
          <w:lang w:val="en-US"/>
        </w:rPr>
        <w:t xml:space="preserve">   </w:t>
      </w:r>
    </w:p>
    <w:p>
      <w:pPr>
        <w:widowControl/>
        <w:adjustRightInd w:val="0"/>
        <w:spacing w:line="360" w:lineRule="auto"/>
        <w:jc w:val="center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平轴式气孔                        螺纹</w:t>
      </w:r>
      <w:r>
        <w:rPr>
          <w:rFonts w:hAnsi="宋体"/>
          <w:kern w:val="0"/>
          <w:sz w:val="24"/>
        </w:rPr>
        <w:t>管</w:t>
      </w:r>
      <w:r>
        <w:rPr>
          <w:rFonts w:hint="eastAsia" w:hAnsi="宋体"/>
          <w:kern w:val="0"/>
          <w:sz w:val="24"/>
        </w:rPr>
        <w:t>胞</w:t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44450</wp:posOffset>
            </wp:positionV>
            <wp:extent cx="2204085" cy="1670050"/>
            <wp:effectExtent l="0" t="0" r="5715" b="6350"/>
            <wp:wrapNone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hAnsi="宋体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38735</wp:posOffset>
            </wp:positionV>
            <wp:extent cx="2232660" cy="1685925"/>
            <wp:effectExtent l="0" t="0" r="7620" b="5715"/>
            <wp:wrapNone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 w:firstLine="1680" w:firstLineChars="7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薄壁细胞                         木栓细胞</w:t>
      </w:r>
    </w:p>
    <w:p>
      <w:pPr>
        <w:widowControl/>
        <w:autoSpaceDE w:val="0"/>
        <w:autoSpaceDN w:val="0"/>
        <w:adjustRightInd w:val="0"/>
        <w:spacing w:line="400" w:lineRule="exact"/>
        <w:ind w:left="120" w:leftChars="57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 xml:space="preserve">3 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粉末显微鉴别图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bCs/>
          <w:sz w:val="24"/>
        </w:rPr>
        <w:t xml:space="preserve">7.1.2 </w:t>
      </w:r>
      <w:r>
        <w:rPr>
          <w:rFonts w:hAnsi="宋体"/>
          <w:kern w:val="0"/>
          <w:sz w:val="24"/>
        </w:rPr>
        <w:t>通过对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0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药材叶的横切面显微特征进行制订。</w:t>
      </w:r>
      <w:r>
        <w:rPr>
          <w:rFonts w:hint="eastAsia"/>
          <w:kern w:val="0"/>
          <w:sz w:val="24"/>
        </w:rPr>
        <w:t>上下表皮细胞呈近椭圆形，均可见下陷的气孔；栅栏组织不明显；叶肉组织可见散在石细胞，形态多样，大小不一。主脉维管束外韧型，长椭圆形，形成层不明显，韧皮部可见树脂道散在。</w:t>
      </w:r>
    </w:p>
    <w:p>
      <w:pPr>
        <w:adjustRightInd w:val="0"/>
        <w:spacing w:line="360" w:lineRule="auto"/>
        <w:rPr>
          <w:rFonts w:hint="eastAsia"/>
          <w:bCs/>
          <w:sz w:val="24"/>
        </w:rPr>
      </w:pPr>
    </w:p>
    <w:p>
      <w:pPr>
        <w:pStyle w:val="11"/>
        <w:ind w:left="360" w:firstLine="0" w:firstLineChars="0"/>
      </w:pPr>
      <w:r>
        <w:drawing>
          <wp:inline distT="0" distB="0" distL="0" distR="0">
            <wp:extent cx="2346325" cy="1778635"/>
            <wp:effectExtent l="0" t="0" r="635" b="4445"/>
            <wp:docPr id="31" name="图片 31" descr="I:\显微图片\横切\粗榧\图像_4021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:\显微图片\横切\粗榧\图像_40212.jpg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78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2210435" cy="1775460"/>
            <wp:effectExtent l="0" t="0" r="14605" b="7620"/>
            <wp:docPr id="40" name="图片 40" descr="I:\显微图片\横切\粗榧\图像_4020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:\显微图片\横切\粗榧\图像_40209.jpg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default"/>
          <w:sz w:val="24"/>
          <w:szCs w:val="24"/>
          <w:lang w:val="en-US"/>
        </w:rPr>
        <w:t>4</w:t>
      </w:r>
      <w:r>
        <w:rPr>
          <w:rFonts w:hint="eastAsia"/>
          <w:sz w:val="24"/>
          <w:szCs w:val="24"/>
        </w:rPr>
        <w:t xml:space="preserve">  海南粗榧叶的横切面图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2411095" cy="1675765"/>
            <wp:effectExtent l="0" t="0" r="12065" b="635"/>
            <wp:docPr id="30" name="图片 30" descr="I:\显微图片\横切\粗榧\图像_40218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:\显微图片\横切\粗榧\图像_40218.jpg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default"/>
          <w:sz w:val="24"/>
          <w:szCs w:val="24"/>
          <w:lang w:val="en-US"/>
        </w:rPr>
        <w:t>5</w:t>
      </w:r>
      <w:r>
        <w:rPr>
          <w:rFonts w:hint="eastAsia"/>
          <w:sz w:val="24"/>
          <w:szCs w:val="24"/>
        </w:rPr>
        <w:t xml:space="preserve">  海南粗榧小枝的横切面图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bCs/>
          <w:sz w:val="24"/>
        </w:rPr>
      </w:pPr>
      <w:r>
        <w:rPr>
          <w:rFonts w:hAnsi="宋体"/>
          <w:kern w:val="0"/>
          <w:sz w:val="24"/>
        </w:rPr>
        <w:t>通过对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0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小枝茎的横切面显微特征进行制订。</w:t>
      </w:r>
      <w:r>
        <w:rPr>
          <w:rFonts w:hint="eastAsia"/>
          <w:kern w:val="0"/>
          <w:sz w:val="24"/>
        </w:rPr>
        <w:t>本品小枝横切面：表皮细胞1列，类方形或乳突状；外表皮可见不规则凹陷，有的可见气孔。皮层为薄壁细胞，细胞呈类圆形；有树脂道散在；可见散在类圆形的石细胞；有的可见1小型维管束。维管束圆形；韧皮部较窄；木质部宽广，导管类圆形；木射线宽1-2列细胞。髓部类圆形，宽广。</w:t>
      </w:r>
    </w:p>
    <w:p>
      <w:pPr>
        <w:adjustRightInd w:val="0"/>
        <w:spacing w:line="360" w:lineRule="auto"/>
        <w:rPr>
          <w:bCs/>
          <w:sz w:val="24"/>
        </w:rPr>
      </w:pPr>
      <w:r>
        <w:rPr>
          <w:bCs/>
          <w:sz w:val="24"/>
        </w:rPr>
        <w:t>7.2薄层鉴别</w:t>
      </w:r>
    </w:p>
    <w:p>
      <w:pPr>
        <w:spacing w:line="360" w:lineRule="auto"/>
        <w:rPr>
          <w:sz w:val="24"/>
        </w:rPr>
      </w:pPr>
      <w:r>
        <w:rPr>
          <w:sz w:val="24"/>
        </w:rPr>
        <w:t>7.2.1供试品溶液的制备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sz w:val="24"/>
        </w:rPr>
        <w:t>　　</w:t>
      </w:r>
      <w:r>
        <w:rPr>
          <w:rFonts w:hint="eastAsia" w:ascii="宋体" w:hAnsi="宋体" w:cs="宋体"/>
          <w:sz w:val="24"/>
        </w:rPr>
        <w:t>精密称取海南粗榧药材</w:t>
      </w:r>
      <w:r>
        <w:rPr>
          <w:rFonts w:hint="eastAsia"/>
          <w:sz w:val="24"/>
        </w:rPr>
        <w:t>1g</w:t>
      </w:r>
      <w:r>
        <w:rPr>
          <w:rFonts w:hint="eastAsia" w:ascii="宋体" w:hAnsi="宋体" w:cs="宋体"/>
          <w:sz w:val="24"/>
        </w:rPr>
        <w:t>，置于</w:t>
      </w:r>
      <w:r>
        <w:rPr>
          <w:rFonts w:hint="eastAsia"/>
          <w:sz w:val="24"/>
        </w:rPr>
        <w:t>250 ml</w:t>
      </w:r>
      <w:r>
        <w:rPr>
          <w:rFonts w:hint="eastAsia" w:ascii="宋体" w:hAnsi="宋体" w:cs="宋体"/>
          <w:sz w:val="24"/>
        </w:rPr>
        <w:t>具塞三角瓶中，加入</w:t>
      </w:r>
      <w:r>
        <w:rPr>
          <w:rFonts w:hint="eastAsia"/>
          <w:sz w:val="24"/>
        </w:rPr>
        <w:t>50 ml</w:t>
      </w:r>
      <w:r>
        <w:rPr>
          <w:rFonts w:hint="eastAsia" w:ascii="宋体" w:hAnsi="宋体" w:cs="宋体"/>
          <w:sz w:val="24"/>
        </w:rPr>
        <w:t>甲醇溶剂，超声</w:t>
      </w:r>
      <w:r>
        <w:rPr>
          <w:rFonts w:hint="eastAsia"/>
          <w:sz w:val="24"/>
        </w:rPr>
        <w:t>20 min</w:t>
      </w:r>
      <w:r>
        <w:rPr>
          <w:rFonts w:hint="eastAsia" w:ascii="宋体" w:hAnsi="宋体" w:cs="宋体"/>
          <w:sz w:val="24"/>
        </w:rPr>
        <w:t>，</w:t>
      </w:r>
      <w:r>
        <w:rPr>
          <w:rFonts w:hint="eastAsia"/>
          <w:sz w:val="24"/>
        </w:rPr>
        <w:t>6000rpm离心5min，取上层溶液</w:t>
      </w:r>
      <w:r>
        <w:rPr>
          <w:sz w:val="24"/>
        </w:rPr>
        <w:t>作为供试品溶液</w:t>
      </w:r>
      <w:r>
        <w:rPr>
          <w:rFonts w:hint="eastAsia" w:ascii="宋体" w:hAnsi="宋体" w:cs="宋体"/>
          <w:sz w:val="24"/>
        </w:rPr>
        <w:t>。</w:t>
      </w:r>
    </w:p>
    <w:p>
      <w:pPr>
        <w:spacing w:line="360" w:lineRule="auto"/>
        <w:rPr>
          <w:sz w:val="24"/>
        </w:rPr>
      </w:pPr>
      <w:r>
        <w:rPr>
          <w:sz w:val="24"/>
        </w:rPr>
        <w:t>7.2.2对照药材溶液的制备</w:t>
      </w:r>
    </w:p>
    <w:p>
      <w:pPr>
        <w:spacing w:line="360" w:lineRule="auto"/>
        <w:rPr>
          <w:sz w:val="24"/>
        </w:rPr>
      </w:pPr>
      <w:r>
        <w:rPr>
          <w:sz w:val="24"/>
        </w:rPr>
        <w:t>　　</w:t>
      </w:r>
      <w:r>
        <w:rPr>
          <w:rFonts w:hint="eastAsia" w:ascii="宋体" w:hAnsi="宋体" w:cs="宋体"/>
          <w:sz w:val="24"/>
        </w:rPr>
        <w:t>精密称取</w:t>
      </w:r>
      <w:r>
        <w:rPr>
          <w:rFonts w:hint="eastAsia"/>
          <w:sz w:val="24"/>
        </w:rPr>
        <w:t>海南粗榧</w:t>
      </w:r>
      <w:r>
        <w:rPr>
          <w:sz w:val="24"/>
        </w:rPr>
        <w:t>对照药材1g，</w:t>
      </w:r>
      <w:r>
        <w:rPr>
          <w:rFonts w:hint="eastAsia" w:ascii="宋体" w:hAnsi="宋体" w:cs="宋体"/>
          <w:sz w:val="24"/>
        </w:rPr>
        <w:t>置于</w:t>
      </w:r>
      <w:r>
        <w:rPr>
          <w:rFonts w:hint="eastAsia"/>
          <w:sz w:val="24"/>
        </w:rPr>
        <w:t>250 ml</w:t>
      </w:r>
      <w:r>
        <w:rPr>
          <w:rFonts w:hint="eastAsia" w:ascii="宋体" w:hAnsi="宋体" w:cs="宋体"/>
          <w:sz w:val="24"/>
        </w:rPr>
        <w:t>具塞三角瓶中，</w:t>
      </w:r>
      <w:r>
        <w:rPr>
          <w:sz w:val="24"/>
        </w:rPr>
        <w:t>加</w:t>
      </w:r>
      <w:r>
        <w:rPr>
          <w:rFonts w:hint="eastAsia"/>
          <w:sz w:val="24"/>
        </w:rPr>
        <w:t>入</w:t>
      </w:r>
      <w:r>
        <w:rPr>
          <w:sz w:val="24"/>
        </w:rPr>
        <w:t>甲醇50ml，超声处理20min，</w:t>
      </w:r>
      <w:r>
        <w:rPr>
          <w:rFonts w:hint="eastAsia"/>
          <w:sz w:val="24"/>
        </w:rPr>
        <w:t>6000rpm离心5min，取上层溶液</w:t>
      </w:r>
      <w:r>
        <w:rPr>
          <w:sz w:val="24"/>
        </w:rPr>
        <w:t>作为供试品溶液。</w:t>
      </w:r>
    </w:p>
    <w:p>
      <w:pPr>
        <w:spacing w:line="360" w:lineRule="auto"/>
        <w:rPr>
          <w:sz w:val="24"/>
        </w:rPr>
      </w:pPr>
      <w:r>
        <w:rPr>
          <w:sz w:val="24"/>
        </w:rPr>
        <w:t>7.2.3薄层色谱的展开与显色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照薄层色谱法试验，吸取供试品溶液和对照药材溶液各9</w:t>
      </w:r>
      <w:r>
        <w:rPr>
          <w:szCs w:val="21"/>
        </w:rPr>
        <w:t>uL</w:t>
      </w:r>
      <w:r>
        <w:rPr>
          <w:rFonts w:hint="eastAsia"/>
          <w:sz w:val="24"/>
        </w:rPr>
        <w:t>，分别点于同一硅胶GF254薄层板上，以二氯甲烷：甲醇（5：1）为展开剂，展开，取出，烘干。在105</w:t>
      </w:r>
      <w:r>
        <w:rPr>
          <w:sz w:val="24"/>
        </w:rPr>
        <w:t>℃</w:t>
      </w:r>
      <w:r>
        <w:rPr>
          <w:rFonts w:hint="eastAsia"/>
          <w:sz w:val="24"/>
        </w:rPr>
        <w:t>加热至斑点显色清晰，365nm荧光显色。供试品色谱中，在与对照药材色谱相应的位置上，显相同颜色的斑点。</w:t>
      </w:r>
    </w:p>
    <w:p>
      <w:pPr>
        <w:spacing w:line="360" w:lineRule="auto"/>
        <w:rPr>
          <w:sz w:val="24"/>
        </w:rPr>
      </w:pPr>
      <w:r>
        <w:rPr>
          <w:sz w:val="24"/>
        </w:rPr>
        <w:t>7.2.4展开溶剂的考察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实验中采用硅胶GF254薄层板，</w:t>
      </w:r>
      <w:r>
        <w:rPr>
          <w:rFonts w:hint="eastAsia" w:ascii="宋体" w:hAnsi="宋体" w:cs="宋体"/>
          <w:sz w:val="24"/>
        </w:rPr>
        <w:t xml:space="preserve">二氯甲烷-甲醇 </w:t>
      </w:r>
      <w:r>
        <w:rPr>
          <w:rFonts w:hint="eastAsia"/>
          <w:sz w:val="24"/>
        </w:rPr>
        <w:t>（10：1）</w:t>
      </w:r>
      <w:r>
        <w:rPr>
          <w:sz w:val="24"/>
        </w:rPr>
        <w:t>、</w:t>
      </w:r>
      <w:r>
        <w:rPr>
          <w:rFonts w:hint="eastAsia"/>
          <w:sz w:val="24"/>
        </w:rPr>
        <w:t xml:space="preserve"> 二氯甲烷：甲醇 =5：1</w:t>
      </w:r>
      <w:r>
        <w:rPr>
          <w:sz w:val="24"/>
        </w:rPr>
        <w:t>、</w:t>
      </w:r>
      <w:r>
        <w:rPr>
          <w:rFonts w:hint="eastAsia"/>
          <w:sz w:val="24"/>
        </w:rPr>
        <w:t>乙酸乙酯：甲醇=5：1</w:t>
      </w:r>
      <w:r>
        <w:rPr>
          <w:sz w:val="24"/>
        </w:rPr>
        <w:t>，共计3种展开剂进行了考察，见图</w:t>
      </w:r>
      <w:r>
        <w:rPr>
          <w:rFonts w:hint="default"/>
          <w:sz w:val="24"/>
          <w:lang w:val="en-US"/>
        </w:rPr>
        <w:t>6</w:t>
      </w:r>
      <w:r>
        <w:rPr>
          <w:sz w:val="24"/>
        </w:rPr>
        <w:t>，结果显示</w:t>
      </w:r>
      <w:r>
        <w:rPr>
          <w:rFonts w:hint="eastAsia" w:ascii="宋体" w:hAnsi="宋体" w:cs="宋体"/>
          <w:sz w:val="24"/>
        </w:rPr>
        <w:t xml:space="preserve">二氯甲烷-甲醇 </w:t>
      </w:r>
      <w:r>
        <w:rPr>
          <w:rFonts w:hint="eastAsia"/>
          <w:sz w:val="24"/>
        </w:rPr>
        <w:t>（5：1）</w:t>
      </w:r>
      <w:r>
        <w:rPr>
          <w:sz w:val="24"/>
        </w:rPr>
        <w:t>对</w:t>
      </w:r>
      <w:r>
        <w:rPr>
          <w:rFonts w:hint="eastAsia"/>
          <w:sz w:val="24"/>
        </w:rPr>
        <w:t>海南粗榧</w:t>
      </w:r>
      <w:r>
        <w:rPr>
          <w:sz w:val="24"/>
        </w:rPr>
        <w:t>药材分离效果较好，Rf值适中，故采用</w:t>
      </w:r>
      <w:r>
        <w:rPr>
          <w:rFonts w:hint="eastAsia" w:ascii="宋体" w:hAnsi="宋体" w:cs="宋体"/>
          <w:sz w:val="24"/>
        </w:rPr>
        <w:t xml:space="preserve">二氯甲烷-甲醇 </w:t>
      </w:r>
      <w:r>
        <w:rPr>
          <w:rFonts w:hint="eastAsia"/>
          <w:sz w:val="24"/>
        </w:rPr>
        <w:t>（5：1）</w:t>
      </w:r>
      <w:r>
        <w:rPr>
          <w:sz w:val="24"/>
        </w:rPr>
        <w:t>系统作为</w:t>
      </w:r>
      <w:r>
        <w:rPr>
          <w:rFonts w:hint="eastAsia"/>
          <w:sz w:val="24"/>
        </w:rPr>
        <w:t>海南粗榧</w:t>
      </w:r>
      <w:r>
        <w:rPr>
          <w:sz w:val="24"/>
        </w:rPr>
        <w:t>药材的薄层色谱鉴别的展开剂。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1399540" cy="2381250"/>
            <wp:effectExtent l="0" t="0" r="10160" b="0"/>
            <wp:docPr id="13" name="图片 1" descr="二氯甲烷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二氯甲烷_副本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  <w:r>
        <w:rPr>
          <w:szCs w:val="21"/>
        </w:rPr>
        <w:drawing>
          <wp:inline distT="0" distB="0" distL="114300" distR="114300">
            <wp:extent cx="1558290" cy="2385695"/>
            <wp:effectExtent l="0" t="0" r="3810" b="14605"/>
            <wp:docPr id="14" name="图片 2" descr="二氯甲烷，甲醇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二氯甲烷，甲醇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  <w:r>
        <w:rPr>
          <w:szCs w:val="21"/>
        </w:rPr>
        <w:drawing>
          <wp:inline distT="0" distB="0" distL="114300" distR="114300">
            <wp:extent cx="1473835" cy="2377440"/>
            <wp:effectExtent l="0" t="0" r="12065" b="3810"/>
            <wp:docPr id="15" name="图片 3" descr="乙酸乙酯，甲醇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乙酸乙酯，甲醇5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 xml:space="preserve">       A                       B                      C</w:t>
      </w:r>
    </w:p>
    <w:p>
      <w:pPr>
        <w:rPr>
          <w:szCs w:val="21"/>
        </w:rPr>
      </w:pPr>
      <w:r>
        <w:rPr>
          <w:szCs w:val="21"/>
        </w:rPr>
        <w:t xml:space="preserve"> A.</w:t>
      </w:r>
      <w:r>
        <w:rPr>
          <w:rFonts w:hint="eastAsia" w:ascii="宋体" w:hAnsi="宋体" w:cs="宋体"/>
          <w:szCs w:val="21"/>
        </w:rPr>
        <w:t xml:space="preserve">二氯甲烷-甲醇 </w:t>
      </w:r>
      <w:r>
        <w:rPr>
          <w:rFonts w:hint="eastAsia"/>
          <w:szCs w:val="21"/>
        </w:rPr>
        <w:t>（10：1）</w:t>
      </w:r>
      <w:r>
        <w:rPr>
          <w:szCs w:val="21"/>
        </w:rPr>
        <w:t>；B</w:t>
      </w:r>
      <w:r>
        <w:rPr>
          <w:rFonts w:hint="eastAsia"/>
          <w:szCs w:val="21"/>
        </w:rPr>
        <w:t>二氯甲烷：甲醇（5：1）</w:t>
      </w:r>
      <w:r>
        <w:rPr>
          <w:szCs w:val="21"/>
        </w:rPr>
        <w:t>、C.</w:t>
      </w:r>
      <w:r>
        <w:rPr>
          <w:rFonts w:hint="eastAsia"/>
          <w:szCs w:val="21"/>
        </w:rPr>
        <w:t>乙酸乙酯：甲醇（5：1）</w:t>
      </w:r>
      <w:r>
        <w:rPr>
          <w:szCs w:val="21"/>
        </w:rPr>
        <w:t>，</w:t>
      </w:r>
      <w:r>
        <w:rPr>
          <w:rFonts w:hint="eastAsia"/>
          <w:szCs w:val="21"/>
        </w:rPr>
        <w:t>1-甲醇溶剂，2-对照药材，3,4-样品   1-甲醇溶剂，2-对照药材，3,4-样品  1-甲醇溶剂，2-对照药材，3,4-样品</w:t>
      </w:r>
    </w:p>
    <w:p>
      <w:pPr>
        <w:ind w:firstLine="240" w:firstLineChars="100"/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6</w:t>
      </w:r>
      <w:r>
        <w:rPr>
          <w:sz w:val="24"/>
        </w:rPr>
        <w:t xml:space="preserve">  不同薄层色谱展开剂的考察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7.2.5显色方法的考察</w:t>
      </w:r>
    </w:p>
    <w:p>
      <w:pPr>
        <w:spacing w:line="360" w:lineRule="auto"/>
        <w:ind w:firstLine="480" w:firstLineChars="200"/>
        <w:rPr>
          <w:sz w:val="24"/>
        </w:rPr>
      </w:pPr>
      <w:bookmarkStart w:id="2" w:name="OLE_LINK3"/>
      <w:r>
        <w:rPr>
          <w:sz w:val="24"/>
        </w:rPr>
        <w:t>分别对荧光显色和25%</w:t>
      </w:r>
      <w:r>
        <w:rPr>
          <w:rFonts w:hint="eastAsia" w:ascii="宋体" w:hAnsi="宋体" w:cs="宋体"/>
          <w:sz w:val="24"/>
        </w:rPr>
        <w:t>磷钼酸乙醇</w:t>
      </w:r>
      <w:r>
        <w:rPr>
          <w:sz w:val="24"/>
        </w:rPr>
        <w:t>溶液显色方法进行了考察，结果显示</w:t>
      </w:r>
      <w:r>
        <w:rPr>
          <w:rFonts w:hint="eastAsia"/>
          <w:sz w:val="24"/>
        </w:rPr>
        <w:t>365nm</w:t>
      </w:r>
      <w:r>
        <w:rPr>
          <w:rFonts w:hint="eastAsia"/>
        </w:rPr>
        <w:t>荧光</w:t>
      </w:r>
      <w:r>
        <w:rPr>
          <w:sz w:val="24"/>
        </w:rPr>
        <w:t>显色斑点清晰，因此选择</w:t>
      </w:r>
      <w:r>
        <w:rPr>
          <w:rFonts w:hint="eastAsia"/>
          <w:sz w:val="24"/>
        </w:rPr>
        <w:t>365nm</w:t>
      </w:r>
      <w:r>
        <w:rPr>
          <w:rFonts w:hint="eastAsia"/>
        </w:rPr>
        <w:t>荧光</w:t>
      </w:r>
      <w:r>
        <w:rPr>
          <w:sz w:val="24"/>
        </w:rPr>
        <w:t>作为</w:t>
      </w:r>
      <w:r>
        <w:rPr>
          <w:rFonts w:hint="eastAsia"/>
          <w:sz w:val="24"/>
        </w:rPr>
        <w:t>海南粗榧</w:t>
      </w:r>
      <w:r>
        <w:rPr>
          <w:sz w:val="24"/>
        </w:rPr>
        <w:t>药材薄层色谱鉴别的显色方法，见图</w:t>
      </w:r>
      <w:r>
        <w:rPr>
          <w:rFonts w:hint="default"/>
          <w:sz w:val="24"/>
          <w:lang w:val="en-US"/>
        </w:rPr>
        <w:t>7</w:t>
      </w:r>
      <w:r>
        <w:rPr>
          <w:sz w:val="24"/>
        </w:rPr>
        <w:t>。</w:t>
      </w:r>
      <w:bookmarkEnd w:id="2"/>
    </w:p>
    <w:p>
      <w:pPr>
        <w:jc w:val="center"/>
      </w:pPr>
      <w:r>
        <w:rPr>
          <w:szCs w:val="21"/>
        </w:rPr>
        <w:drawing>
          <wp:inline distT="0" distB="0" distL="114300" distR="114300">
            <wp:extent cx="1428750" cy="2392045"/>
            <wp:effectExtent l="0" t="0" r="0" b="8255"/>
            <wp:docPr id="17" name="图片 5" descr="显色2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显色2_副本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1461770" cy="2385695"/>
            <wp:effectExtent l="0" t="0" r="5080" b="14605"/>
            <wp:docPr id="16" name="图片 4" descr="显色 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显色 _副本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520" w:firstLineChars="1050"/>
        <w:rPr>
          <w:sz w:val="24"/>
        </w:rPr>
      </w:pPr>
      <w:r>
        <w:rPr>
          <w:sz w:val="24"/>
        </w:rPr>
        <w:t>A                       B</w:t>
      </w:r>
    </w:p>
    <w:p>
      <w:pPr>
        <w:jc w:val="center"/>
        <w:rPr>
          <w:szCs w:val="21"/>
        </w:rPr>
      </w:pPr>
      <w:r>
        <w:rPr>
          <w:szCs w:val="21"/>
        </w:rPr>
        <w:t>A.365nm荧光显色；B. 25%</w:t>
      </w:r>
      <w:r>
        <w:rPr>
          <w:rFonts w:hint="eastAsia" w:ascii="宋体" w:hAnsi="宋体" w:cs="宋体"/>
          <w:szCs w:val="21"/>
        </w:rPr>
        <w:t>磷钼酸乙醇</w:t>
      </w:r>
      <w:r>
        <w:rPr>
          <w:szCs w:val="21"/>
        </w:rPr>
        <w:t>显色；</w:t>
      </w:r>
    </w:p>
    <w:p>
      <w:pPr>
        <w:numPr>
          <w:ilvl w:val="0"/>
          <w:numId w:val="2"/>
        </w:numPr>
        <w:ind w:firstLine="210" w:firstLineChars="100"/>
        <w:jc w:val="center"/>
        <w:rPr>
          <w:szCs w:val="21"/>
        </w:rPr>
      </w:pPr>
      <w:r>
        <w:rPr>
          <w:rFonts w:hint="eastAsia"/>
          <w:szCs w:val="21"/>
        </w:rPr>
        <w:t xml:space="preserve">甲醇溶剂，2-对照药材，3,4-样品     </w:t>
      </w:r>
    </w:p>
    <w:p>
      <w:pPr>
        <w:numPr>
          <w:ilvl w:val="0"/>
          <w:numId w:val="0"/>
        </w:num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7</w:t>
      </w:r>
      <w:r>
        <w:rPr>
          <w:sz w:val="24"/>
        </w:rPr>
        <w:t xml:space="preserve">  不同薄层色谱显色方法的考察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7.2.6不同点样量的考察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分别对3，5，7</w:t>
      </w:r>
      <w:r>
        <w:rPr>
          <w:rFonts w:hint="eastAsia"/>
          <w:sz w:val="24"/>
        </w:rPr>
        <w:t>，9</w:t>
      </w:r>
      <w:r>
        <w:rPr>
          <w:sz w:val="24"/>
        </w:rPr>
        <w:t>μl</w:t>
      </w:r>
      <w:r>
        <w:rPr>
          <w:rFonts w:hint="eastAsia"/>
          <w:sz w:val="24"/>
        </w:rPr>
        <w:t>海南粗榧</w:t>
      </w:r>
      <w:r>
        <w:rPr>
          <w:sz w:val="24"/>
        </w:rPr>
        <w:t>供试品溶液的点样量进行了考察，结果显示</w:t>
      </w:r>
      <w:r>
        <w:rPr>
          <w:rFonts w:hint="eastAsia"/>
          <w:sz w:val="24"/>
        </w:rPr>
        <w:t>9</w:t>
      </w:r>
      <w:r>
        <w:rPr>
          <w:sz w:val="24"/>
        </w:rPr>
        <w:t>μl的点样量，斑点清晰度最佳，因此选择</w:t>
      </w:r>
      <w:r>
        <w:rPr>
          <w:rFonts w:hint="eastAsia"/>
          <w:sz w:val="24"/>
        </w:rPr>
        <w:t>9</w:t>
      </w:r>
      <w:r>
        <w:rPr>
          <w:sz w:val="24"/>
        </w:rPr>
        <w:t>μl作为</w:t>
      </w:r>
      <w:r>
        <w:rPr>
          <w:rFonts w:hint="eastAsia"/>
          <w:sz w:val="24"/>
        </w:rPr>
        <w:t>海南粗榧</w:t>
      </w:r>
      <w:r>
        <w:rPr>
          <w:sz w:val="24"/>
        </w:rPr>
        <w:t>药材薄层色谱鉴别的点样量，见图</w:t>
      </w:r>
      <w:r>
        <w:rPr>
          <w:rFonts w:hint="default"/>
          <w:sz w:val="24"/>
          <w:lang w:val="en-US"/>
        </w:rPr>
        <w:t>8</w:t>
      </w:r>
      <w:r>
        <w:rPr>
          <w:sz w:val="24"/>
        </w:rPr>
        <w:t>。</w:t>
      </w:r>
    </w:p>
    <w:p>
      <w:pPr>
        <w:jc w:val="center"/>
        <w:rPr>
          <w:sz w:val="24"/>
        </w:rPr>
      </w:pPr>
      <w:r>
        <w:rPr>
          <w:rFonts w:hint="eastAsia"/>
          <w:szCs w:val="21"/>
        </w:rPr>
        <w:drawing>
          <wp:inline distT="0" distB="0" distL="114300" distR="114300">
            <wp:extent cx="1887220" cy="2840355"/>
            <wp:effectExtent l="0" t="0" r="17780" b="17145"/>
            <wp:docPr id="18" name="图片 6" descr="不同点样量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不同点样量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1-甲醇溶剂，2-对照药材，3-3ul样品，4-5ul样品，5-7ul样品，6-9ul样品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8</w:t>
      </w:r>
      <w:r>
        <w:rPr>
          <w:sz w:val="24"/>
        </w:rPr>
        <w:t xml:space="preserve">  不同点样量的考察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7.2.7不同温度的考察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</w:t>
      </w:r>
      <w:r>
        <w:rPr>
          <w:rFonts w:hint="eastAsia"/>
          <w:sz w:val="24"/>
        </w:rPr>
        <w:t>在4℃</w:t>
      </w:r>
      <w:r>
        <w:rPr>
          <w:sz w:val="24"/>
        </w:rPr>
        <w:t>和</w:t>
      </w:r>
      <w:r>
        <w:rPr>
          <w:rFonts w:hint="eastAsia"/>
          <w:sz w:val="24"/>
        </w:rPr>
        <w:t>室温</w:t>
      </w:r>
      <w:r>
        <w:rPr>
          <w:sz w:val="24"/>
        </w:rPr>
        <w:t>进行了</w:t>
      </w:r>
      <w:r>
        <w:rPr>
          <w:rFonts w:hint="eastAsia"/>
          <w:sz w:val="24"/>
        </w:rPr>
        <w:t>温度</w:t>
      </w:r>
      <w:r>
        <w:rPr>
          <w:sz w:val="24"/>
        </w:rPr>
        <w:t>考察，结果显示</w:t>
      </w:r>
      <w:r>
        <w:rPr>
          <w:rFonts w:hint="eastAsia"/>
          <w:sz w:val="24"/>
        </w:rPr>
        <w:t>室温</w:t>
      </w:r>
      <w:r>
        <w:rPr>
          <w:sz w:val="24"/>
        </w:rPr>
        <w:t>显色斑点清晰，因此选择</w:t>
      </w:r>
      <w:r>
        <w:rPr>
          <w:rFonts w:hint="eastAsia"/>
          <w:sz w:val="24"/>
        </w:rPr>
        <w:t>室温</w:t>
      </w:r>
      <w:r>
        <w:rPr>
          <w:sz w:val="24"/>
        </w:rPr>
        <w:t>作为</w:t>
      </w:r>
      <w:r>
        <w:rPr>
          <w:rFonts w:hint="eastAsia"/>
          <w:sz w:val="24"/>
        </w:rPr>
        <w:t>海南粗榧</w:t>
      </w:r>
      <w:r>
        <w:rPr>
          <w:sz w:val="24"/>
        </w:rPr>
        <w:t>药材薄层色谱鉴别的方法，见图</w:t>
      </w:r>
      <w:r>
        <w:rPr>
          <w:rFonts w:hint="default"/>
          <w:sz w:val="24"/>
          <w:lang w:val="en-US"/>
        </w:rPr>
        <w:t>9</w:t>
      </w:r>
      <w:r>
        <w:rPr>
          <w:sz w:val="24"/>
        </w:rPr>
        <w:t>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598295" cy="2387600"/>
            <wp:effectExtent l="0" t="0" r="1905" b="12700"/>
            <wp:docPr id="19" name="图片 7" descr="4℃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4℃_副本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drawing>
          <wp:inline distT="0" distB="0" distL="114300" distR="114300">
            <wp:extent cx="1457325" cy="2383155"/>
            <wp:effectExtent l="0" t="0" r="9525" b="17145"/>
            <wp:docPr id="20" name="图片 8" descr="室温、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室温、_副本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0" w:firstLineChars="1000"/>
        <w:rPr>
          <w:sz w:val="24"/>
        </w:rPr>
      </w:pPr>
      <w:r>
        <w:rPr>
          <w:rFonts w:hint="eastAsia"/>
          <w:sz w:val="24"/>
        </w:rPr>
        <w:t>A                        B</w:t>
      </w:r>
    </w:p>
    <w:p>
      <w:pPr>
        <w:spacing w:line="360" w:lineRule="auto"/>
        <w:jc w:val="center"/>
        <w:rPr>
          <w:szCs w:val="21"/>
        </w:rPr>
      </w:pPr>
      <w:bookmarkStart w:id="3" w:name="OLE_LINK6"/>
      <w:r>
        <w:rPr>
          <w:rFonts w:hint="eastAsia"/>
          <w:szCs w:val="21"/>
        </w:rPr>
        <w:t>A.4℃；B.室温；1-甲醇溶剂，2-对照药材，3,4-样品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9</w:t>
      </w:r>
      <w:r>
        <w:rPr>
          <w:sz w:val="24"/>
        </w:rPr>
        <w:t xml:space="preserve">  </w:t>
      </w:r>
      <w:r>
        <w:rPr>
          <w:rFonts w:hint="eastAsia"/>
          <w:sz w:val="24"/>
        </w:rPr>
        <w:t>不同温度的</w:t>
      </w:r>
      <w:r>
        <w:rPr>
          <w:sz w:val="24"/>
        </w:rPr>
        <w:t>薄层鉴别</w:t>
      </w:r>
      <w:bookmarkEnd w:id="3"/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7.2.8不同湿度的考察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分别对3</w:t>
      </w:r>
      <w:r>
        <w:rPr>
          <w:rFonts w:hint="eastAsia"/>
          <w:sz w:val="24"/>
        </w:rPr>
        <w:t>2%</w:t>
      </w:r>
      <w:r>
        <w:rPr>
          <w:sz w:val="24"/>
        </w:rPr>
        <w:t>，</w:t>
      </w:r>
      <w:r>
        <w:rPr>
          <w:rFonts w:hint="eastAsia"/>
          <w:sz w:val="24"/>
        </w:rPr>
        <w:t>68%</w:t>
      </w:r>
      <w:r>
        <w:rPr>
          <w:sz w:val="24"/>
        </w:rPr>
        <w:t>，</w:t>
      </w:r>
      <w:r>
        <w:rPr>
          <w:rFonts w:hint="eastAsia"/>
          <w:sz w:val="24"/>
        </w:rPr>
        <w:t>80%不同湿度</w:t>
      </w:r>
      <w:r>
        <w:rPr>
          <w:sz w:val="24"/>
        </w:rPr>
        <w:t>进行了考察，结果显示</w:t>
      </w:r>
      <w:r>
        <w:rPr>
          <w:rFonts w:hint="eastAsia"/>
          <w:sz w:val="24"/>
        </w:rPr>
        <w:t>湿度为68%</w:t>
      </w:r>
      <w:r>
        <w:rPr>
          <w:sz w:val="24"/>
        </w:rPr>
        <w:t>，斑点清晰度最佳，因此选择</w:t>
      </w:r>
      <w:r>
        <w:rPr>
          <w:rFonts w:hint="eastAsia"/>
          <w:sz w:val="24"/>
        </w:rPr>
        <w:t>68%</w:t>
      </w:r>
      <w:r>
        <w:rPr>
          <w:sz w:val="24"/>
        </w:rPr>
        <w:t>作为</w:t>
      </w:r>
      <w:r>
        <w:rPr>
          <w:rFonts w:hint="eastAsia"/>
          <w:sz w:val="24"/>
        </w:rPr>
        <w:t>海南粗榧</w:t>
      </w:r>
      <w:r>
        <w:rPr>
          <w:sz w:val="24"/>
        </w:rPr>
        <w:t>药材薄层色谱鉴别的</w:t>
      </w:r>
      <w:r>
        <w:rPr>
          <w:rFonts w:hint="eastAsia"/>
          <w:sz w:val="24"/>
        </w:rPr>
        <w:t>湿度，</w:t>
      </w:r>
      <w:r>
        <w:rPr>
          <w:sz w:val="24"/>
        </w:rPr>
        <w:t>见图</w:t>
      </w:r>
      <w:r>
        <w:rPr>
          <w:rFonts w:hint="default"/>
          <w:sz w:val="24"/>
          <w:lang w:val="en-US"/>
        </w:rPr>
        <w:t>10</w:t>
      </w:r>
      <w:r>
        <w:rPr>
          <w:sz w:val="24"/>
        </w:rPr>
        <w:t>。</w:t>
      </w:r>
    </w:p>
    <w:p>
      <w:pPr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457960" cy="2978785"/>
            <wp:effectExtent l="0" t="0" r="8890" b="12065"/>
            <wp:docPr id="21" name="图片 9" descr="32%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32%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sz w:val="24"/>
        </w:rPr>
        <w:drawing>
          <wp:inline distT="0" distB="0" distL="114300" distR="114300">
            <wp:extent cx="1443355" cy="2983230"/>
            <wp:effectExtent l="0" t="0" r="4445" b="7620"/>
            <wp:docPr id="22" name="图片 10" descr="68%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68%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sz w:val="24"/>
        </w:rPr>
        <w:drawing>
          <wp:inline distT="0" distB="0" distL="114300" distR="114300">
            <wp:extent cx="1493520" cy="2990850"/>
            <wp:effectExtent l="0" t="0" r="11430" b="0"/>
            <wp:docPr id="23" name="图片 11" descr="80%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80%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960" w:firstLineChars="400"/>
        <w:rPr>
          <w:sz w:val="24"/>
        </w:rPr>
      </w:pPr>
      <w:r>
        <w:rPr>
          <w:rFonts w:hint="eastAsia"/>
          <w:sz w:val="24"/>
        </w:rPr>
        <w:t>A                     B                     C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A.32%；        B.68%；                     C.80%；</w:t>
      </w:r>
    </w:p>
    <w:p>
      <w:pPr>
        <w:jc w:val="left"/>
        <w:rPr>
          <w:szCs w:val="21"/>
        </w:rPr>
      </w:pPr>
      <w:r>
        <w:rPr>
          <w:rFonts w:hint="eastAsia"/>
          <w:szCs w:val="21"/>
        </w:rPr>
        <w:t>1-甲醇溶剂，2-对照药材，3,4-样品  1-甲醇溶剂，2-对照药材，3,4-样品  1-甲醇溶剂，2-对照药材，3,4-样品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10</w:t>
      </w:r>
      <w:r>
        <w:rPr>
          <w:rFonts w:hint="eastAsia"/>
          <w:sz w:val="24"/>
        </w:rPr>
        <w:t>不同湿度的</w:t>
      </w:r>
      <w:r>
        <w:rPr>
          <w:sz w:val="24"/>
        </w:rPr>
        <w:t>薄层鉴别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</w:t>
      </w:r>
      <w:r>
        <w:rPr>
          <w:rFonts w:hint="eastAsia"/>
          <w:sz w:val="24"/>
        </w:rPr>
        <w:t>9</w:t>
      </w:r>
      <w:r>
        <w:rPr>
          <w:sz w:val="24"/>
        </w:rPr>
        <w:t>不同批次</w:t>
      </w:r>
      <w:r>
        <w:rPr>
          <w:rFonts w:hint="eastAsia"/>
          <w:sz w:val="24"/>
        </w:rPr>
        <w:t>海南粗榧</w:t>
      </w:r>
      <w:r>
        <w:rPr>
          <w:sz w:val="24"/>
        </w:rPr>
        <w:t>药材的薄层鉴别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通过对不同展开剂、显色方法和点样量的考察，最终选择了硅胶GF254薄层板，以</w:t>
      </w:r>
      <w:r>
        <w:rPr>
          <w:rFonts w:hint="eastAsia" w:ascii="宋体" w:hAnsi="宋体" w:cs="宋体"/>
          <w:sz w:val="24"/>
        </w:rPr>
        <w:t xml:space="preserve">二氯甲烷-甲醇 </w:t>
      </w:r>
      <w:r>
        <w:rPr>
          <w:rFonts w:hint="eastAsia"/>
          <w:sz w:val="24"/>
        </w:rPr>
        <w:t>（5：1）</w:t>
      </w:r>
      <w:r>
        <w:rPr>
          <w:sz w:val="24"/>
        </w:rPr>
        <w:t>为展开剂，</w:t>
      </w:r>
      <w:r>
        <w:rPr>
          <w:rFonts w:hint="eastAsia"/>
          <w:sz w:val="24"/>
        </w:rPr>
        <w:t>室温下365nm荧光显色</w:t>
      </w:r>
      <w:r>
        <w:rPr>
          <w:sz w:val="24"/>
        </w:rPr>
        <w:t>的显色方法，点样量</w:t>
      </w:r>
      <w:r>
        <w:rPr>
          <w:rFonts w:hint="eastAsia"/>
          <w:sz w:val="24"/>
        </w:rPr>
        <w:t>9</w:t>
      </w:r>
      <w:r>
        <w:rPr>
          <w:sz w:val="24"/>
        </w:rPr>
        <w:t>μl，对10批</w:t>
      </w:r>
      <w:r>
        <w:rPr>
          <w:rFonts w:hint="eastAsia"/>
          <w:sz w:val="24"/>
        </w:rPr>
        <w:t>海南粗榧</w:t>
      </w:r>
      <w:r>
        <w:rPr>
          <w:sz w:val="24"/>
        </w:rPr>
        <w:t>药材进行了薄层鉴别，结果见图</w:t>
      </w:r>
      <w:r>
        <w:rPr>
          <w:rFonts w:hint="default"/>
          <w:sz w:val="24"/>
          <w:lang w:val="en-US"/>
        </w:rPr>
        <w:t>11</w:t>
      </w:r>
      <w:r>
        <w:rPr>
          <w:sz w:val="24"/>
        </w:rPr>
        <w:t>。</w:t>
      </w:r>
    </w:p>
    <w:p>
      <w:pPr>
        <w:jc w:val="center"/>
      </w:pPr>
      <w:r>
        <w:drawing>
          <wp:inline distT="0" distB="0" distL="114300" distR="114300">
            <wp:extent cx="3121025" cy="2242820"/>
            <wp:effectExtent l="0" t="0" r="3175" b="5080"/>
            <wp:docPr id="24" name="图片 12" descr="十批样品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 descr="十批样品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A</w:t>
      </w:r>
    </w:p>
    <w:p>
      <w:pPr>
        <w:jc w:val="center"/>
      </w:pPr>
      <w:r>
        <w:drawing>
          <wp:inline distT="0" distB="0" distL="114300" distR="114300">
            <wp:extent cx="1711960" cy="2537460"/>
            <wp:effectExtent l="0" t="0" r="10160" b="7620"/>
            <wp:docPr id="1" name="图片 1" descr="粗榧复核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粗榧复核2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60" w:firstLineChars="1650"/>
        <w:rPr>
          <w:sz w:val="24"/>
        </w:rPr>
      </w:pPr>
      <w:r>
        <w:rPr>
          <w:rFonts w:hint="eastAsia"/>
          <w:sz w:val="24"/>
        </w:rPr>
        <w:t>B</w:t>
      </w:r>
    </w:p>
    <w:p>
      <w:pPr>
        <w:ind w:firstLine="2400" w:firstLineChars="1000"/>
        <w:rPr>
          <w:sz w:val="24"/>
        </w:rPr>
      </w:pPr>
    </w:p>
    <w:p>
      <w:pPr>
        <w:jc w:val="left"/>
        <w:rPr>
          <w:szCs w:val="21"/>
        </w:rPr>
      </w:pPr>
      <w:r>
        <w:rPr>
          <w:rFonts w:hint="eastAsia"/>
          <w:szCs w:val="21"/>
        </w:rPr>
        <w:t>A  1-甲醇溶剂，2-对照药材，3,4,5,6,7,8,9,10,11,12-供试品溶液201912001-201912010；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 xml:space="preserve">B </w:t>
      </w:r>
      <w:r>
        <w:rPr>
          <w:rFonts w:hint="eastAsia" w:ascii="宋体" w:hAnsi="宋体" w:cs="宋体"/>
          <w:szCs w:val="21"/>
        </w:rPr>
        <w:t>1-甲醇溶剂，2-对照药材，3,4,5-供试品溶液202012001-202012003</w:t>
      </w:r>
    </w:p>
    <w:p>
      <w:pPr>
        <w:jc w:val="center"/>
        <w:rPr>
          <w:rFonts w:hint="eastAsia" w:hAnsi="宋体"/>
          <w:kern w:val="0"/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 xml:space="preserve">11  </w:t>
      </w:r>
      <w:r>
        <w:rPr>
          <w:sz w:val="24"/>
        </w:rPr>
        <w:t>十批</w:t>
      </w:r>
      <w:r>
        <w:rPr>
          <w:rFonts w:hint="eastAsia"/>
          <w:sz w:val="24"/>
        </w:rPr>
        <w:t>海南粗榧</w:t>
      </w:r>
      <w:r>
        <w:rPr>
          <w:sz w:val="24"/>
        </w:rPr>
        <w:t>药材</w:t>
      </w:r>
      <w:r>
        <w:rPr>
          <w:rFonts w:hint="eastAsia"/>
          <w:sz w:val="24"/>
        </w:rPr>
        <w:t>（A）、三批药材（B）</w:t>
      </w:r>
      <w:r>
        <w:rPr>
          <w:sz w:val="24"/>
        </w:rPr>
        <w:t>的薄层鉴别</w:t>
      </w:r>
    </w:p>
    <w:p>
      <w:pPr>
        <w:spacing w:line="360" w:lineRule="auto"/>
        <w:rPr>
          <w:rFonts w:hint="eastAsia" w:eastAsia="宋体"/>
          <w:sz w:val="24"/>
          <w:lang w:val="en-US" w:eastAsia="zh-CN"/>
        </w:rPr>
      </w:pPr>
      <w:r>
        <w:rPr>
          <w:rFonts w:hint="eastAsia"/>
          <w:sz w:val="24"/>
        </w:rPr>
        <w:t>7.</w:t>
      </w:r>
      <w:r>
        <w:rPr>
          <w:rFonts w:hint="default"/>
          <w:sz w:val="24"/>
          <w:lang w:val="en-US"/>
        </w:rPr>
        <w:t>3</w:t>
      </w:r>
      <w:r>
        <w:rPr>
          <w:rFonts w:hint="eastAsia"/>
          <w:sz w:val="24"/>
          <w:lang w:val="en-US" w:eastAsia="zh-CN"/>
        </w:rPr>
        <w:t>薄层鉴别再研究</w:t>
      </w:r>
    </w:p>
    <w:p>
      <w:pPr>
        <w:spacing w:line="360" w:lineRule="auto"/>
        <w:rPr>
          <w:sz w:val="24"/>
        </w:rPr>
      </w:pPr>
      <w:r>
        <w:rPr>
          <w:rFonts w:hint="default"/>
          <w:sz w:val="24"/>
          <w:lang w:val="en-US"/>
        </w:rPr>
        <w:t>7.3.1</w:t>
      </w:r>
      <w:r>
        <w:rPr>
          <w:sz w:val="24"/>
        </w:rPr>
        <w:t>供试品溶液的制备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精密称取海南粗榧药材3.0g，置于150 ml具塞三角瓶中，加入2滴氨水润湿，再加入30ml二氯甲烷，超声15min。滤过，滤液蒸干，加入1ml甲醇溶解</w:t>
      </w:r>
      <w:r>
        <w:rPr>
          <w:sz w:val="24"/>
        </w:rPr>
        <w:t>作为供试品溶液</w:t>
      </w:r>
      <w:r>
        <w:rPr>
          <w:rFonts w:hint="eastAsia"/>
          <w:sz w:val="24"/>
        </w:rPr>
        <w:t>。</w:t>
      </w:r>
    </w:p>
    <w:p>
      <w:pPr>
        <w:spacing w:line="360" w:lineRule="auto"/>
        <w:rPr>
          <w:sz w:val="24"/>
        </w:rPr>
      </w:pPr>
      <w:r>
        <w:rPr>
          <w:rFonts w:hint="default"/>
          <w:sz w:val="24"/>
          <w:lang w:val="en-US"/>
        </w:rPr>
        <w:t>7</w:t>
      </w:r>
      <w:r>
        <w:rPr>
          <w:sz w:val="24"/>
        </w:rPr>
        <w:t>.</w:t>
      </w:r>
      <w:r>
        <w:rPr>
          <w:rFonts w:hint="default"/>
          <w:sz w:val="24"/>
          <w:lang w:val="en-US"/>
        </w:rPr>
        <w:t>3.2</w:t>
      </w:r>
      <w:r>
        <w:rPr>
          <w:sz w:val="24"/>
        </w:rPr>
        <w:t>对照药材溶液的制备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精密称取海南粗榧对照药材3.0g，置于150 ml具塞三角瓶中，加入2滴氨水润湿，再加入30ml二氯甲烷，超声15min。滤过，滤液蒸干，加入1ml甲醇溶解</w:t>
      </w:r>
      <w:r>
        <w:rPr>
          <w:sz w:val="24"/>
        </w:rPr>
        <w:t>作为供试品溶液</w:t>
      </w:r>
      <w:r>
        <w:rPr>
          <w:rFonts w:hint="eastAsia"/>
          <w:sz w:val="24"/>
        </w:rPr>
        <w:t>。</w:t>
      </w:r>
    </w:p>
    <w:p>
      <w:pPr>
        <w:spacing w:line="360" w:lineRule="auto"/>
        <w:rPr>
          <w:sz w:val="24"/>
        </w:rPr>
      </w:pPr>
      <w:r>
        <w:rPr>
          <w:rFonts w:hint="default"/>
          <w:sz w:val="24"/>
          <w:lang w:val="en-US"/>
        </w:rPr>
        <w:t>7.3.3</w:t>
      </w:r>
      <w:r>
        <w:rPr>
          <w:sz w:val="24"/>
        </w:rPr>
        <w:t>薄层色谱的展开与显色</w:t>
      </w:r>
    </w:p>
    <w:p>
      <w:pPr>
        <w:adjustRightIn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kern w:val="0"/>
          <w:sz w:val="24"/>
        </w:rPr>
        <w:t>照薄层色谱法（《中国药典》2020版四部通则0502）试验，吸取上述</w:t>
      </w:r>
      <w:r>
        <w:rPr>
          <w:kern w:val="0"/>
          <w:sz w:val="24"/>
        </w:rPr>
        <w:t>供试品溶液和对照药材溶液各</w:t>
      </w:r>
      <w:r>
        <w:rPr>
          <w:rFonts w:hint="eastAsia"/>
          <w:kern w:val="0"/>
          <w:sz w:val="24"/>
        </w:rPr>
        <w:t>5</w:t>
      </w:r>
      <w:r>
        <w:rPr>
          <w:kern w:val="0"/>
          <w:sz w:val="24"/>
        </w:rPr>
        <w:t>μl，分别点于同一硅胶G薄层板上，</w:t>
      </w:r>
      <w:r>
        <w:rPr>
          <w:rFonts w:hint="eastAsia"/>
          <w:kern w:val="0"/>
          <w:sz w:val="24"/>
        </w:rPr>
        <w:t>先以氨蒸汽饱和10分钟，再以乙酸乙酯-丙酮（6:2）为展开剂，展开，取出，晾干，喷以碘化铋钾试剂</w:t>
      </w:r>
      <w:r>
        <w:rPr>
          <w:kern w:val="0"/>
          <w:sz w:val="24"/>
        </w:rPr>
        <w:t>。供试品色谱中，在与对照药材色谱相应的位置上，显相同颜色的</w:t>
      </w:r>
      <w:r>
        <w:rPr>
          <w:rFonts w:hint="eastAsia"/>
          <w:kern w:val="0"/>
          <w:sz w:val="24"/>
        </w:rPr>
        <w:t>斑点。</w:t>
      </w:r>
    </w:p>
    <w:p>
      <w:pPr>
        <w:spacing w:line="360" w:lineRule="auto"/>
        <w:jc w:val="left"/>
        <w:rPr>
          <w:sz w:val="24"/>
        </w:rPr>
      </w:pPr>
      <w:r>
        <w:rPr>
          <w:rFonts w:hint="default"/>
          <w:sz w:val="24"/>
          <w:lang w:val="en-US"/>
        </w:rPr>
        <w:t>7.3.4</w:t>
      </w:r>
      <w:r>
        <w:rPr>
          <w:sz w:val="24"/>
        </w:rPr>
        <w:t>展开溶剂的考察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实验中采用硅胶G薄层板，</w:t>
      </w:r>
      <w:r>
        <w:rPr>
          <w:rFonts w:hint="eastAsia"/>
          <w:sz w:val="24"/>
        </w:rPr>
        <w:t>二氯甲烷：甲醇=7:0.5</w:t>
      </w:r>
      <w:r>
        <w:rPr>
          <w:sz w:val="24"/>
        </w:rPr>
        <w:t>、</w:t>
      </w:r>
      <w:r>
        <w:rPr>
          <w:rFonts w:hint="eastAsia"/>
          <w:sz w:val="24"/>
        </w:rPr>
        <w:t>乙醚：丙酮=2:1</w:t>
      </w:r>
      <w:r>
        <w:rPr>
          <w:sz w:val="24"/>
        </w:rPr>
        <w:t>、</w:t>
      </w:r>
      <w:r>
        <w:rPr>
          <w:rFonts w:hint="eastAsia"/>
          <w:sz w:val="24"/>
        </w:rPr>
        <w:t>乙酸乙酯：丙酮=6:2</w:t>
      </w:r>
      <w:r>
        <w:rPr>
          <w:sz w:val="24"/>
        </w:rPr>
        <w:t>，共计3种展开剂进行了考察，见图</w:t>
      </w:r>
      <w:r>
        <w:rPr>
          <w:rFonts w:hint="eastAsia"/>
          <w:sz w:val="24"/>
          <w:lang w:val="en-US" w:eastAsia="zh-CN"/>
        </w:rPr>
        <w:t>12</w:t>
      </w:r>
      <w:r>
        <w:rPr>
          <w:sz w:val="24"/>
        </w:rPr>
        <w:t>，结果显示</w:t>
      </w:r>
      <w:r>
        <w:rPr>
          <w:rFonts w:hint="eastAsia"/>
          <w:sz w:val="24"/>
        </w:rPr>
        <w:t>展开剂为乙酸乙酯：丙酮=6:2对海南粗榧的分离效果较好</w:t>
      </w:r>
      <w:r>
        <w:rPr>
          <w:sz w:val="24"/>
        </w:rPr>
        <w:t>，Rf值适中，故采用乙酸乙酯</w:t>
      </w:r>
      <w:r>
        <w:rPr>
          <w:rFonts w:hint="eastAsia"/>
          <w:sz w:val="24"/>
        </w:rPr>
        <w:t>-丙酮 （6：2）</w:t>
      </w:r>
      <w:r>
        <w:rPr>
          <w:sz w:val="24"/>
        </w:rPr>
        <w:t>系统作为</w:t>
      </w:r>
      <w:r>
        <w:rPr>
          <w:rFonts w:hint="eastAsia"/>
          <w:sz w:val="24"/>
        </w:rPr>
        <w:t>海南粗榧</w:t>
      </w:r>
      <w:r>
        <w:rPr>
          <w:sz w:val="24"/>
        </w:rPr>
        <w:t>药材的薄层色谱鉴别的展开剂。</w:t>
      </w:r>
    </w:p>
    <w:p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196850</wp:posOffset>
                </wp:positionV>
                <wp:extent cx="381000" cy="487680"/>
                <wp:effectExtent l="0" t="0" r="0" b="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38100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.65pt;margin-top:15.5pt;height:38.4pt;width:30pt;z-index:251668480;mso-width-relative:page;mso-height-relative:margin;mso-height-percent:200;" filled="f" stroked="f" coordsize="21600,21600" o:gfxdata="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BYAAABkcnMvUEsBAhQAFAAAAAgAh07iQIqpSfDU&#10;AAAACAEAAA8AAAAAAAAAAQAgAAAAOAAAAGRycy9kb3ducmV2LnhtbFBLAQIUABQAAAAIAIdO4kDb&#10;Z3mcDgIAAOUDAAAOAAAAAAAAAAEAIAAAADk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2553970</wp:posOffset>
                </wp:positionV>
                <wp:extent cx="1104900" cy="28956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1049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t xml:space="preserve">1 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t xml:space="preserve">3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58.4pt;margin-top:201.1pt;height:22.8pt;width:87pt;z-index:251666432;mso-width-relative:page;mso-height-relative:margin;mso-height-percent:200;" filled="f" stroked="f" coordsize="21600,21600" o:gfxdata="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BrsABrZAAAACwEAAA8AAAAAAAAAAQAgAAAAOAAAAGRycy9kb3ducmV2LnhtbFBLAQIUABQAAAAI&#10;AIdO4kCBECVIDwIAAOcDAAAOAAAAAAAAAAEAIAAAAD4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t xml:space="preserve">1 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t>2</w:t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t xml:space="preserve">3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2489835</wp:posOffset>
                </wp:positionV>
                <wp:extent cx="1587500" cy="289560"/>
                <wp:effectExtent l="0" t="0" r="0" b="0"/>
                <wp:wrapNone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587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 2 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t xml:space="preserve"> 3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96.45pt;margin-top:196.05pt;height:22.8pt;width:125pt;z-index:251667456;mso-width-relative:page;mso-height-relative:margin;mso-height-percent:200;" filled="f" stroked="f" coordsize="21600,21600" o:gfxdata="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CaJaRvZAAAACwEAAA8AAAAAAAAAAQAgAAAAOAAAAGRycy9kb3ducmV2LnhtbFBLAQIUABQAAAAI&#10;AIdO4kB74UHiDwIAAOYDAAAOAAAAAAAAAAEAIAAAAD4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t xml:space="preserve"> 2 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t xml:space="preserve"> 3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2478405</wp:posOffset>
                </wp:positionV>
                <wp:extent cx="1104900" cy="289560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1049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.15pt;margin-top:195.15pt;height:22.8pt;width:87pt;z-index:251665408;mso-width-relative:page;mso-height-relative:margin;mso-height-percent:200;" filled="f" stroked="f" coordsize="21600,21600" o:gfxdata="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P2Jr1vYAAAACgEAAA8AAAAAAAAAAQAgAAAAOAAAAGRycy9kb3ducmV2LnhtbFBLAQIUABQAAAAI&#10;AIdO4kA2dAxvEAIAAOcDAAAOAAAAAAAAAAEAIAAAAD0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2</w:t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540510" cy="2910840"/>
            <wp:effectExtent l="0" t="0" r="13970" b="0"/>
            <wp:docPr id="49" name="图片 49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"/>
                    <pic:cNvPicPr>
                      <a:picLocks noChangeAspect="true"/>
                    </pic:cNvPicPr>
                  </pic:nvPicPr>
                  <pic:blipFill>
                    <a:blip r:embed="rId30"/>
                    <a:srcRect l="6060" t="3930" r="6109" b="2314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593215" cy="2882900"/>
            <wp:effectExtent l="0" t="0" r="6985" b="12700"/>
            <wp:docPr id="50" name="图片 50" descr="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"/>
                    <pic:cNvPicPr>
                      <a:picLocks noChangeAspect="true"/>
                    </pic:cNvPicPr>
                  </pic:nvPicPr>
                  <pic:blipFill>
                    <a:blip r:embed="rId31"/>
                    <a:srcRect l="4856" t="9455" r="5859" b="5298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123825</wp:posOffset>
                </wp:positionV>
                <wp:extent cx="381000" cy="487680"/>
                <wp:effectExtent l="0" t="0" r="0" b="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38100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14.9pt;margin-top:9.75pt;height:38.4pt;width:30pt;z-index:251670528;mso-width-relative:page;mso-height-relative:margin;mso-height-percent:200;" filled="f" stroked="f" coordsize="21600,21600" o:gfxdata="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EuV&#10;NWrXAAAACQEAAA8AAAAAAAAAAQAgAAAAOAAAAGRycy9kb3ducmV2LnhtbFBLAQIUABQAAAAIAIdO&#10;4kAuMXVcDgIAAOUDAAAOAAAAAAAAAAEAIAAAADw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62865</wp:posOffset>
                </wp:positionV>
                <wp:extent cx="381000" cy="1772920"/>
                <wp:effectExtent l="0" t="0" r="0" b="0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381000" cy="177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01pt;margin-top:4.95pt;height:139.6pt;width:30pt;z-index:251669504;mso-width-relative:page;mso-height-relative:margin;mso-height-percent:200;" filled="f" stroked="f" coordsize="21600,21600" o:gfxdata="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Fq6&#10;hP7XAAAACQEAAA8AAAAAAAAAAQAgAAAAOAAAAGRycy9kb3ducmV2LnhtbFBLAQIUABQAAAAIAIdO&#10;4kDKRrfSDgIAAOYDAAAOAAAAAAAAAAEAIAAAADw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619885" cy="2919730"/>
            <wp:effectExtent l="0" t="0" r="10795" b="6350"/>
            <wp:docPr id="51" name="图片 51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"/>
                    <pic:cNvPicPr>
                      <a:picLocks noChangeAspect="true"/>
                    </pic:cNvPicPr>
                  </pic:nvPicPr>
                  <pic:blipFill>
                    <a:blip r:embed="rId32"/>
                    <a:srcRect l="8562" t="5726" r="3543" b="262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640" w:firstLineChars="1200"/>
        <w:jc w:val="left"/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w:t>A-展开剂1；B-展开剂2；C-展开剂3</w:t>
      </w:r>
    </w:p>
    <w:p>
      <w:pPr>
        <w:ind w:left="105"/>
        <w:jc w:val="center"/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w:t>1-三尖杉碱对照品，2-对照药材,3-样品</w:t>
      </w:r>
    </w:p>
    <w:p>
      <w:pPr>
        <w:ind w:firstLine="240" w:firstLineChars="100"/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12</w:t>
      </w:r>
      <w:r>
        <w:rPr>
          <w:sz w:val="24"/>
        </w:rPr>
        <w:t xml:space="preserve">  不同薄层色谱展开剂的考察</w:t>
      </w:r>
    </w:p>
    <w:p>
      <w:pPr>
        <w:rPr>
          <w:sz w:val="24"/>
        </w:rPr>
      </w:pPr>
      <w:r>
        <w:rPr>
          <w:rFonts w:hint="default"/>
          <w:sz w:val="24"/>
          <w:lang w:val="en-US"/>
        </w:rPr>
        <w:t>7.3.5</w:t>
      </w:r>
      <w:r>
        <w:rPr>
          <w:sz w:val="24"/>
        </w:rPr>
        <w:t>不同点样量的考察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分别对</w:t>
      </w:r>
      <w:r>
        <w:rPr>
          <w:rFonts w:hint="eastAsia"/>
          <w:sz w:val="24"/>
        </w:rPr>
        <w:t>1，</w:t>
      </w:r>
      <w:r>
        <w:rPr>
          <w:sz w:val="24"/>
        </w:rPr>
        <w:t>3，5，7μl</w:t>
      </w:r>
      <w:r>
        <w:rPr>
          <w:rFonts w:hint="eastAsia"/>
          <w:sz w:val="24"/>
        </w:rPr>
        <w:t>海南粗榧</w:t>
      </w:r>
      <w:r>
        <w:rPr>
          <w:sz w:val="24"/>
        </w:rPr>
        <w:t>供试品溶液的点样量进行了考察，结果显示</w:t>
      </w:r>
      <w:r>
        <w:rPr>
          <w:rFonts w:hint="eastAsia"/>
          <w:sz w:val="24"/>
        </w:rPr>
        <w:t>5</w:t>
      </w:r>
      <w:r>
        <w:rPr>
          <w:sz w:val="24"/>
        </w:rPr>
        <w:t>μl的点样量，斑点清晰度最佳，因此选择</w:t>
      </w:r>
      <w:r>
        <w:rPr>
          <w:rFonts w:hint="eastAsia"/>
          <w:sz w:val="24"/>
        </w:rPr>
        <w:t>5</w:t>
      </w:r>
      <w:r>
        <w:rPr>
          <w:sz w:val="24"/>
        </w:rPr>
        <w:t>μl作为</w:t>
      </w:r>
      <w:r>
        <w:rPr>
          <w:rFonts w:hint="eastAsia"/>
          <w:sz w:val="24"/>
        </w:rPr>
        <w:t>海南粗榧</w:t>
      </w:r>
      <w:r>
        <w:rPr>
          <w:sz w:val="24"/>
        </w:rPr>
        <w:t>药材薄层色谱鉴别的点样量，见图</w:t>
      </w:r>
      <w:r>
        <w:rPr>
          <w:rFonts w:hint="default"/>
          <w:sz w:val="24"/>
          <w:lang w:val="en-US"/>
        </w:rPr>
        <w:t>13</w:t>
      </w:r>
      <w:r>
        <w:rPr>
          <w:sz w:val="24"/>
        </w:rPr>
        <w:t>。</w:t>
      </w:r>
    </w:p>
    <w:p>
      <w:pPr>
        <w:jc w:val="center"/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2486025</wp:posOffset>
                </wp:positionV>
                <wp:extent cx="1285875" cy="289560"/>
                <wp:effectExtent l="0" t="0" r="0" b="0"/>
                <wp:wrapNone/>
                <wp:docPr id="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2858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t xml:space="preserve"> 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93.45pt;margin-top:195.75pt;height:22.8pt;width:101.25pt;z-index:251671552;mso-width-relative:page;mso-height-relative:margin;mso-height-percent:200;" filled="f" stroked="f" coordsize="21600,21600" o:gfxdata="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D+ByIa2gAAAAsBAAAPAAAAAAAAAAEAIAAAADgAAABkcnMvZG93bnJldi54bWxQSwECFAAUAAAA&#10;CACHTuJAk93/JQ8CAADmAwAADgAAAAAAAAABACAAAAA/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t>1</w:t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t xml:space="preserve">  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2552700</wp:posOffset>
                </wp:positionV>
                <wp:extent cx="1285875" cy="289560"/>
                <wp:effectExtent l="0" t="0" r="0" b="0"/>
                <wp:wrapNone/>
                <wp:docPr id="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2858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3   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43.45pt;margin-top:201pt;height:22.8pt;width:101.25pt;z-index:251672576;mso-width-relative:page;mso-height-relative:margin;mso-height-percent:200;" filled="f" stroked="f" coordsize="21600,21600" o:gfxdata="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BWNgzd2QAAAAsBAAAPAAAAAAAAAAEAIAAAADgAAABkcnMvZG93bnJldi54bWxQSwECFAAUAAAA&#10;CACHTuJA79nd1xACAADmAwAADgAAAAAAAAABACAAAAA+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 xml:space="preserve">3    </w:t>
                      </w:r>
                      <w:r>
                        <w:t xml:space="preserve">  </w:t>
                      </w:r>
                      <w:r>
                        <w:rPr>
                          <w:rFonts w:hint="eastAsia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619885" cy="2892425"/>
            <wp:effectExtent l="0" t="0" r="10795" b="3175"/>
            <wp:docPr id="54" name="图片 54" descr="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4"/>
                    <pic:cNvPicPr>
                      <a:picLocks noChangeAspect="true"/>
                    </pic:cNvPicPr>
                  </pic:nvPicPr>
                  <pic:blipFill>
                    <a:blip r:embed="rId33"/>
                    <a:srcRect l="1525" t="5546" r="5461" b="762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t xml:space="preserve">   </w:t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707515" cy="2907665"/>
            <wp:effectExtent l="0" t="0" r="14605" b="3175"/>
            <wp:docPr id="55" name="图片 55" descr="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5"/>
                    <pic:cNvPicPr>
                      <a:picLocks noChangeAspect="true"/>
                    </pic:cNvPicPr>
                  </pic:nvPicPr>
                  <pic:blipFill>
                    <a:blip r:embed="rId34"/>
                    <a:srcRect l="585" t="3459" r="5785" b="9538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1-1</w:t>
      </w:r>
      <w:r>
        <w:rPr>
          <w:sz w:val="24"/>
        </w:rPr>
        <w:t>μ</w:t>
      </w:r>
      <w:r>
        <w:rPr>
          <w:rFonts w:hint="eastAsia"/>
          <w:sz w:val="24"/>
        </w:rPr>
        <w:t>l，2-3</w:t>
      </w:r>
      <w:r>
        <w:rPr>
          <w:sz w:val="24"/>
        </w:rPr>
        <w:t>μ</w:t>
      </w:r>
      <w:r>
        <w:rPr>
          <w:rFonts w:hint="eastAsia"/>
          <w:sz w:val="24"/>
        </w:rPr>
        <w:t>l,3-5</w:t>
      </w:r>
      <w:r>
        <w:rPr>
          <w:sz w:val="24"/>
        </w:rPr>
        <w:t>μ</w:t>
      </w:r>
      <w:r>
        <w:rPr>
          <w:rFonts w:hint="eastAsia"/>
          <w:sz w:val="24"/>
        </w:rPr>
        <w:t>l，4-7</w:t>
      </w:r>
      <w:r>
        <w:rPr>
          <w:sz w:val="24"/>
        </w:rPr>
        <w:t>μ</w:t>
      </w:r>
      <w:r>
        <w:rPr>
          <w:rFonts w:hint="eastAsia"/>
          <w:sz w:val="24"/>
        </w:rPr>
        <w:t>l。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13</w:t>
      </w:r>
      <w:r>
        <w:rPr>
          <w:sz w:val="24"/>
        </w:rPr>
        <w:t xml:space="preserve">  不同点样量的考察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default"/>
          <w:sz w:val="24"/>
          <w:lang w:val="en-US"/>
        </w:rPr>
        <w:t>7.3</w:t>
      </w:r>
      <w:r>
        <w:rPr>
          <w:rFonts w:hint="eastAsia"/>
          <w:sz w:val="24"/>
        </w:rPr>
        <w:t>.6不同温度的考察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</w:t>
      </w:r>
      <w:r>
        <w:rPr>
          <w:rFonts w:hint="eastAsia"/>
          <w:sz w:val="24"/>
        </w:rPr>
        <w:t>在4℃</w:t>
      </w:r>
      <w:r>
        <w:rPr>
          <w:sz w:val="24"/>
        </w:rPr>
        <w:t>和</w:t>
      </w:r>
      <w:r>
        <w:rPr>
          <w:rFonts w:hint="eastAsia"/>
          <w:sz w:val="24"/>
        </w:rPr>
        <w:t>室温</w:t>
      </w:r>
      <w:r>
        <w:rPr>
          <w:sz w:val="24"/>
        </w:rPr>
        <w:t>进行了</w:t>
      </w:r>
      <w:r>
        <w:rPr>
          <w:rFonts w:hint="eastAsia"/>
          <w:sz w:val="24"/>
        </w:rPr>
        <w:t>温度</w:t>
      </w:r>
      <w:r>
        <w:rPr>
          <w:sz w:val="24"/>
        </w:rPr>
        <w:t>考察，结果显示</w:t>
      </w:r>
      <w:r>
        <w:rPr>
          <w:rFonts w:hint="eastAsia"/>
          <w:sz w:val="24"/>
        </w:rPr>
        <w:t>室温</w:t>
      </w:r>
      <w:r>
        <w:rPr>
          <w:sz w:val="24"/>
        </w:rPr>
        <w:t>显色斑点清晰，因此选择</w:t>
      </w:r>
      <w:r>
        <w:rPr>
          <w:rFonts w:hint="eastAsia"/>
          <w:sz w:val="24"/>
        </w:rPr>
        <w:t>室温</w:t>
      </w:r>
      <w:r>
        <w:rPr>
          <w:sz w:val="24"/>
        </w:rPr>
        <w:t>作为</w:t>
      </w:r>
      <w:r>
        <w:rPr>
          <w:rFonts w:hint="eastAsia"/>
          <w:sz w:val="24"/>
        </w:rPr>
        <w:t>海南粗榧</w:t>
      </w:r>
      <w:r>
        <w:rPr>
          <w:sz w:val="24"/>
        </w:rPr>
        <w:t>药材薄层色谱鉴别的方法，见图</w:t>
      </w:r>
      <w:r>
        <w:rPr>
          <w:rFonts w:hint="default"/>
          <w:sz w:val="24"/>
          <w:lang w:val="en-US"/>
        </w:rPr>
        <w:t>14</w:t>
      </w:r>
      <w:r>
        <w:rPr>
          <w:sz w:val="24"/>
        </w:rPr>
        <w:t>。</w:t>
      </w:r>
    </w:p>
    <w:p>
      <w:pPr>
        <w:widowControl/>
        <w:ind w:left="360"/>
        <w:jc w:val="left"/>
        <w:rPr>
          <w:rFonts w:ascii="黑体" w:hAnsi="黑体" w:eastAsia="黑体" w:cs="黑体"/>
          <w:sz w:val="22"/>
        </w:rPr>
      </w:pPr>
      <w:r>
        <w:rPr>
          <w:rFonts w:hint="eastAsia"/>
          <w:sz w:val="24"/>
        </w:rPr>
        <w:t xml:space="preserve">   </w:t>
      </w:r>
    </w:p>
    <w:p>
      <w:pPr>
        <w:widowControl/>
        <w:ind w:left="360" w:firstLine="440" w:firstLineChars="200"/>
        <w:jc w:val="left"/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2521585</wp:posOffset>
                </wp:positionV>
                <wp:extent cx="1392555" cy="289560"/>
                <wp:effectExtent l="0" t="0" r="0" b="0"/>
                <wp:wrapNone/>
                <wp:docPr id="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3925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 2 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10.45pt;margin-top:198.55pt;height:22.8pt;width:109.65pt;z-index:251674624;mso-width-relative:page;mso-height-relative:margin;mso-height-percent:200;" filled="f" stroked="f" coordsize="21600,21600" o:gfxdata="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PdqrOtgAAAALAQAADwAAAAAAAAABACAAAAA4AAAAZHJzL2Rvd25yZXYueG1sUEsBAhQAFAAAAAgA&#10;h07iQPWVdi0PAgAA5gMAAA4AAAAAAAAAAQAgAAAAPQ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t xml:space="preserve"> 2 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2564130</wp:posOffset>
                </wp:positionV>
                <wp:extent cx="1089025" cy="289560"/>
                <wp:effectExtent l="0" t="0" r="0" b="0"/>
                <wp:wrapNone/>
                <wp:docPr id="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08902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420" w:hanging="420" w:hangingChars="200"/>
                            </w:pPr>
                            <w:r>
                              <w:t xml:space="preserve">1  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62.6pt;margin-top:201.9pt;height:22.8pt;width:85.75pt;z-index:251673600;mso-width-relative:page;mso-height-relative:margin;mso-height-percent:200;" filled="f" stroked="f" coordsize="21600,21600" o:gfxdata="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t&#10;4bxZ2AAAAAsBAAAPAAAAAAAAAAEAIAAAADgAAABkcnMvZG93bnJldi54bWxQSwECFAAUAAAACACH&#10;TuJAALZzpw4CAADmAwAADgAAAAAAAAABACAAAAA9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420" w:hanging="420" w:hangingChars="200"/>
                      </w:pPr>
                      <w:r>
                        <w:t xml:space="preserve">1  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t xml:space="preserve">2 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napToGrid w:val="0"/>
          <w:w w:val="0"/>
          <w:kern w:val="0"/>
          <w:sz w:val="22"/>
          <w:u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222885</wp:posOffset>
                </wp:positionV>
                <wp:extent cx="485775" cy="289560"/>
                <wp:effectExtent l="0" t="0" r="0" b="0"/>
                <wp:wrapNone/>
                <wp:docPr id="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857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09.35pt;margin-top:17.55pt;height:22.8pt;width:38.25pt;z-index:251676672;mso-width-relative:page;mso-height-relative:margin;mso-height-percent:200;" filled="f" stroked="f" coordsize="21600,21600" o:gfxdata="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3cWTcNgAAAAJAQAADwAAAAAAAAABACAAAAA4AAAAZHJzL2Rvd25yZXYueG1sUEsBAhQAFAAAAAgA&#10;h07iQDKEZPsPAgAA5QMAAA4AAAAAAAAAAQAgAAAAPQ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napToGrid w:val="0"/>
          <w:w w:val="0"/>
          <w:kern w:val="0"/>
          <w:sz w:val="22"/>
          <w:u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265430</wp:posOffset>
                </wp:positionV>
                <wp:extent cx="485775" cy="289560"/>
                <wp:effectExtent l="0" t="0" r="0" b="0"/>
                <wp:wrapNone/>
                <wp:docPr id="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857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6.65pt;margin-top:20.9pt;height:22.8pt;width:38.25pt;z-index:251675648;mso-width-relative:page;mso-height-relative:margin;mso-height-percent:200;" filled="f" stroked="f" coordsize="21600,21600" o:gfxdata="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AX&#10;oinQ1wAAAAgBAAAPAAAAAAAAAAEAIAAAADgAAABkcnMvZG93bnJldi54bWxQSwECFAAUAAAACACH&#10;TuJAYbZguw8CAADlAwAADgAAAAAAAAABACAAAAA8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623695" cy="2924810"/>
            <wp:effectExtent l="0" t="0" r="6985" b="1270"/>
            <wp:docPr id="60" name="图片 60" descr="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6"/>
                    <pic:cNvPicPr>
                      <a:picLocks noChangeAspect="true"/>
                    </pic:cNvPicPr>
                  </pic:nvPicPr>
                  <pic:blipFill>
                    <a:blip r:embed="rId35"/>
                    <a:srcRect l="3396" t="7089" r="4814" b="5164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t xml:space="preserve">    </w:t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673860" cy="2932430"/>
            <wp:effectExtent l="0" t="0" r="2540" b="8890"/>
            <wp:docPr id="61" name="图片 61" descr="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7"/>
                    <pic:cNvPicPr>
                      <a:picLocks noChangeAspect="true"/>
                    </pic:cNvPicPr>
                  </pic:nvPicPr>
                  <pic:blipFill>
                    <a:blip r:embed="rId36"/>
                    <a:srcRect l="6756" t="7431" r="6020" b="7342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黑体"/>
          <w:sz w:val="22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A-室温，B-4℃</w:t>
      </w:r>
    </w:p>
    <w:p>
      <w:pPr>
        <w:jc w:val="center"/>
        <w:rPr>
          <w:rFonts w:ascii="黑体" w:hAnsi="黑体" w:eastAsia="黑体" w:cs="黑体"/>
          <w:sz w:val="22"/>
        </w:rPr>
      </w:pPr>
      <w:r>
        <w:rPr>
          <w:rFonts w:hint="eastAsia"/>
          <w:sz w:val="24"/>
        </w:rPr>
        <w:t>1-对照药材； 2,3-样品溶液。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14</w:t>
      </w:r>
      <w:r>
        <w:rPr>
          <w:sz w:val="24"/>
        </w:rPr>
        <w:t xml:space="preserve">  </w:t>
      </w:r>
      <w:r>
        <w:rPr>
          <w:rFonts w:hint="eastAsia"/>
          <w:sz w:val="24"/>
        </w:rPr>
        <w:t>不同温度的</w:t>
      </w:r>
      <w:r>
        <w:rPr>
          <w:sz w:val="24"/>
        </w:rPr>
        <w:t>薄层鉴别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default"/>
          <w:sz w:val="24"/>
          <w:lang w:val="en-US"/>
        </w:rPr>
        <w:t>7.3</w:t>
      </w:r>
      <w:r>
        <w:rPr>
          <w:rFonts w:hint="eastAsia"/>
          <w:sz w:val="24"/>
        </w:rPr>
        <w:t>.7不同湿度的考察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分别对3</w:t>
      </w:r>
      <w:r>
        <w:rPr>
          <w:rFonts w:hint="eastAsia"/>
          <w:sz w:val="24"/>
        </w:rPr>
        <w:t>2%</w:t>
      </w:r>
      <w:r>
        <w:rPr>
          <w:sz w:val="24"/>
        </w:rPr>
        <w:t>，</w:t>
      </w:r>
      <w:r>
        <w:rPr>
          <w:rFonts w:hint="eastAsia"/>
          <w:sz w:val="24"/>
        </w:rPr>
        <w:t>58%</w:t>
      </w:r>
      <w:r>
        <w:rPr>
          <w:sz w:val="24"/>
        </w:rPr>
        <w:t>，</w:t>
      </w:r>
      <w:r>
        <w:rPr>
          <w:rFonts w:hint="eastAsia"/>
          <w:sz w:val="24"/>
        </w:rPr>
        <w:t>88%不同湿度</w:t>
      </w:r>
      <w:r>
        <w:rPr>
          <w:sz w:val="24"/>
        </w:rPr>
        <w:t>进行了考察，结果显示</w:t>
      </w:r>
      <w:r>
        <w:rPr>
          <w:rFonts w:hint="eastAsia"/>
          <w:sz w:val="24"/>
        </w:rPr>
        <w:t>不同湿度对海南粗榧分离效果相差不大，所以暂不控制湿度条件，</w:t>
      </w:r>
      <w:r>
        <w:rPr>
          <w:sz w:val="24"/>
        </w:rPr>
        <w:t>见图</w:t>
      </w:r>
      <w:r>
        <w:rPr>
          <w:rFonts w:hint="default"/>
          <w:sz w:val="24"/>
          <w:lang w:val="en-US"/>
        </w:rPr>
        <w:t>15</w:t>
      </w:r>
      <w:r>
        <w:rPr>
          <w:sz w:val="24"/>
        </w:rPr>
        <w:t>。</w:t>
      </w:r>
    </w:p>
    <w:p>
      <w:pPr>
        <w:widowControl/>
        <w:ind w:leftChars="-171" w:hanging="358" w:hangingChars="163"/>
        <w:jc w:val="center"/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3023235</wp:posOffset>
                </wp:positionV>
                <wp:extent cx="1089025" cy="289560"/>
                <wp:effectExtent l="0" t="0" r="0" b="0"/>
                <wp:wrapNone/>
                <wp:docPr id="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08902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420" w:hanging="420" w:hangingChars="200"/>
                            </w:pPr>
                            <w:r>
                              <w:t xml:space="preserve">1  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5.2pt;margin-top:238.05pt;height:22.8pt;width:85.75pt;z-index:251677696;mso-width-relative:page;mso-height-relative:margin;mso-height-percent:200;" filled="f" stroked="f" coordsize="21600,21600" o:gfxdata="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EimmGdkAAAAKAQAADwAAAAAAAAABACAAAAA4AAAAZHJzL2Rvd25yZXYueG1sUEsBAhQAFAAAAAgA&#10;h07iQDuO+MAOAgAA5gMAAA4AAAAAAAAAAQAgAAAAPg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420" w:hanging="420" w:hangingChars="200"/>
                      </w:pPr>
                      <w:r>
                        <w:t xml:space="preserve">1  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t xml:space="preserve">2 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3002280</wp:posOffset>
                </wp:positionV>
                <wp:extent cx="1392555" cy="289560"/>
                <wp:effectExtent l="0" t="0" r="0" b="0"/>
                <wp:wrapNone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3925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 2 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45.5pt;margin-top:236.4pt;height:22.8pt;width:109.65pt;z-index:251678720;mso-width-relative:page;mso-height-relative:margin;mso-height-percent:200;" filled="f" stroked="f" coordsize="21600,21600" o:gfxdata="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GtuUiXYAAAACwEAAA8AAAAAAAAAAQAgAAAAOAAAAGRycy9kb3ducmV2LnhtbFBLAQIUABQAAAAI&#10;AIdO4kDOrf1KEAIAAOYDAAAOAAAAAAAAAAEAIAAAAD0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t xml:space="preserve"> 2 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2991485</wp:posOffset>
                </wp:positionV>
                <wp:extent cx="1392555" cy="289560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3925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 2 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9.55pt;margin-top:235.55pt;height:22.8pt;width:109.65pt;z-index:251682816;mso-width-relative:page;mso-height-relative:margin;mso-height-percent:200;" filled="f" stroked="f" coordsize="21600,21600" o:gfxdata="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ALxs8d2QAAAAsBAAAPAAAAAAAAAAEAIAAAADgAAABkcnMvZG93bnJldi54bWxQSwECFAAUAAAA&#10;CACHTuJAotWj0xACAADmAwAADgAAAAAAAAABACAAAAA+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t xml:space="preserve"> 2 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napToGrid w:val="0"/>
          <w:w w:val="0"/>
          <w:kern w:val="0"/>
          <w:sz w:val="22"/>
          <w:u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476885</wp:posOffset>
                </wp:positionV>
                <wp:extent cx="485775" cy="289560"/>
                <wp:effectExtent l="0" t="0" r="0" b="0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857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94.65pt;margin-top:37.55pt;height:22.8pt;width:38.25pt;z-index:251681792;mso-width-relative:page;mso-height-relative:margin;mso-height-percent:200;" filled="f" stroked="f" coordsize="21600,21600" o:gfxdata="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lH1yS9gAAAAKAQAADwAAAAAAAAABACAAAAA4AAAAZHJzL2Rvd25yZXYueG1sUEsBAhQAFAAAAAgA&#10;h07iQK/A6AwPAgAA5QMAAA4AAAAAAAAAAQAgAAAAPQ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napToGrid w:val="0"/>
          <w:w w:val="0"/>
          <w:kern w:val="0"/>
          <w:sz w:val="22"/>
          <w:u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494030</wp:posOffset>
                </wp:positionV>
                <wp:extent cx="485775" cy="289560"/>
                <wp:effectExtent l="0" t="0" r="0" b="0"/>
                <wp:wrapNone/>
                <wp:docPr id="2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857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62.65pt;margin-top:38.9pt;height:22.8pt;width:38.25pt;z-index:251680768;mso-width-relative:page;mso-height-relative:margin;mso-height-percent:200;" filled="f" stroked="f" coordsize="21600,21600" o:gfxdata="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Dv&#10;m93W1wAAAAoBAAAPAAAAAAAAAAEAIAAAADgAAABkcnMvZG93bnJldi54bWxQSwECFAAUAAAACACH&#10;TuJANgZeow8CAADmAwAADgAAAAAAAAABACAAAAA8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napToGrid w:val="0"/>
          <w:w w:val="0"/>
          <w:kern w:val="0"/>
          <w:sz w:val="22"/>
          <w:u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409575</wp:posOffset>
                </wp:positionV>
                <wp:extent cx="485775" cy="289560"/>
                <wp:effectExtent l="0" t="0" r="0" b="0"/>
                <wp:wrapNone/>
                <wp:docPr id="2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857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.75pt;margin-top:32.25pt;height:22.8pt;width:38.25pt;z-index:251679744;mso-width-relative:page;mso-height-relative:margin;mso-height-percent:200;" filled="f" stroked="f" coordsize="21600,21600" o:gfxdata="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1pOU0tcAAAAJAQAADwAAAAAAAAABACAAAAA4AAAAZHJzL2Rvd25yZXYueG1sUEsBAhQAFAAAAAgA&#10;h07iQGU0WuMQAgAA5gMAAA4AAAAAAAAAAQAgAAAAPA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653540" cy="3007360"/>
            <wp:effectExtent l="0" t="0" r="7620" b="10160"/>
            <wp:docPr id="258" name="图片 258" descr="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32"/>
                    <pic:cNvPicPr>
                      <a:picLocks noChangeAspect="true"/>
                    </pic:cNvPicPr>
                  </pic:nvPicPr>
                  <pic:blipFill>
                    <a:blip r:embed="rId37"/>
                    <a:srcRect l="8197" t="5506" r="9636" b="2783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654175" cy="3032125"/>
            <wp:effectExtent l="0" t="0" r="6985" b="635"/>
            <wp:docPr id="32" name="图片 32" descr="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8"/>
                    <pic:cNvPicPr>
                      <a:picLocks noChangeAspect="true"/>
                    </pic:cNvPicPr>
                  </pic:nvPicPr>
                  <pic:blipFill>
                    <a:blip r:embed="rId38"/>
                    <a:srcRect l="6293" t="6914" r="5741" b="10527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654175" cy="3010535"/>
            <wp:effectExtent l="0" t="0" r="6985" b="6985"/>
            <wp:docPr id="33" name="图片 33" descr="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8"/>
                    <pic:cNvPicPr>
                      <a:picLocks noChangeAspect="true"/>
                    </pic:cNvPicPr>
                  </pic:nvPicPr>
                  <pic:blipFill>
                    <a:blip r:embed="rId39"/>
                    <a:srcRect l="7524" t="8029" r="5521" b="9063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黑体"/>
          <w:sz w:val="22"/>
        </w:rPr>
      </w:pPr>
    </w:p>
    <w:p>
      <w:pPr>
        <w:jc w:val="center"/>
        <w:rPr>
          <w:rFonts w:ascii="黑体" w:hAnsi="黑体" w:eastAsia="黑体" w:cs="黑体"/>
          <w:sz w:val="20"/>
          <w:szCs w:val="20"/>
        </w:rPr>
      </w:pPr>
      <w:r>
        <w:rPr>
          <w:rFonts w:hint="eastAsia" w:ascii="黑体" w:hAnsi="黑体" w:eastAsia="黑体" w:cs="黑体"/>
          <w:sz w:val="20"/>
          <w:szCs w:val="20"/>
        </w:rPr>
        <w:t>A-湿度32%，B-湿度58%，C.湿度88%</w:t>
      </w:r>
    </w:p>
    <w:p>
      <w:pPr>
        <w:ind w:left="105"/>
        <w:jc w:val="center"/>
        <w:rPr>
          <w:rFonts w:ascii="黑体" w:hAnsi="黑体" w:eastAsia="黑体" w:cs="黑体"/>
          <w:sz w:val="20"/>
          <w:szCs w:val="20"/>
        </w:rPr>
      </w:pPr>
      <w:r>
        <w:rPr>
          <w:rFonts w:hint="eastAsia" w:ascii="黑体" w:hAnsi="黑体" w:eastAsia="黑体" w:cs="黑体"/>
          <w:sz w:val="20"/>
          <w:szCs w:val="20"/>
        </w:rPr>
        <w:t>1-对照药材,2,3-样品溶液。</w:t>
      </w: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 xml:space="preserve">15 </w:t>
      </w:r>
      <w:r>
        <w:rPr>
          <w:rFonts w:hint="eastAsia"/>
          <w:sz w:val="24"/>
        </w:rPr>
        <w:t>不同湿度的</w:t>
      </w:r>
      <w:r>
        <w:rPr>
          <w:sz w:val="24"/>
        </w:rPr>
        <w:t>薄层鉴别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default"/>
          <w:sz w:val="24"/>
          <w:lang w:val="en-US"/>
        </w:rPr>
        <w:t>7.3.8</w:t>
      </w:r>
      <w:r>
        <w:rPr>
          <w:sz w:val="24"/>
        </w:rPr>
        <w:t>不同批次</w:t>
      </w:r>
      <w:r>
        <w:rPr>
          <w:rFonts w:hint="eastAsia"/>
          <w:sz w:val="24"/>
        </w:rPr>
        <w:t>海南粗榧</w:t>
      </w:r>
      <w:r>
        <w:rPr>
          <w:sz w:val="24"/>
        </w:rPr>
        <w:t>药材的薄层鉴别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通过对不同展开剂、显色方法和点样量的考察，最终选择了硅胶G薄层板，以乙酸乙酯</w:t>
      </w:r>
      <w:r>
        <w:rPr>
          <w:rFonts w:hint="eastAsia"/>
          <w:sz w:val="24"/>
        </w:rPr>
        <w:t>-丙酮</w:t>
      </w:r>
      <w:r>
        <w:rPr>
          <w:rFonts w:hint="eastAsia" w:ascii="宋体" w:hAnsi="宋体" w:cs="宋体"/>
          <w:sz w:val="24"/>
        </w:rPr>
        <w:t xml:space="preserve"> </w:t>
      </w:r>
      <w:r>
        <w:rPr>
          <w:rFonts w:hint="eastAsia"/>
          <w:sz w:val="24"/>
        </w:rPr>
        <w:t>（6：2）</w:t>
      </w:r>
      <w:r>
        <w:rPr>
          <w:sz w:val="24"/>
        </w:rPr>
        <w:t>为展开剂，碘化铋钾的显色方法，点样量</w:t>
      </w:r>
      <w:r>
        <w:rPr>
          <w:rFonts w:hint="eastAsia"/>
          <w:sz w:val="24"/>
        </w:rPr>
        <w:t>5</w:t>
      </w:r>
      <w:r>
        <w:rPr>
          <w:sz w:val="24"/>
        </w:rPr>
        <w:t>μl，对10批</w:t>
      </w:r>
      <w:r>
        <w:rPr>
          <w:rFonts w:hint="eastAsia"/>
          <w:sz w:val="24"/>
        </w:rPr>
        <w:t>海南粗榧</w:t>
      </w:r>
      <w:r>
        <w:rPr>
          <w:sz w:val="24"/>
        </w:rPr>
        <w:t>药材进行了薄层鉴别，结果见图</w:t>
      </w:r>
      <w:r>
        <w:rPr>
          <w:rFonts w:hint="default"/>
          <w:sz w:val="24"/>
          <w:lang w:val="en-US"/>
        </w:rPr>
        <w:t>16</w:t>
      </w:r>
      <w:r>
        <w:rPr>
          <w:sz w:val="24"/>
        </w:rPr>
        <w:t>。</w:t>
      </w:r>
    </w:p>
    <w:p>
      <w:pPr>
        <w:ind w:left="360"/>
        <w:rPr>
          <w:rFonts w:ascii="黑体" w:hAnsi="黑体" w:eastAsia="黑体" w:cs="黑体"/>
          <w:kern w:val="0"/>
          <w:sz w:val="22"/>
          <w:shd w:val="clear" w:color="auto" w:fill="FFFFFF"/>
        </w:rPr>
      </w:pP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2370455</wp:posOffset>
                </wp:positionV>
                <wp:extent cx="1122680" cy="289560"/>
                <wp:effectExtent l="0" t="0" r="0" b="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1226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 xml:space="preserve">  1</w:t>
                            </w:r>
                            <w:r>
                              <w:t xml:space="preserve">3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0.15pt;margin-top:186.65pt;height:22.8pt;width:88.4pt;z-index:251685888;mso-width-relative:page;mso-height-relative:margin;mso-height-percent:200;" filled="f" stroked="f" coordsize="21600,21600" o:gfxdata="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CThFa3aAAAACwEAAA8AAAAAAAAAAQAgAAAAOAAAAGRycy9kb3ducmV2LnhtbFBLAQIUABQAAAAI&#10;AIdO4kDqhdBkDgIAAOYDAAAOAAAAAAAAAAEAIAAAAD8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1</w:t>
                      </w:r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 xml:space="preserve">2 </w:t>
                      </w:r>
                      <w:r>
                        <w:rPr>
                          <w:rFonts w:hint="eastAsia"/>
                        </w:rPr>
                        <w:t xml:space="preserve">  1</w:t>
                      </w:r>
                      <w:r>
                        <w:t xml:space="preserve">3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2370455</wp:posOffset>
                </wp:positionV>
                <wp:extent cx="1392555" cy="289560"/>
                <wp:effectExtent l="0" t="0" r="0" b="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3925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rPr>
                                <w:rFonts w:hint="eastAsia"/>
                              </w:rPr>
                              <w:t>6  7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8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 9  10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37pt;margin-top:186.65pt;height:22.8pt;width:109.65pt;z-index:251683840;mso-width-relative:page;mso-height-relative:margin;mso-height-percent:200;" filled="f" stroked="f" coordsize="21600,21600" o:gfxdata="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BasQzL2QAAAAsBAAAPAAAAAAAAAAEAIAAAADgAAABkcnMvZG93bnJldi54bWxQSwECFAAUAAAA&#10;CACHTuJA3tGBIRACAADmAwAADgAAAAAAAAABACAAAAA+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rPr>
                          <w:rFonts w:hint="eastAsia"/>
                        </w:rPr>
                        <w:t>6  7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8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 9  10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2404110</wp:posOffset>
                </wp:positionV>
                <wp:extent cx="1392555" cy="289560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3925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3 </w:t>
                            </w:r>
                            <w:r>
                              <w:rPr>
                                <w:rFonts w:hint="eastAsia"/>
                              </w:rPr>
                              <w:t xml:space="preserve"> 4  5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0.3pt;margin-top:189.3pt;height:22.8pt;width:109.65pt;z-index:251684864;mso-width-relative:page;mso-height-relative:margin;mso-height-percent:200;" filled="f" stroked="f" coordsize="21600,21600" o:gfxdata="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B9ridXYAAAACgEAAA8AAAAAAAAAAQAgAAAAOAAAAGRycy9kb3ducmV2LnhtbFBLAQIUABQAAAAI&#10;AIdO4kDx+AqcEAIAAOYDAAAOAAAAAAAAAAEAIAAAAD0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t xml:space="preserve">2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3 </w:t>
                      </w:r>
                      <w:r>
                        <w:rPr>
                          <w:rFonts w:hint="eastAsia"/>
                        </w:rPr>
                        <w:t xml:space="preserve"> 4  5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392555" cy="2614930"/>
            <wp:effectExtent l="0" t="0" r="9525" b="6350"/>
            <wp:docPr id="259" name="图片 259" descr="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111"/>
                    <pic:cNvPicPr>
                      <a:picLocks noChangeAspect="true"/>
                    </pic:cNvPicPr>
                  </pic:nvPicPr>
                  <pic:blipFill>
                    <a:blip r:embed="rId40"/>
                    <a:srcRect l="2484" t="1235" r="1894" b="965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436370" cy="2610485"/>
            <wp:effectExtent l="0" t="0" r="11430" b="10795"/>
            <wp:docPr id="260" name="图片 260" descr="2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222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474470" cy="2593975"/>
            <wp:effectExtent l="0" t="0" r="3810" b="12065"/>
            <wp:docPr id="35" name="图片 35" descr="3333+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333+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40" w:firstLineChars="300"/>
        <w:rPr>
          <w:rFonts w:ascii="黑体" w:hAnsi="黑体" w:eastAsia="黑体" w:cs="黑体"/>
          <w:sz w:val="18"/>
          <w:szCs w:val="18"/>
        </w:rPr>
      </w:pPr>
      <w:r>
        <w:rPr>
          <w:rFonts w:hint="eastAsia" w:ascii="黑体" w:hAnsi="黑体" w:eastAsia="黑体" w:cs="黑体"/>
          <w:sz w:val="18"/>
          <w:szCs w:val="18"/>
        </w:rPr>
        <w:t>1、6、11-对照药材、2-5、7-10、12-13-样品（201912002，201912003，201912004，201912005，201912006，201912007，201912008，202012001，202012002，202012003）</w:t>
      </w:r>
    </w:p>
    <w:p>
      <w:pPr>
        <w:jc w:val="center"/>
      </w:pP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16</w:t>
      </w:r>
      <w:r>
        <w:rPr>
          <w:rFonts w:hint="eastAsia"/>
          <w:sz w:val="24"/>
        </w:rPr>
        <w:t xml:space="preserve"> </w:t>
      </w:r>
      <w:r>
        <w:rPr>
          <w:sz w:val="24"/>
        </w:rPr>
        <w:t>十批</w:t>
      </w:r>
      <w:r>
        <w:rPr>
          <w:rFonts w:hint="eastAsia"/>
          <w:sz w:val="24"/>
        </w:rPr>
        <w:t>海南粗榧</w:t>
      </w:r>
      <w:r>
        <w:rPr>
          <w:sz w:val="24"/>
        </w:rPr>
        <w:t>药材的薄层鉴别</w:t>
      </w:r>
    </w:p>
    <w:p>
      <w:pPr>
        <w:widowControl/>
        <w:spacing w:line="360" w:lineRule="auto"/>
        <w:jc w:val="left"/>
        <w:rPr>
          <w:rFonts w:hint="eastAsia" w:hAnsi="宋体"/>
          <w:kern w:val="0"/>
          <w:sz w:val="24"/>
        </w:rPr>
      </w:pPr>
    </w:p>
    <w:p>
      <w:pPr>
        <w:widowControl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8</w:t>
      </w:r>
      <w:r>
        <w:rPr>
          <w:rFonts w:hint="eastAsia" w:hAnsi="宋体"/>
          <w:kern w:val="0"/>
          <w:sz w:val="24"/>
          <w:lang w:eastAsia="zh-CN"/>
        </w:rPr>
        <w:t>.</w:t>
      </w:r>
      <w:r>
        <w:rPr>
          <w:rFonts w:hAnsi="宋体"/>
          <w:kern w:val="0"/>
          <w:sz w:val="24"/>
        </w:rPr>
        <w:t>水分的检查标准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按照《中国药典》四部（</w:t>
      </w:r>
      <w:r>
        <w:rPr>
          <w:kern w:val="0"/>
          <w:sz w:val="24"/>
        </w:rPr>
        <w:t>20</w:t>
      </w:r>
      <w:r>
        <w:rPr>
          <w:rFonts w:hint="eastAsia"/>
          <w:kern w:val="0"/>
          <w:sz w:val="24"/>
        </w:rPr>
        <w:t>20</w:t>
      </w:r>
      <w:r>
        <w:rPr>
          <w:rFonts w:hAnsi="宋体"/>
          <w:kern w:val="0"/>
          <w:sz w:val="24"/>
        </w:rPr>
        <w:t>版）通则</w:t>
      </w:r>
      <w:r>
        <w:rPr>
          <w:kern w:val="0"/>
          <w:sz w:val="24"/>
        </w:rPr>
        <w:t>0832</w:t>
      </w:r>
      <w:r>
        <w:rPr>
          <w:rFonts w:hAnsi="宋体"/>
          <w:kern w:val="0"/>
          <w:sz w:val="24"/>
        </w:rPr>
        <w:t>水分测定法第二法进行测定。取不同批次的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细粉约</w:t>
      </w:r>
      <w:r>
        <w:rPr>
          <w:kern w:val="0"/>
          <w:sz w:val="24"/>
        </w:rPr>
        <w:t>2.0g</w:t>
      </w:r>
      <w:r>
        <w:rPr>
          <w:rFonts w:hAnsi="宋体"/>
          <w:kern w:val="0"/>
          <w:sz w:val="24"/>
        </w:rPr>
        <w:t>（过二号筛），精密称定，每批平行测定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份，测定结果见表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表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rFonts w:hAnsi="宋体"/>
          <w:kern w:val="0"/>
          <w:sz w:val="24"/>
        </w:rPr>
        <w:t>不同批次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水分的含量测定结果</w:t>
      </w:r>
    </w:p>
    <w:tbl>
      <w:tblPr>
        <w:tblStyle w:val="5"/>
        <w:tblW w:w="83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4"/>
        <w:gridCol w:w="2094"/>
        <w:gridCol w:w="2095"/>
        <w:gridCol w:w="2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No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称量量</w:t>
            </w:r>
            <w:r>
              <w:rPr>
                <w:kern w:val="0"/>
                <w:sz w:val="24"/>
                <w:szCs w:val="21"/>
              </w:rPr>
              <w:t>g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水分含量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平均值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01-1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2.0020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7.17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01-2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2.0072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7.45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02-1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2.0028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7.32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02-2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2.0022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</w:t>
            </w:r>
            <w:r>
              <w:rPr>
                <w:rFonts w:hint="eastAsia"/>
                <w:kern w:val="0"/>
                <w:sz w:val="24"/>
              </w:rPr>
              <w:t>30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1.9963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6.78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2.0011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6.98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1204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2.0082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7.3</w:t>
            </w:r>
            <w:r>
              <w:rPr>
                <w:rFonts w:hint="eastAsia"/>
                <w:kern w:val="0"/>
                <w:sz w:val="24"/>
              </w:rPr>
              <w:t>6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2.0068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7.18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1.9970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7.05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2.0003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7.23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2.0050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6.58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2.0071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6.65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1207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2.0078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6.54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1207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2.0087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6.64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1208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2.0043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7.62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1208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2.0063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7.61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9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2.0044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6.54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1209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2.0092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6.5</w:t>
            </w:r>
            <w:r>
              <w:rPr>
                <w:rFonts w:hint="eastAsia"/>
                <w:kern w:val="0"/>
                <w:sz w:val="24"/>
              </w:rPr>
              <w:t>7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2.0063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6.90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2.0039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kern w:val="0"/>
                <w:sz w:val="24"/>
              </w:rPr>
              <w:t>6.72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2.0067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3.78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2.0082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3.88</w:t>
            </w:r>
          </w:p>
        </w:tc>
        <w:tc>
          <w:tcPr>
            <w:tcW w:w="209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2.0026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4.21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2.0085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60</w:t>
            </w:r>
          </w:p>
        </w:tc>
        <w:tc>
          <w:tcPr>
            <w:tcW w:w="209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2.0048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5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24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2.0055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4.09</w:t>
            </w:r>
          </w:p>
        </w:tc>
        <w:tc>
          <w:tcPr>
            <w:tcW w:w="209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以上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批水分测定结果显示，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的水分含量范围为</w:t>
      </w:r>
      <w:r>
        <w:rPr>
          <w:rFonts w:hint="eastAsia"/>
          <w:kern w:val="0"/>
          <w:sz w:val="24"/>
        </w:rPr>
        <w:t>3.83</w:t>
      </w:r>
      <w:r>
        <w:rPr>
          <w:kern w:val="0"/>
          <w:sz w:val="24"/>
        </w:rPr>
        <w:t>%~</w:t>
      </w:r>
      <w:r>
        <w:rPr>
          <w:rFonts w:hint="eastAsia"/>
          <w:kern w:val="0"/>
          <w:sz w:val="24"/>
        </w:rPr>
        <w:t>7.61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平均水分含量为6.35%。</w:t>
      </w:r>
      <w:r>
        <w:rPr>
          <w:rFonts w:hAnsi="宋体"/>
          <w:kern w:val="0"/>
          <w:sz w:val="24"/>
        </w:rPr>
        <w:t>根据以上测定结果，并参照一般</w:t>
      </w:r>
      <w:r>
        <w:rPr>
          <w:rFonts w:hint="eastAsia" w:hAnsi="宋体"/>
          <w:kern w:val="0"/>
          <w:sz w:val="24"/>
        </w:rPr>
        <w:t>叶</w:t>
      </w:r>
      <w:r>
        <w:rPr>
          <w:rFonts w:hAnsi="宋体"/>
          <w:kern w:val="0"/>
          <w:sz w:val="24"/>
        </w:rPr>
        <w:t>类药材的水分含量限度，</w:t>
      </w:r>
      <w:r>
        <w:rPr>
          <w:rFonts w:hint="eastAsia" w:hAnsi="宋体"/>
          <w:kern w:val="0"/>
          <w:sz w:val="24"/>
        </w:rPr>
        <w:t>考虑到海南湿度的影响，</w:t>
      </w:r>
      <w:r>
        <w:rPr>
          <w:rFonts w:hAnsi="宋体"/>
          <w:kern w:val="0"/>
          <w:sz w:val="24"/>
        </w:rPr>
        <w:t>故暂规定，本品按《中国药典》四部通则</w:t>
      </w:r>
      <w:r>
        <w:rPr>
          <w:kern w:val="0"/>
          <w:sz w:val="24"/>
        </w:rPr>
        <w:t>0832</w:t>
      </w:r>
      <w:r>
        <w:rPr>
          <w:rFonts w:hAnsi="宋体"/>
          <w:kern w:val="0"/>
          <w:sz w:val="24"/>
        </w:rPr>
        <w:t>第二法进行测定，水分含量不得过</w:t>
      </w:r>
      <w:r>
        <w:rPr>
          <w:rFonts w:hint="eastAsia"/>
          <w:kern w:val="0"/>
          <w:sz w:val="24"/>
        </w:rPr>
        <w:t>13.0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9. </w:t>
      </w:r>
      <w:r>
        <w:rPr>
          <w:rFonts w:hAnsi="宋体"/>
          <w:kern w:val="0"/>
          <w:sz w:val="24"/>
        </w:rPr>
        <w:t>总灰分的检查标准</w:t>
      </w:r>
    </w:p>
    <w:p>
      <w:pPr>
        <w:widowControl/>
        <w:spacing w:line="360" w:lineRule="auto"/>
        <w:ind w:firstLine="480" w:firstLineChars="200"/>
        <w:jc w:val="left"/>
        <w:rPr>
          <w:rFonts w:hint="eastAsia" w:eastAsia="宋体"/>
          <w:kern w:val="0"/>
          <w:sz w:val="24"/>
          <w:lang w:eastAsia="zh-CN"/>
        </w:rPr>
      </w:pPr>
      <w:r>
        <w:rPr>
          <w:rFonts w:hAnsi="宋体"/>
          <w:kern w:val="0"/>
          <w:sz w:val="24"/>
        </w:rPr>
        <w:t>按《中国药典》四部（</w:t>
      </w:r>
      <w:r>
        <w:rPr>
          <w:kern w:val="0"/>
          <w:sz w:val="24"/>
        </w:rPr>
        <w:t>20</w:t>
      </w:r>
      <w:r>
        <w:rPr>
          <w:rFonts w:hint="eastAsia"/>
          <w:kern w:val="0"/>
          <w:sz w:val="24"/>
        </w:rPr>
        <w:t>20</w:t>
      </w:r>
      <w:r>
        <w:rPr>
          <w:rFonts w:hAnsi="宋体"/>
          <w:kern w:val="0"/>
          <w:sz w:val="24"/>
        </w:rPr>
        <w:t>版）通则</w:t>
      </w:r>
      <w:r>
        <w:rPr>
          <w:kern w:val="0"/>
          <w:sz w:val="24"/>
        </w:rPr>
        <w:t>2302</w:t>
      </w:r>
      <w:r>
        <w:rPr>
          <w:rFonts w:hAnsi="宋体"/>
          <w:kern w:val="0"/>
          <w:sz w:val="24"/>
        </w:rPr>
        <w:t>总灰分测定法进行测定。取不同批次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细粉约</w:t>
      </w:r>
      <w:r>
        <w:rPr>
          <w:kern w:val="0"/>
          <w:sz w:val="24"/>
        </w:rPr>
        <w:t>2g</w:t>
      </w:r>
      <w:r>
        <w:rPr>
          <w:rFonts w:hAnsi="宋体"/>
          <w:kern w:val="0"/>
          <w:sz w:val="24"/>
        </w:rPr>
        <w:t>（过二号筛），精密称定，每批平行测定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份，置炽灼至恒重的坩埚中，称定重量（准确至</w:t>
      </w:r>
      <w:r>
        <w:rPr>
          <w:kern w:val="0"/>
          <w:sz w:val="24"/>
        </w:rPr>
        <w:t>0.01</w:t>
      </w:r>
      <w:r>
        <w:rPr>
          <w:rFonts w:hAnsi="宋体"/>
          <w:kern w:val="0"/>
          <w:sz w:val="24"/>
        </w:rPr>
        <w:t>ｇ），缓缓炽热，至完全炭化时，逐渐升高温度至</w:t>
      </w:r>
      <w:r>
        <w:rPr>
          <w:kern w:val="0"/>
          <w:sz w:val="24"/>
        </w:rPr>
        <w:t>550℃</w:t>
      </w:r>
      <w:r>
        <w:rPr>
          <w:rFonts w:hAnsi="宋体"/>
          <w:kern w:val="0"/>
          <w:sz w:val="24"/>
        </w:rPr>
        <w:t>，使完全灰化并至恒重。根据残渣重量，计算供试品中总灰分的含量（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）。测定结果见表</w:t>
      </w:r>
      <w:r>
        <w:rPr>
          <w:rFonts w:hint="eastAsia"/>
          <w:kern w:val="0"/>
          <w:sz w:val="24"/>
          <w:lang w:val="en-US" w:eastAsia="zh-CN"/>
        </w:rPr>
        <w:t>3</w:t>
      </w:r>
    </w:p>
    <w:p>
      <w:pPr>
        <w:widowControl/>
        <w:spacing w:line="360" w:lineRule="auto"/>
        <w:jc w:val="center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表</w:t>
      </w:r>
      <w:r>
        <w:rPr>
          <w:rFonts w:hint="eastAsia"/>
          <w:kern w:val="0"/>
          <w:sz w:val="24"/>
          <w:lang w:val="en-US" w:eastAsia="zh-CN"/>
        </w:rPr>
        <w:t>3</w:t>
      </w:r>
      <w:r>
        <w:rPr>
          <w:kern w:val="0"/>
          <w:sz w:val="24"/>
        </w:rPr>
        <w:t xml:space="preserve">  </w:t>
      </w:r>
      <w:r>
        <w:rPr>
          <w:rFonts w:hAnsi="宋体"/>
          <w:kern w:val="0"/>
          <w:sz w:val="24"/>
        </w:rPr>
        <w:t>不同批次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总灰分的测定结果</w:t>
      </w:r>
    </w:p>
    <w:tbl>
      <w:tblPr>
        <w:tblStyle w:val="5"/>
        <w:tblW w:w="8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No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称量量</w:t>
            </w:r>
            <w:r>
              <w:rPr>
                <w:kern w:val="0"/>
                <w:sz w:val="24"/>
                <w:szCs w:val="21"/>
              </w:rPr>
              <w:t>g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 w:hAnsi="宋体"/>
                <w:kern w:val="0"/>
                <w:sz w:val="24"/>
                <w:szCs w:val="21"/>
              </w:rPr>
              <w:t>灰</w:t>
            </w:r>
            <w:r>
              <w:rPr>
                <w:rFonts w:hAnsi="宋体"/>
                <w:kern w:val="0"/>
                <w:sz w:val="24"/>
                <w:szCs w:val="21"/>
              </w:rPr>
              <w:t>分含量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  <w:tc>
          <w:tcPr>
            <w:tcW w:w="20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平均值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2.0093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  <w:sz w:val="24"/>
              </w:rPr>
              <w:t>3.99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6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2.0053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4.02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2.0055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3.70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3.68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2.0014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3.27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34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3.20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1204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2.0015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3.69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,00</w:t>
            </w: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3.67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2.0058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3.57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74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3.61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2.0032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6.15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6.63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82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7.11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1207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2.0025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6.94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6.96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1207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48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6.98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1208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2.0054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4.56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1208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37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4.46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9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2.0012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4.78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1209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.004</w:t>
            </w: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4.77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2.0092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6.71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6.70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52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6.69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2.009</w:t>
            </w:r>
            <w:r>
              <w:rPr>
                <w:rFonts w:hint="eastAsia" w:eastAsiaTheme="minorEastAsia"/>
                <w:sz w:val="24"/>
              </w:rPr>
              <w:t>0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6.52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6.59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2.0074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6.67</w:t>
            </w:r>
          </w:p>
        </w:tc>
        <w:tc>
          <w:tcPr>
            <w:tcW w:w="20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2.0037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6.80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6.89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2.0086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6.98</w:t>
            </w:r>
          </w:p>
        </w:tc>
        <w:tc>
          <w:tcPr>
            <w:tcW w:w="20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2.0035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4.47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  <w:szCs w:val="21"/>
              </w:rPr>
            </w:pPr>
            <w:r>
              <w:rPr>
                <w:rFonts w:eastAsiaTheme="minorEastAsia"/>
                <w:sz w:val="24"/>
              </w:rPr>
              <w:t>4.57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2.0017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4.67</w:t>
            </w:r>
          </w:p>
        </w:tc>
        <w:tc>
          <w:tcPr>
            <w:tcW w:w="20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Ansi="宋体"/>
          <w:kern w:val="0"/>
          <w:sz w:val="24"/>
        </w:rPr>
      </w:pP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以上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灰</w:t>
      </w:r>
      <w:r>
        <w:rPr>
          <w:rFonts w:hAnsi="宋体"/>
          <w:kern w:val="0"/>
          <w:sz w:val="24"/>
        </w:rPr>
        <w:t>分测定结果显示，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的总灰分范围为</w:t>
      </w:r>
      <w:r>
        <w:rPr>
          <w:rFonts w:hint="eastAsia"/>
          <w:kern w:val="0"/>
          <w:sz w:val="24"/>
        </w:rPr>
        <w:t>3.20</w:t>
      </w:r>
      <w:r>
        <w:rPr>
          <w:kern w:val="0"/>
          <w:sz w:val="24"/>
        </w:rPr>
        <w:t>%~</w:t>
      </w:r>
      <w:r>
        <w:rPr>
          <w:rFonts w:hint="eastAsia"/>
          <w:kern w:val="0"/>
          <w:sz w:val="24"/>
        </w:rPr>
        <w:t>7.11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平均总灰分含量为5.06%。</w:t>
      </w:r>
      <w:r>
        <w:rPr>
          <w:rFonts w:hAnsi="宋体"/>
          <w:kern w:val="0"/>
          <w:sz w:val="24"/>
        </w:rPr>
        <w:t>根据以上测定结果，并参照一般</w:t>
      </w:r>
      <w:r>
        <w:rPr>
          <w:rFonts w:hint="eastAsia" w:hAnsi="宋体"/>
          <w:kern w:val="0"/>
          <w:sz w:val="24"/>
        </w:rPr>
        <w:t>叶</w:t>
      </w:r>
      <w:r>
        <w:rPr>
          <w:rFonts w:hAnsi="宋体"/>
          <w:kern w:val="0"/>
          <w:sz w:val="24"/>
        </w:rPr>
        <w:t>类药材的总灰分限度，故暂规定，本品按《中国药典》通则</w:t>
      </w:r>
      <w:r>
        <w:rPr>
          <w:kern w:val="0"/>
          <w:sz w:val="24"/>
        </w:rPr>
        <w:t>2302</w:t>
      </w:r>
      <w:r>
        <w:rPr>
          <w:rFonts w:hAnsi="宋体"/>
          <w:kern w:val="0"/>
          <w:sz w:val="24"/>
        </w:rPr>
        <w:t>进行测定，总灰分含量不得过</w:t>
      </w:r>
      <w:r>
        <w:rPr>
          <w:rFonts w:hint="eastAsia"/>
          <w:kern w:val="0"/>
          <w:sz w:val="24"/>
        </w:rPr>
        <w:t>7.0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rPr>
          <w:sz w:val="2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10. 浸出物的检查标准: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/>
        </w:rPr>
        <w:t>10.1</w:t>
      </w:r>
      <w:r>
        <w:rPr>
          <w:rFonts w:hint="eastAsia" w:ascii="宋体" w:hAnsi="宋体" w:eastAsia="宋体" w:cs="宋体"/>
          <w:kern w:val="0"/>
          <w:sz w:val="24"/>
          <w:szCs w:val="24"/>
        </w:rPr>
        <w:t>由于海南粗榧药材</w:t>
      </w:r>
      <w:r>
        <w:rPr>
          <w:kern w:val="0"/>
          <w:sz w:val="24"/>
        </w:rPr>
        <w:t>的主要成分为生物碱化合物，在醇性溶剂中溶解度较高，因此按《中国药典》醇溶性浸出物（通则2201）项下热浸法测定。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分别取不同批次的海南粗榧细粉（过二号筛）约2ｇ，精密称定，置250ｍl锥形瓶中，精密加入95%乙醇100ml，密塞，称定重量，静置１小时后，连接回流冷凝管，加热至沸腾，并保持微沸１小时。放冷后，取下锥形瓶，密塞，再称定重量，用95%乙醇补足减失的重量，摇匀，滤过，精密量取续滤液25ml，置己干燥至恒重的蒸发皿中，在105℃干燥3小时，置干燥器中室温放置30分钟，迅速精密称定重量，计算浸出物的含量，毎批平行测定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份，结果见表</w:t>
      </w:r>
      <w:r>
        <w:rPr>
          <w:rFonts w:hint="eastAsia" w:ascii="宋体" w:hAnsi="宋体" w:cs="宋体"/>
          <w:kern w:val="0"/>
          <w:sz w:val="24"/>
          <w:lang w:val="en-US" w:eastAsia="zh-CN"/>
        </w:rPr>
        <w:t>4</w:t>
      </w:r>
      <w:r>
        <w:rPr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>表</w:t>
      </w:r>
      <w:r>
        <w:rPr>
          <w:rFonts w:hint="eastAsia"/>
          <w:kern w:val="0"/>
          <w:sz w:val="24"/>
          <w:szCs w:val="24"/>
          <w:lang w:val="en-US" w:eastAsia="zh-CN"/>
        </w:rPr>
        <w:t>4</w:t>
      </w:r>
      <w:r>
        <w:rPr>
          <w:kern w:val="0"/>
          <w:sz w:val="24"/>
          <w:szCs w:val="24"/>
        </w:rPr>
        <w:t xml:space="preserve">  不同批次</w:t>
      </w:r>
      <w:r>
        <w:rPr>
          <w:rFonts w:hint="eastAsia"/>
          <w:kern w:val="0"/>
          <w:sz w:val="24"/>
          <w:szCs w:val="24"/>
        </w:rPr>
        <w:t>海南粗榧</w:t>
      </w:r>
      <w:r>
        <w:rPr>
          <w:kern w:val="0"/>
          <w:sz w:val="24"/>
          <w:szCs w:val="24"/>
        </w:rPr>
        <w:t>浸出物的测定结果</w:t>
      </w:r>
    </w:p>
    <w:tbl>
      <w:tblPr>
        <w:tblStyle w:val="5"/>
        <w:tblW w:w="83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1275"/>
        <w:gridCol w:w="990"/>
        <w:gridCol w:w="1170"/>
        <w:gridCol w:w="1650"/>
        <w:gridCol w:w="1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2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No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称量量g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水分含量%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浸出物的量g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按干燥品计算浸出物的量</w:t>
            </w:r>
            <w:r>
              <w:rPr>
                <w:rFonts w:hint="eastAsia"/>
                <w:kern w:val="0"/>
                <w:szCs w:val="21"/>
              </w:rPr>
              <w:t>%</w:t>
            </w:r>
          </w:p>
        </w:tc>
        <w:tc>
          <w:tcPr>
            <w:tcW w:w="11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平均值%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bookmarkStart w:id="4" w:name="OLE_LINK8"/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01-1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2.0046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7.31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0.1050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22.60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</w:rPr>
              <w:t>23.68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01-2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2.0061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0.1151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24.76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</w:p>
        </w:tc>
      </w:tr>
      <w:bookmarkEnd w:id="4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02-1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8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7.30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0.1415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30.39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</w:rPr>
              <w:t>30.81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02-2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2.0062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0.1452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31.23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2.0068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6.88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0.1008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21.57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</w:rPr>
              <w:t>22.49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2.0077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0.1094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23.40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1204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2.0032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7.27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0.1165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25.08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</w:rPr>
              <w:t>24.82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2.0051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0.1141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24.54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2.0044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7.14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0.1120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24.06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</w:rPr>
              <w:t>23.91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2.0003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0.1103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23.75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2.0030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6.61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0.0912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19.50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</w:rPr>
              <w:t>19.99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2.0078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0.0960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20.47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1207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2.0032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6.59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0.1312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28.04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</w:rPr>
              <w:t>28.10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1207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2.0016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0.1316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28.15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4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1208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2.0077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7.61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0.1197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25.81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</w:rPr>
              <w:t>26.34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1208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2.0045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0.1244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26.86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9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2.0044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6.56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0.1016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21.69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</w:rPr>
              <w:t>21.57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1209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2.0002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0.1002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21.44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2.0015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6.81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0.0977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20.95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</w:rPr>
              <w:t>21.60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kern w:val="0"/>
                <w:sz w:val="24"/>
              </w:rPr>
              <w:t>2.0069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kern w:val="0"/>
                <w:sz w:val="24"/>
              </w:rPr>
              <w:t>0.1040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22.24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2.0040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83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 xml:space="preserve">0.0955 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>19.82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</w:rPr>
              <w:t>20.30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2.0035</w:t>
            </w:r>
          </w:p>
        </w:tc>
        <w:tc>
          <w:tcPr>
            <w:tcW w:w="9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 xml:space="preserve">0.1001 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>20.79</w:t>
            </w:r>
          </w:p>
        </w:tc>
        <w:tc>
          <w:tcPr>
            <w:tcW w:w="11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2.0077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91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 xml:space="preserve">0.0930 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>19.29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</w:rPr>
              <w:t>19.43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2.0029</w:t>
            </w:r>
          </w:p>
        </w:tc>
        <w:tc>
          <w:tcPr>
            <w:tcW w:w="9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 xml:space="preserve">0.0942 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>19.57</w:t>
            </w:r>
          </w:p>
        </w:tc>
        <w:tc>
          <w:tcPr>
            <w:tcW w:w="11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2.0024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67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 xml:space="preserve">0.1192 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>24.98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</w:rPr>
              <w:t>24.32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2.0032</w:t>
            </w:r>
          </w:p>
        </w:tc>
        <w:tc>
          <w:tcPr>
            <w:tcW w:w="9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 xml:space="preserve">0.1130 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>23.66</w:t>
            </w:r>
          </w:p>
        </w:tc>
        <w:tc>
          <w:tcPr>
            <w:tcW w:w="11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</w:tbl>
    <w:p>
      <w:pPr>
        <w:spacing w:line="360" w:lineRule="auto"/>
        <w:ind w:firstLine="480" w:firstLineChars="200"/>
        <w:rPr>
          <w:rFonts w:hint="eastAsia"/>
          <w:sz w:val="24"/>
        </w:rPr>
      </w:pPr>
      <w:bookmarkStart w:id="5" w:name="_Hlk57585367"/>
      <w:r>
        <w:rPr>
          <w:sz w:val="24"/>
        </w:rPr>
        <w:t>以上1</w:t>
      </w:r>
      <w:r>
        <w:rPr>
          <w:rFonts w:hint="eastAsia"/>
          <w:sz w:val="24"/>
        </w:rPr>
        <w:t>3</w:t>
      </w:r>
      <w:r>
        <w:rPr>
          <w:sz w:val="24"/>
        </w:rPr>
        <w:t>批</w:t>
      </w:r>
      <w:r>
        <w:rPr>
          <w:rFonts w:hint="eastAsia"/>
          <w:sz w:val="24"/>
        </w:rPr>
        <w:t>浸出物</w:t>
      </w:r>
      <w:r>
        <w:rPr>
          <w:sz w:val="24"/>
        </w:rPr>
        <w:t>测定结果显示，海南粗榧茎叶的</w:t>
      </w:r>
      <w:r>
        <w:rPr>
          <w:rFonts w:hint="eastAsia"/>
          <w:sz w:val="24"/>
        </w:rPr>
        <w:t>醇溶性浸出物（按干燥品计）的</w:t>
      </w:r>
      <w:r>
        <w:rPr>
          <w:sz w:val="24"/>
        </w:rPr>
        <w:t>范围为</w:t>
      </w:r>
      <w:r>
        <w:rPr>
          <w:rFonts w:hint="eastAsia"/>
          <w:sz w:val="24"/>
        </w:rPr>
        <w:t>19.32</w:t>
      </w:r>
      <w:r>
        <w:rPr>
          <w:sz w:val="24"/>
        </w:rPr>
        <w:t>%~</w:t>
      </w:r>
      <w:r>
        <w:rPr>
          <w:rFonts w:hint="eastAsia"/>
          <w:sz w:val="24"/>
        </w:rPr>
        <w:t>30.81</w:t>
      </w:r>
      <w:r>
        <w:rPr>
          <w:sz w:val="24"/>
        </w:rPr>
        <w:t>%。</w:t>
      </w:r>
      <w:r>
        <w:rPr>
          <w:rFonts w:hint="eastAsia"/>
          <w:sz w:val="24"/>
        </w:rPr>
        <w:t>平均浸出物为23.64%。</w:t>
      </w:r>
      <w:bookmarkEnd w:id="5"/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ascii="宋体" w:hAnsi="宋体" w:eastAsia="宋体" w:cs="宋体"/>
          <w:sz w:val="24"/>
          <w:lang w:val="en-US"/>
        </w:rPr>
        <w:t>10.2 7</w:t>
      </w:r>
      <w:r>
        <w:rPr>
          <w:rFonts w:hint="eastAsia" w:ascii="宋体" w:hAnsi="宋体" w:eastAsia="宋体" w:cs="宋体"/>
          <w:kern w:val="0"/>
          <w:sz w:val="24"/>
        </w:rPr>
        <w:t>0%浸出物的再研究：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由于海南粗榧药材的主要成分为生物碱化合物，在醇性溶剂中溶解度较高，因此按《中国药典》醇溶性浸出物（通则2201）项下热浸法测定。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分别取不同批次的海南粗榧细粉（过二号筛）约2ｇ，精密称定，置250ｍl锥形瓶中，精密加入</w:t>
      </w:r>
      <w:r>
        <w:rPr>
          <w:rFonts w:hint="eastAsia"/>
          <w:kern w:val="0"/>
          <w:sz w:val="24"/>
        </w:rPr>
        <w:t>70</w:t>
      </w:r>
      <w:r>
        <w:rPr>
          <w:kern w:val="0"/>
          <w:sz w:val="24"/>
        </w:rPr>
        <w:t>%乙醇100ml，密塞，称定重量，静置１小时后，连接回流冷凝管，加热至沸腾，并保持微沸１小时。放冷后，取下锥形瓶，密塞，再称定重量，用</w:t>
      </w:r>
      <w:r>
        <w:rPr>
          <w:rFonts w:hint="eastAsia"/>
          <w:kern w:val="0"/>
          <w:sz w:val="24"/>
        </w:rPr>
        <w:t>70</w:t>
      </w:r>
      <w:r>
        <w:rPr>
          <w:kern w:val="0"/>
          <w:sz w:val="24"/>
        </w:rPr>
        <w:t>%乙醇补足减失的重量，摇匀，滤过，精密量取续滤液25ml，置己干燥至恒重的蒸发皿中，在105℃干燥3小时，置干燥器中室温放置30分钟，迅速精密称定重量，计算浸出物的含量，毎批平行测定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份，结果见表</w:t>
      </w:r>
      <w:r>
        <w:rPr>
          <w:rFonts w:hint="eastAsia"/>
          <w:kern w:val="0"/>
          <w:sz w:val="24"/>
          <w:lang w:val="en-US" w:eastAsia="zh-CN"/>
        </w:rPr>
        <w:t>5</w:t>
      </w:r>
      <w:r>
        <w:rPr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kern w:val="0"/>
          <w:szCs w:val="21"/>
        </w:rPr>
      </w:pPr>
      <w:r>
        <w:rPr>
          <w:kern w:val="0"/>
          <w:sz w:val="24"/>
          <w:szCs w:val="24"/>
        </w:rPr>
        <w:t>表</w:t>
      </w:r>
      <w:r>
        <w:rPr>
          <w:rFonts w:hint="eastAsia"/>
          <w:kern w:val="0"/>
          <w:sz w:val="24"/>
          <w:szCs w:val="24"/>
          <w:lang w:val="en-US" w:eastAsia="zh-CN"/>
        </w:rPr>
        <w:t>5</w:t>
      </w:r>
      <w:r>
        <w:rPr>
          <w:kern w:val="0"/>
          <w:sz w:val="24"/>
          <w:szCs w:val="24"/>
        </w:rPr>
        <w:t xml:space="preserve">  不同批次</w:t>
      </w:r>
      <w:r>
        <w:rPr>
          <w:rFonts w:hint="eastAsia"/>
          <w:kern w:val="0"/>
          <w:sz w:val="24"/>
          <w:szCs w:val="24"/>
        </w:rPr>
        <w:t>海南粗榧</w:t>
      </w:r>
      <w:r>
        <w:rPr>
          <w:kern w:val="0"/>
          <w:sz w:val="24"/>
          <w:szCs w:val="24"/>
        </w:rPr>
        <w:t>浸出物的测定结果</w:t>
      </w:r>
    </w:p>
    <w:tbl>
      <w:tblPr>
        <w:tblStyle w:val="5"/>
        <w:tblW w:w="8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6"/>
        <w:gridCol w:w="1125"/>
        <w:gridCol w:w="1097"/>
        <w:gridCol w:w="1417"/>
        <w:gridCol w:w="1821"/>
        <w:gridCol w:w="10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5" w:hRule="exact"/>
          <w:jc w:val="center"/>
        </w:trPr>
        <w:tc>
          <w:tcPr>
            <w:tcW w:w="1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No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称量量g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水分含量%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浸出物的量g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按干燥品计算浸出物的量</w:t>
            </w:r>
            <w:r>
              <w:rPr>
                <w:rFonts w:hint="eastAsia"/>
                <w:kern w:val="0"/>
                <w:szCs w:val="21"/>
              </w:rPr>
              <w:t>%</w:t>
            </w:r>
          </w:p>
        </w:tc>
        <w:tc>
          <w:tcPr>
            <w:tcW w:w="10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平均值%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201912002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2.0516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7.05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0.1143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23.98%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2.0435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0.1133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23.86%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201912003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2.0565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9.02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0.1113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23.79%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2.0315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0.1105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23.91%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201912004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2.0352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6.94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0.109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23.02%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22.86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2.0409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0.1078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22.70%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201912005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2.0810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6.585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0.1297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26.69%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25.45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2.0034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0.1133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24.22%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201912006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2.0324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8.555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0.1235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26.58%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26.16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2.0152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0.1186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25.74%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201912007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2.0345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8.075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0.1084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23.18%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22.53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2.0564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0.1034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21.88%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201912008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2.0521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8.54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0.1113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23.72%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2.0342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0.1089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23.41%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1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202012001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2.011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9.17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0.1053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23.06%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22.14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2.0041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0.0966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21.23%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202012002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2.0013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9.31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0.1128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24.86%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24.87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2.0062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0.1132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24.89%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202012003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2.0200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8.94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0.106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23.05%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2.0013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0.1118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24.54%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</w:tbl>
    <w:p>
      <w:pPr>
        <w:spacing w:line="360" w:lineRule="auto"/>
        <w:ind w:firstLine="480" w:firstLineChars="200"/>
        <w:rPr>
          <w:szCs w:val="21"/>
        </w:rPr>
      </w:pPr>
      <w:r>
        <w:rPr>
          <w:sz w:val="24"/>
        </w:rPr>
        <w:t>以上</w:t>
      </w:r>
      <w:r>
        <w:rPr>
          <w:rFonts w:hint="eastAsia"/>
          <w:sz w:val="24"/>
        </w:rPr>
        <w:t>浸出物</w:t>
      </w:r>
      <w:r>
        <w:rPr>
          <w:sz w:val="24"/>
        </w:rPr>
        <w:t>测定结果显示，海南粗榧茎叶的</w:t>
      </w:r>
      <w:r>
        <w:rPr>
          <w:rFonts w:hint="eastAsia"/>
          <w:sz w:val="24"/>
        </w:rPr>
        <w:t>醇溶性浸出物（按干燥品计）的</w:t>
      </w:r>
      <w:r>
        <w:rPr>
          <w:sz w:val="24"/>
        </w:rPr>
        <w:t>范围为</w:t>
      </w:r>
      <w:r>
        <w:rPr>
          <w:rFonts w:hint="eastAsia"/>
          <w:sz w:val="24"/>
        </w:rPr>
        <w:t>22.14</w:t>
      </w:r>
      <w:r>
        <w:rPr>
          <w:sz w:val="24"/>
        </w:rPr>
        <w:t>%~</w:t>
      </w:r>
      <w:r>
        <w:rPr>
          <w:rFonts w:hint="eastAsia"/>
          <w:sz w:val="24"/>
        </w:rPr>
        <w:t>25.45</w:t>
      </w:r>
      <w:r>
        <w:rPr>
          <w:sz w:val="24"/>
        </w:rPr>
        <w:t>%，</w:t>
      </w:r>
      <w:r>
        <w:rPr>
          <w:rFonts w:hint="eastAsia"/>
          <w:sz w:val="24"/>
        </w:rPr>
        <w:t>平均浸出物为23.92%。按平均浸出物的80%取整</w:t>
      </w:r>
      <w:r>
        <w:rPr>
          <w:rFonts w:hint="eastAsia" w:hAnsi="宋体"/>
          <w:kern w:val="0"/>
          <w:sz w:val="24"/>
        </w:rPr>
        <w:t>，作为浸出物限度</w:t>
      </w:r>
      <w:r>
        <w:rPr>
          <w:rFonts w:hAnsi="宋体"/>
          <w:kern w:val="0"/>
          <w:sz w:val="24"/>
        </w:rPr>
        <w:t>，故暂规定，本品按《中国药典》通则</w:t>
      </w:r>
      <w:r>
        <w:rPr>
          <w:rFonts w:hint="eastAsia"/>
          <w:kern w:val="0"/>
          <w:sz w:val="24"/>
        </w:rPr>
        <w:t>2201</w:t>
      </w:r>
      <w:r>
        <w:rPr>
          <w:rFonts w:hAnsi="宋体"/>
          <w:kern w:val="0"/>
          <w:sz w:val="24"/>
        </w:rPr>
        <w:t>进行测定，</w:t>
      </w:r>
      <w:r>
        <w:rPr>
          <w:rFonts w:hint="eastAsia" w:hAnsi="宋体"/>
          <w:kern w:val="0"/>
          <w:sz w:val="24"/>
        </w:rPr>
        <w:t>以70%的乙醇作溶剂，</w:t>
      </w:r>
      <w:r>
        <w:rPr>
          <w:rFonts w:hAnsi="宋体"/>
          <w:kern w:val="0"/>
          <w:sz w:val="24"/>
        </w:rPr>
        <w:t>不得</w:t>
      </w:r>
      <w:r>
        <w:rPr>
          <w:rFonts w:hint="eastAsia" w:hAnsi="宋体"/>
          <w:kern w:val="0"/>
          <w:sz w:val="24"/>
        </w:rPr>
        <w:t>少于19</w:t>
      </w:r>
      <w:r>
        <w:rPr>
          <w:rFonts w:hint="eastAsia"/>
          <w:kern w:val="0"/>
          <w:sz w:val="24"/>
        </w:rPr>
        <w:t>.0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11. </w:t>
      </w:r>
      <w:r>
        <w:rPr>
          <w:rFonts w:hAnsi="宋体"/>
          <w:kern w:val="0"/>
          <w:sz w:val="24"/>
        </w:rPr>
        <w:t>含量测定方法的研究</w:t>
      </w:r>
    </w:p>
    <w:p>
      <w:pPr>
        <w:widowControl/>
        <w:spacing w:line="360" w:lineRule="auto"/>
        <w:jc w:val="left"/>
        <w:rPr>
          <w:kern w:val="0"/>
          <w:sz w:val="24"/>
        </w:rPr>
      </w:pPr>
      <w:bookmarkStart w:id="6" w:name="_Hlk57585494"/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 xml:space="preserve">.1 </w:t>
      </w:r>
      <w:r>
        <w:rPr>
          <w:rFonts w:hAnsi="宋体"/>
          <w:kern w:val="0"/>
          <w:sz w:val="24"/>
        </w:rPr>
        <w:t>色谱条件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11.1.1色谱柱的优化：参照文献</w:t>
      </w:r>
      <w:r>
        <w:rPr>
          <w:rFonts w:hint="eastAsia"/>
          <w:kern w:val="0"/>
          <w:sz w:val="24"/>
          <w:vertAlign w:val="superscript"/>
        </w:rPr>
        <w:t>[3]</w:t>
      </w:r>
      <w:r>
        <w:rPr>
          <w:rFonts w:hint="eastAsia"/>
          <w:kern w:val="0"/>
          <w:sz w:val="24"/>
        </w:rPr>
        <w:t>，</w:t>
      </w:r>
      <w:bookmarkStart w:id="7" w:name="_Hlk56502455"/>
      <w:r>
        <w:rPr>
          <w:rFonts w:hint="eastAsia"/>
          <w:kern w:val="0"/>
          <w:sz w:val="24"/>
        </w:rPr>
        <w:t>取三尖杉碱对照品溶液和海南粗榧（201912001）样品提取液，</w:t>
      </w:r>
      <w:bookmarkEnd w:id="7"/>
      <w:r>
        <w:rPr>
          <w:rFonts w:hint="eastAsia"/>
          <w:kern w:val="0"/>
          <w:sz w:val="24"/>
        </w:rPr>
        <w:t>以流动相0.4%碳酸铵水-甲醇（72：28）</w:t>
      </w:r>
      <w:r>
        <w:rPr>
          <w:kern w:val="0"/>
          <w:sz w:val="24"/>
        </w:rPr>
        <w:t>；检测波长：2</w:t>
      </w:r>
      <w:r>
        <w:rPr>
          <w:rFonts w:hint="eastAsia"/>
          <w:kern w:val="0"/>
          <w:sz w:val="24"/>
        </w:rPr>
        <w:t>91</w:t>
      </w:r>
      <w:r>
        <w:rPr>
          <w:kern w:val="0"/>
          <w:sz w:val="24"/>
        </w:rPr>
        <w:t>nm；流速：1mL/min；柱温：</w:t>
      </w:r>
      <w:r>
        <w:rPr>
          <w:rFonts w:hint="eastAsia"/>
          <w:kern w:val="0"/>
          <w:sz w:val="24"/>
        </w:rPr>
        <w:t>35</w:t>
      </w:r>
      <w:r>
        <w:rPr>
          <w:kern w:val="0"/>
          <w:sz w:val="24"/>
        </w:rPr>
        <w:t>℃</w:t>
      </w:r>
      <w:r>
        <w:rPr>
          <w:rFonts w:hint="eastAsia"/>
          <w:kern w:val="0"/>
          <w:sz w:val="24"/>
        </w:rPr>
        <w:t>为基础条件，对色谱柱进行优化，分别对Lichrospher 7C18154F色谱柱，phenomenex 00G4444E0色谱柱，kromasil c18色谱柱进行考察，结果显示</w:t>
      </w:r>
      <w:r>
        <w:rPr>
          <w:rFonts w:hint="eastAsia"/>
          <w:sz w:val="24"/>
        </w:rPr>
        <w:t>phenomenex 00G4444E0</w:t>
      </w:r>
      <w:r>
        <w:rPr>
          <w:sz w:val="24"/>
        </w:rPr>
        <w:t>，</w:t>
      </w:r>
      <w:r>
        <w:rPr>
          <w:rFonts w:hint="eastAsia"/>
          <w:sz w:val="24"/>
        </w:rPr>
        <w:t>250</w:t>
      </w:r>
      <w:r>
        <w:rPr>
          <w:sz w:val="24"/>
        </w:rPr>
        <w:t>×4.6</w:t>
      </w:r>
      <w:r>
        <w:rPr>
          <w:rFonts w:hint="eastAsia"/>
          <w:sz w:val="24"/>
        </w:rPr>
        <w:t>0色谱柱</w:t>
      </w:r>
      <w:r>
        <w:rPr>
          <w:rFonts w:hint="eastAsia"/>
          <w:kern w:val="0"/>
          <w:sz w:val="24"/>
        </w:rPr>
        <w:t>对三尖杉碱的分离效果较好</w:t>
      </w:r>
      <w:r>
        <w:rPr>
          <w:kern w:val="0"/>
          <w:sz w:val="24"/>
        </w:rPr>
        <w:t>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11.1.2流动相条件优化：取三尖杉碱对照品溶液和海南粗榧（201912001）样品提取液，以色谱柱为phenomenex 00G4444E0，分别对甲醇-0.4%碳酸铵水（26：74），甲醇-0.4%碳酸铵水（28：72），甲醇-0.4%碳酸铵水（32：68）进行了考察，结果显示甲醇-0.4%碳酸铵水（28：72）对三尖杉碱的分离效果较好，保留时间短。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以优化后的</w:t>
      </w:r>
      <w:bookmarkStart w:id="9" w:name="_GoBack"/>
      <w:bookmarkEnd w:id="9"/>
      <w:r>
        <w:rPr>
          <w:rFonts w:hint="eastAsia"/>
          <w:kern w:val="0"/>
          <w:sz w:val="24"/>
        </w:rPr>
        <w:t>色谱条件（</w:t>
      </w:r>
      <w:r>
        <w:rPr>
          <w:rFonts w:hint="eastAsia"/>
          <w:sz w:val="24"/>
        </w:rPr>
        <w:t>phenomenex 00G4444E0</w:t>
      </w:r>
      <w:r>
        <w:rPr>
          <w:sz w:val="24"/>
        </w:rPr>
        <w:t>，</w:t>
      </w:r>
      <w:r>
        <w:rPr>
          <w:rFonts w:hint="eastAsia"/>
          <w:sz w:val="24"/>
        </w:rPr>
        <w:t>250</w:t>
      </w:r>
      <w:r>
        <w:rPr>
          <w:sz w:val="24"/>
        </w:rPr>
        <w:t>×4.6</w:t>
      </w:r>
      <w:r>
        <w:rPr>
          <w:rFonts w:hint="eastAsia"/>
          <w:sz w:val="24"/>
        </w:rPr>
        <w:t>0</w:t>
      </w:r>
      <w:r>
        <w:rPr>
          <w:sz w:val="24"/>
        </w:rPr>
        <w:t>色谱柱</w:t>
      </w:r>
      <w:r>
        <w:rPr>
          <w:kern w:val="0"/>
          <w:sz w:val="24"/>
        </w:rPr>
        <w:t>；</w:t>
      </w:r>
      <w:r>
        <w:rPr>
          <w:rFonts w:hint="eastAsia"/>
          <w:kern w:val="0"/>
          <w:sz w:val="24"/>
        </w:rPr>
        <w:t>流动相为甲醇-0.4%碳酸铵水（28：72）</w:t>
      </w:r>
      <w:r>
        <w:rPr>
          <w:kern w:val="0"/>
          <w:sz w:val="24"/>
        </w:rPr>
        <w:t>；检测波长：</w:t>
      </w:r>
      <w:r>
        <w:rPr>
          <w:rFonts w:hint="eastAsia"/>
          <w:kern w:val="0"/>
          <w:sz w:val="24"/>
        </w:rPr>
        <w:t>291</w:t>
      </w:r>
      <w:r>
        <w:rPr>
          <w:kern w:val="0"/>
          <w:sz w:val="24"/>
        </w:rPr>
        <w:t>nm；流速：1mL/min；柱温：</w:t>
      </w:r>
      <w:r>
        <w:rPr>
          <w:rFonts w:hint="eastAsia"/>
          <w:kern w:val="0"/>
          <w:sz w:val="24"/>
        </w:rPr>
        <w:t>35</w:t>
      </w:r>
      <w:r>
        <w:rPr>
          <w:kern w:val="0"/>
          <w:sz w:val="24"/>
        </w:rPr>
        <w:t>℃</w:t>
      </w:r>
      <w:r>
        <w:rPr>
          <w:rFonts w:hint="eastAsia"/>
          <w:kern w:val="0"/>
          <w:sz w:val="24"/>
        </w:rPr>
        <w:t>，分别对空白溶剂（甲醇）、对照品溶液和样品溶液（批号</w:t>
      </w:r>
      <w:r>
        <w:rPr>
          <w:sz w:val="24"/>
        </w:rPr>
        <w:t>20</w:t>
      </w:r>
      <w:r>
        <w:rPr>
          <w:rFonts w:hint="eastAsia"/>
          <w:sz w:val="24"/>
        </w:rPr>
        <w:t>1912001</w:t>
      </w:r>
      <w:r>
        <w:rPr>
          <w:rFonts w:hint="eastAsia"/>
          <w:kern w:val="0"/>
          <w:sz w:val="24"/>
        </w:rPr>
        <w:t>）进行进样分析，结果显示三尖杉碱在样品中得到了较好的分离，理论塔板数为3678，分离度为2.3，溶剂对样品无干扰。见图</w:t>
      </w:r>
      <w:r>
        <w:rPr>
          <w:rFonts w:hint="eastAsia"/>
          <w:kern w:val="0"/>
          <w:sz w:val="24"/>
          <w:lang w:val="en-US" w:eastAsia="zh-CN"/>
        </w:rPr>
        <w:t>17</w:t>
      </w:r>
      <w:r>
        <w:rPr>
          <w:rFonts w:hint="eastAsia"/>
          <w:kern w:val="0"/>
          <w:sz w:val="24"/>
        </w:rPr>
        <w:t>。</w:t>
      </w:r>
    </w:p>
    <w:p>
      <w:pPr>
        <w:widowControl/>
        <w:spacing w:line="360" w:lineRule="auto"/>
        <w:ind w:firstLine="420" w:firstLineChars="200"/>
        <w:jc w:val="left"/>
        <w:rPr>
          <w:kern w:val="0"/>
          <w:sz w:val="24"/>
        </w:rPr>
      </w:pPr>
      <w:r>
        <w:drawing>
          <wp:inline distT="0" distB="0" distL="0" distR="0">
            <wp:extent cx="5273040" cy="88392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  <w:rPr>
          <w:kern w:val="0"/>
          <w:sz w:val="24"/>
        </w:rPr>
      </w:pPr>
      <w:r>
        <w:drawing>
          <wp:inline distT="0" distB="0" distL="0" distR="0">
            <wp:extent cx="5273040" cy="883920"/>
            <wp:effectExtent l="0" t="0" r="0" b="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  <w:rPr>
          <w:kern w:val="0"/>
          <w:sz w:val="24"/>
        </w:rPr>
      </w:pPr>
      <w:r>
        <w:drawing>
          <wp:inline distT="0" distB="0" distL="0" distR="0">
            <wp:extent cx="5273040" cy="883920"/>
            <wp:effectExtent l="0" t="0" r="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 noChangeArrowheads="true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center"/>
        <w:rPr>
          <w:kern w:val="0"/>
          <w:sz w:val="24"/>
        </w:rPr>
      </w:pPr>
      <w:r>
        <w:rPr>
          <w:rFonts w:hint="eastAsia"/>
          <w:kern w:val="0"/>
          <w:sz w:val="24"/>
        </w:rPr>
        <w:t>图</w:t>
      </w:r>
      <w:r>
        <w:rPr>
          <w:rFonts w:hint="default"/>
          <w:kern w:val="0"/>
          <w:sz w:val="24"/>
          <w:lang w:val="en-US"/>
        </w:rPr>
        <w:t>1</w:t>
      </w:r>
      <w:r>
        <w:rPr>
          <w:rFonts w:hint="eastAsia"/>
          <w:kern w:val="0"/>
          <w:sz w:val="24"/>
          <w:lang w:val="en-US" w:eastAsia="zh-CN"/>
        </w:rPr>
        <w:t>7</w:t>
      </w:r>
      <w:r>
        <w:rPr>
          <w:rFonts w:hint="eastAsia"/>
          <w:kern w:val="0"/>
          <w:sz w:val="24"/>
        </w:rPr>
        <w:t>空白溶剂（甲醇）、对照品溶液和样品溶液色谱图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 xml:space="preserve">.2  </w:t>
      </w:r>
      <w:r>
        <w:rPr>
          <w:rFonts w:hAnsi="宋体"/>
          <w:kern w:val="0"/>
          <w:sz w:val="24"/>
        </w:rPr>
        <w:t>提取方法考察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.2.</w:t>
      </w:r>
      <w:r>
        <w:rPr>
          <w:rFonts w:hint="eastAsia"/>
          <w:kern w:val="0"/>
          <w:sz w:val="24"/>
          <w:lang w:val="en-US" w:eastAsia="zh-CN"/>
        </w:rPr>
        <w:t>1</w:t>
      </w:r>
      <w:r>
        <w:rPr>
          <w:rFonts w:hAnsi="宋体"/>
          <w:kern w:val="0"/>
          <w:sz w:val="24"/>
        </w:rPr>
        <w:t>提取溶剂考察</w:t>
      </w:r>
    </w:p>
    <w:p>
      <w:pPr>
        <w:widowControl/>
        <w:spacing w:line="360" w:lineRule="auto"/>
        <w:ind w:firstLine="480" w:firstLineChars="200"/>
        <w:jc w:val="left"/>
        <w:rPr>
          <w:rFonts w:eastAsia="黑体"/>
          <w:kern w:val="0"/>
          <w:sz w:val="24"/>
          <w:szCs w:val="21"/>
        </w:rPr>
      </w:pPr>
      <w:r>
        <w:rPr>
          <w:rFonts w:hint="eastAsia" w:hAnsi="宋体"/>
          <w:kern w:val="0"/>
          <w:sz w:val="24"/>
        </w:rPr>
        <w:t>精密称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药材粉末（</w:t>
      </w:r>
      <w:r>
        <w:rPr>
          <w:sz w:val="24"/>
        </w:rPr>
        <w:t>20</w:t>
      </w:r>
      <w:r>
        <w:rPr>
          <w:rFonts w:hint="eastAsia"/>
          <w:sz w:val="24"/>
        </w:rPr>
        <w:t>1912001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过二号筛</w:t>
      </w:r>
      <w:r>
        <w:rPr>
          <w:rFonts w:hAnsi="宋体"/>
          <w:kern w:val="0"/>
          <w:sz w:val="24"/>
        </w:rPr>
        <w:t>）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，共</w:t>
      </w:r>
      <w:r>
        <w:rPr>
          <w:kern w:val="0"/>
          <w:sz w:val="24"/>
        </w:rPr>
        <w:t>3</w:t>
      </w:r>
      <w:r>
        <w:rPr>
          <w:rFonts w:hAnsi="宋体"/>
          <w:kern w:val="0"/>
          <w:sz w:val="24"/>
        </w:rPr>
        <w:t>份，</w:t>
      </w:r>
      <w:r>
        <w:rPr>
          <w:rFonts w:hint="eastAsia" w:hAnsi="宋体"/>
          <w:kern w:val="0"/>
          <w:sz w:val="24"/>
        </w:rPr>
        <w:t>置具塞锥形瓶中，分别加入30%乙醇、50%乙醇、70%乙醇和90%乙醇各50ml，溶解，超声20分钟，</w:t>
      </w:r>
      <w:r>
        <w:rPr>
          <w:rFonts w:hint="eastAsia"/>
          <w:kern w:val="0"/>
          <w:sz w:val="24"/>
        </w:rPr>
        <w:t>以溶剂补足减失的重量。滤过，取续滤液25ml，水浴蒸干，用0.5%氨水10ml复溶，以二氯甲烷萃取两次，每次10ml，合并二氯甲烷萃取液，水浴蒸干，加无水乙醇复溶，定容至1ml，滤过，取续滤液</w:t>
      </w:r>
      <w:r>
        <w:rPr>
          <w:rFonts w:hAnsi="宋体"/>
          <w:kern w:val="0"/>
          <w:sz w:val="24"/>
        </w:rPr>
        <w:t>。按</w:t>
      </w: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.1</w:t>
      </w:r>
      <w:r>
        <w:rPr>
          <w:rFonts w:hAnsi="宋体"/>
          <w:kern w:val="0"/>
          <w:sz w:val="24"/>
        </w:rPr>
        <w:t>中所用方法测定不同提取溶剂</w:t>
      </w:r>
      <w:r>
        <w:rPr>
          <w:rFonts w:hint="eastAsia" w:hAnsi="宋体"/>
          <w:kern w:val="0"/>
          <w:sz w:val="24"/>
        </w:rPr>
        <w:t>三尖杉碱</w:t>
      </w:r>
      <w:r>
        <w:rPr>
          <w:rFonts w:hAnsi="宋体"/>
          <w:kern w:val="0"/>
          <w:sz w:val="24"/>
        </w:rPr>
        <w:t>的含量，记录峰面积值，</w:t>
      </w:r>
      <w:r>
        <w:rPr>
          <w:rFonts w:hint="eastAsia" w:hAnsi="宋体"/>
          <w:kern w:val="0"/>
          <w:sz w:val="24"/>
        </w:rPr>
        <w:t>计算样品中三尖杉碱含量，</w:t>
      </w:r>
      <w:r>
        <w:rPr>
          <w:rFonts w:hAnsi="宋体"/>
          <w:kern w:val="0"/>
          <w:sz w:val="24"/>
        </w:rPr>
        <w:t>结果见表</w:t>
      </w:r>
      <w:r>
        <w:rPr>
          <w:rFonts w:hint="eastAsia"/>
          <w:kern w:val="0"/>
          <w:sz w:val="24"/>
          <w:lang w:val="en-US" w:eastAsia="zh-CN"/>
        </w:rPr>
        <w:t>6</w:t>
      </w:r>
      <w:r>
        <w:rPr>
          <w:rFonts w:hAnsi="宋体"/>
          <w:kern w:val="0"/>
          <w:sz w:val="24"/>
        </w:rPr>
        <w:t>。结果表明：</w:t>
      </w:r>
      <w:r>
        <w:rPr>
          <w:rFonts w:hint="eastAsia" w:hAnsi="宋体"/>
          <w:kern w:val="0"/>
          <w:sz w:val="24"/>
        </w:rPr>
        <w:t>7</w:t>
      </w:r>
      <w:r>
        <w:rPr>
          <w:kern w:val="0"/>
          <w:sz w:val="24"/>
        </w:rPr>
        <w:t>0%</w:t>
      </w:r>
      <w:r>
        <w:rPr>
          <w:rFonts w:hAnsi="宋体"/>
          <w:kern w:val="0"/>
          <w:sz w:val="24"/>
        </w:rPr>
        <w:t>乙醇</w:t>
      </w:r>
      <w:r>
        <w:rPr>
          <w:rFonts w:hint="eastAsia" w:hAnsi="宋体"/>
          <w:kern w:val="0"/>
          <w:sz w:val="24"/>
        </w:rPr>
        <w:t>对海南粗榧药材中三尖杉碱的提取率最高</w:t>
      </w:r>
      <w:r>
        <w:rPr>
          <w:rFonts w:hAnsi="宋体"/>
          <w:kern w:val="0"/>
          <w:sz w:val="24"/>
        </w:rPr>
        <w:t>，故确定</w:t>
      </w:r>
      <w:r>
        <w:rPr>
          <w:rFonts w:hint="eastAsia" w:hAnsi="宋体"/>
          <w:kern w:val="0"/>
          <w:sz w:val="24"/>
        </w:rPr>
        <w:t>7</w:t>
      </w:r>
      <w:r>
        <w:rPr>
          <w:kern w:val="0"/>
          <w:sz w:val="24"/>
        </w:rPr>
        <w:t>0%</w:t>
      </w:r>
      <w:r>
        <w:rPr>
          <w:rFonts w:hAnsi="宋体"/>
          <w:kern w:val="0"/>
          <w:sz w:val="24"/>
        </w:rPr>
        <w:t>乙醇为最佳提取溶剂。</w:t>
      </w:r>
    </w:p>
    <w:p>
      <w:pPr>
        <w:widowControl/>
        <w:spacing w:line="360" w:lineRule="auto"/>
        <w:ind w:firstLine="2880" w:firstLineChars="1200"/>
        <w:jc w:val="left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6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Ansi="黑体" w:eastAsia="黑体"/>
          <w:kern w:val="0"/>
          <w:sz w:val="24"/>
          <w:szCs w:val="21"/>
        </w:rPr>
        <w:t>不同提取溶剂比较</w:t>
      </w:r>
    </w:p>
    <w:tbl>
      <w:tblPr>
        <w:tblStyle w:val="5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3"/>
        <w:gridCol w:w="2704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  <w:jc w:val="center"/>
        </w:trPr>
        <w:tc>
          <w:tcPr>
            <w:tcW w:w="2063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溶剂</w:t>
            </w:r>
          </w:p>
        </w:tc>
        <w:tc>
          <w:tcPr>
            <w:tcW w:w="2704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三尖杉碱含量mg/g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  <w:jc w:val="center"/>
        </w:trPr>
        <w:tc>
          <w:tcPr>
            <w:tcW w:w="2063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30%</w:t>
            </w:r>
            <w:r>
              <w:rPr>
                <w:rFonts w:hAnsi="宋体"/>
                <w:kern w:val="0"/>
                <w:sz w:val="24"/>
              </w:rPr>
              <w:t>乙醇</w:t>
            </w:r>
          </w:p>
        </w:tc>
        <w:tc>
          <w:tcPr>
            <w:tcW w:w="2704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0.26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  <w:jc w:val="center"/>
        </w:trPr>
        <w:tc>
          <w:tcPr>
            <w:tcW w:w="2063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50%</w:t>
            </w:r>
            <w:r>
              <w:rPr>
                <w:rFonts w:hAnsi="宋体"/>
                <w:kern w:val="0"/>
                <w:sz w:val="24"/>
              </w:rPr>
              <w:t>乙醇</w:t>
            </w:r>
          </w:p>
        </w:tc>
        <w:tc>
          <w:tcPr>
            <w:tcW w:w="2704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0.26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  <w:jc w:val="center"/>
        </w:trPr>
        <w:tc>
          <w:tcPr>
            <w:tcW w:w="2063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70%</w:t>
            </w:r>
            <w:r>
              <w:rPr>
                <w:rFonts w:hAnsi="宋体"/>
                <w:kern w:val="0"/>
                <w:sz w:val="24"/>
              </w:rPr>
              <w:t>乙醇</w:t>
            </w:r>
          </w:p>
        </w:tc>
        <w:tc>
          <w:tcPr>
            <w:tcW w:w="2704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0.34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  <w:jc w:val="center"/>
        </w:trPr>
        <w:tc>
          <w:tcPr>
            <w:tcW w:w="2063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90%乙醇</w:t>
            </w:r>
          </w:p>
        </w:tc>
        <w:tc>
          <w:tcPr>
            <w:tcW w:w="2704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0.27</w:t>
            </w: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.2.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rFonts w:hint="eastAsia" w:hAnsi="宋体"/>
          <w:kern w:val="0"/>
          <w:sz w:val="24"/>
        </w:rPr>
        <w:t>溶剂用量的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药材粉末（</w:t>
      </w:r>
      <w:r>
        <w:rPr>
          <w:sz w:val="24"/>
        </w:rPr>
        <w:t>20</w:t>
      </w:r>
      <w:r>
        <w:rPr>
          <w:rFonts w:hint="eastAsia"/>
          <w:sz w:val="24"/>
        </w:rPr>
        <w:t>1912001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过二号筛</w:t>
      </w:r>
      <w:r>
        <w:rPr>
          <w:rFonts w:hAnsi="宋体"/>
          <w:kern w:val="0"/>
          <w:sz w:val="24"/>
        </w:rPr>
        <w:t>）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，共</w:t>
      </w:r>
      <w:r>
        <w:rPr>
          <w:kern w:val="0"/>
          <w:sz w:val="24"/>
        </w:rPr>
        <w:t>3</w:t>
      </w:r>
      <w:r>
        <w:rPr>
          <w:rFonts w:hAnsi="宋体"/>
          <w:kern w:val="0"/>
          <w:sz w:val="24"/>
        </w:rPr>
        <w:t>份，</w:t>
      </w:r>
      <w:r>
        <w:rPr>
          <w:rFonts w:hint="eastAsia" w:hAnsi="宋体"/>
          <w:kern w:val="0"/>
          <w:sz w:val="24"/>
        </w:rPr>
        <w:t>置具塞锥形瓶中，分别加入70%乙醇各20ml、50ml和100ml，超声20分钟，</w:t>
      </w:r>
      <w:r>
        <w:rPr>
          <w:rFonts w:hint="eastAsia"/>
          <w:kern w:val="0"/>
          <w:sz w:val="24"/>
        </w:rPr>
        <w:t>以溶剂补足减失的重量。滤过，取续滤液50ml，水浴蒸干，用0.5%氨水10ml复溶，以二氯甲烷萃取两次，每次10ml，合并二氯甲烷萃取液，水浴蒸干，加无水乙醇复溶，定容至1ml，滤过，取续滤液</w:t>
      </w:r>
      <w:r>
        <w:rPr>
          <w:rFonts w:hAnsi="宋体"/>
          <w:kern w:val="0"/>
          <w:sz w:val="24"/>
        </w:rPr>
        <w:t>。按</w:t>
      </w: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.1</w:t>
      </w:r>
      <w:r>
        <w:rPr>
          <w:rFonts w:hAnsi="宋体"/>
          <w:kern w:val="0"/>
          <w:sz w:val="24"/>
        </w:rPr>
        <w:t>中所用方法测定不同提取溶剂</w:t>
      </w:r>
      <w:r>
        <w:rPr>
          <w:rFonts w:hint="eastAsia" w:hAnsi="宋体"/>
          <w:kern w:val="0"/>
          <w:sz w:val="24"/>
        </w:rPr>
        <w:t>三尖杉碱</w:t>
      </w:r>
      <w:r>
        <w:rPr>
          <w:rFonts w:hAnsi="宋体"/>
          <w:kern w:val="0"/>
          <w:sz w:val="24"/>
        </w:rPr>
        <w:t>的含量，记录峰面积值，</w:t>
      </w:r>
      <w:r>
        <w:rPr>
          <w:rFonts w:hint="eastAsia" w:hAnsi="宋体"/>
          <w:kern w:val="0"/>
          <w:sz w:val="24"/>
        </w:rPr>
        <w:t>计算样品中三尖杉碱含量，</w:t>
      </w:r>
      <w:r>
        <w:rPr>
          <w:rFonts w:hAnsi="宋体"/>
          <w:kern w:val="0"/>
          <w:sz w:val="24"/>
        </w:rPr>
        <w:t>结果见表</w:t>
      </w:r>
      <w:r>
        <w:rPr>
          <w:rFonts w:hint="eastAsia"/>
          <w:kern w:val="0"/>
          <w:sz w:val="24"/>
          <w:lang w:val="en-US" w:eastAsia="zh-CN"/>
        </w:rPr>
        <w:t>7</w:t>
      </w:r>
      <w:r>
        <w:rPr>
          <w:rFonts w:hAnsi="宋体"/>
          <w:kern w:val="0"/>
          <w:sz w:val="24"/>
        </w:rPr>
        <w:t>。结果表明：</w:t>
      </w:r>
      <w:r>
        <w:rPr>
          <w:rFonts w:hint="eastAsia" w:hAnsi="宋体"/>
          <w:kern w:val="0"/>
          <w:sz w:val="24"/>
        </w:rPr>
        <w:t>溶剂用量为100ml时，测定的样品中三尖杉碱含量最高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因此</w:t>
      </w:r>
      <w:r>
        <w:rPr>
          <w:rFonts w:hAnsi="宋体"/>
          <w:kern w:val="0"/>
          <w:sz w:val="24"/>
        </w:rPr>
        <w:t>确定</w:t>
      </w:r>
      <w:r>
        <w:rPr>
          <w:rFonts w:hint="eastAsia" w:hAnsi="宋体"/>
          <w:kern w:val="0"/>
          <w:sz w:val="24"/>
        </w:rPr>
        <w:t>最佳溶剂用量为100ml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3120" w:firstLineChars="1300"/>
        <w:jc w:val="left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7</w:t>
      </w:r>
      <w:r>
        <w:rPr>
          <w:rFonts w:hAnsi="黑体" w:eastAsia="黑体"/>
          <w:kern w:val="0"/>
          <w:sz w:val="24"/>
          <w:szCs w:val="21"/>
        </w:rPr>
        <w:t>溶剂</w:t>
      </w:r>
      <w:r>
        <w:rPr>
          <w:rFonts w:hint="eastAsia" w:hAnsi="黑体" w:eastAsia="黑体"/>
          <w:kern w:val="0"/>
          <w:sz w:val="24"/>
          <w:szCs w:val="21"/>
        </w:rPr>
        <w:t>用量考察</w:t>
      </w:r>
    </w:p>
    <w:tbl>
      <w:tblPr>
        <w:tblStyle w:val="5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8"/>
        <w:gridCol w:w="2978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溶剂用量</w:t>
            </w:r>
          </w:p>
        </w:tc>
        <w:tc>
          <w:tcPr>
            <w:tcW w:w="2978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三尖杉碱含量mg/g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</w:t>
            </w:r>
            <w:r>
              <w:rPr>
                <w:rFonts w:hint="eastAsia"/>
                <w:kern w:val="0"/>
                <w:sz w:val="24"/>
              </w:rPr>
              <w:t>ml</w:t>
            </w:r>
          </w:p>
        </w:tc>
        <w:tc>
          <w:tcPr>
            <w:tcW w:w="2978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0.22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</w:t>
            </w:r>
            <w:r>
              <w:rPr>
                <w:rFonts w:hint="eastAsia"/>
                <w:kern w:val="0"/>
                <w:sz w:val="24"/>
              </w:rPr>
              <w:t>ml</w:t>
            </w:r>
          </w:p>
        </w:tc>
        <w:tc>
          <w:tcPr>
            <w:tcW w:w="2978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</w:t>
            </w:r>
            <w:r>
              <w:rPr>
                <w:rFonts w:hint="eastAsia"/>
                <w:kern w:val="0"/>
                <w:sz w:val="24"/>
              </w:rPr>
              <w:t>ml</w:t>
            </w:r>
          </w:p>
        </w:tc>
        <w:tc>
          <w:tcPr>
            <w:tcW w:w="2978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0.42</w:t>
            </w: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.2.</w:t>
      </w:r>
      <w:r>
        <w:rPr>
          <w:rFonts w:hint="eastAsia"/>
          <w:kern w:val="0"/>
          <w:sz w:val="24"/>
          <w:lang w:val="en-US" w:eastAsia="zh-CN"/>
        </w:rPr>
        <w:t>3</w:t>
      </w:r>
      <w:r>
        <w:rPr>
          <w:rFonts w:hint="eastAsia" w:hAnsi="宋体"/>
          <w:kern w:val="0"/>
          <w:sz w:val="24"/>
        </w:rPr>
        <w:t>提取时间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药材粉末（</w:t>
      </w:r>
      <w:r>
        <w:rPr>
          <w:sz w:val="24"/>
        </w:rPr>
        <w:t>20</w:t>
      </w:r>
      <w:r>
        <w:rPr>
          <w:rFonts w:hint="eastAsia"/>
          <w:sz w:val="24"/>
        </w:rPr>
        <w:t>1912001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过二号筛</w:t>
      </w:r>
      <w:r>
        <w:rPr>
          <w:rFonts w:hAnsi="宋体"/>
          <w:kern w:val="0"/>
          <w:sz w:val="24"/>
        </w:rPr>
        <w:t>）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，共</w:t>
      </w:r>
      <w:r>
        <w:rPr>
          <w:kern w:val="0"/>
          <w:sz w:val="24"/>
        </w:rPr>
        <w:t>3</w:t>
      </w:r>
      <w:r>
        <w:rPr>
          <w:rFonts w:hAnsi="宋体"/>
          <w:kern w:val="0"/>
          <w:sz w:val="24"/>
        </w:rPr>
        <w:t>份，</w:t>
      </w:r>
      <w:r>
        <w:rPr>
          <w:rFonts w:hint="eastAsia" w:hAnsi="宋体"/>
          <w:kern w:val="0"/>
          <w:sz w:val="24"/>
        </w:rPr>
        <w:t>置具塞锥形瓶中，分别加入70%乙醇各100ml，分别超声10min、20min、30min</w:t>
      </w:r>
      <w:r>
        <w:rPr>
          <w:rFonts w:hint="eastAsia"/>
          <w:kern w:val="0"/>
          <w:sz w:val="24"/>
        </w:rPr>
        <w:t>以溶剂补足减失的重量。滤过，取续滤液50ml，水浴蒸干，用0.5%氨水10ml复溶，以二氯甲烷萃取两次，每次10ml，合并二氯甲烷萃取液，水浴蒸干，加无水乙醇复溶，定容至1ml，滤过，取续滤液</w:t>
      </w:r>
      <w:r>
        <w:rPr>
          <w:rFonts w:hAnsi="宋体"/>
          <w:kern w:val="0"/>
          <w:sz w:val="24"/>
        </w:rPr>
        <w:t>。按</w:t>
      </w: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.1</w:t>
      </w:r>
      <w:r>
        <w:rPr>
          <w:rFonts w:hAnsi="宋体"/>
          <w:kern w:val="0"/>
          <w:sz w:val="24"/>
        </w:rPr>
        <w:t>中所用方法测定不同提取溶剂</w:t>
      </w:r>
      <w:r>
        <w:rPr>
          <w:rFonts w:hint="eastAsia" w:hAnsi="宋体"/>
          <w:kern w:val="0"/>
          <w:sz w:val="24"/>
        </w:rPr>
        <w:t>三尖杉碱</w:t>
      </w:r>
      <w:r>
        <w:rPr>
          <w:rFonts w:hAnsi="宋体"/>
          <w:kern w:val="0"/>
          <w:sz w:val="24"/>
        </w:rPr>
        <w:t>的含量，记录峰面积值，</w:t>
      </w:r>
      <w:r>
        <w:rPr>
          <w:rFonts w:hint="eastAsia" w:hAnsi="宋体"/>
          <w:kern w:val="0"/>
          <w:sz w:val="24"/>
        </w:rPr>
        <w:t>计算样品中三尖杉碱含量，</w:t>
      </w:r>
      <w:r>
        <w:rPr>
          <w:rFonts w:hAnsi="宋体"/>
          <w:kern w:val="0"/>
          <w:sz w:val="24"/>
        </w:rPr>
        <w:t>结果见表</w:t>
      </w:r>
      <w:r>
        <w:rPr>
          <w:rFonts w:hint="eastAsia"/>
          <w:kern w:val="0"/>
          <w:sz w:val="24"/>
          <w:lang w:val="en-US" w:eastAsia="zh-CN"/>
        </w:rPr>
        <w:t>8</w:t>
      </w:r>
      <w:r>
        <w:rPr>
          <w:rFonts w:hAnsi="宋体"/>
          <w:kern w:val="0"/>
          <w:sz w:val="24"/>
        </w:rPr>
        <w:t>。结果表明</w:t>
      </w:r>
      <w:r>
        <w:rPr>
          <w:rFonts w:hint="eastAsia" w:hAnsi="宋体"/>
          <w:kern w:val="0"/>
          <w:sz w:val="24"/>
        </w:rPr>
        <w:t>超声30分钟时，海南粗榧药材中三尖杉碱的含量最高</w:t>
      </w:r>
      <w:r>
        <w:rPr>
          <w:rFonts w:hAnsi="宋体"/>
          <w:kern w:val="0"/>
          <w:sz w:val="24"/>
        </w:rPr>
        <w:t>，故确定</w:t>
      </w:r>
      <w:r>
        <w:rPr>
          <w:rFonts w:hint="eastAsia" w:hAnsi="宋体"/>
          <w:kern w:val="0"/>
          <w:sz w:val="24"/>
        </w:rPr>
        <w:t>超声提取时间</w:t>
      </w:r>
      <w:r>
        <w:rPr>
          <w:rFonts w:hAnsi="宋体"/>
          <w:kern w:val="0"/>
          <w:sz w:val="24"/>
        </w:rPr>
        <w:t>为</w:t>
      </w:r>
      <w:r>
        <w:rPr>
          <w:rFonts w:hint="eastAsia" w:hAnsi="宋体"/>
          <w:kern w:val="0"/>
          <w:sz w:val="24"/>
        </w:rPr>
        <w:t>3</w:t>
      </w:r>
      <w:r>
        <w:rPr>
          <w:kern w:val="0"/>
          <w:sz w:val="24"/>
        </w:rPr>
        <w:t>0</w:t>
      </w:r>
      <w:r>
        <w:rPr>
          <w:rFonts w:hint="eastAsia"/>
          <w:kern w:val="0"/>
          <w:sz w:val="24"/>
        </w:rPr>
        <w:t>分钟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8</w:t>
      </w:r>
      <w:r>
        <w:rPr>
          <w:rFonts w:hint="eastAsia" w:hAnsi="黑体" w:eastAsia="黑体"/>
          <w:kern w:val="0"/>
          <w:sz w:val="24"/>
          <w:szCs w:val="21"/>
        </w:rPr>
        <w:t>提取时间考察</w:t>
      </w:r>
    </w:p>
    <w:tbl>
      <w:tblPr>
        <w:tblStyle w:val="5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2949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2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时间</w:t>
            </w:r>
          </w:p>
        </w:tc>
        <w:tc>
          <w:tcPr>
            <w:tcW w:w="2949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三尖杉碱含量mg/g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2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</w:t>
            </w:r>
            <w:r>
              <w:rPr>
                <w:rFonts w:hint="eastAsia"/>
                <w:kern w:val="0"/>
                <w:sz w:val="24"/>
              </w:rPr>
              <w:t>分钟</w:t>
            </w:r>
          </w:p>
        </w:tc>
        <w:tc>
          <w:tcPr>
            <w:tcW w:w="2949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0.34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2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</w:t>
            </w:r>
            <w:r>
              <w:rPr>
                <w:rFonts w:hint="eastAsia"/>
                <w:kern w:val="0"/>
                <w:sz w:val="24"/>
              </w:rPr>
              <w:t>分钟</w:t>
            </w:r>
          </w:p>
        </w:tc>
        <w:tc>
          <w:tcPr>
            <w:tcW w:w="2949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2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</w:t>
            </w:r>
            <w:r>
              <w:rPr>
                <w:rFonts w:hint="eastAsia"/>
                <w:kern w:val="0"/>
                <w:sz w:val="24"/>
              </w:rPr>
              <w:t>分钟</w:t>
            </w:r>
          </w:p>
        </w:tc>
        <w:tc>
          <w:tcPr>
            <w:tcW w:w="2949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0.38</w:t>
            </w:r>
          </w:p>
        </w:tc>
      </w:tr>
    </w:tbl>
    <w:p>
      <w:pPr>
        <w:widowControl/>
        <w:spacing w:line="360" w:lineRule="auto"/>
        <w:ind w:firstLine="480" w:firstLineChars="200"/>
        <w:jc w:val="center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 xml:space="preserve">.4  </w:t>
      </w:r>
      <w:r>
        <w:rPr>
          <w:rFonts w:hint="eastAsia" w:hAnsi="宋体"/>
          <w:kern w:val="0"/>
          <w:sz w:val="24"/>
        </w:rPr>
        <w:t>三尖杉碱的方法学考察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.4.1</w:t>
      </w:r>
      <w:r>
        <w:rPr>
          <w:rFonts w:hint="eastAsia" w:hAnsi="宋体"/>
          <w:kern w:val="0"/>
          <w:sz w:val="24"/>
        </w:rPr>
        <w:t>溶液</w:t>
      </w:r>
      <w:r>
        <w:rPr>
          <w:rFonts w:hAnsi="宋体"/>
          <w:kern w:val="0"/>
          <w:sz w:val="24"/>
        </w:rPr>
        <w:t>的制备</w:t>
      </w:r>
    </w:p>
    <w:p>
      <w:pPr>
        <w:widowControl/>
        <w:adjustRightInd w:val="0"/>
        <w:spacing w:line="360" w:lineRule="auto"/>
        <w:ind w:firstLine="481" w:firstLineChars="200"/>
        <w:jc w:val="left"/>
        <w:rPr>
          <w:kern w:val="0"/>
          <w:sz w:val="24"/>
        </w:rPr>
      </w:pPr>
      <w:r>
        <w:rPr>
          <w:rFonts w:hAnsi="宋体"/>
          <w:b/>
          <w:kern w:val="0"/>
          <w:sz w:val="24"/>
        </w:rPr>
        <w:t>对照品溶液的制备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三尖杉碱</w:t>
      </w:r>
      <w:r>
        <w:rPr>
          <w:rFonts w:hAnsi="宋体"/>
          <w:kern w:val="0"/>
          <w:sz w:val="24"/>
        </w:rPr>
        <w:t>对照品适量，精密称定，加甲醇制成每</w:t>
      </w:r>
      <w:r>
        <w:rPr>
          <w:kern w:val="0"/>
          <w:sz w:val="24"/>
        </w:rPr>
        <w:t>1ml</w:t>
      </w:r>
      <w:r>
        <w:rPr>
          <w:rFonts w:hAnsi="宋体"/>
          <w:kern w:val="0"/>
          <w:sz w:val="24"/>
        </w:rPr>
        <w:t>含</w:t>
      </w:r>
      <w:r>
        <w:rPr>
          <w:kern w:val="0"/>
          <w:sz w:val="24"/>
        </w:rPr>
        <w:t>0.</w:t>
      </w:r>
      <w:r>
        <w:rPr>
          <w:rFonts w:hint="eastAsia"/>
          <w:kern w:val="0"/>
          <w:sz w:val="24"/>
        </w:rPr>
        <w:t>2m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的溶液，即得。</w:t>
      </w:r>
    </w:p>
    <w:p>
      <w:pPr>
        <w:widowControl/>
        <w:adjustRightInd w:val="0"/>
        <w:spacing w:line="360" w:lineRule="auto"/>
        <w:ind w:firstLine="481" w:firstLineChars="200"/>
        <w:jc w:val="left"/>
        <w:rPr>
          <w:kern w:val="0"/>
          <w:sz w:val="24"/>
        </w:rPr>
      </w:pPr>
      <w:r>
        <w:rPr>
          <w:rFonts w:hAnsi="宋体"/>
          <w:b/>
          <w:kern w:val="0"/>
          <w:sz w:val="24"/>
        </w:rPr>
        <w:t>供试品溶液的制备</w:t>
      </w:r>
      <w:r>
        <w:rPr>
          <w:rFonts w:hAnsi="宋体"/>
          <w:kern w:val="0"/>
          <w:sz w:val="24"/>
        </w:rPr>
        <w:t>取本品粉末（</w:t>
      </w:r>
      <w:r>
        <w:rPr>
          <w:sz w:val="24"/>
        </w:rPr>
        <w:t>20</w:t>
      </w:r>
      <w:r>
        <w:rPr>
          <w:rFonts w:hint="eastAsia"/>
          <w:sz w:val="24"/>
        </w:rPr>
        <w:t>1912001，</w:t>
      </w:r>
      <w:r>
        <w:rPr>
          <w:rFonts w:hAnsi="宋体"/>
          <w:kern w:val="0"/>
          <w:sz w:val="24"/>
        </w:rPr>
        <w:t>过二号筛）约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，精密称定，置具塞锥形瓶中，</w:t>
      </w:r>
      <w:r>
        <w:rPr>
          <w:rFonts w:hint="eastAsia" w:hAnsi="宋体"/>
          <w:kern w:val="0"/>
          <w:sz w:val="24"/>
        </w:rPr>
        <w:t>分别加入70%乙醇100 ml，称定重量，超声30min，以70%乙醇溶剂补足减失的重量。滤过，取续滤液50ml，水浴蒸干，用0.5%氨水10ml复溶，以二氯甲烷萃取两次，每次10ml，合并二氯甲烷萃取液，水浴蒸干，加无水乙醇复溶，定容至1ml，滤过，</w:t>
      </w:r>
      <w:r>
        <w:rPr>
          <w:kern w:val="0"/>
          <w:sz w:val="24"/>
        </w:rPr>
        <w:t>取续滤液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.4.2</w:t>
      </w:r>
      <w:r>
        <w:rPr>
          <w:rFonts w:hAnsi="宋体"/>
          <w:kern w:val="0"/>
          <w:sz w:val="24"/>
        </w:rPr>
        <w:t>线性关系考察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取对照品</w:t>
      </w:r>
      <w:r>
        <w:rPr>
          <w:rFonts w:hint="eastAsia" w:hAnsi="宋体"/>
          <w:kern w:val="0"/>
          <w:sz w:val="24"/>
        </w:rPr>
        <w:t>溶液（0.2mg/ml）</w:t>
      </w:r>
      <w:r>
        <w:rPr>
          <w:rFonts w:hAnsi="宋体"/>
          <w:kern w:val="0"/>
          <w:sz w:val="24"/>
        </w:rPr>
        <w:t>，采用序列进样法依次进样</w:t>
      </w:r>
      <w:r>
        <w:rPr>
          <w:kern w:val="0"/>
          <w:sz w:val="24"/>
        </w:rPr>
        <w:t>2μL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4μL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6μL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8μL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10μL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12</w:t>
      </w:r>
      <w:bookmarkStart w:id="8" w:name="OLE_LINK5"/>
      <w:r>
        <w:rPr>
          <w:kern w:val="0"/>
          <w:sz w:val="24"/>
        </w:rPr>
        <w:t>μL</w:t>
      </w:r>
      <w:bookmarkEnd w:id="8"/>
      <w:r>
        <w:rPr>
          <w:rFonts w:hAnsi="宋体"/>
          <w:kern w:val="0"/>
          <w:sz w:val="24"/>
        </w:rPr>
        <w:t>，以进样量（</w:t>
      </w:r>
      <w:r>
        <w:rPr>
          <w:rFonts w:hint="eastAsia"/>
          <w:kern w:val="0"/>
          <w:sz w:val="24"/>
        </w:rPr>
        <w:t>n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）为横坐标，峰面积为纵坐标，绘制标准曲线。结果表明</w:t>
      </w:r>
      <w:r>
        <w:rPr>
          <w:rFonts w:hint="eastAsia" w:hAnsi="宋体"/>
          <w:kern w:val="0"/>
          <w:sz w:val="24"/>
        </w:rPr>
        <w:t>三尖杉碱</w:t>
      </w:r>
      <w:r>
        <w:rPr>
          <w:rFonts w:hAnsi="宋体"/>
          <w:kern w:val="0"/>
          <w:sz w:val="24"/>
        </w:rPr>
        <w:t>在</w:t>
      </w:r>
      <w:r>
        <w:rPr>
          <w:rFonts w:hint="eastAsia"/>
          <w:kern w:val="0"/>
          <w:sz w:val="24"/>
        </w:rPr>
        <w:t>400</w:t>
      </w:r>
      <w:r>
        <w:rPr>
          <w:kern w:val="0"/>
          <w:sz w:val="24"/>
        </w:rPr>
        <w:t>~</w:t>
      </w:r>
      <w:r>
        <w:rPr>
          <w:rFonts w:hint="eastAsia"/>
          <w:kern w:val="0"/>
          <w:sz w:val="24"/>
        </w:rPr>
        <w:t>2400n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范围内线性关系良好，结果见表</w:t>
      </w:r>
      <w:r>
        <w:rPr>
          <w:rFonts w:hint="eastAsia" w:ascii="宋体" w:hAnsi="宋体" w:cs="宋体"/>
          <w:kern w:val="0"/>
          <w:sz w:val="24"/>
          <w:lang w:val="en-US" w:eastAsia="zh-CN"/>
        </w:rPr>
        <w:t>9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4"/>
        </w:rPr>
      </w:pPr>
      <w:r>
        <w:rPr>
          <w:rFonts w:hAnsi="黑体" w:eastAsia="黑体"/>
          <w:kern w:val="0"/>
          <w:sz w:val="24"/>
          <w:szCs w:val="24"/>
        </w:rPr>
        <w:t>表</w:t>
      </w:r>
      <w:r>
        <w:rPr>
          <w:rFonts w:hint="eastAsia" w:eastAsia="黑体"/>
          <w:kern w:val="0"/>
          <w:sz w:val="24"/>
          <w:szCs w:val="24"/>
          <w:lang w:val="en-US" w:eastAsia="zh-CN"/>
        </w:rPr>
        <w:t>9</w:t>
      </w:r>
      <w:r>
        <w:rPr>
          <w:rFonts w:eastAsia="黑体"/>
          <w:kern w:val="0"/>
          <w:sz w:val="24"/>
          <w:szCs w:val="24"/>
        </w:rPr>
        <w:t xml:space="preserve"> </w:t>
      </w:r>
      <w:r>
        <w:rPr>
          <w:rFonts w:hint="eastAsia" w:hAnsi="黑体" w:eastAsia="黑体"/>
          <w:kern w:val="0"/>
          <w:sz w:val="24"/>
          <w:szCs w:val="24"/>
        </w:rPr>
        <w:t>三尖杉碱的</w:t>
      </w:r>
      <w:r>
        <w:rPr>
          <w:rFonts w:hAnsi="黑体" w:eastAsia="黑体"/>
          <w:kern w:val="0"/>
          <w:sz w:val="24"/>
          <w:szCs w:val="24"/>
        </w:rPr>
        <w:t>线性关系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1200"/>
        <w:gridCol w:w="1200"/>
        <w:gridCol w:w="1200"/>
        <w:gridCol w:w="1200"/>
        <w:gridCol w:w="1200"/>
        <w:gridCol w:w="120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00" w:hRule="atLeast"/>
        </w:trPr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Ansi="宋体"/>
                <w:i w:val="0"/>
                <w:iCs w:val="0"/>
                <w:kern w:val="0"/>
                <w:sz w:val="21"/>
                <w:szCs w:val="21"/>
              </w:rPr>
              <w:t>进样量</w:t>
            </w:r>
            <w:r>
              <w:rPr>
                <w:i w:val="0"/>
                <w:iCs w:val="0"/>
                <w:kern w:val="0"/>
                <w:sz w:val="21"/>
                <w:szCs w:val="21"/>
              </w:rPr>
              <w:t>/</w:t>
            </w: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n</w:t>
            </w:r>
            <w:r>
              <w:rPr>
                <w:i w:val="0"/>
                <w:iCs w:val="0"/>
                <w:kern w:val="0"/>
                <w:sz w:val="21"/>
                <w:szCs w:val="21"/>
              </w:rPr>
              <w:t>g</w:t>
            </w:r>
          </w:p>
        </w:tc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400</w:t>
            </w:r>
          </w:p>
        </w:tc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800</w:t>
            </w:r>
          </w:p>
        </w:tc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1200</w:t>
            </w:r>
          </w:p>
        </w:tc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1600</w:t>
            </w:r>
          </w:p>
        </w:tc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2000</w:t>
            </w:r>
          </w:p>
        </w:tc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2400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00" w:hRule="atLeast"/>
        </w:trPr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Ansi="宋体"/>
                <w:i w:val="0"/>
                <w:iCs w:val="0"/>
                <w:kern w:val="0"/>
                <w:sz w:val="21"/>
                <w:szCs w:val="21"/>
              </w:rPr>
              <w:t>峰面积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716064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1514670.5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2293573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3028827.5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3807794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4637790.5</w:t>
            </w:r>
          </w:p>
        </w:tc>
      </w:tr>
    </w:tbl>
    <w:p>
      <w:pPr>
        <w:widowControl/>
        <w:spacing w:line="360" w:lineRule="auto"/>
        <w:jc w:val="center"/>
      </w:pPr>
      <w:r>
        <w:drawing>
          <wp:inline distT="0" distB="0" distL="0" distR="0">
            <wp:extent cx="4305300" cy="3329940"/>
            <wp:effectExtent l="0" t="0" r="0" b="381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 preferRelativeResize="false">
                      <a:picLocks noChangeAspect="true" noChangeArrowheads="true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122" cy="3330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 xml:space="preserve">.4.3  </w:t>
      </w:r>
      <w:r>
        <w:rPr>
          <w:rFonts w:hAnsi="宋体"/>
          <w:kern w:val="0"/>
          <w:sz w:val="24"/>
        </w:rPr>
        <w:t>精密度考察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取本品粉末（</w:t>
      </w:r>
      <w:r>
        <w:rPr>
          <w:sz w:val="24"/>
        </w:rPr>
        <w:t>20</w:t>
      </w:r>
      <w:r>
        <w:rPr>
          <w:rFonts w:hint="eastAsia"/>
          <w:sz w:val="24"/>
        </w:rPr>
        <w:t>1912001，</w:t>
      </w:r>
      <w:r>
        <w:rPr>
          <w:rFonts w:hAnsi="宋体"/>
          <w:kern w:val="0"/>
          <w:sz w:val="24"/>
        </w:rPr>
        <w:t>过二号筛）约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，精密称定，置具塞锥形瓶中，</w:t>
      </w:r>
      <w:r>
        <w:rPr>
          <w:rFonts w:hint="eastAsia" w:hAnsi="宋体"/>
          <w:kern w:val="0"/>
          <w:sz w:val="24"/>
        </w:rPr>
        <w:t>加入70%乙醇各100ml，静置20min，超声30min，</w:t>
      </w:r>
      <w:r>
        <w:rPr>
          <w:rFonts w:hint="eastAsia"/>
          <w:kern w:val="0"/>
          <w:sz w:val="24"/>
        </w:rPr>
        <w:t>取续滤液50ml，水浴蒸干，用0.5%氨水10ml复溶，以二氯甲烷萃取两次，每次10ml，合并二氯甲烷萃取液，水浴蒸干，加无水乙醇复溶，定容至1ml，滤过，取续滤液</w:t>
      </w:r>
      <w:r>
        <w:rPr>
          <w:rFonts w:hAnsi="宋体"/>
          <w:kern w:val="0"/>
          <w:sz w:val="24"/>
        </w:rPr>
        <w:t>连续进样</w:t>
      </w:r>
      <w:r>
        <w:rPr>
          <w:rFonts w:hint="eastAsia" w:hAnsi="宋体"/>
          <w:kern w:val="0"/>
          <w:sz w:val="24"/>
        </w:rPr>
        <w:t>8</w:t>
      </w:r>
      <w:r>
        <w:rPr>
          <w:rFonts w:hAnsi="宋体"/>
          <w:kern w:val="0"/>
          <w:sz w:val="24"/>
        </w:rPr>
        <w:t>次，记录</w:t>
      </w:r>
      <w:r>
        <w:rPr>
          <w:rFonts w:hint="eastAsia" w:hAnsi="宋体"/>
          <w:kern w:val="0"/>
          <w:sz w:val="24"/>
        </w:rPr>
        <w:t>三尖杉碱的</w:t>
      </w:r>
      <w:r>
        <w:rPr>
          <w:rFonts w:hAnsi="宋体"/>
          <w:kern w:val="0"/>
          <w:sz w:val="24"/>
        </w:rPr>
        <w:t>峰面积，并计算</w:t>
      </w:r>
      <w:r>
        <w:rPr>
          <w:kern w:val="0"/>
          <w:sz w:val="24"/>
        </w:rPr>
        <w:t>RSD</w:t>
      </w:r>
      <w:r>
        <w:rPr>
          <w:rFonts w:hAnsi="宋体"/>
          <w:kern w:val="0"/>
          <w:sz w:val="24"/>
        </w:rPr>
        <w:t>值以考察精密度，结果见表</w:t>
      </w:r>
      <w:r>
        <w:rPr>
          <w:rFonts w:hint="eastAsia"/>
          <w:kern w:val="0"/>
          <w:sz w:val="24"/>
          <w:lang w:val="en-US" w:eastAsia="zh-CN"/>
        </w:rPr>
        <w:t>10</w:t>
      </w:r>
      <w:r>
        <w:rPr>
          <w:rFonts w:hAnsi="宋体"/>
          <w:kern w:val="0"/>
          <w:sz w:val="24"/>
        </w:rPr>
        <w:t>结果表明：</w:t>
      </w:r>
      <w:r>
        <w:rPr>
          <w:rFonts w:hint="eastAsia" w:hAnsi="宋体"/>
          <w:kern w:val="0"/>
          <w:sz w:val="24"/>
        </w:rPr>
        <w:t>三尖杉碱峰面积</w:t>
      </w:r>
      <w:r>
        <w:rPr>
          <w:rFonts w:hAnsi="宋体"/>
          <w:kern w:val="0"/>
          <w:sz w:val="24"/>
        </w:rPr>
        <w:t>的</w:t>
      </w:r>
      <w:r>
        <w:rPr>
          <w:kern w:val="0"/>
          <w:sz w:val="24"/>
        </w:rPr>
        <w:t>RSD</w:t>
      </w:r>
      <w:r>
        <w:rPr>
          <w:rFonts w:hAnsi="宋体"/>
          <w:kern w:val="0"/>
          <w:sz w:val="24"/>
        </w:rPr>
        <w:t>为</w:t>
      </w:r>
      <w:r>
        <w:rPr>
          <w:rFonts w:hint="eastAsia"/>
          <w:kern w:val="0"/>
          <w:sz w:val="24"/>
        </w:rPr>
        <w:t>0.55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，说明仪器精密度良好。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10</w:t>
      </w:r>
      <w:r>
        <w:rPr>
          <w:rFonts w:hAnsi="黑体" w:eastAsia="黑体"/>
          <w:kern w:val="0"/>
          <w:sz w:val="24"/>
          <w:szCs w:val="21"/>
        </w:rPr>
        <w:t>精密度考察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4"/>
        <w:gridCol w:w="2183"/>
        <w:gridCol w:w="2113"/>
        <w:gridCol w:w="1949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81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序号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峰面积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平均峰面积</w:t>
            </w:r>
          </w:p>
        </w:tc>
        <w:tc>
          <w:tcPr>
            <w:tcW w:w="1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1909883</w:t>
            </w:r>
          </w:p>
        </w:tc>
        <w:tc>
          <w:tcPr>
            <w:tcW w:w="211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1933286.25</w:t>
            </w:r>
          </w:p>
        </w:tc>
        <w:tc>
          <w:tcPr>
            <w:tcW w:w="19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0.55%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1931130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1934714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1938893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1928973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1940171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1941639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1940887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.4.4</w:t>
      </w:r>
      <w:r>
        <w:rPr>
          <w:rFonts w:hint="eastAsia" w:hAnsi="宋体"/>
          <w:kern w:val="0"/>
          <w:sz w:val="24"/>
        </w:rPr>
        <w:t>稳定性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取本品粉末（</w:t>
      </w:r>
      <w:r>
        <w:rPr>
          <w:sz w:val="24"/>
        </w:rPr>
        <w:t>20</w:t>
      </w:r>
      <w:r>
        <w:rPr>
          <w:rFonts w:hint="eastAsia"/>
          <w:sz w:val="24"/>
        </w:rPr>
        <w:t>1912001，</w:t>
      </w:r>
      <w:r>
        <w:rPr>
          <w:rFonts w:hAnsi="宋体"/>
          <w:kern w:val="0"/>
          <w:sz w:val="24"/>
        </w:rPr>
        <w:t>过二号筛）约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，精密称定，置具塞锥形瓶中，</w:t>
      </w:r>
      <w:r>
        <w:rPr>
          <w:rFonts w:hint="eastAsia" w:hAnsi="宋体"/>
          <w:kern w:val="0"/>
          <w:sz w:val="24"/>
        </w:rPr>
        <w:t>加入70%乙醇100ml，静置20min，超声30min，</w:t>
      </w:r>
      <w:r>
        <w:rPr>
          <w:rFonts w:hint="eastAsia"/>
          <w:kern w:val="0"/>
          <w:sz w:val="24"/>
        </w:rPr>
        <w:t>取续滤液50ml，水浴蒸干，用0.5%氨水10ml复溶，以二氯甲烷萃取两次，每次10ml，合并二氯甲烷萃取液，水浴蒸干，加无水乙醇复溶，定容至1ml，滤过，取续滤液</w:t>
      </w:r>
      <w:r>
        <w:rPr>
          <w:rFonts w:hint="eastAsia" w:hAnsi="宋体"/>
          <w:kern w:val="0"/>
          <w:sz w:val="24"/>
        </w:rPr>
        <w:t>分别与0h、2h、4h、6h、8h、10h、12h和14h</w:t>
      </w:r>
      <w:r>
        <w:rPr>
          <w:rFonts w:hAnsi="宋体"/>
          <w:kern w:val="0"/>
          <w:sz w:val="24"/>
        </w:rPr>
        <w:t>进样，记录</w:t>
      </w:r>
      <w:r>
        <w:rPr>
          <w:rFonts w:hint="eastAsia" w:hAnsi="宋体"/>
          <w:kern w:val="0"/>
          <w:sz w:val="24"/>
        </w:rPr>
        <w:t>三尖杉碱的</w:t>
      </w:r>
      <w:r>
        <w:rPr>
          <w:rFonts w:hAnsi="宋体"/>
          <w:kern w:val="0"/>
          <w:sz w:val="24"/>
        </w:rPr>
        <w:t>峰面积，并计算</w:t>
      </w:r>
      <w:r>
        <w:rPr>
          <w:kern w:val="0"/>
          <w:sz w:val="24"/>
        </w:rPr>
        <w:t>RSD</w:t>
      </w:r>
      <w:r>
        <w:rPr>
          <w:rFonts w:hAnsi="宋体"/>
          <w:kern w:val="0"/>
          <w:sz w:val="24"/>
        </w:rPr>
        <w:t>值以考</w:t>
      </w:r>
      <w:r>
        <w:rPr>
          <w:rFonts w:hint="eastAsia" w:hAnsi="宋体"/>
          <w:kern w:val="0"/>
          <w:sz w:val="24"/>
        </w:rPr>
        <w:t>样品稳定性</w:t>
      </w:r>
      <w:r>
        <w:rPr>
          <w:rFonts w:hAnsi="宋体"/>
          <w:kern w:val="0"/>
          <w:sz w:val="24"/>
        </w:rPr>
        <w:t>，结果见表</w:t>
      </w:r>
      <w:r>
        <w:rPr>
          <w:rFonts w:hint="eastAsia"/>
          <w:kern w:val="0"/>
          <w:sz w:val="24"/>
          <w:lang w:val="en-US" w:eastAsia="zh-CN"/>
        </w:rPr>
        <w:t>11</w:t>
      </w:r>
      <w:r>
        <w:rPr>
          <w:rFonts w:hAnsi="宋体"/>
          <w:kern w:val="0"/>
          <w:sz w:val="24"/>
        </w:rPr>
        <w:t>。结果表明：</w:t>
      </w:r>
      <w:r>
        <w:rPr>
          <w:rFonts w:hint="eastAsia" w:hAnsi="宋体"/>
          <w:kern w:val="0"/>
          <w:sz w:val="24"/>
        </w:rPr>
        <w:t>三尖杉碱在14h内稳定，峰面积</w:t>
      </w:r>
      <w:r>
        <w:rPr>
          <w:rFonts w:hAnsi="宋体"/>
          <w:kern w:val="0"/>
          <w:sz w:val="24"/>
        </w:rPr>
        <w:t>的</w:t>
      </w:r>
      <w:r>
        <w:rPr>
          <w:kern w:val="0"/>
          <w:sz w:val="24"/>
        </w:rPr>
        <w:t>RSD</w:t>
      </w:r>
      <w:r>
        <w:rPr>
          <w:rFonts w:hAnsi="宋体"/>
          <w:kern w:val="0"/>
          <w:sz w:val="24"/>
        </w:rPr>
        <w:t>为</w:t>
      </w:r>
      <w:r>
        <w:rPr>
          <w:rFonts w:hint="eastAsia"/>
          <w:kern w:val="0"/>
          <w:sz w:val="24"/>
        </w:rPr>
        <w:t>0.18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default" w:eastAsia="黑体"/>
          <w:kern w:val="0"/>
          <w:sz w:val="24"/>
          <w:szCs w:val="21"/>
          <w:lang w:val="en-US"/>
        </w:rPr>
        <w:t>1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1</w:t>
      </w:r>
      <w:r>
        <w:rPr>
          <w:rFonts w:hAnsi="黑体" w:eastAsia="黑体"/>
          <w:kern w:val="0"/>
          <w:sz w:val="24"/>
          <w:szCs w:val="21"/>
        </w:rPr>
        <w:t>稳定性考察结果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3"/>
        <w:gridCol w:w="2139"/>
        <w:gridCol w:w="1979"/>
        <w:gridCol w:w="251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时间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峰面积</w:t>
            </w:r>
          </w:p>
        </w:tc>
        <w:tc>
          <w:tcPr>
            <w:tcW w:w="197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平均峰面积</w:t>
            </w:r>
          </w:p>
        </w:tc>
        <w:tc>
          <w:tcPr>
            <w:tcW w:w="2518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RSD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0h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1947839</w:t>
            </w:r>
          </w:p>
        </w:tc>
        <w:tc>
          <w:tcPr>
            <w:tcW w:w="1979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1950030.25</w:t>
            </w:r>
          </w:p>
        </w:tc>
        <w:tc>
          <w:tcPr>
            <w:tcW w:w="2518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0.18%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2h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1951469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4h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1946505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6h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1948927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8h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1947511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10h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1951883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12h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1948794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14h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1957314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.4.5</w:t>
      </w:r>
      <w:r>
        <w:rPr>
          <w:rFonts w:hint="eastAsia" w:hAnsi="宋体"/>
          <w:kern w:val="0"/>
          <w:sz w:val="24"/>
        </w:rPr>
        <w:t>重复性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精密</w:t>
      </w:r>
      <w:r>
        <w:rPr>
          <w:rFonts w:hint="eastAsia" w:hAnsi="宋体"/>
          <w:kern w:val="0"/>
          <w:sz w:val="24"/>
        </w:rPr>
        <w:t>称取海南粗榧药材粉末6份</w:t>
      </w:r>
      <w:r>
        <w:rPr>
          <w:rFonts w:hAnsi="宋体"/>
          <w:kern w:val="0"/>
          <w:sz w:val="24"/>
        </w:rPr>
        <w:t>（</w:t>
      </w:r>
      <w:r>
        <w:rPr>
          <w:sz w:val="24"/>
        </w:rPr>
        <w:t>20</w:t>
      </w:r>
      <w:r>
        <w:rPr>
          <w:rFonts w:hint="eastAsia"/>
          <w:sz w:val="24"/>
        </w:rPr>
        <w:t>1912001，</w:t>
      </w:r>
      <w:r>
        <w:rPr>
          <w:rFonts w:hAnsi="宋体"/>
          <w:kern w:val="0"/>
          <w:sz w:val="24"/>
        </w:rPr>
        <w:t>过二号筛）</w:t>
      </w:r>
      <w:r>
        <w:rPr>
          <w:rFonts w:hint="eastAsia" w:hAnsi="宋体"/>
          <w:kern w:val="0"/>
          <w:sz w:val="24"/>
        </w:rPr>
        <w:t>，每份约1.0g</w:t>
      </w:r>
      <w:r>
        <w:rPr>
          <w:rFonts w:hAnsi="宋体"/>
          <w:kern w:val="0"/>
          <w:sz w:val="24"/>
        </w:rPr>
        <w:t>，精密称定，置具塞锥形瓶中，</w:t>
      </w:r>
      <w:r>
        <w:rPr>
          <w:rFonts w:hint="eastAsia" w:hAnsi="宋体"/>
          <w:kern w:val="0"/>
          <w:sz w:val="24"/>
        </w:rPr>
        <w:t>分别加入70%乙醇100 ml，称定重量，超声30min，以70%乙醇溶剂补足减失的重量。滤过，取续滤液50ml，水浴蒸干，用0.5%氨水10ml复溶，以二氯甲烷萃取两次，每次10ml，合并二氯甲烷萃取液，水浴蒸干，加无水乙醇复溶，定容至1ml，滤过，取续滤液</w:t>
      </w:r>
      <w:r>
        <w:rPr>
          <w:rFonts w:hAnsi="宋体"/>
          <w:kern w:val="0"/>
          <w:sz w:val="24"/>
        </w:rPr>
        <w:t>进样，记录</w:t>
      </w:r>
      <w:r>
        <w:rPr>
          <w:rFonts w:hint="eastAsia" w:hAnsi="宋体"/>
          <w:kern w:val="0"/>
          <w:sz w:val="24"/>
        </w:rPr>
        <w:t>三尖杉碱的</w:t>
      </w:r>
      <w:r>
        <w:rPr>
          <w:rFonts w:hAnsi="宋体"/>
          <w:kern w:val="0"/>
          <w:sz w:val="24"/>
        </w:rPr>
        <w:t>峰面积，并计算</w:t>
      </w:r>
      <w:r>
        <w:rPr>
          <w:rFonts w:hint="eastAsia" w:hAnsi="宋体"/>
          <w:kern w:val="0"/>
          <w:sz w:val="24"/>
        </w:rPr>
        <w:t>药材中三尖杉碱的含量和</w:t>
      </w:r>
      <w:r>
        <w:rPr>
          <w:kern w:val="0"/>
          <w:sz w:val="24"/>
        </w:rPr>
        <w:t>RSD，</w:t>
      </w:r>
      <w:r>
        <w:rPr>
          <w:rFonts w:hAnsi="宋体"/>
          <w:kern w:val="0"/>
          <w:sz w:val="24"/>
        </w:rPr>
        <w:t>以</w:t>
      </w:r>
      <w:r>
        <w:rPr>
          <w:rFonts w:hint="eastAsia" w:hAnsi="宋体"/>
          <w:kern w:val="0"/>
          <w:sz w:val="24"/>
        </w:rPr>
        <w:t>考察重复性</w:t>
      </w:r>
      <w:r>
        <w:rPr>
          <w:rFonts w:hAnsi="宋体"/>
          <w:kern w:val="0"/>
          <w:sz w:val="24"/>
        </w:rPr>
        <w:t>，结果见表</w:t>
      </w:r>
      <w:r>
        <w:rPr>
          <w:rFonts w:hint="eastAsia"/>
          <w:kern w:val="0"/>
          <w:sz w:val="24"/>
          <w:lang w:val="en-US" w:eastAsia="zh-CN"/>
        </w:rPr>
        <w:t>12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12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int="eastAsia" w:hAnsi="黑体" w:eastAsia="黑体"/>
          <w:kern w:val="0"/>
          <w:sz w:val="24"/>
          <w:szCs w:val="21"/>
        </w:rPr>
        <w:t>重复</w:t>
      </w:r>
      <w:r>
        <w:rPr>
          <w:rFonts w:hAnsi="黑体" w:eastAsia="黑体"/>
          <w:kern w:val="0"/>
          <w:sz w:val="24"/>
          <w:szCs w:val="21"/>
        </w:rPr>
        <w:t>性考察结果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7"/>
        <w:gridCol w:w="1704"/>
        <w:gridCol w:w="1574"/>
        <w:gridCol w:w="1712"/>
        <w:gridCol w:w="20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367" w:type="dxa"/>
            <w:noWrap/>
          </w:tcPr>
          <w:p>
            <w:pPr>
              <w:widowControl/>
              <w:spacing w:line="360" w:lineRule="auto"/>
              <w:jc w:val="center"/>
              <w:rPr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称量量g</w:t>
            </w:r>
          </w:p>
        </w:tc>
        <w:tc>
          <w:tcPr>
            <w:tcW w:w="1704" w:type="dxa"/>
            <w:noWrap/>
          </w:tcPr>
          <w:p>
            <w:pPr>
              <w:widowControl/>
              <w:spacing w:line="360" w:lineRule="auto"/>
              <w:jc w:val="center"/>
              <w:rPr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平均峰面积</w:t>
            </w:r>
          </w:p>
        </w:tc>
        <w:tc>
          <w:tcPr>
            <w:tcW w:w="1574" w:type="dxa"/>
          </w:tcPr>
          <w:p>
            <w:pPr>
              <w:widowControl/>
              <w:spacing w:line="360" w:lineRule="auto"/>
              <w:jc w:val="center"/>
              <w:rPr>
                <w:rFonts w:hAnsi="宋体"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含量mg/g</w:t>
            </w:r>
          </w:p>
        </w:tc>
        <w:tc>
          <w:tcPr>
            <w:tcW w:w="1712" w:type="dxa"/>
            <w:noWrap/>
          </w:tcPr>
          <w:p>
            <w:pPr>
              <w:widowControl/>
              <w:spacing w:line="360" w:lineRule="auto"/>
              <w:jc w:val="center"/>
              <w:rPr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平均含量mg/g</w:t>
            </w:r>
          </w:p>
        </w:tc>
        <w:tc>
          <w:tcPr>
            <w:tcW w:w="2001" w:type="dxa"/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4" w:hRule="atLeast"/>
        </w:trPr>
        <w:tc>
          <w:tcPr>
            <w:tcW w:w="1367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1.0062</w:t>
            </w:r>
          </w:p>
        </w:tc>
        <w:tc>
          <w:tcPr>
            <w:tcW w:w="1704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1859250</w:t>
            </w:r>
          </w:p>
        </w:tc>
        <w:tc>
          <w:tcPr>
            <w:tcW w:w="157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0.3915</w:t>
            </w:r>
          </w:p>
        </w:tc>
        <w:tc>
          <w:tcPr>
            <w:tcW w:w="1712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0.3985</w:t>
            </w:r>
          </w:p>
        </w:tc>
        <w:tc>
          <w:tcPr>
            <w:tcW w:w="2001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0.8915%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367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1.0051</w:t>
            </w:r>
          </w:p>
        </w:tc>
        <w:tc>
          <w:tcPr>
            <w:tcW w:w="1704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1890924</w:t>
            </w:r>
          </w:p>
        </w:tc>
        <w:tc>
          <w:tcPr>
            <w:tcW w:w="157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0.3984</w:t>
            </w:r>
          </w:p>
        </w:tc>
        <w:tc>
          <w:tcPr>
            <w:tcW w:w="171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00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4" w:hRule="atLeast"/>
        </w:trPr>
        <w:tc>
          <w:tcPr>
            <w:tcW w:w="1367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1.0023</w:t>
            </w:r>
          </w:p>
        </w:tc>
        <w:tc>
          <w:tcPr>
            <w:tcW w:w="1704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1896937</w:t>
            </w:r>
          </w:p>
        </w:tc>
        <w:tc>
          <w:tcPr>
            <w:tcW w:w="157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0.4008</w:t>
            </w:r>
          </w:p>
        </w:tc>
        <w:tc>
          <w:tcPr>
            <w:tcW w:w="171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00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367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1.0033</w:t>
            </w:r>
          </w:p>
        </w:tc>
        <w:tc>
          <w:tcPr>
            <w:tcW w:w="1704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1891258</w:t>
            </w:r>
          </w:p>
        </w:tc>
        <w:tc>
          <w:tcPr>
            <w:tcW w:w="157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0.3992</w:t>
            </w:r>
          </w:p>
        </w:tc>
        <w:tc>
          <w:tcPr>
            <w:tcW w:w="171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00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4" w:hRule="atLeast"/>
        </w:trPr>
        <w:tc>
          <w:tcPr>
            <w:tcW w:w="1367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1.0068</w:t>
            </w:r>
          </w:p>
        </w:tc>
        <w:tc>
          <w:tcPr>
            <w:tcW w:w="1704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1900289</w:t>
            </w:r>
          </w:p>
        </w:tc>
        <w:tc>
          <w:tcPr>
            <w:tcW w:w="157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0.3997</w:t>
            </w:r>
          </w:p>
        </w:tc>
        <w:tc>
          <w:tcPr>
            <w:tcW w:w="171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00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367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1.0036</w:t>
            </w:r>
          </w:p>
        </w:tc>
        <w:tc>
          <w:tcPr>
            <w:tcW w:w="1704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1901544</w:t>
            </w:r>
          </w:p>
        </w:tc>
        <w:tc>
          <w:tcPr>
            <w:tcW w:w="157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0.4012</w:t>
            </w:r>
          </w:p>
        </w:tc>
        <w:tc>
          <w:tcPr>
            <w:tcW w:w="171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00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.4.</w:t>
      </w:r>
      <w:r>
        <w:rPr>
          <w:rFonts w:hint="eastAsia"/>
          <w:kern w:val="0"/>
          <w:sz w:val="24"/>
        </w:rPr>
        <w:t>6</w:t>
      </w:r>
      <w:r>
        <w:rPr>
          <w:rFonts w:hint="eastAsia" w:hAnsi="宋体"/>
          <w:kern w:val="0"/>
          <w:sz w:val="24"/>
        </w:rPr>
        <w:t>加样回收率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精密</w:t>
      </w:r>
      <w:r>
        <w:rPr>
          <w:rFonts w:hint="eastAsia" w:hAnsi="宋体"/>
          <w:kern w:val="0"/>
          <w:sz w:val="24"/>
        </w:rPr>
        <w:t>称取海南粗榧药材粉末6份</w:t>
      </w:r>
      <w:r>
        <w:rPr>
          <w:rFonts w:hAnsi="宋体"/>
          <w:kern w:val="0"/>
          <w:sz w:val="24"/>
        </w:rPr>
        <w:t>（</w:t>
      </w:r>
      <w:r>
        <w:rPr>
          <w:sz w:val="24"/>
        </w:rPr>
        <w:t>20</w:t>
      </w:r>
      <w:r>
        <w:rPr>
          <w:rFonts w:hint="eastAsia"/>
          <w:sz w:val="24"/>
        </w:rPr>
        <w:t>1912001，</w:t>
      </w:r>
      <w:r>
        <w:rPr>
          <w:rFonts w:hAnsi="宋体"/>
          <w:kern w:val="0"/>
          <w:sz w:val="24"/>
        </w:rPr>
        <w:t>过二号筛）</w:t>
      </w:r>
      <w:r>
        <w:rPr>
          <w:rFonts w:hint="eastAsia" w:hAnsi="宋体"/>
          <w:kern w:val="0"/>
          <w:sz w:val="24"/>
        </w:rPr>
        <w:t>，每份约0.5g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置250ml具塞三角瓶中，分别精密加入0.02mg/ml的三尖杉碱对照品溶液10.0ml，再加入70%乙醇90ml，称定重量，超声30min，以70%乙醇溶剂补足减失的重量。滤过，取续滤液50ml，水浴蒸干，用0.5%氨水10ml复溶，以二氯甲烷萃取两次，每次10ml，合并二氯甲烷萃取液，水浴蒸干，加无水乙醇复溶，定容至1ml，滤过，取续滤液，取续滤液</w:t>
      </w:r>
      <w:r>
        <w:rPr>
          <w:rFonts w:hAnsi="宋体"/>
          <w:kern w:val="0"/>
          <w:sz w:val="24"/>
        </w:rPr>
        <w:t>进样，记录</w:t>
      </w:r>
      <w:r>
        <w:rPr>
          <w:rFonts w:hint="eastAsia" w:hAnsi="宋体"/>
          <w:kern w:val="0"/>
          <w:sz w:val="24"/>
        </w:rPr>
        <w:t>三尖杉碱的</w:t>
      </w:r>
      <w:r>
        <w:rPr>
          <w:rFonts w:hAnsi="宋体"/>
          <w:kern w:val="0"/>
          <w:sz w:val="24"/>
        </w:rPr>
        <w:t>峰面积，并计算</w:t>
      </w:r>
      <w:r>
        <w:rPr>
          <w:rFonts w:hint="eastAsia" w:hAnsi="宋体"/>
          <w:kern w:val="0"/>
          <w:sz w:val="24"/>
        </w:rPr>
        <w:t>三尖杉碱的加样回收</w:t>
      </w:r>
      <w:r>
        <w:rPr>
          <w:rFonts w:hAnsi="宋体"/>
          <w:kern w:val="0"/>
          <w:sz w:val="24"/>
        </w:rPr>
        <w:t>，结果见表</w:t>
      </w:r>
      <w:r>
        <w:rPr>
          <w:rFonts w:hint="eastAsia"/>
          <w:kern w:val="0"/>
          <w:sz w:val="24"/>
          <w:lang w:val="en-US" w:eastAsia="zh-CN"/>
        </w:rPr>
        <w:t>13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hAnsi="黑体" w:eastAsia="黑体"/>
          <w:kern w:val="0"/>
          <w:sz w:val="24"/>
          <w:szCs w:val="21"/>
        </w:rPr>
      </w:pP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13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int="eastAsia" w:hAnsi="黑体" w:eastAsia="黑体"/>
          <w:kern w:val="0"/>
          <w:sz w:val="24"/>
          <w:szCs w:val="21"/>
        </w:rPr>
        <w:t>加样回收</w:t>
      </w:r>
      <w:r>
        <w:rPr>
          <w:rFonts w:hAnsi="黑体" w:eastAsia="黑体"/>
          <w:kern w:val="0"/>
          <w:sz w:val="24"/>
          <w:szCs w:val="21"/>
        </w:rPr>
        <w:t>结果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1217"/>
        <w:gridCol w:w="1418"/>
        <w:gridCol w:w="1276"/>
        <w:gridCol w:w="1089"/>
        <w:gridCol w:w="1224"/>
        <w:gridCol w:w="976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tcBorders>
              <w:top w:val="single" w:color="auto" w:sz="4" w:space="0"/>
              <w:bottom w:val="single" w:color="000000" w:sz="6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bCs/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bCs/>
                <w:i w:val="0"/>
                <w:iCs w:val="0"/>
                <w:kern w:val="0"/>
                <w:sz w:val="24"/>
                <w:szCs w:val="21"/>
              </w:rPr>
              <w:t>称量量g</w:t>
            </w:r>
          </w:p>
        </w:tc>
        <w:tc>
          <w:tcPr>
            <w:tcW w:w="1217" w:type="dxa"/>
            <w:tcBorders>
              <w:top w:val="single" w:color="auto" w:sz="4" w:space="0"/>
              <w:bottom w:val="single" w:color="000000" w:sz="6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i w:val="0"/>
                <w:iCs w:val="0"/>
                <w:kern w:val="0"/>
                <w:sz w:val="24"/>
                <w:szCs w:val="21"/>
              </w:rPr>
              <w:t>加入量mg</w:t>
            </w:r>
          </w:p>
        </w:tc>
        <w:tc>
          <w:tcPr>
            <w:tcW w:w="1418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Ansi="宋体"/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i w:val="0"/>
                <w:iCs w:val="0"/>
                <w:kern w:val="0"/>
                <w:sz w:val="24"/>
                <w:szCs w:val="21"/>
              </w:rPr>
              <w:t>样品含量mg</w:t>
            </w:r>
          </w:p>
        </w:tc>
        <w:tc>
          <w:tcPr>
            <w:tcW w:w="1276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Ansi="宋体"/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i w:val="0"/>
                <w:iCs w:val="0"/>
                <w:kern w:val="0"/>
                <w:sz w:val="24"/>
                <w:szCs w:val="21"/>
              </w:rPr>
              <w:t>测得总量mg</w:t>
            </w:r>
          </w:p>
        </w:tc>
        <w:tc>
          <w:tcPr>
            <w:tcW w:w="1089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Ansi="宋体"/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i w:val="0"/>
                <w:iCs w:val="0"/>
                <w:kern w:val="0"/>
                <w:sz w:val="24"/>
                <w:szCs w:val="21"/>
              </w:rPr>
              <w:t>回收率%</w:t>
            </w:r>
          </w:p>
        </w:tc>
        <w:tc>
          <w:tcPr>
            <w:tcW w:w="1224" w:type="dxa"/>
            <w:tcBorders>
              <w:top w:val="single" w:color="auto" w:sz="4" w:space="0"/>
              <w:bottom w:val="single" w:color="000000" w:sz="6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i w:val="0"/>
                <w:iCs w:val="0"/>
                <w:kern w:val="0"/>
                <w:sz w:val="24"/>
                <w:szCs w:val="21"/>
              </w:rPr>
              <w:t>平均回收率%</w:t>
            </w:r>
          </w:p>
        </w:tc>
        <w:tc>
          <w:tcPr>
            <w:tcW w:w="976" w:type="dxa"/>
            <w:tcBorders>
              <w:top w:val="single" w:color="auto" w:sz="4" w:space="0"/>
              <w:bottom w:val="single" w:color="000000" w:sz="6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i w:val="0"/>
                <w:iCs w:val="0"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0.5013</w:t>
            </w:r>
          </w:p>
        </w:tc>
        <w:tc>
          <w:tcPr>
            <w:tcW w:w="12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kern w:val="0"/>
                <w:sz w:val="24"/>
              </w:rPr>
              <w:t>0.2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0.1998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0.2026</w:t>
            </w:r>
          </w:p>
        </w:tc>
        <w:tc>
          <w:tcPr>
            <w:tcW w:w="10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102.77</w:t>
            </w:r>
          </w:p>
        </w:tc>
        <w:tc>
          <w:tcPr>
            <w:tcW w:w="1224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</w:t>
            </w:r>
            <w:r>
              <w:rPr>
                <w:rFonts w:hint="eastAsia"/>
                <w:i w:val="0"/>
                <w:iCs w:val="0"/>
                <w:sz w:val="24"/>
              </w:rPr>
              <w:t>4.05</w:t>
            </w:r>
          </w:p>
        </w:tc>
        <w:tc>
          <w:tcPr>
            <w:tcW w:w="976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rFonts w:hint="eastAsia"/>
                <w:i w:val="0"/>
                <w:iCs w:val="0"/>
                <w:kern w:val="0"/>
                <w:sz w:val="24"/>
              </w:rPr>
              <w:t>1.15</w:t>
            </w:r>
            <w:r>
              <w:rPr>
                <w:i w:val="0"/>
                <w:iCs w:val="0"/>
                <w:kern w:val="0"/>
                <w:sz w:val="24"/>
              </w:rPr>
              <w:t>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0.5087</w:t>
            </w:r>
          </w:p>
        </w:tc>
        <w:tc>
          <w:tcPr>
            <w:tcW w:w="12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kern w:val="0"/>
                <w:sz w:val="24"/>
              </w:rPr>
              <w:t>0.2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0.2027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0.2049</w:t>
            </w:r>
          </w:p>
        </w:tc>
        <w:tc>
          <w:tcPr>
            <w:tcW w:w="10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103.56</w:t>
            </w:r>
          </w:p>
        </w:tc>
        <w:tc>
          <w:tcPr>
            <w:tcW w:w="1224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  <w:tc>
          <w:tcPr>
            <w:tcW w:w="976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0.5106</w:t>
            </w:r>
          </w:p>
        </w:tc>
        <w:tc>
          <w:tcPr>
            <w:tcW w:w="12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kern w:val="0"/>
                <w:sz w:val="24"/>
              </w:rPr>
              <w:t>0.2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0.2035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0.2110</w:t>
            </w:r>
          </w:p>
        </w:tc>
        <w:tc>
          <w:tcPr>
            <w:tcW w:w="10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</w:t>
            </w:r>
            <w:r>
              <w:rPr>
                <w:rFonts w:hint="eastAsia"/>
                <w:i w:val="0"/>
                <w:iCs w:val="0"/>
                <w:sz w:val="24"/>
              </w:rPr>
              <w:t>4.86</w:t>
            </w:r>
          </w:p>
        </w:tc>
        <w:tc>
          <w:tcPr>
            <w:tcW w:w="1224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  <w:tc>
          <w:tcPr>
            <w:tcW w:w="976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0.5055</w:t>
            </w:r>
          </w:p>
        </w:tc>
        <w:tc>
          <w:tcPr>
            <w:tcW w:w="12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kern w:val="0"/>
                <w:sz w:val="24"/>
              </w:rPr>
              <w:t>0.2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0.2014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0.2102</w:t>
            </w:r>
          </w:p>
        </w:tc>
        <w:tc>
          <w:tcPr>
            <w:tcW w:w="10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</w:t>
            </w:r>
            <w:r>
              <w:rPr>
                <w:rFonts w:hint="eastAsia"/>
                <w:i w:val="0"/>
                <w:iCs w:val="0"/>
                <w:sz w:val="24"/>
              </w:rPr>
              <w:t>4.73</w:t>
            </w:r>
          </w:p>
        </w:tc>
        <w:tc>
          <w:tcPr>
            <w:tcW w:w="1224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  <w:tc>
          <w:tcPr>
            <w:tcW w:w="976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0.5036</w:t>
            </w:r>
          </w:p>
        </w:tc>
        <w:tc>
          <w:tcPr>
            <w:tcW w:w="12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kern w:val="0"/>
                <w:sz w:val="24"/>
              </w:rPr>
              <w:t>0.2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0.2007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0.2083</w:t>
            </w:r>
          </w:p>
        </w:tc>
        <w:tc>
          <w:tcPr>
            <w:tcW w:w="10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</w:t>
            </w:r>
            <w:r>
              <w:rPr>
                <w:rFonts w:hint="eastAsia"/>
                <w:i w:val="0"/>
                <w:iCs w:val="0"/>
                <w:sz w:val="24"/>
              </w:rPr>
              <w:t>2.16</w:t>
            </w:r>
          </w:p>
        </w:tc>
        <w:tc>
          <w:tcPr>
            <w:tcW w:w="1224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  <w:tc>
          <w:tcPr>
            <w:tcW w:w="976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0.5102</w:t>
            </w:r>
          </w:p>
        </w:tc>
        <w:tc>
          <w:tcPr>
            <w:tcW w:w="12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kern w:val="0"/>
                <w:sz w:val="24"/>
              </w:rPr>
              <w:t>0.2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0.2033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0.2102</w:t>
            </w:r>
          </w:p>
        </w:tc>
        <w:tc>
          <w:tcPr>
            <w:tcW w:w="10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</w:t>
            </w:r>
            <w:r>
              <w:rPr>
                <w:rFonts w:hint="eastAsia"/>
                <w:i w:val="0"/>
                <w:iCs w:val="0"/>
                <w:sz w:val="24"/>
              </w:rPr>
              <w:t>4.94</w:t>
            </w:r>
          </w:p>
        </w:tc>
        <w:tc>
          <w:tcPr>
            <w:tcW w:w="1224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  <w:tc>
          <w:tcPr>
            <w:tcW w:w="976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.5</w:t>
      </w:r>
      <w:r>
        <w:rPr>
          <w:rFonts w:hAnsi="宋体"/>
          <w:kern w:val="0"/>
          <w:sz w:val="24"/>
        </w:rPr>
        <w:t>不同</w:t>
      </w:r>
      <w:r>
        <w:rPr>
          <w:rFonts w:hint="eastAsia" w:hAnsi="宋体"/>
          <w:kern w:val="0"/>
          <w:sz w:val="24"/>
        </w:rPr>
        <w:t>批次海南粗榧</w:t>
      </w:r>
      <w:r>
        <w:rPr>
          <w:rFonts w:hAnsi="宋体"/>
          <w:kern w:val="0"/>
          <w:sz w:val="24"/>
        </w:rPr>
        <w:t>药材中</w:t>
      </w:r>
      <w:r>
        <w:rPr>
          <w:rFonts w:hint="eastAsia" w:hAnsi="宋体"/>
          <w:kern w:val="0"/>
          <w:sz w:val="24"/>
        </w:rPr>
        <w:t>三尖杉碱</w:t>
      </w:r>
      <w:r>
        <w:rPr>
          <w:rFonts w:hAnsi="宋体"/>
          <w:kern w:val="0"/>
          <w:sz w:val="24"/>
        </w:rPr>
        <w:t>的含量测定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精密称取不同批次的海南粗榧</w:t>
      </w:r>
      <w:r>
        <w:rPr>
          <w:rFonts w:hAnsi="宋体"/>
          <w:kern w:val="0"/>
          <w:sz w:val="24"/>
        </w:rPr>
        <w:t>药材</w:t>
      </w:r>
      <w:r>
        <w:rPr>
          <w:rFonts w:hint="eastAsia" w:hAnsi="宋体"/>
          <w:kern w:val="0"/>
          <w:sz w:val="24"/>
        </w:rPr>
        <w:t>粉末各2份</w:t>
      </w:r>
      <w:r>
        <w:rPr>
          <w:rFonts w:hAnsi="宋体"/>
          <w:kern w:val="0"/>
          <w:sz w:val="24"/>
        </w:rPr>
        <w:t>（</w:t>
      </w:r>
      <w:r>
        <w:rPr>
          <w:sz w:val="24"/>
        </w:rPr>
        <w:t>20</w:t>
      </w:r>
      <w:r>
        <w:rPr>
          <w:rFonts w:hint="eastAsia"/>
          <w:sz w:val="24"/>
        </w:rPr>
        <w:t>191201，</w:t>
      </w:r>
      <w:r>
        <w:rPr>
          <w:rFonts w:hAnsi="宋体"/>
          <w:kern w:val="0"/>
          <w:sz w:val="24"/>
        </w:rPr>
        <w:t>过二号筛）</w:t>
      </w:r>
      <w:r>
        <w:rPr>
          <w:rFonts w:hint="eastAsia" w:hAnsi="宋体"/>
          <w:kern w:val="0"/>
          <w:sz w:val="24"/>
        </w:rPr>
        <w:t>，每份约1.0g，按</w:t>
      </w:r>
      <w:r>
        <w:rPr>
          <w:rFonts w:hAnsi="宋体"/>
          <w:kern w:val="0"/>
          <w:sz w:val="24"/>
        </w:rPr>
        <w:t>供试品</w:t>
      </w:r>
      <w:r>
        <w:rPr>
          <w:rFonts w:hint="eastAsia" w:hAnsi="宋体"/>
          <w:kern w:val="0"/>
          <w:sz w:val="24"/>
        </w:rPr>
        <w:t>制备方法项下方法制备供试品</w:t>
      </w:r>
      <w:r>
        <w:rPr>
          <w:rFonts w:hAnsi="宋体"/>
          <w:kern w:val="0"/>
          <w:sz w:val="24"/>
        </w:rPr>
        <w:t>溶液，采用序列进样法进样，测定供试品中</w:t>
      </w:r>
      <w:r>
        <w:rPr>
          <w:rFonts w:hint="eastAsia" w:hAnsi="宋体"/>
          <w:kern w:val="0"/>
          <w:sz w:val="24"/>
        </w:rPr>
        <w:t>三尖杉碱峰面积，计算样品中三尖杉碱</w:t>
      </w:r>
      <w:r>
        <w:rPr>
          <w:rFonts w:hAnsi="宋体"/>
          <w:kern w:val="0"/>
          <w:sz w:val="24"/>
        </w:rPr>
        <w:t>的含量，结果见表</w:t>
      </w:r>
      <w:r>
        <w:rPr>
          <w:rFonts w:hint="eastAsia"/>
          <w:kern w:val="0"/>
          <w:sz w:val="24"/>
          <w:lang w:val="en-US" w:eastAsia="zh-CN"/>
        </w:rPr>
        <w:t>14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14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Ansi="黑体" w:eastAsia="黑体"/>
          <w:kern w:val="0"/>
          <w:sz w:val="24"/>
          <w:szCs w:val="21"/>
        </w:rPr>
        <w:t>不同</w:t>
      </w:r>
      <w:r>
        <w:rPr>
          <w:rFonts w:hint="eastAsia" w:hAnsi="黑体" w:eastAsia="黑体"/>
          <w:kern w:val="0"/>
          <w:sz w:val="24"/>
          <w:szCs w:val="21"/>
        </w:rPr>
        <w:t>批次海南粗榧</w:t>
      </w:r>
      <w:r>
        <w:rPr>
          <w:rFonts w:hAnsi="黑体" w:eastAsia="黑体"/>
          <w:kern w:val="0"/>
          <w:sz w:val="24"/>
          <w:szCs w:val="21"/>
        </w:rPr>
        <w:t>药材中</w:t>
      </w:r>
      <w:r>
        <w:rPr>
          <w:rFonts w:hint="eastAsia" w:hAnsi="黑体" w:eastAsia="黑体"/>
          <w:kern w:val="0"/>
          <w:sz w:val="24"/>
          <w:szCs w:val="21"/>
        </w:rPr>
        <w:t>三尖杉碱的</w:t>
      </w:r>
      <w:r>
        <w:rPr>
          <w:rFonts w:hAnsi="黑体" w:eastAsia="黑体"/>
          <w:kern w:val="0"/>
          <w:sz w:val="24"/>
          <w:szCs w:val="21"/>
        </w:rPr>
        <w:t>含量</w:t>
      </w:r>
    </w:p>
    <w:tbl>
      <w:tblPr>
        <w:tblStyle w:val="5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4"/>
        <w:gridCol w:w="1217"/>
        <w:gridCol w:w="1258"/>
        <w:gridCol w:w="1845"/>
        <w:gridCol w:w="2164"/>
      </w:tblGrid>
      <w:tr>
        <w:trPr>
          <w:trHeight w:val="315" w:hRule="atLeast"/>
        </w:trPr>
        <w:tc>
          <w:tcPr>
            <w:tcW w:w="1854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批号</w:t>
            </w:r>
          </w:p>
        </w:tc>
        <w:tc>
          <w:tcPr>
            <w:tcW w:w="1217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产地</w:t>
            </w:r>
          </w:p>
        </w:tc>
        <w:tc>
          <w:tcPr>
            <w:tcW w:w="1258" w:type="dxa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水分含量%</w:t>
            </w:r>
          </w:p>
        </w:tc>
        <w:tc>
          <w:tcPr>
            <w:tcW w:w="40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三尖杉碱含量</w:t>
            </w:r>
          </w:p>
        </w:tc>
      </w:tr>
      <w:tr>
        <w:trPr>
          <w:trHeight w:val="315" w:hRule="atLeast"/>
        </w:trPr>
        <w:tc>
          <w:tcPr>
            <w:tcW w:w="1854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217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</w:p>
        </w:tc>
        <w:tc>
          <w:tcPr>
            <w:tcW w:w="1258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测定量mg/g</w:t>
            </w:r>
          </w:p>
        </w:tc>
        <w:tc>
          <w:tcPr>
            <w:tcW w:w="216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干燥药材含量mg/g</w:t>
            </w:r>
          </w:p>
        </w:tc>
      </w:tr>
      <w:tr>
        <w:trPr>
          <w:trHeight w:val="315" w:hRule="atLeast"/>
        </w:trPr>
        <w:tc>
          <w:tcPr>
            <w:tcW w:w="185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01</w:t>
            </w:r>
          </w:p>
        </w:tc>
        <w:tc>
          <w:tcPr>
            <w:tcW w:w="121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7.31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0.3758</w:t>
            </w:r>
          </w:p>
        </w:tc>
        <w:tc>
          <w:tcPr>
            <w:tcW w:w="216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0.40</w:t>
            </w:r>
            <w:r>
              <w:rPr>
                <w:rFonts w:hint="eastAsia" w:eastAsia="等线"/>
                <w:kern w:val="0"/>
                <w:sz w:val="24"/>
              </w:rPr>
              <w:t>54</w:t>
            </w:r>
          </w:p>
        </w:tc>
      </w:tr>
      <w:tr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02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7.30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0.3756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0.40</w:t>
            </w:r>
            <w:r>
              <w:rPr>
                <w:rFonts w:hint="eastAsia" w:eastAsia="等线"/>
                <w:kern w:val="0"/>
                <w:sz w:val="24"/>
              </w:rPr>
              <w:t>52</w:t>
            </w:r>
          </w:p>
        </w:tc>
      </w:tr>
      <w:tr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五指山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6.88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0.3806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</w:t>
            </w:r>
            <w:r>
              <w:rPr>
                <w:rFonts w:hint="eastAsia" w:eastAsia="等线"/>
                <w:kern w:val="0"/>
                <w:sz w:val="24"/>
              </w:rPr>
              <w:t>087</w:t>
            </w:r>
          </w:p>
        </w:tc>
      </w:tr>
      <w:tr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五指山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7.27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0.3859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0.41</w:t>
            </w:r>
            <w:r>
              <w:rPr>
                <w:rFonts w:hint="eastAsia" w:eastAsia="等线"/>
                <w:kern w:val="0"/>
                <w:sz w:val="24"/>
              </w:rPr>
              <w:t>62</w:t>
            </w:r>
          </w:p>
        </w:tc>
      </w:tr>
      <w:tr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7.14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0.5241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</w:t>
            </w:r>
            <w:r>
              <w:rPr>
                <w:rFonts w:hint="eastAsia" w:eastAsia="等线"/>
                <w:kern w:val="0"/>
                <w:sz w:val="24"/>
              </w:rPr>
              <w:t>.5644</w:t>
            </w:r>
          </w:p>
        </w:tc>
      </w:tr>
      <w:tr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6.61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0.3748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0.40</w:t>
            </w:r>
            <w:r>
              <w:rPr>
                <w:rFonts w:hint="eastAsia" w:eastAsia="等线"/>
                <w:kern w:val="0"/>
                <w:sz w:val="24"/>
              </w:rPr>
              <w:t>13</w:t>
            </w:r>
          </w:p>
        </w:tc>
      </w:tr>
      <w:tr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1207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6.59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0.4503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</w:t>
            </w:r>
            <w:r>
              <w:rPr>
                <w:rFonts w:hint="eastAsia" w:eastAsia="等线"/>
                <w:kern w:val="0"/>
                <w:sz w:val="24"/>
              </w:rPr>
              <w:t>821</w:t>
            </w:r>
          </w:p>
        </w:tc>
      </w:tr>
      <w:tr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1208</w:t>
            </w:r>
          </w:p>
        </w:tc>
        <w:tc>
          <w:tcPr>
            <w:tcW w:w="1217" w:type="dxa"/>
            <w:tcBorders>
              <w:top w:val="nil"/>
              <w:left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7.61</w:t>
            </w:r>
          </w:p>
        </w:tc>
        <w:tc>
          <w:tcPr>
            <w:tcW w:w="1845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0.4010</w:t>
            </w:r>
          </w:p>
        </w:tc>
        <w:tc>
          <w:tcPr>
            <w:tcW w:w="2164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</w:t>
            </w:r>
            <w:r>
              <w:rPr>
                <w:rFonts w:hint="eastAsia" w:eastAsia="等线"/>
                <w:kern w:val="0"/>
                <w:sz w:val="24"/>
              </w:rPr>
              <w:t>340</w:t>
            </w:r>
          </w:p>
        </w:tc>
      </w:tr>
      <w:tr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1209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昌江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6.56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0.3877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0.41</w:t>
            </w:r>
            <w:r>
              <w:rPr>
                <w:rFonts w:hint="eastAsia" w:eastAsia="等线"/>
                <w:kern w:val="0"/>
                <w:sz w:val="24"/>
              </w:rPr>
              <w:t>49</w:t>
            </w:r>
          </w:p>
        </w:tc>
      </w:tr>
      <w:tr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昌江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6.81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0.3883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0.41</w:t>
            </w:r>
            <w:r>
              <w:rPr>
                <w:rFonts w:hint="eastAsia" w:eastAsia="等线"/>
                <w:kern w:val="0"/>
                <w:sz w:val="24"/>
              </w:rPr>
              <w:t>70</w:t>
            </w:r>
          </w:p>
        </w:tc>
      </w:tr>
      <w:tr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202012001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</w:t>
            </w:r>
            <w:r>
              <w:rPr>
                <w:rFonts w:hint="eastAsia"/>
                <w:kern w:val="0"/>
                <w:sz w:val="24"/>
              </w:rPr>
              <w:t>.</w:t>
            </w:r>
            <w:r>
              <w:rPr>
                <w:kern w:val="0"/>
                <w:sz w:val="24"/>
              </w:rPr>
              <w:t>83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1.2076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1.2402</w:t>
            </w:r>
          </w:p>
        </w:tc>
      </w:tr>
      <w:tr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202012002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</w:t>
            </w:r>
            <w:r>
              <w:rPr>
                <w:rFonts w:hint="eastAsia"/>
                <w:kern w:val="0"/>
                <w:sz w:val="24"/>
              </w:rPr>
              <w:t>.</w:t>
            </w:r>
            <w:r>
              <w:rPr>
                <w:kern w:val="0"/>
                <w:sz w:val="24"/>
              </w:rPr>
              <w:t>91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0.9247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0.9550</w:t>
            </w:r>
          </w:p>
        </w:tc>
      </w:tr>
      <w:tr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202012003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 w:hAnsi="宋体"/>
                <w:kern w:val="0"/>
                <w:sz w:val="24"/>
              </w:rPr>
              <w:t>昌江</w:t>
            </w:r>
          </w:p>
        </w:tc>
        <w:tc>
          <w:tcPr>
            <w:tcW w:w="125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</w:t>
            </w:r>
            <w:r>
              <w:rPr>
                <w:rFonts w:hint="eastAsia"/>
                <w:kern w:val="0"/>
                <w:sz w:val="24"/>
              </w:rPr>
              <w:t>.</w:t>
            </w:r>
            <w:r>
              <w:rPr>
                <w:kern w:val="0"/>
                <w:sz w:val="24"/>
              </w:rPr>
              <w:t>67</w:t>
            </w:r>
          </w:p>
        </w:tc>
        <w:tc>
          <w:tcPr>
            <w:tcW w:w="1845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0.5218</w:t>
            </w:r>
          </w:p>
        </w:tc>
        <w:tc>
          <w:tcPr>
            <w:tcW w:w="216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0.5467</w:t>
            </w:r>
          </w:p>
        </w:tc>
      </w:tr>
    </w:tbl>
    <w:p>
      <w:pPr>
        <w:widowControl/>
        <w:adjustRightInd w:val="0"/>
        <w:spacing w:line="360" w:lineRule="auto"/>
        <w:ind w:firstLine="480" w:firstLineChars="200"/>
        <w:jc w:val="left"/>
        <w:rPr>
          <w:bCs/>
          <w:kern w:val="0"/>
          <w:sz w:val="24"/>
        </w:rPr>
      </w:pPr>
      <w:r>
        <w:rPr>
          <w:rFonts w:hint="eastAsia" w:hAnsi="宋体"/>
          <w:kern w:val="0"/>
          <w:sz w:val="24"/>
        </w:rPr>
        <w:t>根据上述测定结果，海南粗榧中三尖杉碱含量差异较大，范围在0.3748mg</w:t>
      </w:r>
      <w:r>
        <w:rPr>
          <w:rFonts w:hAnsi="宋体"/>
          <w:kern w:val="0"/>
          <w:sz w:val="24"/>
        </w:rPr>
        <w:t>/g</w:t>
      </w:r>
      <w:r>
        <w:rPr>
          <w:rFonts w:hint="eastAsia" w:hAnsi="宋体"/>
          <w:kern w:val="0"/>
          <w:sz w:val="24"/>
        </w:rPr>
        <w:t>~1.2402</w:t>
      </w:r>
      <w:r>
        <w:rPr>
          <w:rFonts w:hAnsi="宋体"/>
          <w:kern w:val="0"/>
          <w:sz w:val="24"/>
        </w:rPr>
        <w:t>mg/g</w:t>
      </w:r>
      <w:r>
        <w:rPr>
          <w:rFonts w:hint="eastAsia" w:hAnsi="宋体"/>
          <w:kern w:val="0"/>
          <w:sz w:val="24"/>
        </w:rPr>
        <w:t>之间，平均含量为0.545mg/g，按照平均值的80%，并取整设定限度，故暂规定：本品按干燥品计算，含三尖杉碱（</w:t>
      </w:r>
      <w:r>
        <w:rPr>
          <w:rFonts w:hAnsi="宋体"/>
          <w:kern w:val="0"/>
          <w:sz w:val="24"/>
        </w:rPr>
        <w:t>C</w:t>
      </w:r>
      <w:r>
        <w:rPr>
          <w:rFonts w:hAnsi="宋体"/>
          <w:kern w:val="0"/>
          <w:sz w:val="24"/>
          <w:vertAlign w:val="subscript"/>
        </w:rPr>
        <w:t>1</w:t>
      </w:r>
      <w:r>
        <w:rPr>
          <w:rFonts w:hint="eastAsia" w:hAnsi="宋体"/>
          <w:kern w:val="0"/>
          <w:sz w:val="24"/>
          <w:vertAlign w:val="subscript"/>
        </w:rPr>
        <w:t>8</w:t>
      </w:r>
      <w:r>
        <w:rPr>
          <w:rFonts w:hAnsi="宋体"/>
          <w:kern w:val="0"/>
          <w:sz w:val="24"/>
        </w:rPr>
        <w:t>H</w:t>
      </w:r>
      <w:r>
        <w:rPr>
          <w:rFonts w:hint="eastAsia" w:hAnsi="宋体"/>
          <w:kern w:val="0"/>
          <w:sz w:val="24"/>
          <w:vertAlign w:val="subscript"/>
        </w:rPr>
        <w:t>21</w:t>
      </w:r>
      <w:r>
        <w:rPr>
          <w:rFonts w:hAnsi="宋体"/>
          <w:kern w:val="0"/>
          <w:sz w:val="24"/>
        </w:rPr>
        <w:t>NO</w:t>
      </w:r>
      <w:r>
        <w:rPr>
          <w:rFonts w:hAnsi="宋体"/>
          <w:kern w:val="0"/>
          <w:sz w:val="24"/>
          <w:vertAlign w:val="subscript"/>
        </w:rPr>
        <w:t>4</w:t>
      </w:r>
      <w:r>
        <w:rPr>
          <w:rFonts w:hint="eastAsia" w:hAnsi="宋体"/>
          <w:kern w:val="0"/>
          <w:sz w:val="24"/>
        </w:rPr>
        <w:t>）总量，不得少于0.40</w:t>
      </w:r>
      <w:r>
        <w:rPr>
          <w:rFonts w:hAnsi="宋体"/>
          <w:kern w:val="0"/>
          <w:sz w:val="24"/>
        </w:rPr>
        <w:t>mg/g。</w:t>
      </w:r>
      <w:bookmarkEnd w:id="6"/>
    </w:p>
    <w:p>
      <w:pPr>
        <w:widowControl/>
        <w:adjustRightInd w:val="0"/>
        <w:spacing w:line="360" w:lineRule="auto"/>
        <w:jc w:val="left"/>
        <w:rPr>
          <w:rFonts w:hint="eastAsia"/>
          <w:bCs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bCs/>
          <w:kern w:val="0"/>
          <w:sz w:val="24"/>
        </w:rPr>
      </w:pPr>
      <w:r>
        <w:rPr>
          <w:rFonts w:hint="eastAsia"/>
          <w:bCs/>
          <w:kern w:val="0"/>
          <w:sz w:val="24"/>
        </w:rPr>
        <w:t>1</w:t>
      </w:r>
      <w:r>
        <w:rPr>
          <w:bCs/>
          <w:kern w:val="0"/>
          <w:sz w:val="24"/>
        </w:rPr>
        <w:t>2.</w:t>
      </w:r>
      <w:r>
        <w:rPr>
          <w:rFonts w:hint="eastAsia"/>
          <w:bCs/>
          <w:kern w:val="0"/>
          <w:sz w:val="24"/>
        </w:rPr>
        <w:t>性味归经、功能主治和用法用量</w:t>
      </w:r>
    </w:p>
    <w:p>
      <w:pPr>
        <w:adjustRightInd w:val="0"/>
        <w:spacing w:line="360" w:lineRule="auto"/>
        <w:ind w:firstLine="480" w:firstLineChars="200"/>
        <w:rPr>
          <w:rFonts w:hint="eastAsia"/>
          <w:bCs/>
          <w:kern w:val="0"/>
          <w:sz w:val="24"/>
        </w:rPr>
      </w:pPr>
      <w:r>
        <w:rPr>
          <w:rFonts w:hint="eastAsia"/>
          <w:bCs/>
          <w:kern w:val="0"/>
          <w:sz w:val="24"/>
        </w:rPr>
        <w:t>参照《全国中草药汇编》</w:t>
      </w:r>
      <w:r>
        <w:rPr>
          <w:rFonts w:hint="eastAsia"/>
          <w:bCs/>
          <w:kern w:val="0"/>
          <w:sz w:val="24"/>
          <w:vertAlign w:val="superscript"/>
        </w:rPr>
        <w:t>[5]</w:t>
      </w:r>
      <w:r>
        <w:rPr>
          <w:rFonts w:hint="eastAsia"/>
          <w:bCs/>
          <w:kern w:val="0"/>
          <w:sz w:val="24"/>
        </w:rPr>
        <w:t>三尖杉的临床应用记载，确定海南粗榧枝叶的性味归经和功能主治为味苦、涩，性寒。主治抗癌。主治恶性淋巴瘤、白血病、肺癌、胃癌、食管癌、直肠癌等。用法用量一般提取其中生物碱，制成注射剂使用。总碱用量成人每天（2</w:t>
      </w:r>
      <w:r>
        <w:rPr>
          <w:bCs/>
          <w:kern w:val="0"/>
          <w:sz w:val="24"/>
        </w:rPr>
        <w:t>±</w:t>
      </w:r>
      <w:r>
        <w:rPr>
          <w:rFonts w:hint="eastAsia"/>
          <w:bCs/>
          <w:kern w:val="0"/>
          <w:sz w:val="24"/>
        </w:rPr>
        <w:t>0.5）mg/kg，分两次肌肉注射。</w:t>
      </w:r>
    </w:p>
    <w:p>
      <w:pPr>
        <w:adjustRightInd w:val="0"/>
        <w:spacing w:line="360" w:lineRule="auto"/>
        <w:ind w:firstLine="480" w:firstLineChars="200"/>
        <w:rPr>
          <w:rFonts w:hint="eastAsia"/>
          <w:bCs/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rFonts w:hint="eastAsia"/>
          <w:bCs/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rFonts w:hint="eastAsia"/>
          <w:bCs/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rFonts w:hint="eastAsia"/>
          <w:bCs/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rFonts w:hint="eastAsia"/>
          <w:bCs/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rFonts w:hint="eastAsia"/>
          <w:bCs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参考文献：</w:t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t xml:space="preserve">[1] </w:t>
      </w:r>
      <w:r>
        <w:rPr>
          <w:rFonts w:hint="eastAsia"/>
          <w:kern w:val="0"/>
          <w:sz w:val="24"/>
        </w:rPr>
        <w:t>郑万钧、傅立国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中国</w:t>
      </w:r>
      <w:r>
        <w:rPr>
          <w:kern w:val="0"/>
          <w:sz w:val="24"/>
        </w:rPr>
        <w:t>植物志（第</w:t>
      </w:r>
      <w:r>
        <w:rPr>
          <w:rFonts w:hint="eastAsia"/>
          <w:kern w:val="0"/>
          <w:sz w:val="24"/>
        </w:rPr>
        <w:t>7</w:t>
      </w:r>
      <w:r>
        <w:rPr>
          <w:kern w:val="0"/>
          <w:sz w:val="24"/>
        </w:rPr>
        <w:t>卷）[M]</w:t>
      </w:r>
      <w:r>
        <w:rPr>
          <w:rFonts w:hint="eastAsia"/>
          <w:kern w:val="0"/>
          <w:sz w:val="24"/>
        </w:rPr>
        <w:t>.</w:t>
      </w:r>
      <w:r>
        <w:rPr>
          <w:kern w:val="0"/>
          <w:sz w:val="24"/>
        </w:rPr>
        <w:t xml:space="preserve"> 北京</w:t>
      </w:r>
      <w:r>
        <w:rPr>
          <w:rFonts w:hint="eastAsia"/>
          <w:kern w:val="0"/>
          <w:sz w:val="24"/>
        </w:rPr>
        <w:t>:</w:t>
      </w:r>
      <w:r>
        <w:rPr>
          <w:kern w:val="0"/>
          <w:sz w:val="24"/>
        </w:rPr>
        <w:t>科学出版社，</w:t>
      </w:r>
      <w:r>
        <w:rPr>
          <w:rFonts w:hint="eastAsia"/>
          <w:kern w:val="0"/>
          <w:sz w:val="24"/>
        </w:rPr>
        <w:t>1978</w:t>
      </w:r>
      <w:r>
        <w:rPr>
          <w:kern w:val="0"/>
          <w:sz w:val="24"/>
        </w:rPr>
        <w:t>，</w:t>
      </w:r>
      <w:r>
        <w:rPr>
          <w:rFonts w:hint="eastAsia"/>
          <w:kern w:val="0"/>
          <w:sz w:val="24"/>
        </w:rPr>
        <w:t>432</w:t>
      </w:r>
      <w:r>
        <w:rPr>
          <w:kern w:val="0"/>
          <w:sz w:val="24"/>
        </w:rPr>
        <w:t>.</w:t>
      </w:r>
    </w:p>
    <w:p>
      <w:pPr>
        <w:widowControl/>
        <w:jc w:val="left"/>
        <w:rPr>
          <w:kern w:val="0"/>
          <w:sz w:val="24"/>
        </w:rPr>
      </w:pPr>
      <w:r>
        <w:rPr>
          <w:kern w:val="0"/>
          <w:sz w:val="24"/>
        </w:rPr>
        <w:t xml:space="preserve">[2] </w:t>
      </w:r>
      <w:r>
        <w:rPr>
          <w:rFonts w:hint="eastAsia"/>
          <w:kern w:val="0"/>
          <w:sz w:val="24"/>
        </w:rPr>
        <w:t>于淼, 黄圣卓,张宇,等. 海南粗榧总碱中化学成分研究[J]. 中草药, 2019, 50(07):42-46.</w:t>
      </w:r>
    </w:p>
    <w:p>
      <w:pPr>
        <w:widowControl/>
        <w:jc w:val="left"/>
        <w:rPr>
          <w:kern w:val="0"/>
          <w:sz w:val="24"/>
        </w:rPr>
      </w:pPr>
      <w:r>
        <w:rPr>
          <w:kern w:val="0"/>
          <w:sz w:val="24"/>
        </w:rPr>
        <w:t xml:space="preserve">[3] </w:t>
      </w:r>
      <w:r>
        <w:rPr>
          <w:rFonts w:hint="eastAsia"/>
          <w:kern w:val="0"/>
          <w:sz w:val="24"/>
        </w:rPr>
        <w:t>孙化鹏, 王荣香, 丛汉卿,等. UPLC同时测定海南粗榧中3种三尖杉生物碱类化合物[J]. 中国实验方剂学杂志, 2018,24(19):47-51.</w:t>
      </w:r>
    </w:p>
    <w:p>
      <w:pPr>
        <w:widowControl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[</w:t>
      </w:r>
      <w:r>
        <w:rPr>
          <w:kern w:val="0"/>
          <w:sz w:val="24"/>
        </w:rPr>
        <w:t>4]</w:t>
      </w:r>
      <w:r>
        <w:rPr>
          <w:rFonts w:hint="eastAsia"/>
          <w:kern w:val="0"/>
          <w:sz w:val="24"/>
        </w:rPr>
        <w:t>梅文莉, 吴娇, 戴好富. 三尖杉属植物化学成分与药理活性研究进展[J]. 中草药, 2006(03):452-458.</w:t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int="eastAsia"/>
          <w:kern w:val="0"/>
          <w:sz w:val="24"/>
        </w:rPr>
      </w:pPr>
      <w:r>
        <w:rPr>
          <w:rFonts w:hint="eastAsia"/>
          <w:kern w:val="0"/>
          <w:sz w:val="24"/>
        </w:rPr>
        <w:t>[</w:t>
      </w:r>
      <w:r>
        <w:rPr>
          <w:kern w:val="0"/>
          <w:sz w:val="24"/>
        </w:rPr>
        <w:t>5]</w:t>
      </w:r>
      <w:r>
        <w:rPr>
          <w:rFonts w:hint="eastAsia"/>
          <w:kern w:val="0"/>
          <w:sz w:val="24"/>
        </w:rPr>
        <w:t xml:space="preserve"> 《全国中草药汇编》编写组. 全国中草药汇编第3版（第2卷）[M]. 北京：人民卫生出版社，2014：36-38.</w:t>
      </w:r>
    </w:p>
    <w:p>
      <w:pPr>
        <w:spacing w:before="156" w:beforeLines="50" w:after="156" w:afterLines="50" w:line="360" w:lineRule="auto"/>
        <w:ind w:firstLine="420" w:firstLineChars="200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0000000000000000000"/>
    <w:charset w:val="01"/>
    <w:family w:val="auto"/>
    <w:pitch w:val="default"/>
    <w:sig w:usb0="00000000" w:usb1="00000000" w:usb2="00000000" w:usb3="00000000" w:csb0="00000000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方正黑体_GBK"/>
    <w:panose1 w:val="020B0503020204020204"/>
    <w:charset w:val="00"/>
    <w:family w:val="swiss"/>
    <w:pitch w:val="default"/>
    <w:sig w:usb0="00000000" w:usb1="00000000" w:usb2="00000016" w:usb3="00000000" w:csb0="0004001F" w:csb1="00000000"/>
  </w:font>
  <w:font w:name="等线">
    <w:altName w:val="汉仪中圆B5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I9eAyc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Theme="majorEastAsia" w:hAnsiTheme="majorEastAsia" w:eastAsiaTheme="majorEastAsia" w:cstheme="majorEastAsia"/>
        <w:b/>
        <w:bCs/>
        <w:color w:val="000000"/>
        <w:sz w:val="28"/>
        <w:szCs w:val="28"/>
        <w:lang w:eastAsia="zh-CN"/>
      </w:rPr>
      <w:t>海南省药品监督管理局中药材标准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24554"/>
    <w:multiLevelType w:val="multilevel"/>
    <w:tmpl w:val="84624554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855CDA9C"/>
    <w:multiLevelType w:val="singleLevel"/>
    <w:tmpl w:val="855CDA9C"/>
    <w:lvl w:ilvl="0" w:tentative="0">
      <w:start w:val="1"/>
      <w:numFmt w:val="decimal"/>
      <w:suff w:val="nothing"/>
      <w:lvlText w:val="%1-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yNTc0ZDVjMDRlZGJkYTNkNWJkODBjNWQ5YTEzYTYifQ=="/>
  </w:docVars>
  <w:rsids>
    <w:rsidRoot w:val="00835CCE"/>
    <w:rsid w:val="00004B3C"/>
    <w:rsid w:val="00011653"/>
    <w:rsid w:val="00014CD8"/>
    <w:rsid w:val="00015F23"/>
    <w:rsid w:val="00046C1D"/>
    <w:rsid w:val="0005068E"/>
    <w:rsid w:val="00053AF9"/>
    <w:rsid w:val="00057D2F"/>
    <w:rsid w:val="00072763"/>
    <w:rsid w:val="00080C2E"/>
    <w:rsid w:val="000827D5"/>
    <w:rsid w:val="000A0F4D"/>
    <w:rsid w:val="000A2A5C"/>
    <w:rsid w:val="000A45F7"/>
    <w:rsid w:val="000B11B5"/>
    <w:rsid w:val="000B357F"/>
    <w:rsid w:val="000E1A45"/>
    <w:rsid w:val="001103E5"/>
    <w:rsid w:val="001124A5"/>
    <w:rsid w:val="00121CBB"/>
    <w:rsid w:val="00135D9E"/>
    <w:rsid w:val="00136F47"/>
    <w:rsid w:val="0014029F"/>
    <w:rsid w:val="00150DB4"/>
    <w:rsid w:val="00157AB6"/>
    <w:rsid w:val="001614A4"/>
    <w:rsid w:val="00171672"/>
    <w:rsid w:val="00177F51"/>
    <w:rsid w:val="001874E6"/>
    <w:rsid w:val="001B05A1"/>
    <w:rsid w:val="001B27D6"/>
    <w:rsid w:val="001B5E14"/>
    <w:rsid w:val="001C230F"/>
    <w:rsid w:val="001C3229"/>
    <w:rsid w:val="0021282E"/>
    <w:rsid w:val="00221CDB"/>
    <w:rsid w:val="00236E57"/>
    <w:rsid w:val="00271761"/>
    <w:rsid w:val="00277015"/>
    <w:rsid w:val="00280FD4"/>
    <w:rsid w:val="002A6357"/>
    <w:rsid w:val="002B1FB6"/>
    <w:rsid w:val="002B7E4F"/>
    <w:rsid w:val="003175D9"/>
    <w:rsid w:val="00317DC5"/>
    <w:rsid w:val="00352A10"/>
    <w:rsid w:val="00390E18"/>
    <w:rsid w:val="003B2A23"/>
    <w:rsid w:val="003C00F2"/>
    <w:rsid w:val="003C0E4B"/>
    <w:rsid w:val="003D16EA"/>
    <w:rsid w:val="003F4E2D"/>
    <w:rsid w:val="00404088"/>
    <w:rsid w:val="00406AEB"/>
    <w:rsid w:val="0041058D"/>
    <w:rsid w:val="00410689"/>
    <w:rsid w:val="00425632"/>
    <w:rsid w:val="00462F45"/>
    <w:rsid w:val="0048099E"/>
    <w:rsid w:val="00490AB2"/>
    <w:rsid w:val="004C0FEF"/>
    <w:rsid w:val="004D491E"/>
    <w:rsid w:val="0050583C"/>
    <w:rsid w:val="005111E6"/>
    <w:rsid w:val="00520EF7"/>
    <w:rsid w:val="00521D2A"/>
    <w:rsid w:val="0053067F"/>
    <w:rsid w:val="005320A1"/>
    <w:rsid w:val="0055090A"/>
    <w:rsid w:val="00550C3A"/>
    <w:rsid w:val="00553013"/>
    <w:rsid w:val="005A25BF"/>
    <w:rsid w:val="005D1A6B"/>
    <w:rsid w:val="005F0B53"/>
    <w:rsid w:val="0060584D"/>
    <w:rsid w:val="0062408B"/>
    <w:rsid w:val="00627391"/>
    <w:rsid w:val="0066193E"/>
    <w:rsid w:val="00675734"/>
    <w:rsid w:val="0068562E"/>
    <w:rsid w:val="00686D37"/>
    <w:rsid w:val="006A4D2E"/>
    <w:rsid w:val="006E2826"/>
    <w:rsid w:val="006F70D7"/>
    <w:rsid w:val="007014CB"/>
    <w:rsid w:val="00702DB8"/>
    <w:rsid w:val="00714C02"/>
    <w:rsid w:val="007264A3"/>
    <w:rsid w:val="00731BE9"/>
    <w:rsid w:val="00734CEC"/>
    <w:rsid w:val="00741A08"/>
    <w:rsid w:val="007423E8"/>
    <w:rsid w:val="00742B61"/>
    <w:rsid w:val="00750CCD"/>
    <w:rsid w:val="00761B74"/>
    <w:rsid w:val="007628C5"/>
    <w:rsid w:val="00772D98"/>
    <w:rsid w:val="007F22AC"/>
    <w:rsid w:val="008169BC"/>
    <w:rsid w:val="00835CCE"/>
    <w:rsid w:val="00863B90"/>
    <w:rsid w:val="008708B4"/>
    <w:rsid w:val="0089389D"/>
    <w:rsid w:val="00947F2D"/>
    <w:rsid w:val="00974AA6"/>
    <w:rsid w:val="0098037F"/>
    <w:rsid w:val="00984199"/>
    <w:rsid w:val="009E3F41"/>
    <w:rsid w:val="00A703A8"/>
    <w:rsid w:val="00A932F2"/>
    <w:rsid w:val="00AC39B1"/>
    <w:rsid w:val="00AC7C2B"/>
    <w:rsid w:val="00AC7E86"/>
    <w:rsid w:val="00AF4618"/>
    <w:rsid w:val="00AF5D24"/>
    <w:rsid w:val="00B0278A"/>
    <w:rsid w:val="00B14F0C"/>
    <w:rsid w:val="00B16714"/>
    <w:rsid w:val="00B17CC2"/>
    <w:rsid w:val="00B2260F"/>
    <w:rsid w:val="00B23840"/>
    <w:rsid w:val="00B30BA6"/>
    <w:rsid w:val="00B64534"/>
    <w:rsid w:val="00B663B3"/>
    <w:rsid w:val="00BC6BD0"/>
    <w:rsid w:val="00C157AD"/>
    <w:rsid w:val="00C218F5"/>
    <w:rsid w:val="00C46CFF"/>
    <w:rsid w:val="00C85FFC"/>
    <w:rsid w:val="00C872FA"/>
    <w:rsid w:val="00CA231C"/>
    <w:rsid w:val="00CB681C"/>
    <w:rsid w:val="00CC2CF6"/>
    <w:rsid w:val="00CD0D14"/>
    <w:rsid w:val="00CD339A"/>
    <w:rsid w:val="00CF49B1"/>
    <w:rsid w:val="00CF59C3"/>
    <w:rsid w:val="00D25F01"/>
    <w:rsid w:val="00D27DCF"/>
    <w:rsid w:val="00D324FD"/>
    <w:rsid w:val="00D3494F"/>
    <w:rsid w:val="00D444A4"/>
    <w:rsid w:val="00D44667"/>
    <w:rsid w:val="00D52513"/>
    <w:rsid w:val="00D531E4"/>
    <w:rsid w:val="00D61C13"/>
    <w:rsid w:val="00D6553D"/>
    <w:rsid w:val="00DA1AF9"/>
    <w:rsid w:val="00DB18AC"/>
    <w:rsid w:val="00DB60CB"/>
    <w:rsid w:val="00DE27A7"/>
    <w:rsid w:val="00E06BBD"/>
    <w:rsid w:val="00E176E8"/>
    <w:rsid w:val="00E22A69"/>
    <w:rsid w:val="00E3612E"/>
    <w:rsid w:val="00E61999"/>
    <w:rsid w:val="00E70365"/>
    <w:rsid w:val="00E85747"/>
    <w:rsid w:val="00E92232"/>
    <w:rsid w:val="00E9777D"/>
    <w:rsid w:val="00ED0B17"/>
    <w:rsid w:val="00ED4FAD"/>
    <w:rsid w:val="00EE46B2"/>
    <w:rsid w:val="00F30908"/>
    <w:rsid w:val="00F402CE"/>
    <w:rsid w:val="00F40852"/>
    <w:rsid w:val="00F56697"/>
    <w:rsid w:val="00FE1ABB"/>
    <w:rsid w:val="00FE4D28"/>
    <w:rsid w:val="01053A40"/>
    <w:rsid w:val="01827C7E"/>
    <w:rsid w:val="021669F7"/>
    <w:rsid w:val="023629D0"/>
    <w:rsid w:val="02C555A9"/>
    <w:rsid w:val="03604AB4"/>
    <w:rsid w:val="03656243"/>
    <w:rsid w:val="03AA67D6"/>
    <w:rsid w:val="03DF784A"/>
    <w:rsid w:val="040D611D"/>
    <w:rsid w:val="041F4DFE"/>
    <w:rsid w:val="047A7F07"/>
    <w:rsid w:val="050D15B2"/>
    <w:rsid w:val="051A1932"/>
    <w:rsid w:val="0523406D"/>
    <w:rsid w:val="05511B63"/>
    <w:rsid w:val="05830C0E"/>
    <w:rsid w:val="05C85537"/>
    <w:rsid w:val="05DE0432"/>
    <w:rsid w:val="06C37569"/>
    <w:rsid w:val="07441EA3"/>
    <w:rsid w:val="0789737F"/>
    <w:rsid w:val="07C21072"/>
    <w:rsid w:val="08534379"/>
    <w:rsid w:val="08A777DF"/>
    <w:rsid w:val="0921007E"/>
    <w:rsid w:val="09835100"/>
    <w:rsid w:val="09B53D8F"/>
    <w:rsid w:val="0A4712F9"/>
    <w:rsid w:val="0AD07EA7"/>
    <w:rsid w:val="0AF07627"/>
    <w:rsid w:val="0AFF754F"/>
    <w:rsid w:val="0B8526FC"/>
    <w:rsid w:val="0BC21F58"/>
    <w:rsid w:val="0C167628"/>
    <w:rsid w:val="0C8E67A8"/>
    <w:rsid w:val="0D03195F"/>
    <w:rsid w:val="0D5C0AB7"/>
    <w:rsid w:val="0D625F08"/>
    <w:rsid w:val="0DAD311D"/>
    <w:rsid w:val="0DC42268"/>
    <w:rsid w:val="0E6F1D32"/>
    <w:rsid w:val="0EA03C68"/>
    <w:rsid w:val="0F573150"/>
    <w:rsid w:val="0FF65BAD"/>
    <w:rsid w:val="10033D53"/>
    <w:rsid w:val="10280617"/>
    <w:rsid w:val="107455A1"/>
    <w:rsid w:val="116358E4"/>
    <w:rsid w:val="11815272"/>
    <w:rsid w:val="11D71995"/>
    <w:rsid w:val="11D838E5"/>
    <w:rsid w:val="11E80E90"/>
    <w:rsid w:val="12AC676C"/>
    <w:rsid w:val="12E43E5C"/>
    <w:rsid w:val="12FB1543"/>
    <w:rsid w:val="130F1F61"/>
    <w:rsid w:val="131C5406"/>
    <w:rsid w:val="13287316"/>
    <w:rsid w:val="13EA7961"/>
    <w:rsid w:val="14665476"/>
    <w:rsid w:val="15C831A6"/>
    <w:rsid w:val="15DD60CE"/>
    <w:rsid w:val="163079B9"/>
    <w:rsid w:val="163A4C8D"/>
    <w:rsid w:val="16BA58DD"/>
    <w:rsid w:val="16BE4569"/>
    <w:rsid w:val="16E636A6"/>
    <w:rsid w:val="175B650C"/>
    <w:rsid w:val="18182A65"/>
    <w:rsid w:val="18D35349"/>
    <w:rsid w:val="19340F13"/>
    <w:rsid w:val="1952554A"/>
    <w:rsid w:val="19706AE6"/>
    <w:rsid w:val="19BB082C"/>
    <w:rsid w:val="1B493023"/>
    <w:rsid w:val="1C102B13"/>
    <w:rsid w:val="1C1C677C"/>
    <w:rsid w:val="1CA86A09"/>
    <w:rsid w:val="1D1D0EF5"/>
    <w:rsid w:val="1DAC7579"/>
    <w:rsid w:val="1E4E3B78"/>
    <w:rsid w:val="1E651FF9"/>
    <w:rsid w:val="1E767F9C"/>
    <w:rsid w:val="1ED66BAC"/>
    <w:rsid w:val="1FC01258"/>
    <w:rsid w:val="2010796C"/>
    <w:rsid w:val="20595816"/>
    <w:rsid w:val="20C85802"/>
    <w:rsid w:val="20F44A16"/>
    <w:rsid w:val="20FE746A"/>
    <w:rsid w:val="213842BC"/>
    <w:rsid w:val="2158358D"/>
    <w:rsid w:val="21AC02D2"/>
    <w:rsid w:val="21D26569"/>
    <w:rsid w:val="2238684C"/>
    <w:rsid w:val="224C5CCA"/>
    <w:rsid w:val="2260011A"/>
    <w:rsid w:val="22F31999"/>
    <w:rsid w:val="23264263"/>
    <w:rsid w:val="234372DC"/>
    <w:rsid w:val="23982235"/>
    <w:rsid w:val="239F1451"/>
    <w:rsid w:val="24AD3E8F"/>
    <w:rsid w:val="25F6728E"/>
    <w:rsid w:val="26735EA3"/>
    <w:rsid w:val="26F55616"/>
    <w:rsid w:val="277A5EA2"/>
    <w:rsid w:val="28FB47BF"/>
    <w:rsid w:val="295B7588"/>
    <w:rsid w:val="29AE0993"/>
    <w:rsid w:val="29D21407"/>
    <w:rsid w:val="29E71967"/>
    <w:rsid w:val="2A26389F"/>
    <w:rsid w:val="2A9372C1"/>
    <w:rsid w:val="2AD64CE8"/>
    <w:rsid w:val="2AEF1797"/>
    <w:rsid w:val="2AF01FD9"/>
    <w:rsid w:val="2B910DEF"/>
    <w:rsid w:val="2BAB51EC"/>
    <w:rsid w:val="2C8933E3"/>
    <w:rsid w:val="2CA81F9F"/>
    <w:rsid w:val="2E0575AE"/>
    <w:rsid w:val="2E2D5127"/>
    <w:rsid w:val="2E7B1F04"/>
    <w:rsid w:val="2EC127AA"/>
    <w:rsid w:val="2F370752"/>
    <w:rsid w:val="2F533FD0"/>
    <w:rsid w:val="2F9B38DA"/>
    <w:rsid w:val="2FA7793D"/>
    <w:rsid w:val="2FBE6345"/>
    <w:rsid w:val="3009707F"/>
    <w:rsid w:val="300E59F4"/>
    <w:rsid w:val="30694734"/>
    <w:rsid w:val="30912B34"/>
    <w:rsid w:val="30A73342"/>
    <w:rsid w:val="31146DB0"/>
    <w:rsid w:val="31201DEE"/>
    <w:rsid w:val="312810FE"/>
    <w:rsid w:val="315A357E"/>
    <w:rsid w:val="31813F0B"/>
    <w:rsid w:val="31EF06A7"/>
    <w:rsid w:val="31F27C3D"/>
    <w:rsid w:val="31F3084B"/>
    <w:rsid w:val="326679E1"/>
    <w:rsid w:val="32741C9A"/>
    <w:rsid w:val="32AF34BB"/>
    <w:rsid w:val="335A05CE"/>
    <w:rsid w:val="335E1003"/>
    <w:rsid w:val="339D01C0"/>
    <w:rsid w:val="33D46E2D"/>
    <w:rsid w:val="33DB2224"/>
    <w:rsid w:val="348609B0"/>
    <w:rsid w:val="353B39C0"/>
    <w:rsid w:val="357F2B88"/>
    <w:rsid w:val="35BE0FBA"/>
    <w:rsid w:val="364E683C"/>
    <w:rsid w:val="364F3E96"/>
    <w:rsid w:val="36664407"/>
    <w:rsid w:val="36AC3F0E"/>
    <w:rsid w:val="3712442E"/>
    <w:rsid w:val="37184FD3"/>
    <w:rsid w:val="37FE1130"/>
    <w:rsid w:val="3810364C"/>
    <w:rsid w:val="381657B3"/>
    <w:rsid w:val="3833711F"/>
    <w:rsid w:val="38396125"/>
    <w:rsid w:val="38C3533A"/>
    <w:rsid w:val="396E0C36"/>
    <w:rsid w:val="39FDF34D"/>
    <w:rsid w:val="3A5F1A7A"/>
    <w:rsid w:val="3AD31C2C"/>
    <w:rsid w:val="3B3A41B4"/>
    <w:rsid w:val="3B4B101B"/>
    <w:rsid w:val="3BAA4D64"/>
    <w:rsid w:val="3BCD08CE"/>
    <w:rsid w:val="3C12386A"/>
    <w:rsid w:val="3C215D21"/>
    <w:rsid w:val="3C5D4F7D"/>
    <w:rsid w:val="3C635535"/>
    <w:rsid w:val="3C8B26D1"/>
    <w:rsid w:val="3E57532E"/>
    <w:rsid w:val="3E941458"/>
    <w:rsid w:val="3F5D634F"/>
    <w:rsid w:val="3FDC5C27"/>
    <w:rsid w:val="40243BF6"/>
    <w:rsid w:val="40B35644"/>
    <w:rsid w:val="427B4861"/>
    <w:rsid w:val="42913B51"/>
    <w:rsid w:val="435963E2"/>
    <w:rsid w:val="435C56AA"/>
    <w:rsid w:val="43967007"/>
    <w:rsid w:val="43AE6E5A"/>
    <w:rsid w:val="443230DC"/>
    <w:rsid w:val="445B1121"/>
    <w:rsid w:val="44930ADB"/>
    <w:rsid w:val="4494009A"/>
    <w:rsid w:val="44C77607"/>
    <w:rsid w:val="450918FA"/>
    <w:rsid w:val="45D128F9"/>
    <w:rsid w:val="45E74C75"/>
    <w:rsid w:val="45FF7801"/>
    <w:rsid w:val="461E2585"/>
    <w:rsid w:val="465F11A7"/>
    <w:rsid w:val="47065B65"/>
    <w:rsid w:val="474118BC"/>
    <w:rsid w:val="47862657"/>
    <w:rsid w:val="478B47FD"/>
    <w:rsid w:val="47DB45B3"/>
    <w:rsid w:val="47EF5E34"/>
    <w:rsid w:val="480F19A9"/>
    <w:rsid w:val="4918224E"/>
    <w:rsid w:val="49A31473"/>
    <w:rsid w:val="49E0457C"/>
    <w:rsid w:val="4A3B3B96"/>
    <w:rsid w:val="4A503304"/>
    <w:rsid w:val="4A6C7F85"/>
    <w:rsid w:val="4A941943"/>
    <w:rsid w:val="4AD45E85"/>
    <w:rsid w:val="4B31767C"/>
    <w:rsid w:val="4C1D04A6"/>
    <w:rsid w:val="4C9F197C"/>
    <w:rsid w:val="4CA64419"/>
    <w:rsid w:val="4CA644EF"/>
    <w:rsid w:val="4CC31ACF"/>
    <w:rsid w:val="4CDE7969"/>
    <w:rsid w:val="4D03155B"/>
    <w:rsid w:val="4D0A64F7"/>
    <w:rsid w:val="4DA707BC"/>
    <w:rsid w:val="4E1C1A7D"/>
    <w:rsid w:val="4E1E1EE1"/>
    <w:rsid w:val="4EAA102C"/>
    <w:rsid w:val="4EFA5F4F"/>
    <w:rsid w:val="4EFB69B8"/>
    <w:rsid w:val="4F04460B"/>
    <w:rsid w:val="4F5B5369"/>
    <w:rsid w:val="4FAF3294"/>
    <w:rsid w:val="4FCF382F"/>
    <w:rsid w:val="4FF844D9"/>
    <w:rsid w:val="50445BEC"/>
    <w:rsid w:val="509711A0"/>
    <w:rsid w:val="50A65CAC"/>
    <w:rsid w:val="50D40CC0"/>
    <w:rsid w:val="51016F33"/>
    <w:rsid w:val="51263AA9"/>
    <w:rsid w:val="51746575"/>
    <w:rsid w:val="5174736F"/>
    <w:rsid w:val="51D14655"/>
    <w:rsid w:val="51E72C2D"/>
    <w:rsid w:val="52C426FF"/>
    <w:rsid w:val="530C0696"/>
    <w:rsid w:val="534A4134"/>
    <w:rsid w:val="549D2FCB"/>
    <w:rsid w:val="556C393C"/>
    <w:rsid w:val="55D23FB9"/>
    <w:rsid w:val="56863C8E"/>
    <w:rsid w:val="56B42166"/>
    <w:rsid w:val="56DB3977"/>
    <w:rsid w:val="57100E59"/>
    <w:rsid w:val="571F6D7F"/>
    <w:rsid w:val="57674540"/>
    <w:rsid w:val="57981CC8"/>
    <w:rsid w:val="57FF7E2D"/>
    <w:rsid w:val="580465F9"/>
    <w:rsid w:val="58C220A6"/>
    <w:rsid w:val="58EA296A"/>
    <w:rsid w:val="59213AEA"/>
    <w:rsid w:val="592B2A4A"/>
    <w:rsid w:val="597C0DDC"/>
    <w:rsid w:val="598C5DE9"/>
    <w:rsid w:val="59B0287B"/>
    <w:rsid w:val="59DA280E"/>
    <w:rsid w:val="5A7647E9"/>
    <w:rsid w:val="5AD420F2"/>
    <w:rsid w:val="5B3F13D9"/>
    <w:rsid w:val="5BA95262"/>
    <w:rsid w:val="5C4A56B7"/>
    <w:rsid w:val="5C6D791F"/>
    <w:rsid w:val="5CAF3AF4"/>
    <w:rsid w:val="5CCD53F3"/>
    <w:rsid w:val="5CE56EB4"/>
    <w:rsid w:val="5CF946BF"/>
    <w:rsid w:val="5D406409"/>
    <w:rsid w:val="5D49205D"/>
    <w:rsid w:val="5DAC0346"/>
    <w:rsid w:val="5DF93849"/>
    <w:rsid w:val="5DFCAACA"/>
    <w:rsid w:val="5E35364C"/>
    <w:rsid w:val="5EED0FB2"/>
    <w:rsid w:val="5F2E04C2"/>
    <w:rsid w:val="5F6627F1"/>
    <w:rsid w:val="5F966E12"/>
    <w:rsid w:val="5FF63ACF"/>
    <w:rsid w:val="608C0EE0"/>
    <w:rsid w:val="60B84EE7"/>
    <w:rsid w:val="60FE2F27"/>
    <w:rsid w:val="613253DB"/>
    <w:rsid w:val="61602AB1"/>
    <w:rsid w:val="61697A0C"/>
    <w:rsid w:val="61C85E36"/>
    <w:rsid w:val="62056A34"/>
    <w:rsid w:val="62065DF9"/>
    <w:rsid w:val="6299456D"/>
    <w:rsid w:val="62A92489"/>
    <w:rsid w:val="62D55CFF"/>
    <w:rsid w:val="630244BD"/>
    <w:rsid w:val="63174BBF"/>
    <w:rsid w:val="634E0213"/>
    <w:rsid w:val="63B231F6"/>
    <w:rsid w:val="63CC5E80"/>
    <w:rsid w:val="6402074C"/>
    <w:rsid w:val="64246F18"/>
    <w:rsid w:val="643A3608"/>
    <w:rsid w:val="64767277"/>
    <w:rsid w:val="64894FDA"/>
    <w:rsid w:val="648B3743"/>
    <w:rsid w:val="64AF152E"/>
    <w:rsid w:val="64B551B0"/>
    <w:rsid w:val="65394C87"/>
    <w:rsid w:val="658149EC"/>
    <w:rsid w:val="65CD778A"/>
    <w:rsid w:val="6600379E"/>
    <w:rsid w:val="665A628F"/>
    <w:rsid w:val="667A4F68"/>
    <w:rsid w:val="668D26C0"/>
    <w:rsid w:val="66A84C7F"/>
    <w:rsid w:val="671E68A5"/>
    <w:rsid w:val="67F95938"/>
    <w:rsid w:val="68BF64F5"/>
    <w:rsid w:val="68F640B5"/>
    <w:rsid w:val="69EC2294"/>
    <w:rsid w:val="6A3F61BF"/>
    <w:rsid w:val="6A405C0D"/>
    <w:rsid w:val="6A423DF7"/>
    <w:rsid w:val="6A520055"/>
    <w:rsid w:val="6AE22676"/>
    <w:rsid w:val="6B0C0AD2"/>
    <w:rsid w:val="6B624D9A"/>
    <w:rsid w:val="6B8662FF"/>
    <w:rsid w:val="6B902D45"/>
    <w:rsid w:val="6BB23E86"/>
    <w:rsid w:val="6BDC67D3"/>
    <w:rsid w:val="6C786BAC"/>
    <w:rsid w:val="6CA8589C"/>
    <w:rsid w:val="6CDE5E7C"/>
    <w:rsid w:val="6D50163C"/>
    <w:rsid w:val="6E1A6FE2"/>
    <w:rsid w:val="6E1E4630"/>
    <w:rsid w:val="6E8C4BB9"/>
    <w:rsid w:val="6EB559F9"/>
    <w:rsid w:val="70181ED6"/>
    <w:rsid w:val="70893FBF"/>
    <w:rsid w:val="70A91BB7"/>
    <w:rsid w:val="70CF6CCC"/>
    <w:rsid w:val="70D424BB"/>
    <w:rsid w:val="711508A0"/>
    <w:rsid w:val="714E0339"/>
    <w:rsid w:val="719A6AA6"/>
    <w:rsid w:val="71DD166F"/>
    <w:rsid w:val="72380972"/>
    <w:rsid w:val="72D16D1B"/>
    <w:rsid w:val="73164130"/>
    <w:rsid w:val="73DF7925"/>
    <w:rsid w:val="75A4085D"/>
    <w:rsid w:val="761C0627"/>
    <w:rsid w:val="76B50ABE"/>
    <w:rsid w:val="76F32273"/>
    <w:rsid w:val="7724600A"/>
    <w:rsid w:val="784A7FFD"/>
    <w:rsid w:val="78933CAD"/>
    <w:rsid w:val="78EA0B70"/>
    <w:rsid w:val="790022D2"/>
    <w:rsid w:val="799E2A80"/>
    <w:rsid w:val="79A828C3"/>
    <w:rsid w:val="79F25D39"/>
    <w:rsid w:val="7A495081"/>
    <w:rsid w:val="7A7D7805"/>
    <w:rsid w:val="7A876EEA"/>
    <w:rsid w:val="7AC06448"/>
    <w:rsid w:val="7AC13008"/>
    <w:rsid w:val="7B190A88"/>
    <w:rsid w:val="7B6D296E"/>
    <w:rsid w:val="7B842628"/>
    <w:rsid w:val="7BD22210"/>
    <w:rsid w:val="7C0E60CB"/>
    <w:rsid w:val="7C4B6EB1"/>
    <w:rsid w:val="7C8E0F49"/>
    <w:rsid w:val="7C933DA3"/>
    <w:rsid w:val="7CED0ACD"/>
    <w:rsid w:val="7CF10D41"/>
    <w:rsid w:val="7DBB2872"/>
    <w:rsid w:val="7DC509BE"/>
    <w:rsid w:val="7DD72E69"/>
    <w:rsid w:val="7DDEC6F0"/>
    <w:rsid w:val="7DEE1AD1"/>
    <w:rsid w:val="7EEF3C1B"/>
    <w:rsid w:val="7EFD6A55"/>
    <w:rsid w:val="7EFDDD4D"/>
    <w:rsid w:val="7F440356"/>
    <w:rsid w:val="7F5E0D45"/>
    <w:rsid w:val="7FDB3125"/>
    <w:rsid w:val="7FFFA02A"/>
    <w:rsid w:val="7FFFACD7"/>
    <w:rsid w:val="BFF96EDA"/>
    <w:rsid w:val="C747498F"/>
    <w:rsid w:val="C79F410B"/>
    <w:rsid w:val="CFD9259E"/>
    <w:rsid w:val="D71BAB6D"/>
    <w:rsid w:val="DFAF18F1"/>
    <w:rsid w:val="DFEC8FA4"/>
    <w:rsid w:val="EC53301B"/>
    <w:rsid w:val="F77FCDAA"/>
    <w:rsid w:val="F7FC9D44"/>
    <w:rsid w:val="FA5BF88A"/>
    <w:rsid w:val="FACFA273"/>
    <w:rsid w:val="FCEEFD99"/>
    <w:rsid w:val="FEDFFF81"/>
    <w:rsid w:val="FF3EC09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1.png"/><Relationship Id="rId45" Type="http://schemas.openxmlformats.org/officeDocument/2006/relationships/image" Target="media/image40.emf"/><Relationship Id="rId44" Type="http://schemas.openxmlformats.org/officeDocument/2006/relationships/image" Target="media/image39.emf"/><Relationship Id="rId43" Type="http://schemas.openxmlformats.org/officeDocument/2006/relationships/image" Target="media/image38.emf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29</Pages>
  <Words>10336</Words>
  <Characters>17369</Characters>
  <Lines>77</Lines>
  <Paragraphs>39</Paragraphs>
  <TotalTime>16</TotalTime>
  <ScaleCrop>false</ScaleCrop>
  <LinksUpToDate>false</LinksUpToDate>
  <CharactersWithSpaces>17851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2024-06-05T12:07:00Z</dcterms:created>
  <dc:creator>iPhone</dc:creator>
  <cp:lastModifiedBy>uos</cp:lastModifiedBy>
  <cp:lastPrinted>2024-06-05T14:18:00Z</cp:lastPrinted>
  <dcterms:modified xsi:type="dcterms:W3CDTF">2025-04-03T16:13:00Z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888A2085151646A3A42640711C309CFD</vt:lpwstr>
  </property>
</Properties>
</file>