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/>
        <w:spacing w:line="240" w:lineRule="auto"/>
        <w:ind w:firstLine="0"/>
        <w:rPr>
          <w:rFonts w:hint="eastAsia" w:ascii="方正黑体_GBK" w:hAnsi="黑体" w:eastAsia="方正黑体_GBK"/>
          <w:color w:val="000000"/>
          <w:kern w:val="2"/>
          <w:szCs w:val="32"/>
        </w:rPr>
      </w:pPr>
      <w:r>
        <w:rPr>
          <w:rFonts w:hint="eastAsia" w:ascii="方正黑体_GBK" w:hAnsi="黑体" w:eastAsia="方正黑体_GBK"/>
          <w:color w:val="000000"/>
          <w:kern w:val="2"/>
          <w:szCs w:val="32"/>
        </w:rPr>
        <w:t xml:space="preserve">附件1                                   </w:t>
      </w:r>
    </w:p>
    <w:p>
      <w:pPr>
        <w:widowControl/>
        <w:snapToGrid/>
        <w:spacing w:line="240" w:lineRule="auto"/>
        <w:ind w:firstLine="880" w:firstLineChars="200"/>
        <w:jc w:val="left"/>
        <w:rPr>
          <w:rFonts w:ascii="宋体" w:hAnsi="Calibri" w:eastAsia="宋体"/>
          <w:color w:val="000000"/>
          <w:sz w:val="44"/>
          <w:szCs w:val="44"/>
        </w:rPr>
      </w:pPr>
    </w:p>
    <w:p>
      <w:pPr>
        <w:snapToGrid/>
        <w:spacing w:beforeLines="100" w:afterLines="50" w:line="660" w:lineRule="exact"/>
        <w:ind w:firstLine="0"/>
        <w:jc w:val="center"/>
        <w:rPr>
          <w:rFonts w:ascii="方正小标宋_GBK" w:hAnsi="方正小标宋简体" w:eastAsia="方正小标宋_GBK" w:cs="方正小标宋简体"/>
          <w:kern w:val="2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kern w:val="2"/>
          <w:sz w:val="44"/>
          <w:szCs w:val="44"/>
          <w:lang w:eastAsia="zh-CN"/>
        </w:rPr>
        <w:t>海南</w:t>
      </w:r>
      <w:r>
        <w:rPr>
          <w:rFonts w:hint="eastAsia" w:ascii="方正小标宋_GBK" w:hAnsi="方正小标宋简体" w:eastAsia="方正小标宋_GBK" w:cs="方正小标宋简体"/>
          <w:kern w:val="2"/>
          <w:sz w:val="44"/>
          <w:szCs w:val="44"/>
        </w:rPr>
        <w:t>省知识产权信息公共服务网点</w:t>
      </w:r>
    </w:p>
    <w:p>
      <w:pPr>
        <w:snapToGrid/>
        <w:spacing w:beforeLines="100" w:afterLines="50" w:line="660" w:lineRule="exact"/>
        <w:ind w:firstLine="0"/>
        <w:jc w:val="center"/>
        <w:rPr>
          <w:rFonts w:hint="eastAsia" w:ascii="方正小标宋_GBK" w:hAnsi="方正小标宋简体" w:eastAsia="方正小标宋_GBK" w:cs="方正小标宋简体"/>
          <w:kern w:val="2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kern w:val="2"/>
          <w:sz w:val="44"/>
          <w:szCs w:val="44"/>
        </w:rPr>
        <w:t>申报书</w:t>
      </w:r>
    </w:p>
    <w:p>
      <w:pPr>
        <w:widowControl/>
        <w:snapToGrid/>
        <w:spacing w:line="312" w:lineRule="atLeast"/>
        <w:ind w:firstLine="0"/>
        <w:jc w:val="center"/>
        <w:rPr>
          <w:rFonts w:ascii="宋体" w:hAnsi="Calibri" w:eastAsia="宋体"/>
          <w:color w:val="000000"/>
          <w:sz w:val="36"/>
          <w:szCs w:val="36"/>
        </w:rPr>
      </w:pPr>
    </w:p>
    <w:p>
      <w:pPr>
        <w:widowControl/>
        <w:snapToGrid/>
        <w:spacing w:line="312" w:lineRule="atLeast"/>
        <w:ind w:firstLine="0"/>
        <w:jc w:val="center"/>
        <w:rPr>
          <w:rFonts w:ascii="宋体" w:hAnsi="Calibri" w:eastAsia="宋体"/>
          <w:color w:val="000000"/>
          <w:sz w:val="36"/>
          <w:szCs w:val="36"/>
        </w:rPr>
      </w:pPr>
    </w:p>
    <w:p>
      <w:pPr>
        <w:widowControl/>
        <w:snapToGrid/>
        <w:spacing w:line="312" w:lineRule="atLeast"/>
        <w:ind w:firstLine="0"/>
        <w:jc w:val="center"/>
        <w:rPr>
          <w:rFonts w:ascii="宋体" w:hAnsi="Calibri" w:eastAsia="宋体"/>
          <w:color w:val="000000"/>
          <w:sz w:val="36"/>
          <w:szCs w:val="36"/>
        </w:rPr>
      </w:pPr>
    </w:p>
    <w:p>
      <w:pPr>
        <w:widowControl/>
        <w:snapToGrid/>
        <w:spacing w:line="312" w:lineRule="atLeast"/>
        <w:ind w:firstLine="0"/>
        <w:jc w:val="center"/>
        <w:rPr>
          <w:rFonts w:ascii="宋体" w:hAnsi="Calibri" w:eastAsia="宋体"/>
          <w:color w:val="000000"/>
          <w:sz w:val="36"/>
          <w:szCs w:val="36"/>
        </w:rPr>
      </w:pPr>
    </w:p>
    <w:p>
      <w:pPr>
        <w:widowControl/>
        <w:wordWrap w:val="0"/>
        <w:snapToGrid/>
        <w:spacing w:line="480" w:lineRule="auto"/>
        <w:ind w:firstLine="0"/>
        <w:jc w:val="center"/>
        <w:rPr>
          <w:rFonts w:ascii="宋体" w:hAnsi="宋体" w:eastAsia="宋体" w:cs="宋体"/>
          <w:b/>
          <w:bCs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color w:val="000000"/>
          <w:szCs w:val="32"/>
        </w:rPr>
        <w:t>申报机构</w:t>
      </w:r>
      <w:r>
        <w:rPr>
          <w:rFonts w:hint="eastAsia" w:ascii="宋体" w:hAnsi="宋体" w:eastAsia="宋体" w:cs="宋体"/>
          <w:b/>
          <w:bCs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color w:val="000000"/>
          <w:szCs w:val="32"/>
          <w:u w:val="single"/>
        </w:rPr>
        <w:t xml:space="preserve">　　　　　 </w:t>
      </w:r>
      <w:r>
        <w:rPr>
          <w:rFonts w:hint="eastAsia" w:ascii="宋体" w:hAnsi="宋体" w:eastAsia="宋体" w:cs="宋体"/>
          <w:b/>
          <w:bCs/>
          <w:color w:val="000000"/>
          <w:szCs w:val="32"/>
          <w:u w:val="single"/>
        </w:rPr>
        <w:t>（盖章）</w:t>
      </w:r>
    </w:p>
    <w:p>
      <w:pPr>
        <w:widowControl/>
        <w:wordWrap w:val="0"/>
        <w:snapToGrid/>
        <w:spacing w:line="480" w:lineRule="auto"/>
        <w:ind w:firstLine="0"/>
        <w:jc w:val="center"/>
        <w:rPr>
          <w:rFonts w:hint="eastAsia" w:ascii="宋体" w:hAnsi="宋体" w:eastAsia="宋体" w:cs="宋体"/>
          <w:b/>
          <w:bCs/>
          <w:color w:val="000000"/>
          <w:szCs w:val="32"/>
          <w:u w:val="single"/>
        </w:rPr>
      </w:pPr>
    </w:p>
    <w:p>
      <w:pPr>
        <w:widowControl/>
        <w:wordWrap w:val="0"/>
        <w:snapToGrid/>
        <w:spacing w:line="480" w:lineRule="auto"/>
        <w:ind w:firstLine="0"/>
        <w:jc w:val="center"/>
        <w:rPr>
          <w:rFonts w:ascii="宋体" w:hAnsi="宋体" w:eastAsia="宋体" w:cs="宋体"/>
          <w:b/>
          <w:bCs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color w:val="000000"/>
          <w:szCs w:val="32"/>
        </w:rPr>
        <w:t>推荐部门</w:t>
      </w:r>
      <w:r>
        <w:rPr>
          <w:rFonts w:hint="eastAsia" w:ascii="宋体" w:hAnsi="宋体" w:eastAsia="宋体" w:cs="宋体"/>
          <w:b/>
          <w:bCs/>
          <w:color w:val="000000"/>
          <w:szCs w:val="32"/>
        </w:rPr>
        <w:t>：</w:t>
      </w:r>
      <w:r>
        <w:rPr>
          <w:rFonts w:hint="eastAsia" w:ascii="??_GB2312" w:hAnsi="宋体" w:eastAsia="宋体"/>
          <w:b/>
          <w:bCs/>
          <w:color w:val="000000"/>
          <w:szCs w:val="32"/>
          <w:u w:val="single"/>
        </w:rPr>
        <w:t xml:space="preserve">　　　　　 </w:t>
      </w:r>
      <w:r>
        <w:rPr>
          <w:rFonts w:hint="eastAsia" w:ascii="宋体" w:hAnsi="宋体" w:eastAsia="宋体" w:cs="宋体"/>
          <w:b/>
          <w:bCs/>
          <w:color w:val="000000"/>
          <w:szCs w:val="32"/>
          <w:u w:val="single"/>
        </w:rPr>
        <w:t>（盖章）</w:t>
      </w:r>
    </w:p>
    <w:p>
      <w:pPr>
        <w:widowControl/>
        <w:wordWrap w:val="0"/>
        <w:snapToGrid/>
        <w:spacing w:line="480" w:lineRule="auto"/>
        <w:ind w:firstLine="0"/>
        <w:jc w:val="center"/>
        <w:rPr>
          <w:rFonts w:hint="eastAsia" w:ascii="??_GB2312" w:hAnsi="宋体" w:eastAsia="等线"/>
          <w:b/>
          <w:bCs/>
          <w:color w:val="000000"/>
          <w:szCs w:val="32"/>
          <w:u w:val="single"/>
        </w:rPr>
      </w:pPr>
    </w:p>
    <w:p>
      <w:pPr>
        <w:widowControl/>
        <w:wordWrap w:val="0"/>
        <w:snapToGrid/>
        <w:spacing w:line="480" w:lineRule="auto"/>
        <w:ind w:firstLine="0"/>
        <w:jc w:val="center"/>
        <w:rPr>
          <w:rFonts w:ascii="??_GB2312" w:hAnsi="宋体" w:eastAsia="宋体"/>
          <w:b/>
          <w:bCs/>
          <w:color w:val="000000"/>
          <w:szCs w:val="32"/>
          <w:u w:val="single"/>
        </w:rPr>
      </w:pPr>
      <w:r>
        <w:rPr>
          <w:rFonts w:hint="eastAsia" w:ascii="??_GB2312" w:hAnsi="宋体" w:eastAsia="宋体"/>
          <w:b/>
          <w:bCs/>
          <w:color w:val="000000"/>
          <w:szCs w:val="32"/>
        </w:rPr>
        <w:t>填报日期：</w:t>
      </w:r>
      <w:r>
        <w:rPr>
          <w:rFonts w:hint="eastAsia" w:ascii="??_GB2312" w:hAnsi="宋体" w:eastAsia="宋体"/>
          <w:b/>
          <w:bCs/>
          <w:color w:val="000000"/>
          <w:szCs w:val="32"/>
          <w:u w:val="single"/>
        </w:rPr>
        <w:t xml:space="preserve">　　　　　         </w:t>
      </w:r>
    </w:p>
    <w:p>
      <w:pPr>
        <w:widowControl/>
        <w:spacing w:line="240" w:lineRule="atLeast"/>
        <w:ind w:firstLine="0"/>
        <w:rPr>
          <w:rFonts w:ascii="??_GB2312" w:hAnsi="宋体" w:eastAsia="宋体"/>
          <w:color w:val="000000"/>
          <w:szCs w:val="32"/>
        </w:rPr>
      </w:pPr>
    </w:p>
    <w:p>
      <w:pPr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color w:val="000000"/>
          <w:szCs w:val="32"/>
        </w:rPr>
      </w:pPr>
    </w:p>
    <w:p>
      <w:pPr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color w:val="000000"/>
          <w:szCs w:val="32"/>
        </w:rPr>
      </w:pPr>
    </w:p>
    <w:p>
      <w:pPr>
        <w:snapToGrid/>
        <w:spacing w:line="560" w:lineRule="exact"/>
        <w:ind w:firstLine="0"/>
        <w:jc w:val="center"/>
        <w:rPr>
          <w:rFonts w:hint="eastAsia" w:ascii="方正楷体_GBK" w:hAnsi="仿宋_GB2312" w:eastAsia="方正楷体_GBK" w:cs="仿宋_GB2312"/>
          <w:color w:val="000000"/>
          <w:szCs w:val="32"/>
        </w:rPr>
      </w:pPr>
      <w:r>
        <w:rPr>
          <w:rFonts w:hint="eastAsia" w:ascii="方正楷体_GBK" w:hAnsi="仿宋_GB2312" w:eastAsia="方正楷体_GBK" w:cs="仿宋_GB2312"/>
          <w:color w:val="000000"/>
          <w:szCs w:val="32"/>
          <w:lang w:eastAsia="zh-CN"/>
        </w:rPr>
        <w:t>海南</w:t>
      </w:r>
      <w:r>
        <w:rPr>
          <w:rFonts w:hint="eastAsia" w:ascii="方正楷体_GBK" w:hAnsi="仿宋_GB2312" w:eastAsia="方正楷体_GBK" w:cs="仿宋_GB2312"/>
          <w:color w:val="000000"/>
          <w:szCs w:val="32"/>
        </w:rPr>
        <w:t>省知识产权局</w:t>
      </w:r>
    </w:p>
    <w:p>
      <w:pPr>
        <w:snapToGrid/>
        <w:spacing w:line="560" w:lineRule="exact"/>
        <w:ind w:firstLine="0"/>
        <w:jc w:val="center"/>
        <w:rPr>
          <w:rFonts w:ascii="方正楷体_GBK" w:hAnsi="宋体" w:eastAsia="方正楷体_GBK"/>
          <w:color w:val="000000"/>
          <w:szCs w:val="32"/>
        </w:rPr>
      </w:pPr>
      <w:r>
        <w:rPr>
          <w:rFonts w:hint="eastAsia" w:ascii="方正楷体_GBK" w:hAnsi="仿宋_GB2312" w:eastAsia="方正楷体_GBK" w:cs="仿宋_GB2312"/>
          <w:color w:val="000000"/>
          <w:szCs w:val="32"/>
        </w:rPr>
        <w:t>2021年制</w:t>
      </w:r>
    </w:p>
    <w:p>
      <w:pPr>
        <w:snapToGrid/>
        <w:spacing w:line="660" w:lineRule="exact"/>
        <w:ind w:firstLine="0"/>
        <w:jc w:val="center"/>
        <w:rPr>
          <w:rFonts w:hint="eastAsia" w:ascii="方正小标宋简体" w:hAnsi="Calibri" w:eastAsia="方正小标宋简体"/>
          <w:kern w:val="2"/>
          <w:sz w:val="44"/>
          <w:szCs w:val="44"/>
        </w:rPr>
      </w:pPr>
      <w:r>
        <w:rPr>
          <w:rFonts w:ascii="方正小标宋简体" w:hAnsi="Calibri" w:eastAsia="方正小标宋简体"/>
          <w:kern w:val="2"/>
          <w:sz w:val="44"/>
          <w:szCs w:val="44"/>
        </w:rPr>
        <w:br w:type="page"/>
      </w:r>
    </w:p>
    <w:p>
      <w:pPr>
        <w:snapToGrid/>
        <w:spacing w:line="660" w:lineRule="exact"/>
        <w:ind w:firstLine="0"/>
        <w:jc w:val="center"/>
        <w:rPr>
          <w:rFonts w:hint="eastAsia" w:ascii="方正小标宋简体" w:hAnsi="Calibri" w:eastAsia="方正小标宋简体"/>
          <w:kern w:val="2"/>
          <w:sz w:val="44"/>
          <w:szCs w:val="44"/>
        </w:rPr>
      </w:pPr>
    </w:p>
    <w:p>
      <w:pPr>
        <w:snapToGrid/>
        <w:spacing w:line="660" w:lineRule="exact"/>
        <w:ind w:firstLine="0"/>
        <w:jc w:val="center"/>
        <w:rPr>
          <w:rFonts w:ascii="方正小标宋简体" w:hAnsi="Calibri" w:eastAsia="方正小标宋简体"/>
          <w:kern w:val="2"/>
          <w:sz w:val="44"/>
          <w:szCs w:val="44"/>
        </w:rPr>
      </w:pPr>
      <w:r>
        <w:rPr>
          <w:rFonts w:hint="eastAsia" w:ascii="方正小标宋简体" w:hAnsi="Calibri" w:eastAsia="方正小标宋简体"/>
          <w:kern w:val="2"/>
          <w:sz w:val="44"/>
          <w:szCs w:val="44"/>
        </w:rPr>
        <w:t>填 表 说 明</w:t>
      </w: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一、此表为</w:t>
      </w:r>
      <w:r>
        <w:rPr>
          <w:rFonts w:hint="eastAsia" w:ascii="仿宋_GB2312" w:hAnsi="仿宋_GB2312" w:eastAsia="仿宋_GB2312" w:cs="仿宋_GB2312"/>
          <w:kern w:val="2"/>
          <w:szCs w:val="32"/>
          <w:lang w:eastAsia="zh-CN"/>
        </w:rPr>
        <w:t>海南</w:t>
      </w:r>
      <w:r>
        <w:rPr>
          <w:rFonts w:hint="eastAsia" w:ascii="仿宋_GB2312" w:hAnsi="仿宋_GB2312" w:eastAsia="仿宋_GB2312" w:cs="仿宋_GB2312"/>
          <w:kern w:val="2"/>
          <w:szCs w:val="32"/>
        </w:rPr>
        <w:t>省知识产权信息公共服务网点申报书，封面“申报机构”名称填写法人单位名称，“推荐部门”填写各</w:t>
      </w:r>
      <w:r>
        <w:rPr>
          <w:rFonts w:hint="eastAsia" w:ascii="仿宋_GB2312" w:hAnsi="仿宋_GB2312" w:eastAsia="仿宋_GB2312" w:cs="仿宋_GB2312"/>
          <w:kern w:val="2"/>
          <w:szCs w:val="32"/>
          <w:lang w:val="en-US"/>
        </w:rPr>
        <w:t>市、县、自治县及洋浦经济开发区知识产权局（知识产权管理部门）</w:t>
      </w:r>
      <w:r>
        <w:rPr>
          <w:rFonts w:hint="eastAsia" w:ascii="仿宋_GB2312" w:hAnsi="仿宋_GB2312" w:eastAsia="仿宋_GB2312" w:cs="仿宋_GB2312"/>
          <w:kern w:val="2"/>
          <w:szCs w:val="32"/>
        </w:rPr>
        <w:t>。</w:t>
      </w:r>
    </w:p>
    <w:p>
      <w:pPr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二、第六部分“申报机构意见”由申报机构填写，并由经办人和负责人签字。</w:t>
      </w:r>
    </w:p>
    <w:p>
      <w:pPr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三、第七部分“推荐部门意见”由</w:t>
      </w:r>
      <w:r>
        <w:rPr>
          <w:rFonts w:hint="eastAsia" w:ascii="仿宋_GB2312" w:hAnsi="仿宋_GB2312" w:eastAsia="仿宋_GB2312" w:cs="仿宋_GB2312"/>
          <w:kern w:val="2"/>
          <w:szCs w:val="32"/>
          <w:lang w:val="en-US"/>
        </w:rPr>
        <w:t>各市、县、自治县及洋浦经济开发区知识产权局（知识产权管理部门）</w:t>
      </w:r>
      <w:r>
        <w:rPr>
          <w:rFonts w:hint="eastAsia" w:ascii="仿宋_GB2312" w:hAnsi="仿宋_GB2312" w:eastAsia="仿宋_GB2312" w:cs="仿宋_GB2312"/>
          <w:kern w:val="2"/>
          <w:szCs w:val="32"/>
        </w:rPr>
        <w:t>填写。</w:t>
      </w:r>
    </w:p>
    <w:p>
      <w:pPr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四、一般情况下，填表单位应按照表格字数要求进行填写，如确需增加内容可对表格进行自行扩展。</w:t>
      </w:r>
    </w:p>
    <w:p>
      <w:pPr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五、申报书应盖章、签字，否则视为无效申报。</w:t>
      </w: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firstLine="640" w:firstLineChars="200"/>
        <w:rPr>
          <w:rFonts w:ascii="仿宋_GB2312" w:hAnsi="宋体" w:eastAsia="仿宋_GB2312" w:cs="宋体"/>
          <w:kern w:val="2"/>
          <w:szCs w:val="32"/>
        </w:rPr>
      </w:pPr>
    </w:p>
    <w:p>
      <w:pPr>
        <w:snapToGrid/>
        <w:spacing w:line="560" w:lineRule="exact"/>
        <w:ind w:left="0" w:leftChars="0" w:firstLine="0" w:firstLineChars="0"/>
        <w:rPr>
          <w:rFonts w:ascii="仿宋_GB2312" w:hAnsi="宋体" w:eastAsia="仿宋_GB2312" w:cs="宋体"/>
          <w:kern w:val="2"/>
          <w:szCs w:val="32"/>
        </w:rPr>
      </w:pPr>
    </w:p>
    <w:tbl>
      <w:tblPr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2"/>
        <w:gridCol w:w="918"/>
        <w:gridCol w:w="92"/>
        <w:gridCol w:w="1118"/>
        <w:gridCol w:w="850"/>
        <w:gridCol w:w="663"/>
        <w:gridCol w:w="610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snapToGrid/>
              <w:spacing w:line="560" w:lineRule="exact"/>
              <w:ind w:firstLine="640" w:firstLineChars="200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机构类型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>高校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>科研院所、科技情报机构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>公共图书馆、博物馆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>经济技术开发区、高新技术产业开发区、产业园区生产力促进机构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>行业组织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>市场化服务机构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</w:rPr>
              <w:t xml:space="preserve"> 国防领域机构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发展方向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 xml:space="preserve"> 高校国家知识产权信息服务中心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 xml:space="preserve"> 技术创新与支持中心（TISC）</w:t>
            </w:r>
          </w:p>
          <w:p>
            <w:pPr>
              <w:keepNext/>
              <w:keepLines/>
              <w:snapToGrid/>
              <w:spacing w:line="180" w:lineRule="atLeast"/>
              <w:ind w:firstLine="0"/>
              <w:outlineLvl w:val="1"/>
              <w:rPr>
                <w:rFonts w:ascii="方正仿宋_GBK" w:hAnsi="Calibri Light"/>
                <w:bCs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kern w:val="2"/>
                <w:sz w:val="18"/>
                <w:szCs w:val="18"/>
                <w:lang w:val="zh-CN"/>
              </w:rPr>
              <w:t xml:space="preserve"> 国家知识产权信息公共服务网点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3" w:type="dxa"/>
            <w:gridSpan w:val="6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知识产权信息服务部门名称</w:t>
            </w:r>
          </w:p>
        </w:tc>
        <w:tc>
          <w:tcPr>
            <w:tcW w:w="4352" w:type="dxa"/>
            <w:gridSpan w:val="7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主要负责人及职务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服务事项清单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both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both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both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5" w:type="dxa"/>
            <w:gridSpan w:val="13"/>
            <w:vAlign w:val="top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黑体"/>
                <w:bCs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黑体"/>
                <w:bCs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numPr>
                <w:numId w:val="0"/>
              </w:numPr>
              <w:snapToGrid/>
              <w:spacing w:line="460" w:lineRule="exact"/>
              <w:outlineLvl w:val="1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5" w:type="dxa"/>
            <w:gridSpan w:val="13"/>
            <w:vAlign w:val="top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（含主要负责人、专职人员（至少3名）个人情况及知识产权信息公共服务相关工作经历简介等，每人200字左右）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等线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07" w:hRule="atLeas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等）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Calibri" w:eastAsia="仿宋_GB2312" w:cs="??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??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1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等线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Calibri" w:eastAsia="仿宋_GB2312" w:cs="??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??_GB2312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??_GB2312" w:hAnsi="宋体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内容和效果</w:t>
            </w: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1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六、申报机构意见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Times New Roman"/>
                <w:bCs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Times New Roman"/>
                <w:bCs/>
                <w:sz w:val="28"/>
                <w:szCs w:val="28"/>
                <w:lang w:val="zh-CN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Times New Roman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黑体"/>
                <w:bCs/>
                <w:sz w:val="28"/>
                <w:szCs w:val="28"/>
                <w:lang w:val="zh-CN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</w:p>
          <w:p>
            <w:pPr>
              <w:snapToGrid/>
              <w:spacing w:line="240" w:lineRule="auto"/>
              <w:ind w:firstLine="0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  <w:bookmarkStart w:id="0" w:name="_GoBack"/>
            <w:bookmarkEnd w:id="0"/>
          </w:p>
          <w:p>
            <w:pPr>
              <w:snapToGrid/>
              <w:spacing w:line="240" w:lineRule="auto"/>
              <w:ind w:firstLine="0"/>
              <w:rPr>
                <w:rFonts w:ascii="Calibri" w:hAnsi="Calibri" w:eastAsia="宋体"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7</Pages>
  <Words>160</Words>
  <Characters>918</Characters>
  <Lines>7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2021-03-26T08:50:00Z</dcterms:created>
  <dc:creator>NTKO</dc:creator>
  <cp:lastModifiedBy>庄先瑞</cp:lastModifiedBy>
  <dcterms:modified xsi:type="dcterms:W3CDTF">2021-04-22T02:15:45Z</dcterms:modified>
  <dc:title>附件1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