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财务报表信息共享操作指引</w:t>
      </w:r>
    </w:p>
    <w:p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办理流程：登录电子税务局，点击【地方特色】→【特色办税】进入</w:t>
      </w:r>
      <w:r>
        <w:rPr>
          <w:rFonts w:hint="eastAsia" w:ascii="仿宋_GB2312" w:hAnsi="仿宋_GB2312" w:eastAsia="仿宋_GB2312" w:cs="仿宋_GB2312"/>
          <w:sz w:val="28"/>
          <w:szCs w:val="28"/>
        </w:rPr>
        <w:t>“财务报表报送授权”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功能</w:t>
      </w:r>
      <w:r>
        <w:rPr>
          <w:rFonts w:hint="eastAsia" w:ascii="仿宋_GB2312" w:hAnsi="仿宋_GB2312" w:eastAsia="仿宋_GB2312" w:cs="仿宋_GB2312"/>
          <w:sz w:val="28"/>
          <w:szCs w:val="28"/>
        </w:rPr>
        <w:t>模块，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打开功能主界面。系统则弹出提示：</w:t>
      </w:r>
    </w:p>
    <w:p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“尊敬的纳税人：</w:t>
      </w:r>
    </w:p>
    <w:p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您好！应海南省市场监督管理局要求，为了减少您重复填报年报信息，是否同意将年度财务报表信息传送海南省市场监督管理局。”</w:t>
      </w:r>
    </w:p>
    <w:p>
      <w:pPr>
        <w:widowControl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9865" cy="16611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纳税人根据实际情况，如同意将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税务系统填报的年度财务报表信息同步给海南省市场监督管理局，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</w:rPr>
        <w:t>以避免在市场监管系统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</w:rPr>
        <w:t>报送年报时重复填报，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则点击【同意】；如不同意，则点击【不同意】。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0315"/>
    <w:rsid w:val="73780DD9"/>
    <w:rsid w:val="7FCC28B6"/>
    <w:rsid w:val="7FFE67D9"/>
    <w:rsid w:val="CF7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237</Characters>
  <Lines>0</Lines>
  <Paragraphs>0</Paragraphs>
  <TotalTime>4</TotalTime>
  <ScaleCrop>false</ScaleCrop>
  <LinksUpToDate>false</LinksUpToDate>
  <CharactersWithSpaces>237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2026-04-09T17:26:00Z</dcterms:created>
  <dc:creator>Administrator</dc:creator>
  <cp:lastModifiedBy>许雄</cp:lastModifiedBy>
  <dcterms:modified xsi:type="dcterms:W3CDTF">2026-04-22T17:31:03Z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eyJoZGlkIjoiZDU3NTkyMjMzNzA2ZDNkOWNmZGMxYmI2MjAyOWU4MjkifQ==</vt:lpwstr>
  </property>
  <property fmtid="{D5CDD505-2E9C-101B-9397-08002B2CF9AE}" pid="4" name="ICV">
    <vt:lpwstr>6A3FA813E5534184B084FC9BD622A4CB_12</vt:lpwstr>
  </property>
</Properties>
</file>