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9D9B2E">
      <w:pPr>
        <w:jc w:val="center"/>
        <w:rPr>
          <w:rFonts w:hint="eastAsia" w:eastAsiaTheme="minorEastAsia"/>
          <w:sz w:val="36"/>
          <w:szCs w:val="36"/>
          <w:lang w:eastAsia="zh-CN"/>
        </w:rPr>
      </w:pPr>
      <w:bookmarkStart w:id="0" w:name="_GoBack"/>
      <w:r>
        <w:rPr>
          <w:rFonts w:hint="eastAsia"/>
          <w:sz w:val="36"/>
          <w:szCs w:val="36"/>
          <w:lang w:eastAsia="zh-CN"/>
        </w:rPr>
        <w:t>企业年报社保数据自动填报确认操作指引</w:t>
      </w:r>
    </w:p>
    <w:bookmarkEnd w:id="0"/>
    <w:p w14:paraId="65A4360B">
      <w:pPr>
        <w:numPr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7E971746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一、登录年报系统</w:t>
      </w:r>
    </w:p>
    <w:p w14:paraId="38919009">
      <w:pPr>
        <w:numPr>
          <w:ilvl w:val="0"/>
          <w:numId w:val="0"/>
        </w:num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（一）搜索“海南省市场监督管理局”进入官网页面，官网网址：https://amr.hainan.gov.cn/，在首页下方“网办业务”栏目，点击“企业信息公示”进入。</w:t>
      </w:r>
    </w:p>
    <w:p w14:paraId="0AC1094F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4785" cy="229489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CB83">
      <w:pPr>
        <w:rPr>
          <w:sz w:val="28"/>
          <w:szCs w:val="28"/>
        </w:rPr>
      </w:pPr>
    </w:p>
    <w:p w14:paraId="5F1E29A2">
      <w:pPr>
        <w:numPr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（二）通过国家企业信用信息公示系统（海南）网址进入系统</w:t>
      </w:r>
    </w:p>
    <w:p w14:paraId="01790B79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"https://e-register.amr.hainan.gov.cn:1888/index.jspx"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https://e-register.amr.hainan.gov.cn:1888/index.jspx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3FD1F791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8086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A61B">
      <w:pPr>
        <w:numPr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（三）输入统一社会信用代码/注册号和联络员身份证号码及验证码完成登录。</w:t>
      </w:r>
    </w:p>
    <w:p w14:paraId="480A2791"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71135" cy="2987675"/>
            <wp:effectExtent l="0" t="0" r="19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FBF4">
      <w:pPr>
        <w:numPr>
          <w:ilvl w:val="0"/>
          <w:numId w:val="0"/>
        </w:numPr>
        <w:ind w:firstLine="560" w:firstLineChars="200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二、年报填报步骤</w:t>
      </w:r>
    </w:p>
    <w:p w14:paraId="73B48A38"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第一步：登录系统后，点击“年度报告填写”见图一。</w:t>
      </w:r>
    </w:p>
    <w:p w14:paraId="6BC0EE67"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9230" cy="2454910"/>
            <wp:effectExtent l="0" t="0" r="381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915B"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图一</w:t>
      </w:r>
    </w:p>
    <w:p w14:paraId="052B3F5F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 w14:paraId="410291FF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第二步：仔细阅读填写须知，勾选 “已阅读”，点击确认。见图二。</w:t>
      </w:r>
    </w:p>
    <w:p w14:paraId="1D3983D3">
      <w:pPr>
        <w:numPr>
          <w:ilvl w:val="0"/>
          <w:numId w:val="0"/>
        </w:numPr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313690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BB6B"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图二</w:t>
      </w:r>
    </w:p>
    <w:p w14:paraId="784F4391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第三步：依次填写年报内容，进入社保信息填报页面时系统将自动带出社保数据，企业予以确认或编辑修改。</w:t>
      </w:r>
    </w:p>
    <w:p w14:paraId="17C79172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265420" cy="3987800"/>
            <wp:effectExtent l="0" t="0" r="762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593E44"/>
    <w:rsid w:val="22593E44"/>
    <w:rsid w:val="3E713B01"/>
    <w:rsid w:val="5D6D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233</Words>
  <Characters>309</Characters>
  <Lines>0</Lines>
  <Paragraphs>0</Paragraphs>
  <TotalTime>13</TotalTime>
  <ScaleCrop>false</ScaleCrop>
  <LinksUpToDate>false</LinksUpToDate>
  <CharactersWithSpaces>310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2026-04-21T02:23:00Z</dcterms:created>
  <dc:creator>实施-黄方玉</dc:creator>
  <cp:lastModifiedBy>许雄</cp:lastModifiedBy>
  <dcterms:modified xsi:type="dcterms:W3CDTF">2026-04-21T10:13:59Z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F921DB8C32F04035B3B052C8047552B2_11</vt:lpwstr>
  </property>
  <property fmtid="{D5CDD505-2E9C-101B-9397-08002B2CF9AE}" pid="4" name="KSOTemplateDocerSaveRecord">
    <vt:lpwstr>eyJoZGlkIjoiZDU3NTkyMjMzNzA2ZDNkOWNmZGMxYmI2MjAyOWU4MjkifQ==</vt:lpwstr>
  </property>
</Properties>
</file>