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食用农产品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ascii="仿宋_GB2312" w:eastAsia="仿宋_GB2312"/>
          <w:color w:val="000000"/>
          <w:sz w:val="32"/>
          <w:szCs w:val="32"/>
        </w:rPr>
        <w:t>食品安全国家标准 鲜（冻）畜、禽产品</w:t>
      </w:r>
      <w:r>
        <w:rPr>
          <w:rFonts w:hint="eastAsia" w:ascii="仿宋_GB2312" w:eastAsia="仿宋_GB2312"/>
          <w:color w:val="000000"/>
          <w:sz w:val="32"/>
          <w:szCs w:val="32"/>
        </w:rPr>
        <w:t>》（GB 2707）、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《食品安全国家标准 鲜、冻动物性水产品》（GB 2733）、</w:t>
      </w:r>
      <w:r>
        <w:rPr>
          <w:rFonts w:hint="eastAsia" w:ascii="仿宋_GB2312" w:eastAsia="仿宋_GB2312"/>
          <w:sz w:val="32"/>
          <w:szCs w:val="32"/>
        </w:rPr>
        <w:t>《食品安全国家标准 食品中污染物限量》（GB 2762）、《</w:t>
      </w:r>
      <w:r>
        <w:rPr>
          <w:rFonts w:ascii="仿宋_GB2312" w:eastAsia="仿宋_GB2312"/>
          <w:sz w:val="32"/>
          <w:szCs w:val="32"/>
        </w:rPr>
        <w:t>食品安全国家标准 食品中农药最大残留限量</w:t>
      </w:r>
      <w:r>
        <w:rPr>
          <w:rFonts w:hint="eastAsia" w:ascii="仿宋_GB2312" w:eastAsia="仿宋_GB2312"/>
          <w:sz w:val="32"/>
          <w:szCs w:val="32"/>
        </w:rPr>
        <w:t>》（GB 2763）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ascii="仿宋_GB2312" w:eastAsia="仿宋_GB2312"/>
          <w:color w:val="000000"/>
          <w:sz w:val="32"/>
          <w:szCs w:val="32"/>
        </w:rPr>
        <w:t>食品安全国家标准 食品中兽药最大残留限量</w:t>
      </w:r>
      <w:r>
        <w:rPr>
          <w:rFonts w:hint="eastAsia" w:ascii="仿宋_GB2312" w:eastAsia="仿宋_GB2312"/>
          <w:color w:val="000000"/>
          <w:sz w:val="32"/>
          <w:szCs w:val="32"/>
        </w:rPr>
        <w:t>》（GB 31650）、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农业农村部公告第250号 食品动物中禁止使用的药品及其他化合物清单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》《</w:t>
      </w:r>
      <w:r>
        <w:rPr>
          <w:rFonts w:hint="eastAsia" w:ascii="仿宋_GB2312" w:eastAsia="仿宋_GB2312"/>
          <w:color w:val="000000"/>
          <w:sz w:val="32"/>
          <w:szCs w:val="32"/>
        </w:rPr>
        <w:t>农业部公告第560号 兽药地方标准废止目录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》、整顿办函〔2010〕50 号 全国食品安全整顿工作办公室关于印发《食品中可能违法添加的非食用物质和易滥用的食品添加剂名单（第四批）》的通知</w:t>
      </w:r>
      <w:r>
        <w:rPr>
          <w:rFonts w:hint="eastAsia" w:ascii="仿宋_GB2312" w:eastAsia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辣椒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检验项目包括镉（以Cd计）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百菌清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咪鲜胺和咪鲜胺锰盐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杀扑磷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检验项目包括敌敌畏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甜瓜类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检验项目包括甲基异柳磷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烯酰吗啉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豇豆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检验项目包括阿维菌素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倍硫磷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氯唑磷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灭多威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灭蝇胺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甜椒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检验项目包括阿维菌素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樱桃番茄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烯酰吗啉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溴氰菊酯（无限值）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7.猪肉检验项目包括挥发性盐基氮、恩诺沙星、替米考星、呋喃唑酮代谢物、呋喃西林代谢物、呋喃妥因代谢物、磺胺类（总量）、甲氧苄啶、氯霉素、氟苯尼考、五氯酚酸钠（以五氯酚计）、多西环素、土霉素、克伦特罗、莱克多巴胺、沙丁胺醇、地塞米松、利巴韦林、甲硝唑、喹乙醇、氯丙嗪、土霉素/金霉素/四环素（组合含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8.鸡蛋检验项目包括氯霉素、氟苯尼考、甲砜霉素、恩诺沙星、沙拉沙星、金刚烷胺、金刚乙胺、甲硝唑、地美硝唑、磺胺类（总量）、呋喃唑酮代谢物、氟虫腈。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.韭菜检验项目包括</w:t>
      </w:r>
      <w:r>
        <w:rPr>
          <w:rFonts w:hint="eastAsia" w:ascii="仿宋_GB2312" w:eastAsia="仿宋_GB2312"/>
          <w:color w:val="auto"/>
          <w:sz w:val="32"/>
          <w:szCs w:val="32"/>
        </w:rPr>
        <w:t>铅（以Pb计）、镉（以Cd计）、阿维菌素、敌敌畏、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啶虫脒、</w:t>
      </w:r>
      <w:r>
        <w:rPr>
          <w:rFonts w:hint="eastAsia" w:ascii="仿宋_GB2312" w:eastAsia="仿宋_GB2312"/>
          <w:color w:val="auto"/>
          <w:sz w:val="32"/>
          <w:szCs w:val="32"/>
        </w:rPr>
        <w:t>毒死蜱、多菌灵、二甲戊灵、氟虫腈、腐霉利、甲胺磷、甲拌磷、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甲基异柳磷</w:t>
      </w:r>
      <w:r>
        <w:rPr>
          <w:rFonts w:hint="eastAsia" w:ascii="仿宋_GB2312" w:eastAsia="仿宋_GB2312"/>
          <w:color w:val="auto"/>
          <w:sz w:val="32"/>
          <w:szCs w:val="32"/>
        </w:rPr>
        <w:t>、克百威、氯氟氰菊酯和高效氯氟氰菊酯、氯氰菊酯和高效氯氰菊酯、灭线磷、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水胺硫磷、肟菌酯、辛硫磷、</w:t>
      </w:r>
      <w:r>
        <w:rPr>
          <w:rFonts w:hint="eastAsia" w:ascii="仿宋_GB2312" w:eastAsia="仿宋_GB2312"/>
          <w:color w:val="auto"/>
          <w:sz w:val="32"/>
          <w:szCs w:val="32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、乙酰甲胺磷。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.芹菜检验项目包括</w:t>
      </w:r>
      <w:r>
        <w:rPr>
          <w:rFonts w:hint="eastAsia" w:ascii="仿宋_GB2312" w:eastAsia="仿宋_GB2312"/>
          <w:color w:val="auto"/>
          <w:sz w:val="32"/>
          <w:szCs w:val="32"/>
        </w:rPr>
        <w:t>铅（以Pb计）、镉（以Cd计）、阿维菌素、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百菌清、敌敌畏、</w:t>
      </w:r>
      <w:r>
        <w:rPr>
          <w:rFonts w:hint="eastAsia" w:ascii="仿宋_GB2312" w:eastAsia="仿宋_GB2312"/>
          <w:color w:val="auto"/>
          <w:sz w:val="32"/>
          <w:szCs w:val="32"/>
        </w:rPr>
        <w:t>啶虫脒、毒死蜱、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戊灵、</w:t>
      </w:r>
      <w:r>
        <w:rPr>
          <w:rFonts w:hint="eastAsia" w:ascii="仿宋_GB2312" w:eastAsia="仿宋_GB2312"/>
          <w:color w:val="auto"/>
          <w:sz w:val="32"/>
          <w:szCs w:val="32"/>
        </w:rPr>
        <w:t>氟虫腈、甲拌磷、甲基异柳磷、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甲萘威、</w:t>
      </w:r>
      <w:r>
        <w:rPr>
          <w:rFonts w:hint="eastAsia" w:ascii="仿宋_GB2312" w:eastAsia="仿宋_GB2312"/>
          <w:color w:val="auto"/>
          <w:sz w:val="32"/>
          <w:szCs w:val="32"/>
        </w:rPr>
        <w:t>克百威、氯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氟氰</w:t>
      </w:r>
      <w:r>
        <w:rPr>
          <w:rFonts w:hint="eastAsia" w:ascii="仿宋_GB2312" w:eastAsia="仿宋_GB2312"/>
          <w:color w:val="auto"/>
          <w:sz w:val="32"/>
          <w:szCs w:val="32"/>
        </w:rPr>
        <w:t>菊酯和高效氯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氟</w:t>
      </w:r>
      <w:r>
        <w:rPr>
          <w:rFonts w:hint="eastAsia" w:ascii="仿宋_GB2312" w:eastAsia="仿宋_GB2312"/>
          <w:color w:val="auto"/>
          <w:sz w:val="32"/>
          <w:szCs w:val="32"/>
        </w:rPr>
        <w:t>氰菊酯、氯氰菊酯和高效氯氰菊酯、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马拉硫磷、灭蝇胺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噻虫胺、噻虫嗪、</w:t>
      </w:r>
      <w:r>
        <w:rPr>
          <w:rFonts w:hint="eastAsia" w:ascii="仿宋_GB2312" w:eastAsia="仿宋_GB2312"/>
          <w:color w:val="auto"/>
          <w:sz w:val="32"/>
          <w:szCs w:val="32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辛硫磷、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烯酰吗啉、</w:t>
      </w:r>
      <w:r>
        <w:rPr>
          <w:rFonts w:hint="eastAsia" w:ascii="仿宋_GB2312" w:eastAsia="仿宋_GB2312"/>
          <w:color w:val="auto"/>
          <w:sz w:val="32"/>
          <w:szCs w:val="32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鸡肉检验项目包括</w:t>
      </w:r>
      <w:r>
        <w:rPr>
          <w:rFonts w:hint="eastAsia" w:ascii="仿宋_GB2312" w:eastAsia="仿宋_GB2312"/>
          <w:color w:val="auto"/>
          <w:sz w:val="32"/>
          <w:szCs w:val="32"/>
        </w:rPr>
        <w:t>挥发性盐基氮、恩诺沙星、沙拉沙星、替米考星、呋喃唑酮代谢物、呋喃西林代谢物、呋喃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它酮</w:t>
      </w:r>
      <w:r>
        <w:rPr>
          <w:rFonts w:hint="eastAsia" w:ascii="仿宋_GB2312" w:eastAsia="仿宋_GB2312"/>
          <w:color w:val="auto"/>
          <w:sz w:val="32"/>
          <w:szCs w:val="32"/>
        </w:rPr>
        <w:t>代谢物、磺胺类（总量）、甲氧苄啶、氯霉素、氟苯尼考、五氯酚酸钠（以五氯酚计）、多西环素、土霉素、四环素、甲硝唑、金刚烷胺、尼卡巴嗪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、土霉素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/金霉素/四环素（组合含量）。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12.牛肉检验项目包括挥发性盐基氮、恩诺沙星、呋喃唑酮代谢物、呋喃西林代谢物、磺胺类（总量）、甲氧苄啶、氯霉素、氟苯尼考、五氯酚酸钠（以五氯酚计）、多西环素、土霉素、四环素、克伦特罗、莱克多巴胺、沙丁胺醇、地塞米松、林可霉素、土霉素/金霉素/四环素（组合含量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鸭肉检验项目包括恩诺沙星、呋喃唑酮代谢物、呋喃妥因代谢物、呋喃它酮代谢物、甲氧苄啶、氯霉素、氟苯尼考、五氯酚酸钠（以五氯酚计）、多西环素、土霉素、甲硝唑、金刚烷胺、土霉素/金霉素/四环素（组合含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二、食用油、油脂及其制品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《食品安全国家标准 食品中污染物限量》（GB 2762 ）、《食品安全国家标准 食品添加剂使用标准》（GB 2760 ）、《食品安全国家标准 植物油》（GB 2716 ）、《食品安全国家标准 食品中真菌毒素限量》（GB 2761 ）</w:t>
      </w:r>
      <w:r>
        <w:rPr>
          <w:rFonts w:hint="eastAsia" w:ascii="仿宋_GB2312" w:eastAsia="仿宋_GB2312"/>
          <w:sz w:val="32"/>
          <w:szCs w:val="32"/>
        </w:rPr>
        <w:t>及产品明示标准和指标的要求。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1.花生油检验项目包括酸值/酸价、过氧化值、黄曲霉毒素B1、铅（以Pb计）、苯并[a]芘、溶剂残留量、特丁基对苯二酚（TBHQ）。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2.玉米油检验项目包括酸值/酸价、过氧化值、黄曲霉毒素B1、苯并[a]芘、特丁基对苯二酚（TBHQ）。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3.菜籽油检验项目包括酸值/酸价、过氧化值、铅（以Pb计）、苯并[a]芘、溶剂残留量、特丁基对苯二酚（TBHQ）、乙基麦芽酚。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4.大豆油检验项目包括酸值/酸价、过氧化值、苯并[a]芘、溶剂残留量、特丁基对苯二酚（TBHQ）。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5.食用植物调和油检验项目包括酸价、过氧化值、苯并[a]芘、溶剂残留量、特丁基对苯二酚（TBHQ）、乙基麦芽酚。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6.其他食用植物油（半精炼、全精炼）检验项目包括酸值/酸价、过氧化值、铅（以Pb计）、苯并[a]芘、溶剂残留量、特丁基对苯二酚（TBHQ）。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《食品安全国家标准 食品中污染物限量》（GB 2762）、《食品安全国家标准 食品中真菌毒素限量》（GB 2761）、卫生部等 7 部门《关于撤销食品添加剂过氧化苯甲酰、过氧化钙的公告》（卫生部公告[2011]第 4 号）等标准及产品明示标准和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质量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1.大米检验项目包括铅(以Pb计)、镉(以Cd计)、黄曲霉毒素B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vertAlign w:val="subscript"/>
          <w:lang w:val="en-US" w:eastAsia="zh-CN"/>
        </w:rPr>
        <w:t>1。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2.通用小麦粉、专用小麦粉检验项目包括镉(以 Cd 计)、苯并[a]芘、玉米赤霉烯酮、脱氧雪腐镰刀菌烯醇、赭曲霉毒素A、黄曲霉毒素B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、过氧化苯甲酰。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四、保健食品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 w:cs="Times New Roman"/>
          <w:color w:val="000000"/>
          <w:sz w:val="32"/>
          <w:szCs w:val="32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保健食品》（GB 16740）、《食品安全国家标准 食品中污染物限量》（GB 2762）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中国药典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保健食品检验项目包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括铅、总砷、那红地那非、红地那非、伐地那非、羟基豪莫西地那非、西地那非、豪莫西地那非、氨基他达拉非、他达拉非、硫代艾地那非、伪伐地那非、那莫西地那非、总皂甙（以人参皂甙Re计）、粗多糖（以葡聚糖计）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、蚁酸（以甲酸计）。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1A05445"/>
    <w:rsid w:val="125F7A18"/>
    <w:rsid w:val="155E6B52"/>
    <w:rsid w:val="158A25DA"/>
    <w:rsid w:val="170A7574"/>
    <w:rsid w:val="17130DE6"/>
    <w:rsid w:val="17522E92"/>
    <w:rsid w:val="17E1545F"/>
    <w:rsid w:val="19374A3B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F26FA"/>
    <w:rsid w:val="2112471F"/>
    <w:rsid w:val="21845E35"/>
    <w:rsid w:val="22037D59"/>
    <w:rsid w:val="2207717F"/>
    <w:rsid w:val="2740693A"/>
    <w:rsid w:val="28C81640"/>
    <w:rsid w:val="2A5654C9"/>
    <w:rsid w:val="2C856F73"/>
    <w:rsid w:val="2CBA06AC"/>
    <w:rsid w:val="2CFE689C"/>
    <w:rsid w:val="2DF07D92"/>
    <w:rsid w:val="2EF10700"/>
    <w:rsid w:val="31157A87"/>
    <w:rsid w:val="32B45249"/>
    <w:rsid w:val="32B855FE"/>
    <w:rsid w:val="32FB2951"/>
    <w:rsid w:val="33922F8C"/>
    <w:rsid w:val="34A54D79"/>
    <w:rsid w:val="3570787A"/>
    <w:rsid w:val="368035B7"/>
    <w:rsid w:val="36D97080"/>
    <w:rsid w:val="3750266B"/>
    <w:rsid w:val="37FB1310"/>
    <w:rsid w:val="399233F9"/>
    <w:rsid w:val="399C45ED"/>
    <w:rsid w:val="3B3B57E8"/>
    <w:rsid w:val="3B485E61"/>
    <w:rsid w:val="3B551106"/>
    <w:rsid w:val="3C7A1396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8700C47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5957C60"/>
    <w:rsid w:val="56A52A4E"/>
    <w:rsid w:val="5741074E"/>
    <w:rsid w:val="57F504F3"/>
    <w:rsid w:val="594B23D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4805613"/>
    <w:rsid w:val="66685719"/>
    <w:rsid w:val="668D28EB"/>
    <w:rsid w:val="67002199"/>
    <w:rsid w:val="676E4911"/>
    <w:rsid w:val="68EC42B0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2627A54"/>
    <w:rsid w:val="726D0EF7"/>
    <w:rsid w:val="72732A8B"/>
    <w:rsid w:val="729557C3"/>
    <w:rsid w:val="733D64C4"/>
    <w:rsid w:val="77AB7AF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2467</Words>
  <Characters>2610</Characters>
  <Lines>0</Lines>
  <Paragraphs>0</Paragraphs>
  <TotalTime>4</TotalTime>
  <ScaleCrop>false</ScaleCrop>
  <LinksUpToDate>false</LinksUpToDate>
  <CharactersWithSpaces>2657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10907</cp:lastModifiedBy>
  <dcterms:modified xsi:type="dcterms:W3CDTF">2022-03-14T09:55:17Z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EF06116380D24B12AB2E08C63A6D89C0</vt:lpwstr>
  </property>
</Properties>
</file>