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80"/>
          <w:kern w:val="2"/>
          <w:sz w:val="44"/>
          <w:szCs w:val="44"/>
        </w:rPr>
        <w:t>市场监管系统城镇燃气安全专项整治行动成果统计表</w:t>
      </w:r>
    </w:p>
    <w:p>
      <w:pPr>
        <w:pStyle w:val="22"/>
        <w:rPr>
          <w:rFonts w:hint="eastAsia" w:asciiTheme="minorEastAsia" w:hAnsiTheme="minorEastAsia" w:eastAsiaTheme="minorEastAsia"/>
          <w:sz w:val="28"/>
          <w:szCs w:val="28"/>
          <w:u w:val="single"/>
        </w:rPr>
      </w:pPr>
      <w:r>
        <w:rPr>
          <w:rFonts w:ascii="FZFSJW--GB1-0" w:hAnsi="FZFSJW--GB1-0" w:eastAsiaTheme="minorEastAsia" w:cstheme="minorBidi"/>
          <w:color w:val="000000"/>
          <w:sz w:val="28"/>
          <w:szCs w:val="28"/>
        </w:rPr>
        <w:t>填报单位</w:t>
      </w:r>
      <w:r>
        <w:rPr>
          <w:rFonts w:ascii="FZFSK--GBK1-0" w:hAnsi="FZFSK--GBK1-0" w:eastAsiaTheme="minorEastAsia" w:cstheme="minorBidi"/>
          <w:color w:val="000000"/>
          <w:sz w:val="28"/>
          <w:szCs w:val="28"/>
        </w:rPr>
        <w:t>：</w:t>
      </w:r>
      <w:r>
        <w:rPr>
          <w:rFonts w:hint="eastAsia" w:ascii="FZFSK--GBK1-0" w:hAnsi="FZFSK--GBK1-0" w:eastAsiaTheme="minorEastAsia" w:cstheme="minorBidi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FZFSK--GBK1-0" w:hAnsi="FZFSK--GBK1-0" w:eastAsiaTheme="minorEastAsia" w:cstheme="minorBidi"/>
          <w:color w:val="000000"/>
          <w:sz w:val="28"/>
          <w:szCs w:val="28"/>
        </w:rPr>
        <w:t xml:space="preserve">   </w:t>
      </w:r>
      <w:r>
        <w:rPr>
          <w:rFonts w:ascii="FZFSK--GBK1-0" w:hAnsi="FZFSK--GBK1-0" w:eastAsiaTheme="minorEastAsia" w:cstheme="minorBidi"/>
          <w:color w:val="000000"/>
          <w:sz w:val="28"/>
          <w:szCs w:val="28"/>
        </w:rPr>
        <w:t xml:space="preserve"> </w:t>
      </w:r>
      <w:r>
        <w:rPr>
          <w:rFonts w:ascii="FZFSJW--GB1-0" w:hAnsi="FZFSJW--GB1-0" w:eastAsiaTheme="minorEastAsia" w:cstheme="minorBidi"/>
          <w:color w:val="000000"/>
          <w:sz w:val="28"/>
          <w:szCs w:val="28"/>
        </w:rPr>
        <w:t>填报日期</w:t>
      </w:r>
      <w:r>
        <w:rPr>
          <w:rFonts w:ascii="FZFSK--GBK1-0" w:hAnsi="FZFSK--GBK1-0" w:eastAsiaTheme="minorEastAsia" w:cstheme="minorBidi"/>
          <w:color w:val="000000"/>
          <w:sz w:val="28"/>
          <w:szCs w:val="28"/>
        </w:rPr>
        <w:t>：</w:t>
      </w:r>
      <w:r>
        <w:rPr>
          <w:rFonts w:hint="eastAsia" w:ascii="FZFSK--GBK1-0" w:hAnsi="FZFSK--GBK1-0" w:eastAsiaTheme="minorEastAsia" w:cstheme="minorBidi"/>
          <w:color w:val="000000"/>
          <w:sz w:val="28"/>
          <w:szCs w:val="28"/>
          <w:u w:val="single"/>
        </w:rPr>
        <w:t xml:space="preserve">                   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096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4"/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609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4"/>
                <w:rFonts w:hint="eastAsia" w:ascii="黑体" w:hAnsi="黑体" w:eastAsia="黑体" w:cs="黑体"/>
                <w:sz w:val="28"/>
                <w:szCs w:val="28"/>
              </w:rPr>
              <w:t>具体项目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14"/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restart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监管执法情况</w:t>
            </w: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典型案例曝光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起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重大案件查办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起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违法人员惩治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人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开展监督检查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人次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检查液化石油气生产经营单位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检查燃气气瓶制造单位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检查燃气气瓶充装单位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检查燃气气瓶检验单位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监督抽查燃气器具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批次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检查燃气器具生产单位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检查燃气器具销售单位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检查燃气压力管道及相关压力容器使用单位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检查燃气压力管道及相关压力容器检验单位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约谈单位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立案查办违法案件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责令改正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没收产品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责令停产停业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出具监察指令书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份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暂停</w:t>
            </w:r>
            <w:r>
              <w:rPr>
                <w:rStyle w:val="17"/>
                <w:sz w:val="24"/>
                <w:szCs w:val="24"/>
              </w:rPr>
              <w:t>、</w:t>
            </w:r>
            <w:r>
              <w:rPr>
                <w:rStyle w:val="14"/>
                <w:rFonts w:hint="default"/>
                <w:sz w:val="24"/>
                <w:szCs w:val="24"/>
              </w:rPr>
              <w:t xml:space="preserve">撤销家用燃气器具 </w:t>
            </w:r>
            <w:r>
              <w:rPr>
                <w:rStyle w:val="16"/>
                <w:rFonts w:hint="default"/>
                <w:sz w:val="24"/>
                <w:szCs w:val="24"/>
              </w:rPr>
              <w:t xml:space="preserve">CCC </w:t>
            </w:r>
            <w:r>
              <w:rPr>
                <w:rStyle w:val="14"/>
                <w:rFonts w:hint="default"/>
                <w:sz w:val="24"/>
                <w:szCs w:val="24"/>
              </w:rPr>
              <w:t>认证证书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张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吊销单位资格证书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吊销人员资格证书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罚没金额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万元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移送司法机关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件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列入严重违法失信名单户数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户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发布执法指引</w:t>
            </w:r>
            <w:r>
              <w:rPr>
                <w:rStyle w:val="17"/>
                <w:sz w:val="24"/>
                <w:szCs w:val="24"/>
              </w:rPr>
              <w:t>、</w:t>
            </w:r>
            <w:r>
              <w:rPr>
                <w:rStyle w:val="14"/>
                <w:rFonts w:hint="default"/>
                <w:sz w:val="24"/>
                <w:szCs w:val="24"/>
              </w:rPr>
              <w:t>指导案例等细化执法标准措施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restart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制度机制建设情况</w:t>
            </w: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成立工作专班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出台制度文件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制修订法规规范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制修订国家标准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制修订地方标准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制修订团体标准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压紧压实责任情况</w:t>
            </w: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总局层面出台落实相关责任的指导性文件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地方省市层面出台落实相关责任的指导性文件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个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7" w:hRule="exact"/>
        </w:trPr>
        <w:tc>
          <w:tcPr>
            <w:tcW w:w="1242" w:type="dxa"/>
            <w:vMerge w:val="restart"/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加强行业自律情况</w:t>
            </w:r>
          </w:p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国家级行业协会发布公开倡议</w:t>
            </w:r>
            <w:r>
              <w:rPr>
                <w:rStyle w:val="17"/>
                <w:sz w:val="24"/>
                <w:szCs w:val="24"/>
              </w:rPr>
              <w:t>、</w:t>
            </w:r>
            <w:r>
              <w:rPr>
                <w:rStyle w:val="14"/>
                <w:rFonts w:hint="default"/>
                <w:sz w:val="24"/>
                <w:szCs w:val="24"/>
              </w:rPr>
              <w:t>制定行业公约</w:t>
            </w:r>
            <w:r>
              <w:rPr>
                <w:rStyle w:val="17"/>
                <w:sz w:val="24"/>
                <w:szCs w:val="24"/>
              </w:rPr>
              <w:t>、</w:t>
            </w:r>
            <w:r>
              <w:rPr>
                <w:rStyle w:val="14"/>
                <w:rFonts w:hint="default"/>
                <w:sz w:val="24"/>
                <w:szCs w:val="24"/>
              </w:rPr>
              <w:t>作出行业承诺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份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地方省市级行业协会发布公开倡议</w:t>
            </w:r>
            <w:r>
              <w:rPr>
                <w:rStyle w:val="17"/>
                <w:sz w:val="24"/>
                <w:szCs w:val="24"/>
              </w:rPr>
              <w:t>、</w:t>
            </w:r>
            <w:r>
              <w:rPr>
                <w:rStyle w:val="14"/>
                <w:rFonts w:hint="default"/>
                <w:sz w:val="24"/>
                <w:szCs w:val="24"/>
              </w:rPr>
              <w:t>制定行业公约</w:t>
            </w:r>
            <w:r>
              <w:rPr>
                <w:rStyle w:val="17"/>
                <w:sz w:val="24"/>
                <w:szCs w:val="24"/>
              </w:rPr>
              <w:t>、</w:t>
            </w:r>
            <w:r>
              <w:rPr>
                <w:rStyle w:val="14"/>
                <w:rFonts w:hint="default"/>
                <w:sz w:val="24"/>
                <w:szCs w:val="24"/>
              </w:rPr>
              <w:t>作出行业承诺</w:t>
            </w:r>
            <w:r>
              <w:rPr>
                <w:rStyle w:val="17"/>
                <w:sz w:val="24"/>
                <w:szCs w:val="24"/>
              </w:rPr>
              <w:t>（</w:t>
            </w:r>
            <w:r>
              <w:rPr>
                <w:rStyle w:val="14"/>
                <w:rFonts w:hint="default"/>
                <w:sz w:val="24"/>
                <w:szCs w:val="24"/>
              </w:rPr>
              <w:t>份</w:t>
            </w:r>
            <w:r>
              <w:rPr>
                <w:rStyle w:val="17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restart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default"/>
                <w:sz w:val="24"/>
                <w:szCs w:val="24"/>
              </w:rPr>
              <w:t>宣传教育情况</w:t>
            </w:r>
          </w:p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培训监管人员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名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培训气瓶安全总监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气瓶安全员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特种设备作业人员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名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培训燃气器具质量安全总监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质量安全员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名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发放培训材料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份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组织专题培训班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个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各类广播电视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网络媒介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挂图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公益广告进行宣传报道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篇次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开展重点宣传活动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次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制作手册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海报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图解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Style w:val="14"/>
                <w:sz w:val="24"/>
                <w:szCs w:val="24"/>
              </w:rPr>
              <w:t>视频等宣传产品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个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宣传覆盖人群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人次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42" w:type="dxa"/>
            <w:vMerge w:val="continue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宣传报道及宣传产品浏览量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Style w:val="14"/>
                <w:sz w:val="24"/>
                <w:szCs w:val="24"/>
              </w:rPr>
              <w:t>人次</w:t>
            </w:r>
            <w:r>
              <w:rPr>
                <w:rStyle w:val="17"/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>
            <w:pPr>
              <w:pStyle w:val="22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2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2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="仿宋_GB2312" w:eastAsia="仿宋_GB2312" w:hAnsiTheme="minorHAnsi" w:cstheme="minorBidi"/>
          <w:color w:val="000000"/>
          <w:sz w:val="24"/>
          <w:szCs w:val="24"/>
        </w:rPr>
        <w:t>注</w:t>
      </w:r>
      <w:r>
        <w:rPr>
          <w:rFonts w:ascii="FZFSK--GBK1-0" w:hAnsi="FZFSK--GBK1-0" w:eastAsiaTheme="minorEastAsia" w:cstheme="minorBidi"/>
          <w:color w:val="000000"/>
          <w:sz w:val="24"/>
          <w:szCs w:val="24"/>
        </w:rPr>
        <w:t>：</w:t>
      </w:r>
      <w:r>
        <w:rPr>
          <w:rFonts w:ascii="仿宋_GB2312" w:eastAsia="仿宋_GB2312" w:hAnsiTheme="minorHAnsi" w:cstheme="minorBidi"/>
          <w:color w:val="000000"/>
          <w:sz w:val="24"/>
          <w:szCs w:val="24"/>
        </w:rPr>
        <w:t>报送数据为开展专项整治行动以来的累计数</w:t>
      </w:r>
      <w:r>
        <w:rPr>
          <w:rFonts w:ascii="FZFSK--GBK1-0" w:hAnsi="FZFSK--GBK1-0" w:eastAsiaTheme="minorEastAsia" w:cstheme="minorBidi"/>
          <w:color w:val="000000"/>
          <w:sz w:val="24"/>
          <w:szCs w:val="24"/>
        </w:rPr>
        <w:t>。</w: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JW--GB1-0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true"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3FF8"/>
    <w:rsid w:val="00011D91"/>
    <w:rsid w:val="00023FF8"/>
    <w:rsid w:val="00027034"/>
    <w:rsid w:val="00072005"/>
    <w:rsid w:val="00080F74"/>
    <w:rsid w:val="00094F55"/>
    <w:rsid w:val="000B7F77"/>
    <w:rsid w:val="000C612C"/>
    <w:rsid w:val="000D71D4"/>
    <w:rsid w:val="00106316"/>
    <w:rsid w:val="001137E8"/>
    <w:rsid w:val="00117BE1"/>
    <w:rsid w:val="00134E8B"/>
    <w:rsid w:val="00156943"/>
    <w:rsid w:val="00173A00"/>
    <w:rsid w:val="00191BF5"/>
    <w:rsid w:val="00193AE2"/>
    <w:rsid w:val="00196DA2"/>
    <w:rsid w:val="001A654F"/>
    <w:rsid w:val="001B7C7D"/>
    <w:rsid w:val="001C62E7"/>
    <w:rsid w:val="001C72D8"/>
    <w:rsid w:val="001C7896"/>
    <w:rsid w:val="001D38EA"/>
    <w:rsid w:val="001F7C52"/>
    <w:rsid w:val="00201912"/>
    <w:rsid w:val="002159E0"/>
    <w:rsid w:val="00217F52"/>
    <w:rsid w:val="00221215"/>
    <w:rsid w:val="002326F0"/>
    <w:rsid w:val="00236300"/>
    <w:rsid w:val="002376C0"/>
    <w:rsid w:val="00240E24"/>
    <w:rsid w:val="002420E9"/>
    <w:rsid w:val="00246CDC"/>
    <w:rsid w:val="00254709"/>
    <w:rsid w:val="00283C2A"/>
    <w:rsid w:val="002875DA"/>
    <w:rsid w:val="002E2836"/>
    <w:rsid w:val="002F5F02"/>
    <w:rsid w:val="0030144F"/>
    <w:rsid w:val="00320DCD"/>
    <w:rsid w:val="00325EC4"/>
    <w:rsid w:val="00327A28"/>
    <w:rsid w:val="00335201"/>
    <w:rsid w:val="00341413"/>
    <w:rsid w:val="00341680"/>
    <w:rsid w:val="003438BB"/>
    <w:rsid w:val="003449F1"/>
    <w:rsid w:val="003829CB"/>
    <w:rsid w:val="003D5C5A"/>
    <w:rsid w:val="003E4CFB"/>
    <w:rsid w:val="003F2120"/>
    <w:rsid w:val="003F7439"/>
    <w:rsid w:val="004037F8"/>
    <w:rsid w:val="0043060E"/>
    <w:rsid w:val="00446C61"/>
    <w:rsid w:val="00446E75"/>
    <w:rsid w:val="004729A1"/>
    <w:rsid w:val="00490CDB"/>
    <w:rsid w:val="004B6B0D"/>
    <w:rsid w:val="004D090B"/>
    <w:rsid w:val="004E264F"/>
    <w:rsid w:val="004E6CFF"/>
    <w:rsid w:val="004F2531"/>
    <w:rsid w:val="0054010E"/>
    <w:rsid w:val="00550D09"/>
    <w:rsid w:val="0055475B"/>
    <w:rsid w:val="00556DBA"/>
    <w:rsid w:val="00564DA6"/>
    <w:rsid w:val="005761BD"/>
    <w:rsid w:val="00576878"/>
    <w:rsid w:val="00580570"/>
    <w:rsid w:val="005B0890"/>
    <w:rsid w:val="005C0C4C"/>
    <w:rsid w:val="005C5E88"/>
    <w:rsid w:val="005D5F0E"/>
    <w:rsid w:val="005F10D6"/>
    <w:rsid w:val="006003CB"/>
    <w:rsid w:val="006032FA"/>
    <w:rsid w:val="0060629C"/>
    <w:rsid w:val="00614045"/>
    <w:rsid w:val="00614E68"/>
    <w:rsid w:val="006476F5"/>
    <w:rsid w:val="00690365"/>
    <w:rsid w:val="0069475E"/>
    <w:rsid w:val="006952AD"/>
    <w:rsid w:val="006A110D"/>
    <w:rsid w:val="006A1B7B"/>
    <w:rsid w:val="006B0395"/>
    <w:rsid w:val="006D4FEF"/>
    <w:rsid w:val="006E4148"/>
    <w:rsid w:val="006E469C"/>
    <w:rsid w:val="006E7FB3"/>
    <w:rsid w:val="006F210C"/>
    <w:rsid w:val="00702ADC"/>
    <w:rsid w:val="00710CAE"/>
    <w:rsid w:val="00713064"/>
    <w:rsid w:val="0071330B"/>
    <w:rsid w:val="007145BE"/>
    <w:rsid w:val="00714E0B"/>
    <w:rsid w:val="0072444F"/>
    <w:rsid w:val="007318BA"/>
    <w:rsid w:val="00736D40"/>
    <w:rsid w:val="0076085D"/>
    <w:rsid w:val="00762270"/>
    <w:rsid w:val="00772A23"/>
    <w:rsid w:val="00775C53"/>
    <w:rsid w:val="00781F85"/>
    <w:rsid w:val="00796D36"/>
    <w:rsid w:val="007A2F2C"/>
    <w:rsid w:val="007B5F70"/>
    <w:rsid w:val="007C7CB7"/>
    <w:rsid w:val="007D0F6C"/>
    <w:rsid w:val="007D492F"/>
    <w:rsid w:val="007D52CE"/>
    <w:rsid w:val="007D70A2"/>
    <w:rsid w:val="007D7139"/>
    <w:rsid w:val="007E31BD"/>
    <w:rsid w:val="007E3A0C"/>
    <w:rsid w:val="007F6827"/>
    <w:rsid w:val="00807AC9"/>
    <w:rsid w:val="00814D30"/>
    <w:rsid w:val="00815C72"/>
    <w:rsid w:val="00820672"/>
    <w:rsid w:val="0082796A"/>
    <w:rsid w:val="00892153"/>
    <w:rsid w:val="008935BF"/>
    <w:rsid w:val="008A6A29"/>
    <w:rsid w:val="008B16A2"/>
    <w:rsid w:val="008B4D4A"/>
    <w:rsid w:val="008E339D"/>
    <w:rsid w:val="008F358E"/>
    <w:rsid w:val="00905AE1"/>
    <w:rsid w:val="00905B15"/>
    <w:rsid w:val="00913DBA"/>
    <w:rsid w:val="00924984"/>
    <w:rsid w:val="00926D5E"/>
    <w:rsid w:val="009479F6"/>
    <w:rsid w:val="00950B41"/>
    <w:rsid w:val="00965A09"/>
    <w:rsid w:val="00974D83"/>
    <w:rsid w:val="009C5FD5"/>
    <w:rsid w:val="009D6E6F"/>
    <w:rsid w:val="009F3745"/>
    <w:rsid w:val="00A00648"/>
    <w:rsid w:val="00A142C0"/>
    <w:rsid w:val="00A1682C"/>
    <w:rsid w:val="00A52473"/>
    <w:rsid w:val="00A666F9"/>
    <w:rsid w:val="00AA5A85"/>
    <w:rsid w:val="00AB1AC4"/>
    <w:rsid w:val="00AB5533"/>
    <w:rsid w:val="00AF3435"/>
    <w:rsid w:val="00B008BC"/>
    <w:rsid w:val="00B00AE8"/>
    <w:rsid w:val="00B11AD5"/>
    <w:rsid w:val="00B26A6F"/>
    <w:rsid w:val="00B40507"/>
    <w:rsid w:val="00B411ED"/>
    <w:rsid w:val="00B4436C"/>
    <w:rsid w:val="00B47D54"/>
    <w:rsid w:val="00B50858"/>
    <w:rsid w:val="00B514B4"/>
    <w:rsid w:val="00B66F9C"/>
    <w:rsid w:val="00B74405"/>
    <w:rsid w:val="00B8398E"/>
    <w:rsid w:val="00B96FEB"/>
    <w:rsid w:val="00BA45C6"/>
    <w:rsid w:val="00BA712D"/>
    <w:rsid w:val="00BC33EF"/>
    <w:rsid w:val="00BC6C65"/>
    <w:rsid w:val="00BD188E"/>
    <w:rsid w:val="00BE030F"/>
    <w:rsid w:val="00BE6237"/>
    <w:rsid w:val="00BE6EFF"/>
    <w:rsid w:val="00BF592C"/>
    <w:rsid w:val="00C05A5B"/>
    <w:rsid w:val="00C151B1"/>
    <w:rsid w:val="00C3026C"/>
    <w:rsid w:val="00C322AD"/>
    <w:rsid w:val="00C41039"/>
    <w:rsid w:val="00C47E4E"/>
    <w:rsid w:val="00C5416B"/>
    <w:rsid w:val="00C57C93"/>
    <w:rsid w:val="00C6680E"/>
    <w:rsid w:val="00C717EE"/>
    <w:rsid w:val="00C75C69"/>
    <w:rsid w:val="00C91157"/>
    <w:rsid w:val="00C95891"/>
    <w:rsid w:val="00CE4C0F"/>
    <w:rsid w:val="00CF77DD"/>
    <w:rsid w:val="00D12A42"/>
    <w:rsid w:val="00D245E3"/>
    <w:rsid w:val="00D64FD1"/>
    <w:rsid w:val="00D6537A"/>
    <w:rsid w:val="00D91611"/>
    <w:rsid w:val="00DB3FBA"/>
    <w:rsid w:val="00DB59F0"/>
    <w:rsid w:val="00DD1DCB"/>
    <w:rsid w:val="00DE25BA"/>
    <w:rsid w:val="00DF389D"/>
    <w:rsid w:val="00E04C6B"/>
    <w:rsid w:val="00E12499"/>
    <w:rsid w:val="00E24352"/>
    <w:rsid w:val="00E310E1"/>
    <w:rsid w:val="00E45750"/>
    <w:rsid w:val="00E74CF8"/>
    <w:rsid w:val="00E904D7"/>
    <w:rsid w:val="00E94209"/>
    <w:rsid w:val="00E9710C"/>
    <w:rsid w:val="00EA6E42"/>
    <w:rsid w:val="00ED5686"/>
    <w:rsid w:val="00ED73DB"/>
    <w:rsid w:val="00EE6700"/>
    <w:rsid w:val="00EF6AC3"/>
    <w:rsid w:val="00F05995"/>
    <w:rsid w:val="00F25983"/>
    <w:rsid w:val="00F31035"/>
    <w:rsid w:val="00F32B6A"/>
    <w:rsid w:val="00F4265B"/>
    <w:rsid w:val="00F451D4"/>
    <w:rsid w:val="00F5215D"/>
    <w:rsid w:val="00F6002F"/>
    <w:rsid w:val="00F744B9"/>
    <w:rsid w:val="00F77198"/>
    <w:rsid w:val="00F91665"/>
    <w:rsid w:val="00F926C5"/>
    <w:rsid w:val="00F92927"/>
    <w:rsid w:val="00FC390C"/>
    <w:rsid w:val="00FC6F52"/>
    <w:rsid w:val="00FF2F58"/>
    <w:rsid w:val="05896548"/>
    <w:rsid w:val="1FA1D313"/>
    <w:rsid w:val="47FB127E"/>
    <w:rsid w:val="4F738C0D"/>
    <w:rsid w:val="4FEE5E74"/>
    <w:rsid w:val="775B426E"/>
    <w:rsid w:val="7772CF8C"/>
    <w:rsid w:val="7F855A08"/>
    <w:rsid w:val="B1FD1C9E"/>
    <w:rsid w:val="B7FD51E6"/>
    <w:rsid w:val="BFBC7FF5"/>
    <w:rsid w:val="BFFBA81F"/>
    <w:rsid w:val="D5FF876C"/>
    <w:rsid w:val="E1BE22E0"/>
    <w:rsid w:val="EFEF5202"/>
    <w:rsid w:val="F7F7A927"/>
    <w:rsid w:val="FE5FD70C"/>
    <w:rsid w:val="FF9EF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0"/>
      <w:szCs w:val="21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fontstyle01"/>
    <w:basedOn w:val="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5">
    <w:name w:val="fontstyle21"/>
    <w:basedOn w:val="11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16">
    <w:name w:val="fontstyle31"/>
    <w:basedOn w:val="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fontstyle11"/>
    <w:basedOn w:val="1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Body Text First Indent1"/>
    <w:basedOn w:val="7"/>
    <w:qFormat/>
    <w:uiPriority w:val="99"/>
    <w:pPr>
      <w:pBdr>
        <w:bottom w:val="none" w:color="auto" w:sz="0" w:space="0"/>
      </w:pBdr>
      <w:tabs>
        <w:tab w:val="clear" w:pos="4153"/>
        <w:tab w:val="clear" w:pos="8306"/>
      </w:tabs>
      <w:snapToGrid/>
      <w:spacing w:line="360" w:lineRule="auto"/>
      <w:ind w:firstLine="420" w:firstLineChars="100"/>
      <w:jc w:val="both"/>
    </w:pPr>
    <w:rPr>
      <w:rFonts w:ascii="Times New Roman" w:hAnsi="Times New Roman" w:eastAsia="宋体" w:cs="Calibri"/>
      <w:color w:val="000000"/>
      <w:sz w:val="21"/>
      <w:szCs w:val="21"/>
    </w:rPr>
  </w:style>
  <w:style w:type="character" w:customStyle="1" w:styleId="20">
    <w:name w:val="正文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22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2</Pages>
  <Words>151</Words>
  <Characters>864</Characters>
  <Lines>7</Lines>
  <Paragraphs>2</Paragraphs>
  <TotalTime>56</TotalTime>
  <ScaleCrop>false</ScaleCrop>
  <LinksUpToDate>false</LinksUpToDate>
  <CharactersWithSpaces>1013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2022-04-02T01:00:00Z</dcterms:created>
  <dc:creator>未定义</dc:creator>
  <cp:lastModifiedBy>陈正</cp:lastModifiedBy>
  <dcterms:modified xsi:type="dcterms:W3CDTF">2023-08-21T15:55:45Z</dcterms:modified>
  <dc:title>附件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