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0"/>
        <w:jc w:val="center"/>
        <w:textAlignment w:val="auto"/>
        <w:rPr>
          <w:rFonts w:hint="default" w:ascii="Calibri" w:hAnsi="Calibri" w:cs="Calibri"/>
          <w:i w:val="0"/>
          <w:caps w:val="0"/>
          <w:color w:val="000000"/>
          <w:spacing w:val="0"/>
          <w:sz w:val="36"/>
          <w:szCs w:val="36"/>
        </w:rPr>
      </w:pPr>
      <w:bookmarkStart w:id="0" w:name="_GoBack"/>
      <w:r>
        <w:rPr>
          <w:rFonts w:hint="eastAsia" w:ascii="方正小标宋简体" w:hAnsi="方正小标宋简体" w:eastAsia="方正小标宋简体" w:cs="方正小标宋简体"/>
          <w:i w:val="0"/>
          <w:caps w:val="0"/>
          <w:color w:val="000000"/>
          <w:spacing w:val="0"/>
          <w:kern w:val="0"/>
          <w:sz w:val="36"/>
          <w:szCs w:val="36"/>
          <w:shd w:val="clear" w:color="auto" w:fill="FFFFFF"/>
          <w:lang w:val="en-US" w:eastAsia="zh-CN" w:bidi="ar"/>
        </w:rPr>
        <w:t>海南</w:t>
      </w:r>
      <w:r>
        <w:rPr>
          <w:rFonts w:ascii="方正小标宋简体" w:hAnsi="方正小标宋简体" w:eastAsia="方正小标宋简体" w:cs="方正小标宋简体"/>
          <w:i w:val="0"/>
          <w:caps w:val="0"/>
          <w:color w:val="000000"/>
          <w:spacing w:val="0"/>
          <w:kern w:val="0"/>
          <w:sz w:val="36"/>
          <w:szCs w:val="36"/>
          <w:shd w:val="clear" w:color="auto" w:fill="FFFFFF"/>
          <w:lang w:val="en-US" w:eastAsia="zh-CN" w:bidi="ar"/>
        </w:rPr>
        <w:t>省</w:t>
      </w:r>
      <w:r>
        <w:rPr>
          <w:rFonts w:hint="eastAsia" w:ascii="方正小标宋简体" w:hAnsi="方正小标宋简体" w:eastAsia="方正小标宋简体" w:cs="方正小标宋简体"/>
          <w:i w:val="0"/>
          <w:caps w:val="0"/>
          <w:color w:val="000000"/>
          <w:spacing w:val="0"/>
          <w:kern w:val="0"/>
          <w:sz w:val="36"/>
          <w:szCs w:val="36"/>
          <w:shd w:val="clear" w:color="auto" w:fill="FFFFFF"/>
          <w:lang w:val="en-US" w:eastAsia="zh-CN" w:bidi="ar"/>
        </w:rPr>
        <w:t>食品“三小”等其他食品生产经营者落实食品安全主体责任监督管理办法（试行）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0"/>
        <w:jc w:val="center"/>
        <w:textAlignment w:val="auto"/>
        <w:rPr>
          <w:rFonts w:hint="default" w:ascii="Calibri" w:hAnsi="Calibri" w:cs="Calibri"/>
          <w:i w:val="0"/>
          <w:caps w:val="0"/>
          <w:color w:val="000000"/>
          <w:spacing w:val="0"/>
          <w:sz w:val="21"/>
          <w:szCs w:val="21"/>
        </w:rPr>
      </w:pPr>
      <w:r>
        <w:rPr>
          <w:rFonts w:ascii="楷体_GB2312" w:hAnsi="Times New Roman" w:eastAsia="楷体_GB2312" w:cs="楷体_GB2312"/>
          <w:i w:val="0"/>
          <w:caps w:val="0"/>
          <w:color w:val="000000"/>
          <w:spacing w:val="0"/>
          <w:kern w:val="0"/>
          <w:sz w:val="32"/>
          <w:szCs w:val="32"/>
          <w:shd w:val="clear" w:color="auto" w:fill="FFFFFF"/>
          <w:lang w:val="en-US" w:eastAsia="zh-CN" w:bidi="ar"/>
        </w:rPr>
        <w:t>（征求意见稿）</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0"/>
        <w:jc w:val="center"/>
        <w:textAlignment w:val="auto"/>
        <w:rPr>
          <w:rFonts w:hint="default" w:ascii="Calibri" w:hAnsi="Calibri" w:cs="Calibri"/>
          <w:i w:val="0"/>
          <w:caps w:val="0"/>
          <w:color w:val="000000"/>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4" w:lineRule="exact"/>
        <w:ind w:left="0" w:right="0" w:firstLine="640"/>
        <w:jc w:val="both"/>
        <w:textAlignment w:val="auto"/>
        <w:rPr>
          <w:rFonts w:hint="default" w:ascii="仿宋_GB2312" w:hAnsi="Times New Roman" w:eastAsia="仿宋_GB2312" w:cs="仿宋_GB2312"/>
          <w:i w:val="0"/>
          <w:caps w:val="0"/>
          <w:color w:val="000000"/>
          <w:spacing w:val="0"/>
          <w:sz w:val="32"/>
          <w:szCs w:val="32"/>
          <w:shd w:val="clear" w:color="auto" w:fill="FFFFFF"/>
        </w:rPr>
      </w:pPr>
      <w:r>
        <w:rPr>
          <w:rFonts w:ascii="黑体" w:hAnsi="宋体" w:eastAsia="黑体" w:cs="黑体"/>
          <w:i w:val="0"/>
          <w:caps w:val="0"/>
          <w:color w:val="000000"/>
          <w:spacing w:val="0"/>
          <w:sz w:val="32"/>
          <w:szCs w:val="32"/>
          <w:shd w:val="clear" w:color="auto" w:fill="FFFFFF"/>
        </w:rPr>
        <w:t>第一条</w:t>
      </w:r>
      <w:r>
        <w:rPr>
          <w:rFonts w:hint="default" w:ascii="黑体" w:hAnsi="宋体" w:eastAsia="黑体" w:cs="黑体"/>
          <w:i w:val="0"/>
          <w:caps w:val="0"/>
          <w:color w:val="000000"/>
          <w:spacing w:val="0"/>
          <w:sz w:val="32"/>
          <w:szCs w:val="32"/>
          <w:shd w:val="clear" w:color="auto" w:fill="FFFFFF"/>
          <w:lang w:val="en"/>
        </w:rPr>
        <w:t xml:space="preserve"> </w:t>
      </w:r>
      <w:r>
        <w:rPr>
          <w:rFonts w:ascii="仿宋_GB2312" w:hAnsi="Times New Roman" w:eastAsia="仿宋_GB2312" w:cs="仿宋_GB2312"/>
          <w:i w:val="0"/>
          <w:caps w:val="0"/>
          <w:color w:val="000000"/>
          <w:spacing w:val="0"/>
          <w:sz w:val="32"/>
          <w:szCs w:val="32"/>
          <w:shd w:val="clear" w:color="auto" w:fill="FFFFFF"/>
        </w:rPr>
        <w:t>为督促</w:t>
      </w:r>
      <w:r>
        <w:rPr>
          <w:rFonts w:hint="eastAsia" w:ascii="仿宋_GB2312" w:hAnsi="Times New Roman" w:eastAsia="仿宋_GB2312" w:cs="仿宋_GB2312"/>
          <w:i w:val="0"/>
          <w:caps w:val="0"/>
          <w:color w:val="000000"/>
          <w:spacing w:val="0"/>
          <w:sz w:val="32"/>
          <w:szCs w:val="32"/>
          <w:shd w:val="clear" w:color="auto" w:fill="FFFFFF"/>
        </w:rPr>
        <w:t>食品“三小”等其他食品生产经营者</w:t>
      </w:r>
      <w:r>
        <w:rPr>
          <w:rFonts w:hint="default" w:ascii="仿宋_GB2312" w:hAnsi="Times New Roman" w:eastAsia="仿宋_GB2312" w:cs="仿宋_GB2312"/>
          <w:i w:val="0"/>
          <w:caps w:val="0"/>
          <w:color w:val="000000"/>
          <w:spacing w:val="0"/>
          <w:sz w:val="32"/>
          <w:szCs w:val="32"/>
          <w:shd w:val="clear" w:color="auto" w:fill="FFFFFF"/>
        </w:rPr>
        <w:t>落实食品安全主体责任，规范食品安全管理人员</w:t>
      </w:r>
      <w:r>
        <w:rPr>
          <w:rFonts w:hint="default" w:ascii="仿宋_GB2312" w:hAnsi="Calibri" w:eastAsia="仿宋_GB2312" w:cs="仿宋_GB2312"/>
          <w:i w:val="0"/>
          <w:caps w:val="0"/>
          <w:color w:val="000000"/>
          <w:spacing w:val="0"/>
          <w:sz w:val="32"/>
          <w:szCs w:val="32"/>
          <w:shd w:val="clear" w:color="auto" w:fill="FFFFFF"/>
        </w:rPr>
        <w:t>行为</w:t>
      </w:r>
      <w:r>
        <w:rPr>
          <w:rFonts w:hint="default" w:ascii="仿宋_GB2312" w:hAnsi="Times New Roman" w:eastAsia="仿宋_GB2312" w:cs="仿宋_GB2312"/>
          <w:i w:val="0"/>
          <w:caps w:val="0"/>
          <w:color w:val="000000"/>
          <w:spacing w:val="0"/>
          <w:sz w:val="32"/>
          <w:szCs w:val="32"/>
          <w:shd w:val="clear" w:color="auto" w:fill="FFFFFF"/>
        </w:rPr>
        <w:t>，根据《中华人民共和国食品安全法》及其实施条例</w:t>
      </w:r>
      <w:r>
        <w:rPr>
          <w:rFonts w:hint="default" w:ascii="仿宋_GB2312" w:hAnsi="Calibri" w:eastAsia="仿宋_GB2312" w:cs="仿宋_GB2312"/>
          <w:i w:val="0"/>
          <w:caps w:val="0"/>
          <w:color w:val="000000"/>
          <w:spacing w:val="0"/>
          <w:sz w:val="32"/>
          <w:szCs w:val="32"/>
          <w:shd w:val="clear" w:color="auto" w:fill="FFFFFF"/>
        </w:rPr>
        <w:t>、</w:t>
      </w:r>
      <w:r>
        <w:rPr>
          <w:rFonts w:ascii="仿宋" w:hAnsi="仿宋" w:eastAsia="仿宋" w:cs="仿宋"/>
          <w:i w:val="0"/>
          <w:caps w:val="0"/>
          <w:color w:val="000000"/>
          <w:spacing w:val="0"/>
          <w:sz w:val="32"/>
          <w:szCs w:val="32"/>
          <w:shd w:val="clear" w:color="auto" w:fill="FFFFFF"/>
        </w:rPr>
        <w:t>《企业落实食品安全主体责任监督管理规定》</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海南省食品生产加工小作坊监督管理办法</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海南省食品摊贩监督管理办法(试行)</w:t>
      </w:r>
      <w:r>
        <w:rPr>
          <w:rFonts w:hint="eastAsia" w:ascii="仿宋" w:hAnsi="仿宋" w:eastAsia="仿宋" w:cs="仿宋"/>
          <w:i w:val="0"/>
          <w:caps w:val="0"/>
          <w:color w:val="000000"/>
          <w:spacing w:val="0"/>
          <w:sz w:val="32"/>
          <w:szCs w:val="32"/>
          <w:shd w:val="clear" w:color="auto" w:fill="FFFFFF"/>
          <w:lang w:eastAsia="zh-CN"/>
        </w:rPr>
        <w:t>》</w:t>
      </w:r>
      <w:r>
        <w:rPr>
          <w:rFonts w:hint="default" w:ascii="仿宋_GB2312" w:hAnsi="Times New Roman" w:eastAsia="仿宋_GB2312" w:cs="仿宋_GB2312"/>
          <w:i w:val="0"/>
          <w:caps w:val="0"/>
          <w:color w:val="000000"/>
          <w:spacing w:val="0"/>
          <w:sz w:val="32"/>
          <w:szCs w:val="32"/>
          <w:shd w:val="clear" w:color="auto" w:fill="FFFFFF"/>
        </w:rPr>
        <w:t>等法律法规</w:t>
      </w:r>
      <w:r>
        <w:rPr>
          <w:rFonts w:hint="default" w:ascii="仿宋_GB2312" w:hAnsi="Calibri" w:eastAsia="仿宋_GB2312" w:cs="仿宋_GB2312"/>
          <w:i w:val="0"/>
          <w:caps w:val="0"/>
          <w:color w:val="000000"/>
          <w:spacing w:val="0"/>
          <w:sz w:val="32"/>
          <w:szCs w:val="32"/>
          <w:shd w:val="clear" w:color="auto" w:fill="FFFFFF"/>
        </w:rPr>
        <w:t>和规章</w:t>
      </w:r>
      <w:r>
        <w:rPr>
          <w:rFonts w:hint="default" w:ascii="仿宋_GB2312" w:hAnsi="Times New Roman" w:eastAsia="仿宋_GB2312" w:cs="仿宋_GB2312"/>
          <w:i w:val="0"/>
          <w:caps w:val="0"/>
          <w:color w:val="000000"/>
          <w:spacing w:val="0"/>
          <w:sz w:val="32"/>
          <w:szCs w:val="32"/>
          <w:shd w:val="clear" w:color="auto" w:fill="FFFFFF"/>
        </w:rPr>
        <w:t>，</w:t>
      </w:r>
      <w:r>
        <w:rPr>
          <w:rFonts w:hint="eastAsia" w:ascii="仿宋_GB2312" w:hAnsi="Times New Roman" w:eastAsia="仿宋_GB2312" w:cs="仿宋_GB2312"/>
          <w:i w:val="0"/>
          <w:caps w:val="0"/>
          <w:color w:val="000000"/>
          <w:spacing w:val="0"/>
          <w:sz w:val="32"/>
          <w:szCs w:val="32"/>
          <w:shd w:val="clear" w:color="auto" w:fill="FFFFFF"/>
          <w:lang w:eastAsia="zh-CN"/>
        </w:rPr>
        <w:t>结合本省实际，</w:t>
      </w:r>
      <w:r>
        <w:rPr>
          <w:rFonts w:hint="default" w:ascii="仿宋_GB2312" w:hAnsi="Times New Roman" w:eastAsia="仿宋_GB2312" w:cs="仿宋_GB2312"/>
          <w:i w:val="0"/>
          <w:caps w:val="0"/>
          <w:color w:val="000000"/>
          <w:spacing w:val="0"/>
          <w:sz w:val="32"/>
          <w:szCs w:val="32"/>
          <w:shd w:val="clear" w:color="auto" w:fill="FFFFFF"/>
        </w:rPr>
        <w:t>制定本</w:t>
      </w:r>
      <w:r>
        <w:rPr>
          <w:rFonts w:hint="default" w:ascii="仿宋_GB2312" w:hAnsi="Calibri" w:eastAsia="仿宋_GB2312" w:cs="仿宋_GB2312"/>
          <w:i w:val="0"/>
          <w:caps w:val="0"/>
          <w:color w:val="000000"/>
          <w:spacing w:val="0"/>
          <w:sz w:val="32"/>
          <w:szCs w:val="32"/>
          <w:shd w:val="clear" w:color="auto" w:fill="FFFFFF"/>
        </w:rPr>
        <w:t>办法</w:t>
      </w:r>
      <w:r>
        <w:rPr>
          <w:rFonts w:hint="default" w:ascii="仿宋_GB2312" w:hAnsi="Times New Roman" w:eastAsia="仿宋_GB2312" w:cs="仿宋_GB2312"/>
          <w:i w:val="0"/>
          <w:caps w:val="0"/>
          <w:color w:val="000000"/>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4" w:lineRule="exact"/>
        <w:ind w:left="0" w:right="0" w:firstLine="640"/>
        <w:jc w:val="both"/>
        <w:textAlignment w:val="auto"/>
        <w:rPr>
          <w:rFonts w:hint="default" w:ascii="仿宋_GB2312" w:hAnsi="Times New Roman" w:eastAsia="仿宋_GB2312" w:cs="仿宋_GB2312"/>
          <w:i w:val="0"/>
          <w:caps w:val="0"/>
          <w:color w:val="000000"/>
          <w:spacing w:val="0"/>
          <w:sz w:val="32"/>
          <w:szCs w:val="32"/>
          <w:shd w:val="clear" w:color="auto" w:fill="FFFFFF"/>
        </w:rPr>
      </w:pPr>
      <w:r>
        <w:rPr>
          <w:rFonts w:hint="eastAsia" w:ascii="方正黑体_GBK" w:hAnsi="方正黑体_GBK" w:eastAsia="方正黑体_GBK" w:cs="方正黑体_GBK"/>
          <w:i w:val="0"/>
          <w:caps w:val="0"/>
          <w:color w:val="000000"/>
          <w:spacing w:val="0"/>
          <w:sz w:val="32"/>
          <w:szCs w:val="32"/>
          <w:shd w:val="clear" w:color="auto" w:fill="FFFFFF"/>
          <w:lang w:eastAsia="zh-CN"/>
        </w:rPr>
        <w:t>第二条</w:t>
      </w:r>
      <w:r>
        <w:rPr>
          <w:rFonts w:hint="eastAsia" w:ascii="仿宋_GB2312" w:hAnsi="Times New Roman" w:eastAsia="仿宋_GB2312" w:cs="仿宋_GB2312"/>
          <w:i w:val="0"/>
          <w:caps w:val="0"/>
          <w:color w:val="000000"/>
          <w:spacing w:val="0"/>
          <w:sz w:val="32"/>
          <w:szCs w:val="32"/>
          <w:shd w:val="clear" w:color="auto" w:fill="FFFFFF"/>
          <w:lang w:val="en-US" w:eastAsia="zh-CN"/>
        </w:rPr>
        <w:t xml:space="preserve"> 本办法所称食品“三小”等其他食品生产经营者是指《企业落实食品安全主体责任监督管理规定》未作具体要求的食品生产经营者，</w:t>
      </w:r>
      <w:r>
        <w:rPr>
          <w:rFonts w:hint="default" w:ascii="仿宋_GB2312" w:hAnsi="Times New Roman" w:eastAsia="仿宋_GB2312" w:cs="仿宋_GB2312"/>
          <w:i w:val="0"/>
          <w:caps w:val="0"/>
          <w:color w:val="000000"/>
          <w:spacing w:val="0"/>
          <w:sz w:val="32"/>
          <w:szCs w:val="32"/>
          <w:shd w:val="clear" w:color="auto" w:fill="FFFFFF"/>
        </w:rPr>
        <w:t>包括</w:t>
      </w:r>
      <w:r>
        <w:rPr>
          <w:rFonts w:hint="eastAsia" w:ascii="仿宋_GB2312" w:hAnsi="Times New Roman" w:eastAsia="仿宋_GB2312" w:cs="仿宋_GB2312"/>
          <w:i w:val="0"/>
          <w:caps w:val="0"/>
          <w:color w:val="000000"/>
          <w:spacing w:val="0"/>
          <w:sz w:val="32"/>
          <w:szCs w:val="32"/>
          <w:shd w:val="clear" w:color="auto" w:fill="FFFFFF"/>
          <w:lang w:eastAsia="zh-CN"/>
        </w:rPr>
        <w:t>小微型中央厨房和集体用餐配送单位、用餐人数</w:t>
      </w:r>
      <w:r>
        <w:rPr>
          <w:rFonts w:hint="eastAsia" w:ascii="仿宋_GB2312" w:hAnsi="Times New Roman" w:eastAsia="仿宋_GB2312" w:cs="仿宋_GB2312"/>
          <w:i w:val="0"/>
          <w:caps w:val="0"/>
          <w:color w:val="000000"/>
          <w:spacing w:val="0"/>
          <w:sz w:val="32"/>
          <w:szCs w:val="32"/>
          <w:shd w:val="clear" w:color="auto" w:fill="FFFFFF"/>
          <w:lang w:val="en-US" w:eastAsia="zh-CN"/>
        </w:rPr>
        <w:t>299人以下的托幼机构食堂、用餐人数499人以下的学校食堂、用餐人数或供餐人数1000人以下的单位食堂、</w:t>
      </w:r>
      <w:r>
        <w:rPr>
          <w:rFonts w:hint="default" w:ascii="仿宋_GB2312" w:hAnsi="Times New Roman" w:eastAsia="仿宋_GB2312" w:cs="仿宋_GB2312"/>
          <w:i w:val="0"/>
          <w:caps w:val="0"/>
          <w:color w:val="000000"/>
          <w:spacing w:val="0"/>
          <w:sz w:val="32"/>
          <w:szCs w:val="32"/>
          <w:shd w:val="clear" w:color="auto" w:fill="FFFFFF"/>
        </w:rPr>
        <w:t>取得食品生产经营许可的个体工商户、食用农产品集中交易市场开办者</w:t>
      </w:r>
      <w:r>
        <w:rPr>
          <w:rFonts w:hint="eastAsia" w:ascii="仿宋_GB2312" w:hAnsi="Times New Roman" w:eastAsia="仿宋_GB2312" w:cs="仿宋_GB2312"/>
          <w:i w:val="0"/>
          <w:caps w:val="0"/>
          <w:color w:val="000000"/>
          <w:spacing w:val="0"/>
          <w:sz w:val="32"/>
          <w:szCs w:val="32"/>
          <w:shd w:val="clear" w:color="auto" w:fill="FFFFFF"/>
          <w:lang w:eastAsia="zh-CN"/>
        </w:rPr>
        <w:t>、</w:t>
      </w:r>
      <w:r>
        <w:rPr>
          <w:rFonts w:hint="default" w:ascii="仿宋_GB2312" w:hAnsi="Times New Roman" w:eastAsia="仿宋_GB2312" w:cs="仿宋_GB2312"/>
          <w:i w:val="0"/>
          <w:caps w:val="0"/>
          <w:color w:val="000000"/>
          <w:spacing w:val="0"/>
          <w:sz w:val="32"/>
          <w:szCs w:val="32"/>
          <w:shd w:val="clear" w:color="auto" w:fill="FFFFFF"/>
        </w:rPr>
        <w:t>仅销售预包装食品备案经营者、食品</w:t>
      </w:r>
      <w:r>
        <w:rPr>
          <w:rFonts w:hint="eastAsia" w:ascii="仿宋_GB2312" w:hAnsi="Times New Roman" w:eastAsia="仿宋_GB2312" w:cs="仿宋_GB2312"/>
          <w:i w:val="0"/>
          <w:caps w:val="0"/>
          <w:color w:val="000000"/>
          <w:spacing w:val="0"/>
          <w:sz w:val="32"/>
          <w:szCs w:val="32"/>
          <w:shd w:val="clear" w:color="auto" w:fill="FFFFFF"/>
          <w:lang w:eastAsia="zh-CN"/>
        </w:rPr>
        <w:t>生产加工</w:t>
      </w:r>
      <w:r>
        <w:rPr>
          <w:rFonts w:hint="default" w:ascii="仿宋_GB2312" w:hAnsi="Times New Roman" w:eastAsia="仿宋_GB2312" w:cs="仿宋_GB2312"/>
          <w:i w:val="0"/>
          <w:caps w:val="0"/>
          <w:color w:val="000000"/>
          <w:spacing w:val="0"/>
          <w:sz w:val="32"/>
          <w:szCs w:val="32"/>
          <w:shd w:val="clear" w:color="auto" w:fill="FFFFFF"/>
        </w:rPr>
        <w:t>小作坊、食品</w:t>
      </w:r>
      <w:r>
        <w:rPr>
          <w:rFonts w:hint="eastAsia" w:ascii="仿宋_GB2312" w:hAnsi="Times New Roman" w:eastAsia="仿宋_GB2312" w:cs="仿宋_GB2312"/>
          <w:i w:val="0"/>
          <w:caps w:val="0"/>
          <w:color w:val="000000"/>
          <w:spacing w:val="0"/>
          <w:sz w:val="32"/>
          <w:szCs w:val="32"/>
          <w:shd w:val="clear" w:color="auto" w:fill="FFFFFF"/>
          <w:lang w:eastAsia="zh-CN"/>
        </w:rPr>
        <w:t>摊贩</w:t>
      </w:r>
      <w:r>
        <w:rPr>
          <w:rFonts w:hint="default" w:ascii="仿宋_GB2312" w:hAnsi="Times New Roman" w:eastAsia="仿宋_GB2312" w:cs="仿宋_GB2312"/>
          <w:i w:val="0"/>
          <w:caps w:val="0"/>
          <w:color w:val="000000"/>
          <w:spacing w:val="0"/>
          <w:sz w:val="32"/>
          <w:szCs w:val="32"/>
          <w:shd w:val="clear" w:color="auto" w:fill="FFFFFF"/>
        </w:rPr>
        <w:t>、小餐饮等。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黑体" w:hAnsi="宋体" w:eastAsia="黑体" w:cs="黑体"/>
          <w:i w:val="0"/>
          <w:caps w:val="0"/>
          <w:color w:val="000000"/>
          <w:spacing w:val="0"/>
          <w:kern w:val="0"/>
          <w:sz w:val="32"/>
          <w:szCs w:val="32"/>
          <w:shd w:val="clear" w:color="auto" w:fill="FFFFFF"/>
          <w:lang w:val="en-US" w:eastAsia="zh-CN" w:bidi="ar"/>
        </w:rPr>
        <w:t>第</w:t>
      </w:r>
      <w:r>
        <w:rPr>
          <w:rFonts w:hint="eastAsia" w:ascii="黑体" w:hAnsi="宋体" w:eastAsia="黑体" w:cs="黑体"/>
          <w:i w:val="0"/>
          <w:caps w:val="0"/>
          <w:color w:val="000000"/>
          <w:spacing w:val="0"/>
          <w:kern w:val="0"/>
          <w:sz w:val="32"/>
          <w:szCs w:val="32"/>
          <w:shd w:val="clear" w:color="auto" w:fill="FFFFFF"/>
          <w:lang w:val="en-US" w:eastAsia="zh-CN" w:bidi="ar"/>
        </w:rPr>
        <w:t>三</w:t>
      </w:r>
      <w:r>
        <w:rPr>
          <w:rFonts w:hint="default" w:ascii="黑体" w:hAnsi="宋体" w:eastAsia="黑体" w:cs="黑体"/>
          <w:i w:val="0"/>
          <w:caps w:val="0"/>
          <w:color w:val="000000"/>
          <w:spacing w:val="0"/>
          <w:kern w:val="0"/>
          <w:sz w:val="32"/>
          <w:szCs w:val="32"/>
          <w:shd w:val="clear" w:color="auto" w:fill="FFFFFF"/>
          <w:lang w:val="en-US" w:eastAsia="zh-CN" w:bidi="ar"/>
        </w:rPr>
        <w:t>条</w:t>
      </w:r>
      <w:r>
        <w:rPr>
          <w:rFonts w:hint="eastAsia" w:ascii="黑体" w:hAnsi="宋体" w:eastAsia="黑体" w:cs="黑体"/>
          <w:i w:val="0"/>
          <w:caps w:val="0"/>
          <w:color w:val="000000"/>
          <w:spacing w:val="0"/>
          <w:kern w:val="0"/>
          <w:sz w:val="32"/>
          <w:szCs w:val="32"/>
          <w:shd w:val="clear" w:color="auto" w:fill="FFFFFF"/>
          <w:lang w:val="en-US" w:eastAsia="zh-CN" w:bidi="ar"/>
        </w:rPr>
        <w:t xml:space="preserve"> </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在</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海南</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省</w:t>
      </w:r>
      <w:r>
        <w:rPr>
          <w:rFonts w:hint="eastAsia" w:ascii="仿宋_GB2312" w:eastAsia="仿宋_GB2312" w:cs="仿宋_GB2312"/>
          <w:i w:val="0"/>
          <w:caps w:val="0"/>
          <w:color w:val="000000"/>
          <w:spacing w:val="0"/>
          <w:kern w:val="0"/>
          <w:sz w:val="32"/>
          <w:szCs w:val="32"/>
          <w:shd w:val="clear" w:color="auto" w:fill="FFFFFF"/>
          <w:lang w:val="en-US" w:eastAsia="zh-CN" w:bidi="ar"/>
        </w:rPr>
        <w:t>行政区域</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内</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其他食品生产经营者</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负责人以及食品安全员</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，依法落实食品安全责任的行为</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及其监督管理</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适用</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本</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办法</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r>
        <w:rPr>
          <w:rFonts w:hint="default" w:ascii="黑体" w:hAnsi="宋体" w:eastAsia="黑体" w:cs="黑体"/>
          <w:i w:val="0"/>
          <w:caps w:val="0"/>
          <w:color w:val="000000"/>
          <w:spacing w:val="0"/>
          <w:kern w:val="0"/>
          <w:sz w:val="32"/>
          <w:szCs w:val="32"/>
          <w:shd w:val="clear" w:color="auto" w:fill="FFFFFF"/>
          <w:lang w:val="en-US" w:eastAsia="zh-CN" w:bidi="ar"/>
        </w:rPr>
        <w:t>第</w:t>
      </w:r>
      <w:r>
        <w:rPr>
          <w:rFonts w:hint="eastAsia" w:ascii="黑体" w:hAnsi="宋体" w:eastAsia="黑体" w:cs="黑体"/>
          <w:i w:val="0"/>
          <w:caps w:val="0"/>
          <w:color w:val="000000"/>
          <w:spacing w:val="0"/>
          <w:kern w:val="0"/>
          <w:sz w:val="32"/>
          <w:szCs w:val="32"/>
          <w:shd w:val="clear" w:color="auto" w:fill="FFFFFF"/>
          <w:lang w:val="en-US" w:eastAsia="zh-CN" w:bidi="ar"/>
        </w:rPr>
        <w:t>四</w:t>
      </w:r>
      <w:r>
        <w:rPr>
          <w:rFonts w:hint="default" w:ascii="黑体" w:hAnsi="宋体" w:eastAsia="黑体" w:cs="黑体"/>
          <w:i w:val="0"/>
          <w:caps w:val="0"/>
          <w:color w:val="000000"/>
          <w:spacing w:val="0"/>
          <w:kern w:val="0"/>
          <w:sz w:val="32"/>
          <w:szCs w:val="32"/>
          <w:shd w:val="clear" w:color="auto" w:fill="FFFFFF"/>
          <w:lang w:val="en-US" w:eastAsia="zh-CN" w:bidi="ar"/>
        </w:rPr>
        <w:t>条 </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其他食品生产经营者</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应当建立健全食品安全责任制，配备食品安全员，</w:t>
      </w:r>
      <w:r>
        <w:rPr>
          <w:rFonts w:hint="eastAsia" w:ascii="仿宋_GB2312" w:eastAsia="仿宋_GB2312" w:cs="仿宋_GB2312"/>
          <w:i w:val="0"/>
          <w:caps w:val="0"/>
          <w:color w:val="000000"/>
          <w:spacing w:val="0"/>
          <w:kern w:val="0"/>
          <w:sz w:val="32"/>
          <w:szCs w:val="32"/>
          <w:shd w:val="clear" w:color="auto" w:fill="FFFFFF"/>
          <w:lang w:val="en-US" w:eastAsia="zh-CN" w:bidi="ar"/>
        </w:rPr>
        <w:t>明确负责人、食品安全员等岗位职责</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000000"/>
          <w:spacing w:val="0"/>
          <w:sz w:val="32"/>
          <w:szCs w:val="32"/>
          <w:shd w:val="clear" w:color="auto" w:fill="FFFFFF"/>
        </w:rPr>
        <w:t>食品“三小”等</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其他食品生产经营者</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按照主体规模、食品类别、风险等级、管理水平、安全状况等情况，分为三类。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第一类：</w:t>
      </w:r>
      <w:r>
        <w:rPr>
          <w:rFonts w:hint="eastAsia" w:ascii="仿宋_GB2312" w:hAnsi="Times New Roman" w:eastAsia="仿宋_GB2312" w:cs="仿宋_GB2312"/>
          <w:i w:val="0"/>
          <w:caps w:val="0"/>
          <w:color w:val="000000"/>
          <w:spacing w:val="0"/>
          <w:sz w:val="32"/>
          <w:szCs w:val="32"/>
          <w:shd w:val="clear" w:color="auto" w:fill="FFFFFF"/>
          <w:lang w:eastAsia="zh-CN"/>
        </w:rPr>
        <w:t>小微型中央厨房和集体用餐配送单位、</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用餐人数299人以下的托幼机构食堂、用餐人数499人以下的学校食堂；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仿宋_GB2312" w:hAnsi="Times New Roman" w:eastAsia="仿宋_GB2312" w:cs="仿宋_GB2312"/>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第二类：</w:t>
      </w:r>
      <w:r>
        <w:rPr>
          <w:rFonts w:hint="eastAsia" w:ascii="仿宋_GB2312" w:hAnsi="Times New Roman" w:eastAsia="仿宋_GB2312" w:cs="仿宋_GB2312"/>
          <w:i w:val="0"/>
          <w:caps w:val="0"/>
          <w:color w:val="000000"/>
          <w:spacing w:val="0"/>
          <w:sz w:val="32"/>
          <w:szCs w:val="32"/>
          <w:shd w:val="clear" w:color="auto" w:fill="FFFFFF"/>
          <w:lang w:val="en-US" w:eastAsia="zh-CN"/>
        </w:rPr>
        <w:t>用餐人数或供餐人数1000人以下的单位食堂、</w:t>
      </w:r>
      <w:r>
        <w:rPr>
          <w:rFonts w:hint="default" w:ascii="仿宋_GB2312" w:hAnsi="Times New Roman" w:eastAsia="仿宋_GB2312" w:cs="仿宋_GB2312"/>
          <w:i w:val="0"/>
          <w:caps w:val="0"/>
          <w:color w:val="000000"/>
          <w:spacing w:val="0"/>
          <w:sz w:val="32"/>
          <w:szCs w:val="32"/>
          <w:shd w:val="clear" w:color="auto" w:fill="FFFFFF"/>
        </w:rPr>
        <w:t>取得食品生产经营许可的个体工商户、食用农产品集中交易市场开办者</w:t>
      </w:r>
      <w:r>
        <w:rPr>
          <w:rFonts w:hint="eastAsia" w:ascii="仿宋_GB2312" w:hAnsi="Times New Roman" w:eastAsia="仿宋_GB2312" w:cs="仿宋_GB2312"/>
          <w:i w:val="0"/>
          <w:caps w:val="0"/>
          <w:color w:val="000000"/>
          <w:spacing w:val="0"/>
          <w:sz w:val="32"/>
          <w:szCs w:val="32"/>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000000"/>
          <w:spacing w:val="0"/>
          <w:sz w:val="32"/>
          <w:szCs w:val="32"/>
          <w:shd w:val="clear" w:color="auto" w:fill="FFFFFF"/>
          <w:lang w:val="en-US" w:eastAsia="zh-CN"/>
        </w:rPr>
        <w:t>第三类：仅销售预包装食品备案经营者、食品生产加工小作坊、食品摊贩、小餐饮。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仿宋_GB2312" w:eastAsia="仿宋_GB2312" w:cs="仿宋_GB2312"/>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第五条</w:t>
      </w:r>
      <w:r>
        <w:rPr>
          <w:rFonts w:hint="eastAsia" w:ascii="仿宋_GB2312" w:eastAsia="仿宋_GB2312" w:cs="仿宋_GB2312"/>
          <w:i w:val="0"/>
          <w:caps w:val="0"/>
          <w:color w:val="000000"/>
          <w:spacing w:val="0"/>
          <w:kern w:val="0"/>
          <w:sz w:val="32"/>
          <w:szCs w:val="32"/>
          <w:shd w:val="clear" w:color="auto" w:fill="FFFFFF"/>
          <w:lang w:val="en-US" w:eastAsia="zh-CN" w:bidi="ar"/>
        </w:rPr>
        <w:t xml:space="preserve"> 第一类</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仿宋_GB2312" w:eastAsia="仿宋_GB2312" w:cs="仿宋_GB2312"/>
          <w:i w:val="0"/>
          <w:caps w:val="0"/>
          <w:color w:val="000000"/>
          <w:spacing w:val="0"/>
          <w:kern w:val="0"/>
          <w:sz w:val="32"/>
          <w:szCs w:val="32"/>
          <w:shd w:val="clear" w:color="auto" w:fill="FFFFFF"/>
          <w:lang w:val="en-US" w:eastAsia="zh-CN" w:bidi="ar"/>
        </w:rPr>
        <w:t>其他食品生产经营者应当结合实际制定食品安全风险管控清单，建立健全日管控、周排查、月调度工作机制。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eastAsia="仿宋_GB2312" w:cs="仿宋_GB2312"/>
          <w:i w:val="0"/>
          <w:caps w:val="0"/>
          <w:color w:val="000000"/>
          <w:spacing w:val="0"/>
          <w:kern w:val="0"/>
          <w:sz w:val="32"/>
          <w:szCs w:val="32"/>
          <w:shd w:val="clear" w:color="auto" w:fill="FFFFFF"/>
          <w:lang w:val="en-US" w:eastAsia="zh-CN" w:bidi="ar"/>
        </w:rPr>
        <w:t>第二类</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仿宋_GB2312" w:eastAsia="仿宋_GB2312" w:cs="仿宋_GB2312"/>
          <w:i w:val="0"/>
          <w:caps w:val="0"/>
          <w:color w:val="000000"/>
          <w:spacing w:val="0"/>
          <w:kern w:val="0"/>
          <w:sz w:val="32"/>
          <w:szCs w:val="32"/>
          <w:shd w:val="clear" w:color="auto" w:fill="FFFFFF"/>
          <w:lang w:val="en-US" w:eastAsia="zh-CN" w:bidi="ar"/>
        </w:rPr>
        <w:t>其他食品生产经营者应当结合实际制定食品安全风险管控清单，每日根据风险管控清单进行检查。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eastAsia="仿宋_GB2312" w:cs="仿宋_GB2312"/>
          <w:i w:val="0"/>
          <w:caps w:val="0"/>
          <w:color w:val="000000"/>
          <w:spacing w:val="0"/>
          <w:kern w:val="0"/>
          <w:sz w:val="32"/>
          <w:szCs w:val="32"/>
          <w:shd w:val="clear" w:color="auto" w:fill="FFFFFF"/>
          <w:lang w:val="en-US" w:eastAsia="zh-CN" w:bidi="ar"/>
        </w:rPr>
        <w:t>第三类</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仿宋_GB2312" w:eastAsia="仿宋_GB2312" w:cs="仿宋_GB2312"/>
          <w:i w:val="0"/>
          <w:caps w:val="0"/>
          <w:color w:val="000000"/>
          <w:spacing w:val="0"/>
          <w:kern w:val="0"/>
          <w:sz w:val="32"/>
          <w:szCs w:val="32"/>
          <w:shd w:val="clear" w:color="auto" w:fill="FFFFFF"/>
          <w:lang w:val="en-US" w:eastAsia="zh-CN" w:bidi="ar"/>
        </w:rPr>
        <w:t>其他食品生产经营者应当结合实际，严格落实自查要求。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第六条</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 xml:space="preserve"> </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其他食品生产经营者负责人是食品安全第一责任人，对食品安全工作全面负责。食品安全员应当按照职责分工协助负责人做好食品安全管理工作。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第七条</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 xml:space="preserve"> </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其他食品生产经营者负责人应当支持和保障食品安全员依法依规开展食品安全管理工作，在作出涉及食品安全重大决策前，应当听取食品安全员的意见和建议。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仿宋_GB2312" w:eastAsia="仿宋_GB2312" w:cs="仿宋_GB2312"/>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第八条</w:t>
      </w:r>
      <w:r>
        <w:rPr>
          <w:rFonts w:hint="eastAsia" w:ascii="仿宋_GB2312" w:eastAsia="仿宋_GB2312" w:cs="仿宋_GB2312"/>
          <w:i w:val="0"/>
          <w:caps w:val="0"/>
          <w:color w:val="000000"/>
          <w:spacing w:val="0"/>
          <w:kern w:val="0"/>
          <w:sz w:val="32"/>
          <w:szCs w:val="32"/>
          <w:shd w:val="clear" w:color="auto" w:fill="FFFFFF"/>
          <w:lang w:val="en-US" w:eastAsia="zh-CN" w:bidi="ar"/>
        </w:rPr>
        <w:t xml:space="preserve"> 食品安全员发现有食品安全事故潜在风险的，应当提出停止相关食品生产经营活动等否决建议，</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仿宋_GB2312" w:eastAsia="仿宋_GB2312" w:cs="仿宋_GB2312"/>
          <w:i w:val="0"/>
          <w:caps w:val="0"/>
          <w:color w:val="000000"/>
          <w:spacing w:val="0"/>
          <w:kern w:val="0"/>
          <w:sz w:val="32"/>
          <w:szCs w:val="32"/>
          <w:shd w:val="clear" w:color="auto" w:fill="FFFFFF"/>
          <w:lang w:val="en-US" w:eastAsia="zh-CN" w:bidi="ar"/>
        </w:rPr>
        <w:t>其他食品生产经营者应当立即分析研判，采取处置措施，消除风险隐患。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4" w:lineRule="exact"/>
        <w:ind w:left="0" w:right="0" w:firstLine="640"/>
        <w:jc w:val="both"/>
        <w:textAlignment w:val="auto"/>
        <w:rPr>
          <w:rFonts w:hint="default" w:ascii="Calibri" w:hAnsi="Calibri" w:cs="Calibri"/>
          <w:i w:val="0"/>
          <w:caps w:val="0"/>
          <w:color w:val="000000"/>
          <w:spacing w:val="0"/>
          <w:sz w:val="24"/>
          <w:szCs w:val="24"/>
        </w:rPr>
      </w:pPr>
      <w:r>
        <w:rPr>
          <w:rFonts w:hint="default" w:ascii="黑体" w:hAnsi="宋体" w:eastAsia="黑体" w:cs="黑体"/>
          <w:i w:val="0"/>
          <w:caps w:val="0"/>
          <w:color w:val="000000"/>
          <w:spacing w:val="0"/>
          <w:sz w:val="32"/>
          <w:szCs w:val="32"/>
          <w:shd w:val="clear" w:color="auto" w:fill="FFFFFF"/>
        </w:rPr>
        <w:t>第</w:t>
      </w:r>
      <w:r>
        <w:rPr>
          <w:rFonts w:hint="eastAsia" w:ascii="黑体" w:hAnsi="宋体" w:eastAsia="黑体" w:cs="黑体"/>
          <w:i w:val="0"/>
          <w:caps w:val="0"/>
          <w:color w:val="000000"/>
          <w:spacing w:val="0"/>
          <w:sz w:val="32"/>
          <w:szCs w:val="32"/>
          <w:shd w:val="clear" w:color="auto" w:fill="FFFFFF"/>
          <w:lang w:eastAsia="zh-CN"/>
        </w:rPr>
        <w:t>九</w:t>
      </w:r>
      <w:r>
        <w:rPr>
          <w:rFonts w:hint="default" w:ascii="黑体" w:hAnsi="宋体" w:eastAsia="黑体" w:cs="黑体"/>
          <w:i w:val="0"/>
          <w:caps w:val="0"/>
          <w:color w:val="000000"/>
          <w:spacing w:val="0"/>
          <w:sz w:val="32"/>
          <w:szCs w:val="32"/>
          <w:shd w:val="clear" w:color="auto" w:fill="FFFFFF"/>
        </w:rPr>
        <w:t>条</w:t>
      </w:r>
      <w:r>
        <w:rPr>
          <w:rFonts w:hint="eastAsia" w:ascii="黑体" w:hAnsi="宋体" w:eastAsia="黑体" w:cs="黑体"/>
          <w:i w:val="0"/>
          <w:caps w:val="0"/>
          <w:color w:val="000000"/>
          <w:spacing w:val="0"/>
          <w:sz w:val="32"/>
          <w:szCs w:val="32"/>
          <w:shd w:val="clear" w:color="auto" w:fill="FFFFFF"/>
          <w:lang w:val="en-US" w:eastAsia="zh-CN"/>
        </w:rPr>
        <w:t xml:space="preserve"> </w:t>
      </w:r>
      <w:r>
        <w:rPr>
          <w:rFonts w:hint="default" w:ascii="仿宋" w:hAnsi="仿宋" w:eastAsia="仿宋" w:cs="仿宋"/>
          <w:i w:val="0"/>
          <w:caps w:val="0"/>
          <w:color w:val="000000"/>
          <w:spacing w:val="0"/>
          <w:sz w:val="32"/>
          <w:szCs w:val="32"/>
          <w:shd w:val="clear" w:color="auto" w:fill="FFFFFF"/>
        </w:rPr>
        <w:t>食品安全员应当具备下列食品安全管理能力：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4" w:lineRule="exact"/>
        <w:ind w:left="0" w:right="0" w:firstLine="640"/>
        <w:jc w:val="both"/>
        <w:textAlignment w:val="auto"/>
        <w:rPr>
          <w:rFonts w:hint="default" w:ascii="Calibri" w:hAnsi="Calibri" w:cs="Calibri"/>
          <w:i w:val="0"/>
          <w:caps w:val="0"/>
          <w:color w:val="000000"/>
          <w:spacing w:val="0"/>
          <w:sz w:val="24"/>
          <w:szCs w:val="24"/>
        </w:rPr>
      </w:pPr>
      <w:r>
        <w:rPr>
          <w:rFonts w:hint="default" w:ascii="仿宋" w:hAnsi="仿宋" w:eastAsia="仿宋" w:cs="仿宋"/>
          <w:i w:val="0"/>
          <w:caps w:val="0"/>
          <w:color w:val="000000"/>
          <w:spacing w:val="0"/>
          <w:sz w:val="32"/>
          <w:szCs w:val="32"/>
          <w:shd w:val="clear" w:color="auto" w:fill="FFFFFF"/>
        </w:rPr>
        <w:t>（一）掌握相应的食品安全法律法规、食品安全标准；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4" w:lineRule="exact"/>
        <w:ind w:left="0" w:right="0" w:firstLine="640"/>
        <w:jc w:val="both"/>
        <w:textAlignment w:val="auto"/>
        <w:rPr>
          <w:rFonts w:hint="default" w:ascii="Calibri" w:hAnsi="Calibri" w:cs="Calibri"/>
          <w:i w:val="0"/>
          <w:caps w:val="0"/>
          <w:color w:val="000000"/>
          <w:spacing w:val="0"/>
          <w:sz w:val="24"/>
          <w:szCs w:val="24"/>
        </w:rPr>
      </w:pPr>
      <w:r>
        <w:rPr>
          <w:rFonts w:hint="default" w:ascii="仿宋" w:hAnsi="仿宋" w:eastAsia="仿宋" w:cs="仿宋"/>
          <w:i w:val="0"/>
          <w:caps w:val="0"/>
          <w:color w:val="000000"/>
          <w:spacing w:val="0"/>
          <w:sz w:val="32"/>
          <w:szCs w:val="32"/>
          <w:shd w:val="clear" w:color="auto" w:fill="FFFFFF"/>
        </w:rPr>
        <w:t>（二）具备识别和防控相应食品安全风险的</w:t>
      </w:r>
      <w:r>
        <w:rPr>
          <w:rFonts w:hint="eastAsia" w:ascii="仿宋" w:hAnsi="仿宋" w:eastAsia="仿宋" w:cs="仿宋"/>
          <w:i w:val="0"/>
          <w:caps w:val="0"/>
          <w:color w:val="000000"/>
          <w:spacing w:val="0"/>
          <w:sz w:val="32"/>
          <w:szCs w:val="32"/>
          <w:shd w:val="clear" w:color="auto" w:fill="FFFFFF"/>
          <w:lang w:eastAsia="zh-CN"/>
        </w:rPr>
        <w:t>专业</w:t>
      </w:r>
      <w:r>
        <w:rPr>
          <w:rFonts w:hint="default" w:ascii="仿宋" w:hAnsi="仿宋" w:eastAsia="仿宋" w:cs="仿宋"/>
          <w:i w:val="0"/>
          <w:caps w:val="0"/>
          <w:color w:val="000000"/>
          <w:spacing w:val="0"/>
          <w:sz w:val="32"/>
          <w:szCs w:val="32"/>
          <w:shd w:val="clear" w:color="auto" w:fill="FFFFFF"/>
        </w:rPr>
        <w:t>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4" w:lineRule="exact"/>
        <w:ind w:left="0" w:right="0" w:firstLine="640"/>
        <w:jc w:val="both"/>
        <w:textAlignment w:val="auto"/>
        <w:rPr>
          <w:rFonts w:hint="default" w:ascii="Calibri" w:hAnsi="Calibri" w:cs="Calibri"/>
          <w:i w:val="0"/>
          <w:caps w:val="0"/>
          <w:color w:val="000000"/>
          <w:spacing w:val="0"/>
          <w:sz w:val="24"/>
          <w:szCs w:val="24"/>
        </w:rPr>
      </w:pPr>
      <w:r>
        <w:rPr>
          <w:rFonts w:hint="default" w:ascii="仿宋" w:hAnsi="仿宋" w:eastAsia="仿宋" w:cs="仿宋"/>
          <w:i w:val="0"/>
          <w:caps w:val="0"/>
          <w:color w:val="000000"/>
          <w:spacing w:val="0"/>
          <w:sz w:val="32"/>
          <w:szCs w:val="32"/>
          <w:shd w:val="clear" w:color="auto" w:fill="FFFFFF"/>
        </w:rPr>
        <w:t>（三）熟悉食品安全相关设施设备、</w:t>
      </w:r>
      <w:r>
        <w:rPr>
          <w:rFonts w:hint="eastAsia" w:ascii="仿宋" w:hAnsi="仿宋" w:eastAsia="仿宋" w:cs="仿宋"/>
          <w:i w:val="0"/>
          <w:caps w:val="0"/>
          <w:color w:val="000000"/>
          <w:spacing w:val="0"/>
          <w:sz w:val="32"/>
          <w:szCs w:val="32"/>
          <w:shd w:val="clear" w:color="auto" w:fill="FFFFFF"/>
          <w:lang w:eastAsia="zh-CN"/>
        </w:rPr>
        <w:t>操作</w:t>
      </w:r>
      <w:r>
        <w:rPr>
          <w:rFonts w:hint="default" w:ascii="仿宋" w:hAnsi="仿宋" w:eastAsia="仿宋" w:cs="仿宋"/>
          <w:i w:val="0"/>
          <w:caps w:val="0"/>
          <w:color w:val="000000"/>
          <w:spacing w:val="0"/>
          <w:sz w:val="32"/>
          <w:szCs w:val="32"/>
          <w:shd w:val="clear" w:color="auto" w:fill="FFFFFF"/>
        </w:rPr>
        <w:t>流程、</w:t>
      </w:r>
      <w:r>
        <w:rPr>
          <w:rFonts w:hint="eastAsia" w:ascii="仿宋" w:hAnsi="仿宋" w:eastAsia="仿宋" w:cs="仿宋"/>
          <w:i w:val="0"/>
          <w:caps w:val="0"/>
          <w:color w:val="000000"/>
          <w:spacing w:val="0"/>
          <w:sz w:val="32"/>
          <w:szCs w:val="32"/>
          <w:shd w:val="clear" w:color="auto" w:fill="FFFFFF"/>
          <w:lang w:eastAsia="zh-CN"/>
        </w:rPr>
        <w:t>规范要求</w:t>
      </w:r>
      <w:r>
        <w:rPr>
          <w:rFonts w:hint="default" w:ascii="仿宋" w:hAnsi="仿宋" w:eastAsia="仿宋" w:cs="仿宋"/>
          <w:i w:val="0"/>
          <w:caps w:val="0"/>
          <w:color w:val="000000"/>
          <w:spacing w:val="0"/>
          <w:sz w:val="32"/>
          <w:szCs w:val="32"/>
          <w:shd w:val="clear" w:color="auto" w:fill="FFFFFF"/>
        </w:rPr>
        <w:t>等生产经营过程控制要求；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4" w:lineRule="exact"/>
        <w:ind w:left="0" w:right="0" w:firstLine="640"/>
        <w:jc w:val="both"/>
        <w:textAlignment w:val="auto"/>
        <w:rPr>
          <w:rFonts w:hint="default" w:ascii="Calibri" w:hAnsi="Calibri" w:cs="Calibri"/>
          <w:i w:val="0"/>
          <w:caps w:val="0"/>
          <w:color w:val="000000"/>
          <w:spacing w:val="0"/>
          <w:sz w:val="24"/>
          <w:szCs w:val="24"/>
        </w:rPr>
      </w:pPr>
      <w:r>
        <w:rPr>
          <w:rFonts w:hint="default" w:ascii="仿宋" w:hAnsi="仿宋" w:eastAsia="仿宋" w:cs="仿宋"/>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lang w:eastAsia="zh-CN"/>
        </w:rPr>
        <w:t>四</w:t>
      </w:r>
      <w:r>
        <w:rPr>
          <w:rFonts w:hint="default" w:ascii="仿宋" w:hAnsi="仿宋" w:eastAsia="仿宋" w:cs="仿宋"/>
          <w:i w:val="0"/>
          <w:caps w:val="0"/>
          <w:color w:val="000000"/>
          <w:spacing w:val="0"/>
          <w:sz w:val="32"/>
          <w:szCs w:val="32"/>
          <w:shd w:val="clear" w:color="auto" w:fill="FFFFFF"/>
        </w:rPr>
        <w:t>）其他应当具备的食品安全管理能力。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黑体" w:hAnsi="宋体" w:eastAsia="黑体" w:cs="黑体"/>
          <w:i w:val="0"/>
          <w:caps w:val="0"/>
          <w:color w:val="000000"/>
          <w:spacing w:val="0"/>
          <w:kern w:val="0"/>
          <w:sz w:val="32"/>
          <w:szCs w:val="32"/>
          <w:shd w:val="clear" w:color="auto" w:fill="FFFFFF"/>
          <w:lang w:val="en-US" w:eastAsia="zh-CN" w:bidi="ar"/>
        </w:rPr>
        <w:t>第</w:t>
      </w:r>
      <w:r>
        <w:rPr>
          <w:rFonts w:hint="eastAsia" w:ascii="黑体" w:hAnsi="宋体" w:eastAsia="黑体" w:cs="黑体"/>
          <w:i w:val="0"/>
          <w:caps w:val="0"/>
          <w:color w:val="000000"/>
          <w:spacing w:val="0"/>
          <w:kern w:val="0"/>
          <w:sz w:val="32"/>
          <w:szCs w:val="32"/>
          <w:shd w:val="clear" w:color="auto" w:fill="FFFFFF"/>
          <w:lang w:val="en-US" w:eastAsia="zh-CN" w:bidi="ar"/>
        </w:rPr>
        <w:t>十</w:t>
      </w:r>
      <w:r>
        <w:rPr>
          <w:rFonts w:hint="default" w:ascii="黑体" w:hAnsi="宋体" w:eastAsia="黑体" w:cs="黑体"/>
          <w:i w:val="0"/>
          <w:caps w:val="0"/>
          <w:color w:val="000000"/>
          <w:spacing w:val="0"/>
          <w:kern w:val="0"/>
          <w:sz w:val="32"/>
          <w:szCs w:val="32"/>
          <w:shd w:val="clear" w:color="auto" w:fill="FFFFFF"/>
          <w:lang w:val="en-US" w:eastAsia="zh-CN" w:bidi="ar"/>
        </w:rPr>
        <w:t>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因食品安全违法被吊销许可证的</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食品生产经营者</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，其法定代表人、直接负责的主管人员和其他直接责任人员，自处罚决定作出之日起五年内不得担任食品安全员。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因食品安全犯罪被判处有期徒刑以上刑罚的人员，终身不得担任食品安全员。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黑体" w:hAnsi="宋体" w:eastAsia="黑体" w:cs="黑体"/>
          <w:i w:val="0"/>
          <w:caps w:val="0"/>
          <w:color w:val="000000"/>
          <w:spacing w:val="0"/>
          <w:kern w:val="0"/>
          <w:sz w:val="32"/>
          <w:szCs w:val="32"/>
          <w:shd w:val="clear" w:color="auto" w:fill="FFFFFF"/>
          <w:lang w:val="en-US" w:eastAsia="zh-CN" w:bidi="ar"/>
        </w:rPr>
        <w:t>第十</w:t>
      </w:r>
      <w:r>
        <w:rPr>
          <w:rFonts w:hint="eastAsia" w:ascii="黑体" w:hAnsi="宋体" w:eastAsia="黑体" w:cs="黑体"/>
          <w:i w:val="0"/>
          <w:caps w:val="0"/>
          <w:color w:val="000000"/>
          <w:spacing w:val="0"/>
          <w:kern w:val="0"/>
          <w:sz w:val="32"/>
          <w:szCs w:val="32"/>
          <w:shd w:val="clear" w:color="auto" w:fill="FFFFFF"/>
          <w:lang w:val="en-US" w:eastAsia="zh-CN" w:bidi="ar"/>
        </w:rPr>
        <w:t>一</w:t>
      </w:r>
      <w:r>
        <w:rPr>
          <w:rFonts w:hint="default" w:ascii="黑体" w:hAnsi="宋体" w:eastAsia="黑体" w:cs="黑体"/>
          <w:i w:val="0"/>
          <w:caps w:val="0"/>
          <w:color w:val="000000"/>
          <w:spacing w:val="0"/>
          <w:kern w:val="0"/>
          <w:sz w:val="32"/>
          <w:szCs w:val="32"/>
          <w:shd w:val="clear" w:color="auto" w:fill="FFFFFF"/>
          <w:lang w:val="en-US" w:eastAsia="zh-CN" w:bidi="ar"/>
        </w:rPr>
        <w:t>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食品安全员按照职责要求对负责人负责，从事食品安全管理具体工作，承担下列职责：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（一）督促落实食品生产经营过程控制要求；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（二）检查食品安全责任制落实情况，管理维护食品安全生产经营过程记录材料，按照要求保存相关资料；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（三）对不符合食品安全标准的食品或者有证据证明可能危害人体健康的食品以及发现的食品安全风险隐患，及时采取有效措施整改并报告；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（四）记录和管理从业人员健康状况、卫生状况；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（五）配合有关部门调查处理食品安全事故；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（六）其他食品安全管理责任。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r>
        <w:rPr>
          <w:rFonts w:hint="default" w:ascii="黑体" w:hAnsi="宋体" w:eastAsia="黑体" w:cs="黑体"/>
          <w:i w:val="0"/>
          <w:caps w:val="0"/>
          <w:color w:val="333333"/>
          <w:spacing w:val="0"/>
          <w:kern w:val="0"/>
          <w:sz w:val="32"/>
          <w:szCs w:val="32"/>
          <w:shd w:val="clear" w:color="auto" w:fill="FFFFFF"/>
          <w:lang w:val="en-US" w:eastAsia="zh-CN" w:bidi="ar"/>
        </w:rPr>
        <w:t>第十</w:t>
      </w:r>
      <w:r>
        <w:rPr>
          <w:rFonts w:hint="eastAsia" w:ascii="黑体" w:hAnsi="宋体" w:eastAsia="黑体" w:cs="黑体"/>
          <w:i w:val="0"/>
          <w:caps w:val="0"/>
          <w:color w:val="333333"/>
          <w:spacing w:val="0"/>
          <w:kern w:val="0"/>
          <w:sz w:val="32"/>
          <w:szCs w:val="32"/>
          <w:shd w:val="clear" w:color="auto" w:fill="FFFFFF"/>
          <w:lang w:val="en-US" w:eastAsia="zh-CN" w:bidi="ar"/>
        </w:rPr>
        <w:t>二</w:t>
      </w:r>
      <w:r>
        <w:rPr>
          <w:rFonts w:hint="default" w:ascii="黑体" w:hAnsi="宋体" w:eastAsia="黑体" w:cs="黑体"/>
          <w:i w:val="0"/>
          <w:caps w:val="0"/>
          <w:color w:val="333333"/>
          <w:spacing w:val="0"/>
          <w:kern w:val="0"/>
          <w:sz w:val="32"/>
          <w:szCs w:val="32"/>
          <w:shd w:val="clear" w:color="auto" w:fill="FFFFFF"/>
          <w:lang w:val="en-US" w:eastAsia="zh-CN" w:bidi="ar"/>
        </w:rPr>
        <w:t>条</w:t>
      </w:r>
      <w:r>
        <w:rPr>
          <w:rFonts w:hint="eastAsia" w:ascii="黑体" w:hAnsi="宋体" w:eastAsia="黑体" w:cs="黑体"/>
          <w:i w:val="0"/>
          <w:caps w:val="0"/>
          <w:color w:val="333333"/>
          <w:spacing w:val="0"/>
          <w:kern w:val="0"/>
          <w:sz w:val="32"/>
          <w:szCs w:val="32"/>
          <w:shd w:val="clear" w:color="auto" w:fill="FFFFFF"/>
          <w:lang w:val="en-US" w:eastAsia="zh-CN" w:bidi="ar"/>
        </w:rPr>
        <w:t xml:space="preserve"> </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市场监督管理部门应当将</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其他食品生产经营者建立并落实食品安全责任制等情况，在日管控、周排查、月调度等工作中发现的食品安全风险隐患以及整改情况，作为监督检查的重要内容。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r>
        <w:rPr>
          <w:rFonts w:hint="default" w:ascii="黑体" w:hAnsi="宋体" w:eastAsia="黑体" w:cs="黑体"/>
          <w:i w:val="0"/>
          <w:caps w:val="0"/>
          <w:color w:val="333333"/>
          <w:spacing w:val="0"/>
          <w:kern w:val="0"/>
          <w:sz w:val="32"/>
          <w:szCs w:val="32"/>
          <w:shd w:val="clear" w:color="auto" w:fill="FFFFFF"/>
          <w:lang w:val="en-US" w:eastAsia="zh-CN" w:bidi="ar"/>
        </w:rPr>
        <w:t>第十</w:t>
      </w:r>
      <w:r>
        <w:rPr>
          <w:rFonts w:hint="eastAsia" w:ascii="黑体" w:hAnsi="宋体" w:eastAsia="黑体" w:cs="黑体"/>
          <w:i w:val="0"/>
          <w:caps w:val="0"/>
          <w:color w:val="333333"/>
          <w:spacing w:val="0"/>
          <w:kern w:val="0"/>
          <w:sz w:val="32"/>
          <w:szCs w:val="32"/>
          <w:shd w:val="clear" w:color="auto" w:fill="FFFFFF"/>
          <w:lang w:val="en-US" w:eastAsia="zh-CN" w:bidi="ar"/>
        </w:rPr>
        <w:t>三</w:t>
      </w:r>
      <w:r>
        <w:rPr>
          <w:rFonts w:hint="default" w:ascii="黑体" w:hAnsi="宋体" w:eastAsia="黑体" w:cs="黑体"/>
          <w:i w:val="0"/>
          <w:caps w:val="0"/>
          <w:color w:val="333333"/>
          <w:spacing w:val="0"/>
          <w:kern w:val="0"/>
          <w:sz w:val="32"/>
          <w:szCs w:val="32"/>
          <w:shd w:val="clear" w:color="auto" w:fill="FFFFFF"/>
          <w:lang w:val="en-US" w:eastAsia="zh-CN" w:bidi="ar"/>
        </w:rPr>
        <w:t>条</w:t>
      </w:r>
      <w:r>
        <w:rPr>
          <w:rFonts w:hint="eastAsia" w:ascii="黑体" w:hAnsi="宋体" w:eastAsia="黑体" w:cs="黑体"/>
          <w:i w:val="0"/>
          <w:caps w:val="0"/>
          <w:color w:val="333333"/>
          <w:spacing w:val="0"/>
          <w:kern w:val="0"/>
          <w:sz w:val="32"/>
          <w:szCs w:val="32"/>
          <w:shd w:val="clear" w:color="auto" w:fill="FFFFFF"/>
          <w:lang w:val="en-US" w:eastAsia="zh-CN" w:bidi="ar"/>
        </w:rPr>
        <w:t xml:space="preserve"> </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其他食品生产经营者应当依法组织对从业人员进行食品安全知识培训考核。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市场监督管理部门应当组织对辖区</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其他食品生产经营者负责人、食品安全员随机进行监督抽查考核并公布考核结果，监督抽查考核不收取费用。抽查考核不合格，不再符合食品生产经营要求的，</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其他食品生产经营者应当立即采取整改措施。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32"/>
        <w:jc w:val="left"/>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 xml:space="preserve">第十四条  </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其他食品生产经营者应为食品安全员提供必要的工作条件、教育培训和岗位待遇，充分保障其依法履行职责。鼓励</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其他食品生产经营者建立对食品安全员的激励机制，对工作成效显著的给予表彰和奖励。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right="0" w:rightChars="0" w:firstLine="640" w:firstLineChars="200"/>
        <w:jc w:val="left"/>
        <w:textAlignment w:val="auto"/>
        <w:rPr>
          <w:rFonts w:hint="default"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方正黑体_GBK" w:hAnsi="方正黑体_GBK" w:eastAsia="方正黑体_GBK" w:cs="方正黑体_GBK"/>
          <w:i w:val="0"/>
          <w:caps w:val="0"/>
          <w:color w:val="000000"/>
          <w:spacing w:val="0"/>
          <w:kern w:val="0"/>
          <w:sz w:val="32"/>
          <w:szCs w:val="32"/>
          <w:shd w:val="clear" w:color="auto" w:fill="FFFFFF"/>
          <w:lang w:val="en-US" w:eastAsia="zh-CN" w:bidi="ar"/>
        </w:rPr>
        <w:t>第</w:t>
      </w: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十五</w:t>
      </w:r>
      <w:r>
        <w:rPr>
          <w:rFonts w:hint="default" w:ascii="方正黑体_GBK" w:hAnsi="方正黑体_GBK" w:eastAsia="方正黑体_GBK" w:cs="方正黑体_GBK"/>
          <w:i w:val="0"/>
          <w:caps w:val="0"/>
          <w:color w:val="000000"/>
          <w:spacing w:val="0"/>
          <w:kern w:val="0"/>
          <w:sz w:val="32"/>
          <w:szCs w:val="32"/>
          <w:shd w:val="clear" w:color="auto" w:fill="FFFFFF"/>
          <w:lang w:val="en-US" w:eastAsia="zh-CN" w:bidi="ar"/>
        </w:rPr>
        <w:t>条</w:t>
      </w:r>
      <w:r>
        <w:rPr>
          <w:rFonts w:hint="default" w:ascii="仿宋_GB2312" w:hAnsi="Calibri" w:eastAsia="仿宋_GB2312" w:cs="仿宋_GB2312"/>
          <w:i w:val="0"/>
          <w:caps w:val="0"/>
          <w:color w:val="454545"/>
          <w:spacing w:val="0"/>
          <w:kern w:val="0"/>
          <w:sz w:val="32"/>
          <w:szCs w:val="32"/>
          <w:shd w:val="clear" w:color="auto" w:fill="FFFFFF"/>
          <w:lang w:val="en-US" w:eastAsia="zh-CN" w:bidi="ar"/>
        </w:rPr>
        <w:t>  </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default" w:ascii="方正仿宋_GBK" w:hAnsi="方正仿宋_GBK" w:eastAsia="方正仿宋_GBK" w:cs="方正仿宋_GBK"/>
          <w:i w:val="0"/>
          <w:caps w:val="0"/>
          <w:color w:val="000000"/>
          <w:spacing w:val="0"/>
          <w:kern w:val="0"/>
          <w:sz w:val="32"/>
          <w:szCs w:val="32"/>
          <w:shd w:val="clear" w:color="auto" w:fill="FFFFFF"/>
          <w:lang w:val="en-US" w:eastAsia="zh-CN" w:bidi="ar"/>
        </w:rPr>
        <w:t>其他食品生产经营者存在食品安全违法违规情形时，依法依规给予处罚。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right="0" w:rightChars="0" w:firstLine="640" w:firstLineChars="200"/>
        <w:jc w:val="left"/>
        <w:textAlignment w:val="auto"/>
        <w:rPr>
          <w:rFonts w:hint="eastAsia" w:ascii="仿宋_GB2312" w:eastAsia="仿宋_GB2312" w:cs="仿宋_GB2312"/>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第十六条</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 xml:space="preserve"> 本办法</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所指</w:t>
      </w:r>
      <w:r>
        <w:rPr>
          <w:rFonts w:hint="eastAsia" w:ascii="仿宋_GB2312" w:eastAsia="仿宋_GB2312" w:cs="仿宋_GB2312"/>
          <w:i w:val="0"/>
          <w:caps w:val="0"/>
          <w:color w:val="000000"/>
          <w:spacing w:val="0"/>
          <w:kern w:val="0"/>
          <w:sz w:val="32"/>
          <w:szCs w:val="32"/>
          <w:shd w:val="clear" w:color="auto"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小微型中央厨房和集体用餐配送单位</w:t>
      </w:r>
      <w:r>
        <w:rPr>
          <w:rFonts w:hint="eastAsia" w:ascii="仿宋_GB2312" w:eastAsia="仿宋_GB2312" w:cs="仿宋_GB2312"/>
          <w:i w:val="0"/>
          <w:caps w:val="0"/>
          <w:color w:val="000000"/>
          <w:spacing w:val="0"/>
          <w:kern w:val="0"/>
          <w:sz w:val="32"/>
          <w:szCs w:val="32"/>
          <w:shd w:val="clear" w:color="auto" w:fill="FFFFFF"/>
          <w:lang w:val="en-US" w:eastAsia="zh-CN" w:bidi="ar"/>
        </w:rPr>
        <w:t>”是依据《关于建立健全分层分级精准防控末端发力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right="0" w:rightChars="0"/>
        <w:jc w:val="left"/>
        <w:textAlignment w:val="auto"/>
        <w:rPr>
          <w:rFonts w:hint="default"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仿宋_GB2312" w:eastAsia="仿宋_GB2312" w:cs="仿宋_GB2312"/>
          <w:i w:val="0"/>
          <w:caps w:val="0"/>
          <w:color w:val="000000"/>
          <w:spacing w:val="0"/>
          <w:kern w:val="0"/>
          <w:sz w:val="32"/>
          <w:szCs w:val="32"/>
          <w:shd w:val="clear" w:color="auto" w:fill="FFFFFF"/>
          <w:lang w:val="en-US" w:eastAsia="zh-CN" w:bidi="ar"/>
        </w:rPr>
        <w:t>终端见效工作机制 推动食品安全属地管理责任落地落实的意见》中《统计上大中小微型企业划分标准（2017）》的小微型标准。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right="0" w:rightChars="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 xml:space="preserve">第十七条 </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各市县市场监督管理部门可以根据本地区实际,参照本办法要求，细化</w:t>
      </w:r>
      <w:r>
        <w:rPr>
          <w:rFonts w:hint="eastAsia" w:ascii="仿宋_GB2312" w:hAnsi="Times New Roman" w:eastAsia="仿宋_GB2312" w:cs="仿宋_GB2312"/>
          <w:i w:val="0"/>
          <w:caps w:val="0"/>
          <w:color w:val="000000"/>
          <w:spacing w:val="0"/>
          <w:sz w:val="32"/>
          <w:szCs w:val="32"/>
          <w:shd w:val="clear" w:color="auto" w:fill="FFFFFF"/>
        </w:rPr>
        <w:t>食品“三小”等</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其他食品生产经营者落实食品安全主体责任的管理要求。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rPr>
          <w:rFonts w:hint="default" w:ascii="Calibri" w:hAnsi="Calibri" w:cs="Calibri"/>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32"/>
          <w:szCs w:val="32"/>
          <w:shd w:val="clear" w:color="auto" w:fill="FFFFFF"/>
          <w:lang w:val="en-US" w:eastAsia="zh-CN" w:bidi="ar"/>
        </w:rPr>
        <w:t>第十</w:t>
      </w: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八</w:t>
      </w:r>
      <w:r>
        <w:rPr>
          <w:rFonts w:hint="default" w:ascii="方正黑体_GBK" w:hAnsi="方正黑体_GBK" w:eastAsia="方正黑体_GBK" w:cs="方正黑体_GBK"/>
          <w:i w:val="0"/>
          <w:caps w:val="0"/>
          <w:color w:val="000000"/>
          <w:spacing w:val="0"/>
          <w:kern w:val="0"/>
          <w:sz w:val="32"/>
          <w:szCs w:val="32"/>
          <w:shd w:val="clear" w:color="auto" w:fill="FFFFFF"/>
          <w:lang w:val="en-US" w:eastAsia="zh-CN" w:bidi="ar"/>
        </w:rPr>
        <w:t>条</w:t>
      </w:r>
      <w:r>
        <w:rPr>
          <w:rFonts w:hint="eastAsia" w:ascii="黑体" w:hAnsi="宋体" w:eastAsia="黑体" w:cs="黑体"/>
          <w:i w:val="0"/>
          <w:caps w:val="0"/>
          <w:color w:val="333333"/>
          <w:spacing w:val="0"/>
          <w:kern w:val="0"/>
          <w:sz w:val="32"/>
          <w:szCs w:val="32"/>
          <w:shd w:val="clear" w:color="auto" w:fill="FFFFFF"/>
          <w:lang w:val="en-US" w:eastAsia="zh-CN" w:bidi="ar"/>
        </w:rPr>
        <w:t xml:space="preserve"> </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本</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办法</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自</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202</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3</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年</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X</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月</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X</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14" w:lineRule="exact"/>
        <w:ind w:left="0" w:right="0" w:firstLine="640"/>
        <w:jc w:val="both"/>
        <w:textAlignment w:val="auto"/>
      </w:pPr>
    </w:p>
    <w:p>
      <w:pPr>
        <w:keepNext w:val="0"/>
        <w:keepLines w:val="0"/>
        <w:pageBreakBefore w:val="0"/>
        <w:widowControl w:val="0"/>
        <w:suppressLineNumbers w:val="0"/>
        <w:kinsoku/>
        <w:wordWrap/>
        <w:overflowPunct/>
        <w:topLinePunct w:val="0"/>
        <w:autoSpaceDE/>
        <w:autoSpaceDN/>
        <w:bidi w:val="0"/>
        <w:adjustRightInd/>
        <w:snapToGrid/>
        <w:spacing w:line="514" w:lineRule="exact"/>
        <w:ind w:firstLine="5760" w:firstLineChars="1800"/>
        <w:jc w:val="both"/>
        <w:textAlignment w:val="auto"/>
        <w:rPr>
          <w:rFonts w:hint="default"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14" w:lineRule="exact"/>
        <w:textAlignment w:val="auto"/>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CAE49"/>
    <w:rsid w:val="33568BE6"/>
    <w:rsid w:val="76FFE387"/>
    <w:rsid w:val="77EFF6B8"/>
    <w:rsid w:val="7FF56465"/>
    <w:rsid w:val="B77FFB4A"/>
    <w:rsid w:val="BFAF82D9"/>
    <w:rsid w:val="DB731427"/>
    <w:rsid w:val="EF6B5873"/>
    <w:rsid w:val="EFFCAE49"/>
    <w:rsid w:val="FFF9C345"/>
    <w:rsid w:val="FFFAC406"/>
    <w:rsid w:val="FFFFD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2023-10-15T03:16:00Z</dcterms:created>
  <dc:creator>uos</dc:creator>
  <cp:lastModifiedBy>uos</cp:lastModifiedBy>
  <dcterms:modified xsi:type="dcterms:W3CDTF">2023-10-13T15:15:58Z</dcterms:modified>
  <dc:title>海南省市场监督管理局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