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方正小标宋简体" w:hAnsi="黑体" w:eastAsia="方正小标宋简体" w:cs="宋体"/>
          <w:bCs/>
          <w:kern w:val="0"/>
          <w:sz w:val="44"/>
          <w:szCs w:val="44"/>
          <w:lang w:val="zh-CN"/>
        </w:rPr>
      </w:pPr>
      <w:bookmarkStart w:id="3" w:name="_GoBack"/>
      <w:bookmarkEnd w:id="3"/>
      <w:r>
        <w:rPr>
          <w:rFonts w:hint="eastAsia" w:ascii="方正小标宋简体" w:hAnsi="黑体" w:eastAsia="方正小标宋简体" w:cs="宋体"/>
          <w:bCs/>
          <w:kern w:val="0"/>
          <w:sz w:val="44"/>
          <w:szCs w:val="44"/>
          <w:lang w:val="zh-CN"/>
        </w:rPr>
        <w:t>海南省食品经营许可</w:t>
      </w:r>
      <w:r>
        <w:rPr>
          <w:rFonts w:hint="eastAsia" w:ascii="方正小标宋简体" w:hAnsi="黑体" w:eastAsia="方正小标宋简体" w:cs="宋体"/>
          <w:bCs/>
          <w:kern w:val="0"/>
          <w:sz w:val="44"/>
          <w:szCs w:val="44"/>
        </w:rPr>
        <w:t>实施</w:t>
      </w:r>
      <w:r>
        <w:rPr>
          <w:rFonts w:hint="eastAsia" w:ascii="方正小标宋简体" w:hAnsi="黑体" w:eastAsia="方正小标宋简体" w:cs="宋体"/>
          <w:bCs/>
          <w:kern w:val="0"/>
          <w:sz w:val="44"/>
          <w:szCs w:val="44"/>
          <w:lang w:val="zh-CN"/>
        </w:rPr>
        <w:t>细则</w:t>
      </w:r>
    </w:p>
    <w:p>
      <w:pPr>
        <w:pStyle w:val="2"/>
      </w:pPr>
      <w:r>
        <w:rPr>
          <w:rFonts w:hint="eastAsia"/>
        </w:rPr>
        <w:t>（征求意见稿）</w:t>
      </w:r>
    </w:p>
    <w:p>
      <w:pPr>
        <w:pStyle w:val="2"/>
      </w:pPr>
    </w:p>
    <w:p>
      <w:pPr>
        <w:pStyle w:val="20"/>
        <w:rPr>
          <w:rFonts w:ascii="宋体"/>
          <w:sz w:val="36"/>
          <w:szCs w:val="36"/>
        </w:rPr>
      </w:pPr>
      <w:r>
        <w:rPr>
          <w:rFonts w:hint="eastAsia"/>
        </w:rPr>
        <w:t>第一章 总则</w:t>
      </w:r>
    </w:p>
    <w:p>
      <w:pPr>
        <w:ind w:firstLine="640" w:firstLineChars="200"/>
        <w:rPr>
          <w:rFonts w:ascii="仿宋_GB2312" w:hAnsi="仿宋" w:eastAsia="仿宋_GB2312" w:cs="宋体"/>
          <w:kern w:val="0"/>
          <w:sz w:val="32"/>
          <w:szCs w:val="32"/>
          <w:lang w:val="zh-CN"/>
        </w:rPr>
      </w:pPr>
      <w:r>
        <w:rPr>
          <w:rFonts w:hint="eastAsia" w:ascii="黑体" w:hAnsi="黑体" w:eastAsia="黑体" w:cs="黑体"/>
          <w:sz w:val="32"/>
          <w:szCs w:val="32"/>
        </w:rPr>
        <w:t>第一条</w:t>
      </w:r>
      <w:r>
        <w:rPr>
          <w:rFonts w:hint="eastAsia" w:ascii="仿宋_GB2312" w:hAnsi="仿宋" w:eastAsia="仿宋_GB2312" w:cs="宋体"/>
          <w:kern w:val="0"/>
          <w:sz w:val="32"/>
          <w:szCs w:val="32"/>
          <w:lang w:val="zh-CN"/>
        </w:rPr>
        <w:t xml:space="preserve"> 为规范食品经营许可，根据《中华人民共和国食品安全法》《中华人民共和国食品安全法实施条例》《食品经营许可和备案管理办法》《食品经营许可审查通则》等法律法规规章的规定，结合本省实际，制定本细则。</w:t>
      </w:r>
    </w:p>
    <w:p>
      <w:pPr>
        <w:ind w:firstLine="640" w:firstLineChars="200"/>
        <w:rPr>
          <w:rFonts w:ascii="仿宋_GB2312" w:hAnsi="仿宋" w:eastAsia="仿宋_GB2312" w:cs="宋体"/>
          <w:kern w:val="0"/>
          <w:sz w:val="32"/>
          <w:szCs w:val="32"/>
          <w:lang w:val="zh-CN"/>
        </w:rPr>
      </w:pPr>
      <w:r>
        <w:rPr>
          <w:rFonts w:hint="eastAsia" w:ascii="黑体" w:hAnsi="黑体" w:eastAsia="黑体" w:cs="黑体"/>
          <w:sz w:val="32"/>
          <w:szCs w:val="32"/>
        </w:rPr>
        <w:t>第二条</w:t>
      </w:r>
      <w:r>
        <w:rPr>
          <w:rFonts w:hint="eastAsia" w:ascii="仿宋_GB2312" w:hAnsi="仿宋" w:eastAsia="仿宋_GB2312" w:cs="宋体"/>
          <w:kern w:val="0"/>
          <w:sz w:val="32"/>
          <w:szCs w:val="32"/>
          <w:lang w:val="zh-CN"/>
        </w:rPr>
        <w:t xml:space="preserve"> 本细则适用于海南省行政区域内，各级市场监督管理部门或地方人民政府确定的相关部门（以下统称为“行政审批部门”）对食品经营许可申请的审查。</w:t>
      </w:r>
    </w:p>
    <w:p>
      <w:pPr>
        <w:ind w:firstLine="640" w:firstLineChars="200"/>
        <w:rPr>
          <w:rFonts w:ascii="仿宋_GB2312" w:hAnsi="仿宋" w:eastAsia="仿宋_GB2312" w:cs="宋体"/>
          <w:kern w:val="0"/>
          <w:sz w:val="32"/>
          <w:szCs w:val="32"/>
          <w:lang w:val="zh-CN"/>
        </w:rPr>
      </w:pPr>
      <w:r>
        <w:rPr>
          <w:rFonts w:hint="eastAsia" w:ascii="黑体" w:hAnsi="黑体" w:eastAsia="黑体" w:cs="黑体"/>
          <w:sz w:val="32"/>
          <w:szCs w:val="32"/>
        </w:rPr>
        <w:t>第三条</w:t>
      </w:r>
      <w:r>
        <w:rPr>
          <w:rFonts w:hint="eastAsia" w:ascii="仿宋_GB2312" w:hAnsi="仿宋" w:eastAsia="仿宋_GB2312" w:cs="宋体"/>
          <w:kern w:val="0"/>
          <w:sz w:val="32"/>
          <w:szCs w:val="32"/>
          <w:lang w:val="zh-CN"/>
        </w:rPr>
        <w:t xml:space="preserve"> 食品经营主体业态分为食品销售经营者、餐饮服务经营者、集中用餐单位食堂。</w:t>
      </w:r>
    </w:p>
    <w:p>
      <w:pPr>
        <w:ind w:firstLine="640" w:firstLineChars="200"/>
        <w:rPr>
          <w:rFonts w:ascii="仿宋_GB2312" w:hAnsi="仿宋" w:eastAsia="仿宋_GB2312" w:cs="宋体"/>
          <w:kern w:val="0"/>
          <w:sz w:val="32"/>
          <w:szCs w:val="32"/>
          <w:lang w:val="zh-CN"/>
        </w:rPr>
      </w:pPr>
      <w:bookmarkStart w:id="0" w:name="_Hlk169601595"/>
      <w:r>
        <w:rPr>
          <w:rFonts w:hint="eastAsia" w:ascii="仿宋_GB2312" w:hAnsi="仿宋" w:eastAsia="仿宋_GB2312" w:cs="宋体"/>
          <w:kern w:val="0"/>
          <w:sz w:val="32"/>
          <w:szCs w:val="32"/>
          <w:lang w:val="zh-CN"/>
        </w:rPr>
        <w:t>食品销售经营者</w:t>
      </w:r>
      <w:bookmarkEnd w:id="0"/>
      <w:r>
        <w:rPr>
          <w:rFonts w:hint="eastAsia" w:ascii="仿宋_GB2312" w:hAnsi="仿宋" w:eastAsia="仿宋_GB2312" w:cs="宋体"/>
          <w:kern w:val="0"/>
          <w:sz w:val="32"/>
          <w:szCs w:val="32"/>
          <w:lang w:val="zh-CN"/>
        </w:rPr>
        <w:t>细分为：商场超市、便利店、食杂店、无实体门店经营者、食品销售连锁企业总部、其他食品销售经营者。</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从事食品批发销售、中央厨房、集体用餐配送的，利用自动设备从事食品经营的，经营校外托管机构的，以及</w:t>
      </w:r>
      <w:bookmarkStart w:id="1" w:name="_Hlk172303047"/>
      <w:r>
        <w:rPr>
          <w:rFonts w:hint="eastAsia" w:ascii="仿宋_GB2312" w:hAnsi="仿宋" w:eastAsia="仿宋_GB2312" w:cs="宋体"/>
          <w:kern w:val="0"/>
          <w:sz w:val="32"/>
          <w:szCs w:val="32"/>
          <w:lang w:val="zh-CN"/>
        </w:rPr>
        <w:t>高校食堂、</w:t>
      </w:r>
      <w:bookmarkStart w:id="2" w:name="_Hlk169601733"/>
      <w:r>
        <w:rPr>
          <w:rFonts w:hint="eastAsia" w:ascii="仿宋_GB2312" w:hAnsi="仿宋" w:eastAsia="仿宋_GB2312" w:cs="宋体"/>
          <w:kern w:val="0"/>
          <w:sz w:val="32"/>
          <w:szCs w:val="32"/>
          <w:lang w:val="zh-CN"/>
        </w:rPr>
        <w:t>中小学、中职院校食堂</w:t>
      </w:r>
      <w:bookmarkEnd w:id="1"/>
      <w:r>
        <w:rPr>
          <w:rFonts w:hint="eastAsia" w:ascii="仿宋_GB2312" w:hAnsi="仿宋" w:eastAsia="仿宋_GB2312" w:cs="宋体"/>
          <w:kern w:val="0"/>
          <w:sz w:val="32"/>
          <w:szCs w:val="32"/>
          <w:lang w:val="zh-CN"/>
        </w:rPr>
        <w:t>、托幼机构食堂、养老机构食堂、医疗机构食堂、建筑工地食堂</w:t>
      </w:r>
      <w:bookmarkEnd w:id="2"/>
      <w:r>
        <w:rPr>
          <w:rFonts w:hint="eastAsia" w:ascii="仿宋_GB2312" w:hAnsi="仿宋" w:eastAsia="仿宋_GB2312" w:cs="宋体"/>
          <w:kern w:val="0"/>
          <w:sz w:val="32"/>
          <w:szCs w:val="32"/>
          <w:lang w:val="zh-CN"/>
        </w:rPr>
        <w:t>，应在主体业态后以括号标注。</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高校食堂、中小学、中职院校食堂、托幼机构食堂、养老机构食堂、医疗机构食堂、建筑工地食堂应标注自营或承包，其中，高校食堂、中小学、中职院校食堂、托幼机构食堂还应标注承包企业名称。</w:t>
      </w:r>
    </w:p>
    <w:p>
      <w:pPr>
        <w:ind w:firstLine="640" w:firstLineChars="200"/>
        <w:rPr>
          <w:rFonts w:ascii="仿宋_GB2312" w:hAnsi="仿宋" w:eastAsia="仿宋_GB2312" w:cs="宋体"/>
          <w:kern w:val="0"/>
          <w:sz w:val="32"/>
          <w:szCs w:val="32"/>
          <w:lang w:val="zh-CN"/>
        </w:rPr>
      </w:pPr>
      <w:r>
        <w:rPr>
          <w:rFonts w:hint="eastAsia" w:ascii="黑体" w:hAnsi="黑体" w:eastAsia="黑体" w:cs="黑体"/>
          <w:sz w:val="32"/>
          <w:szCs w:val="32"/>
        </w:rPr>
        <w:t>第四条</w:t>
      </w:r>
      <w:r>
        <w:rPr>
          <w:rFonts w:hint="eastAsia" w:ascii="仿宋_GB2312" w:hAnsi="仿宋" w:eastAsia="仿宋_GB2312" w:cs="宋体"/>
          <w:kern w:val="0"/>
          <w:sz w:val="32"/>
          <w:szCs w:val="32"/>
          <w:lang w:val="zh-CN"/>
        </w:rPr>
        <w:t xml:space="preserve"> 食品经营项目分为食品销售、餐饮服务、食品经营管理三类。</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食品销售，包括散装食品销售、散装食品和预包装食品销售。食品经营者从事散装食品销售中的散装熟食销售，应在经营项目后以括号标注。</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餐饮服务，包括热食类食品制售、冷食类食品制售、生食类食品制售、半成品制售、自制饮品制售等，其中半成品制售仅限中央厨房申请。</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食品经营管理，包括食品销售连锁管理、餐饮服务连锁管理、餐饮服务管理等。</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食品经营者从事冷食类食品制售中的冷加工糕点制售和冷荤类食品制售应在经营项目后以括号标注。</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食品经营者从事热食类食品制售、冷食类食品制售（冷荤类食品制售、冷加工糕点制售项目除外）、自制饮品制售，但仅从事解冻、简单加热、冲调、组合、摆盘、洗切等食品安全风险较低的简单制售，应取得相应的经营项目，并在食品经营许可证副本所载的经营项目后标注简单制售。</w:t>
      </w:r>
    </w:p>
    <w:p>
      <w:pPr>
        <w:ind w:firstLine="640" w:firstLineChars="200"/>
        <w:rPr>
          <w:rFonts w:ascii="仿宋_GB2312" w:hAnsi="仿宋" w:eastAsia="仿宋_GB2312" w:cs="宋体"/>
          <w:kern w:val="0"/>
          <w:sz w:val="32"/>
          <w:szCs w:val="32"/>
          <w:lang w:val="zh-CN"/>
        </w:rPr>
      </w:pPr>
      <w:r>
        <w:rPr>
          <w:rFonts w:hint="eastAsia" w:ascii="黑体" w:hAnsi="黑体" w:eastAsia="黑体" w:cs="黑体"/>
          <w:sz w:val="32"/>
          <w:szCs w:val="32"/>
        </w:rPr>
        <w:t xml:space="preserve">第五条 </w:t>
      </w:r>
      <w:r>
        <w:rPr>
          <w:rFonts w:hint="eastAsia" w:ascii="仿宋_GB2312" w:hAnsi="仿宋" w:eastAsia="仿宋_GB2312" w:cs="宋体"/>
          <w:kern w:val="0"/>
          <w:sz w:val="32"/>
          <w:szCs w:val="32"/>
          <w:lang w:val="zh-CN"/>
        </w:rPr>
        <w:t>申请人应根据实际经营情况申请一种主体业态，多项目经营的，按实际经营申请所有项目，并以主要经营项目确定申请的主体业态。</w:t>
      </w:r>
    </w:p>
    <w:p>
      <w:pPr>
        <w:autoSpaceDE w:val="0"/>
        <w:autoSpaceDN w:val="0"/>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行政审批部门按照食品经营主体业态、食品经营项目，结合食品安全风险高低对食品经营许可申请进行分类审查，包括对申请材料的书面审查和对经营场所食品安全条件的现场核查。行政审批部门根据书面审查和现场核查实际情况调整确定其主体业态，并对核查通过的经营项目进行许可。</w:t>
      </w:r>
    </w:p>
    <w:p>
      <w:pPr>
        <w:autoSpaceDE w:val="0"/>
        <w:autoSpaceDN w:val="0"/>
        <w:ind w:firstLine="640" w:firstLineChars="200"/>
        <w:rPr>
          <w:rFonts w:ascii="仿宋_GB2312" w:hAnsi="仿宋" w:eastAsia="仿宋_GB2312" w:cs="宋体"/>
          <w:kern w:val="0"/>
          <w:sz w:val="32"/>
          <w:szCs w:val="32"/>
        </w:rPr>
      </w:pPr>
      <w:r>
        <w:rPr>
          <w:rFonts w:hint="eastAsia" w:ascii="黑体" w:hAnsi="黑体" w:eastAsia="黑体" w:cs="黑体"/>
          <w:sz w:val="32"/>
          <w:szCs w:val="32"/>
        </w:rPr>
        <w:t xml:space="preserve">第六条 </w:t>
      </w:r>
      <w:r>
        <w:rPr>
          <w:rFonts w:hint="eastAsia" w:ascii="仿宋_GB2312" w:hAnsi="仿宋" w:eastAsia="仿宋_GB2312" w:cs="宋体"/>
          <w:kern w:val="0"/>
          <w:sz w:val="32"/>
          <w:szCs w:val="32"/>
          <w:lang w:val="zh-CN"/>
        </w:rPr>
        <w:t>县级行政审批部门可以根据辖区实际，将食品经营许可的受理、材料审查、现场核查、决定等权限，委托乡镇相关部门实施。其中，食品安全风险较高的中央厨房、集体用餐配送单位、高校食堂、中小学、中职院校食堂、托幼机构食堂、</w:t>
      </w:r>
      <w:r>
        <w:rPr>
          <w:rFonts w:hint="eastAsia" w:ascii="仿宋_GB2312" w:hAnsi="宋体" w:eastAsia="仿宋_GB2312"/>
          <w:kern w:val="0"/>
          <w:sz w:val="32"/>
          <w:szCs w:val="32"/>
          <w:lang w:val="zh-CN"/>
        </w:rPr>
        <w:t>校外托管机构、</w:t>
      </w:r>
      <w:r>
        <w:rPr>
          <w:rFonts w:hint="eastAsia" w:ascii="仿宋_GB2312" w:hAnsi="仿宋" w:eastAsia="仿宋_GB2312" w:cs="宋体"/>
          <w:kern w:val="0"/>
          <w:sz w:val="32"/>
          <w:szCs w:val="32"/>
          <w:lang w:val="zh-CN"/>
        </w:rPr>
        <w:t>食品经营连锁企业总部等</w:t>
      </w:r>
      <w:r>
        <w:rPr>
          <w:rFonts w:hint="eastAsia" w:ascii="仿宋_GB2312" w:hAnsi="仿宋" w:eastAsia="仿宋_GB2312" w:cs="宋体"/>
          <w:kern w:val="0"/>
          <w:sz w:val="32"/>
          <w:szCs w:val="32"/>
        </w:rPr>
        <w:t>食品经营单位</w:t>
      </w:r>
      <w:r>
        <w:rPr>
          <w:rFonts w:hint="eastAsia" w:ascii="仿宋_GB2312" w:hAnsi="仿宋" w:eastAsia="仿宋_GB2312" w:cs="宋体"/>
          <w:kern w:val="0"/>
          <w:sz w:val="32"/>
          <w:szCs w:val="32"/>
          <w:lang w:val="zh-CN"/>
        </w:rPr>
        <w:t>食品经营</w:t>
      </w:r>
      <w:r>
        <w:rPr>
          <w:rFonts w:hint="eastAsia" w:ascii="仿宋_GB2312" w:hAnsi="仿宋" w:eastAsia="仿宋_GB2312" w:cs="宋体"/>
          <w:kern w:val="0"/>
          <w:sz w:val="32"/>
          <w:szCs w:val="32"/>
        </w:rPr>
        <w:t>许可的现场核查</w:t>
      </w:r>
      <w:r>
        <w:rPr>
          <w:rFonts w:hint="eastAsia" w:ascii="仿宋_GB2312" w:hAnsi="仿宋" w:eastAsia="仿宋_GB2312" w:cs="宋体"/>
          <w:kern w:val="0"/>
          <w:sz w:val="32"/>
          <w:szCs w:val="32"/>
          <w:lang w:val="zh-CN"/>
        </w:rPr>
        <w:t>，不得委托乡镇相关部门实施。</w:t>
      </w:r>
    </w:p>
    <w:p>
      <w:pPr>
        <w:autoSpaceDE w:val="0"/>
        <w:autoSpaceDN w:val="0"/>
        <w:ind w:firstLine="640" w:firstLineChars="200"/>
        <w:rPr>
          <w:rFonts w:ascii="仿宋_GB2312" w:hAnsi="仿宋" w:eastAsia="仿宋_GB2312" w:cs="宋体"/>
          <w:kern w:val="0"/>
          <w:sz w:val="32"/>
          <w:szCs w:val="32"/>
          <w:lang w:val="zh-CN"/>
        </w:rPr>
      </w:pPr>
      <w:r>
        <w:rPr>
          <w:rFonts w:hint="eastAsia" w:ascii="黑体" w:hAnsi="黑体" w:eastAsia="黑体" w:cs="黑体"/>
          <w:sz w:val="32"/>
          <w:szCs w:val="32"/>
        </w:rPr>
        <w:t xml:space="preserve">第七条 </w:t>
      </w:r>
      <w:r>
        <w:rPr>
          <w:rFonts w:hint="eastAsia" w:ascii="仿宋_GB2312" w:hAnsi="仿宋" w:eastAsia="仿宋_GB2312" w:cs="宋体"/>
          <w:kern w:val="0"/>
          <w:sz w:val="32"/>
          <w:szCs w:val="32"/>
          <w:lang w:val="zh-CN"/>
        </w:rPr>
        <w:t>对预包装食品销售项目不需要进行现场核查，对食品经营管理类经营项目，可视情进行现场核查，对食品销售类可以通过远程视频方式现场核查。</w:t>
      </w:r>
    </w:p>
    <w:p>
      <w:pPr>
        <w:autoSpaceDE w:val="0"/>
        <w:autoSpaceDN w:val="0"/>
        <w:ind w:firstLine="640" w:firstLineChars="200"/>
        <w:rPr>
          <w:rFonts w:ascii="仿宋_GB2312" w:hAnsi="仿宋" w:eastAsia="仿宋_GB2312" w:cs="宋体"/>
          <w:kern w:val="0"/>
          <w:sz w:val="32"/>
          <w:szCs w:val="32"/>
          <w:lang w:val="zh-CN"/>
        </w:rPr>
      </w:pPr>
      <w:r>
        <w:rPr>
          <w:rFonts w:hint="eastAsia" w:ascii="黑体" w:hAnsi="黑体" w:eastAsia="黑体" w:cs="黑体"/>
          <w:sz w:val="32"/>
          <w:szCs w:val="32"/>
        </w:rPr>
        <w:t>第八条</w:t>
      </w:r>
      <w:r>
        <w:rPr>
          <w:rFonts w:hint="eastAsia" w:ascii="仿宋_GB2312" w:hAnsi="仿宋" w:eastAsia="仿宋_GB2312" w:cs="宋体"/>
          <w:kern w:val="0"/>
          <w:sz w:val="32"/>
          <w:szCs w:val="32"/>
          <w:lang w:val="zh-CN"/>
        </w:rPr>
        <w:t xml:space="preserve"> 现场核查应由符合要求的核查人员进行。核查人员不得少于两人。核查人员应出示有效证件，填写食品经营许可现场核查表，制作现场核查记录，经申请人核对无误后，由核查人员和申请人签名或者盖章。申请人拒绝签名或者盖章的，核查人员应注明拒签情况。</w:t>
      </w:r>
    </w:p>
    <w:p>
      <w:pPr>
        <w:ind w:firstLine="640"/>
        <w:rPr>
          <w:rFonts w:eastAsia="仿宋_GB2312"/>
          <w:sz w:val="32"/>
          <w:szCs w:val="32"/>
        </w:rPr>
      </w:pPr>
      <w:r>
        <w:rPr>
          <w:rFonts w:hint="eastAsia" w:eastAsia="仿宋_GB2312"/>
          <w:sz w:val="32"/>
          <w:szCs w:val="32"/>
        </w:rPr>
        <w:t>初次现场核查不符合条件且不具备整改条件的，核查人员应直接判定为现场核查不合格。经核查，通过现场整改能够符合条件的，应允许现场整改；需要通过一定时限整改的，应明确整改要求和整改时限，并报核查部门负责人同意。整改时限不得超过二十个工作日，整改时间不计入许可时限。申请人应在整改时限内完成整改并申请复核，核查人员应重新开展现场核查。经复核仍不符合条件，或者未在整改时限内申请复核的，核查人员应判定为现场核查不合格。</w:t>
      </w:r>
    </w:p>
    <w:p>
      <w:pPr>
        <w:overflowPunct w:val="0"/>
        <w:ind w:firstLine="640"/>
        <w:rPr>
          <w:rFonts w:eastAsia="仿宋_GB2312"/>
          <w:sz w:val="32"/>
          <w:szCs w:val="32"/>
        </w:rPr>
      </w:pPr>
      <w:r>
        <w:rPr>
          <w:rFonts w:eastAsia="仿宋_GB2312"/>
          <w:sz w:val="32"/>
          <w:szCs w:val="32"/>
        </w:rPr>
        <w:t>因</w:t>
      </w:r>
      <w:r>
        <w:rPr>
          <w:rFonts w:hint="eastAsia" w:eastAsia="仿宋_GB2312"/>
          <w:sz w:val="32"/>
          <w:szCs w:val="32"/>
        </w:rPr>
        <w:t>不可抗力原因，</w:t>
      </w:r>
      <w:r>
        <w:rPr>
          <w:rFonts w:eastAsia="仿宋_GB2312"/>
          <w:sz w:val="32"/>
          <w:szCs w:val="32"/>
        </w:rPr>
        <w:t>供电、供水等客观原因</w:t>
      </w:r>
      <w:r>
        <w:rPr>
          <w:rFonts w:hint="eastAsia" w:eastAsia="仿宋_GB2312"/>
          <w:sz w:val="32"/>
          <w:szCs w:val="32"/>
        </w:rPr>
        <w:t>，或者</w:t>
      </w:r>
      <w:r>
        <w:rPr>
          <w:rFonts w:eastAsia="仿宋_GB2312"/>
          <w:sz w:val="32"/>
          <w:szCs w:val="32"/>
        </w:rPr>
        <w:t>申请人原因致使现场核查无法</w:t>
      </w:r>
      <w:r>
        <w:rPr>
          <w:rFonts w:hint="eastAsia" w:eastAsia="仿宋_GB2312"/>
          <w:sz w:val="32"/>
          <w:szCs w:val="32"/>
        </w:rPr>
        <w:t>开展</w:t>
      </w:r>
      <w:r>
        <w:rPr>
          <w:rFonts w:eastAsia="仿宋_GB2312"/>
          <w:sz w:val="32"/>
          <w:szCs w:val="32"/>
        </w:rPr>
        <w:t>的，申请人</w:t>
      </w:r>
      <w:r>
        <w:rPr>
          <w:rFonts w:hint="eastAsia" w:eastAsia="仿宋_GB2312"/>
          <w:sz w:val="32"/>
          <w:szCs w:val="32"/>
        </w:rPr>
        <w:t>可</w:t>
      </w:r>
      <w:r>
        <w:rPr>
          <w:rFonts w:eastAsia="仿宋_GB2312"/>
          <w:sz w:val="32"/>
          <w:szCs w:val="32"/>
        </w:rPr>
        <w:t>向</w:t>
      </w:r>
      <w:r>
        <w:rPr>
          <w:rFonts w:hint="eastAsia" w:eastAsia="仿宋_GB2312"/>
          <w:sz w:val="32"/>
          <w:szCs w:val="32"/>
          <w:lang w:val="zh-CN"/>
        </w:rPr>
        <w:t>行政审批</w:t>
      </w:r>
      <w:r>
        <w:rPr>
          <w:rFonts w:eastAsia="仿宋_GB2312"/>
          <w:sz w:val="32"/>
          <w:szCs w:val="32"/>
          <w:lang w:val="zh-CN"/>
        </w:rPr>
        <w:t>部门</w:t>
      </w:r>
      <w:r>
        <w:rPr>
          <w:rFonts w:eastAsia="仿宋_GB2312"/>
          <w:sz w:val="32"/>
          <w:szCs w:val="32"/>
        </w:rPr>
        <w:t>申请中止现场核查</w:t>
      </w:r>
      <w:r>
        <w:rPr>
          <w:rFonts w:hint="eastAsia" w:eastAsia="仿宋_GB2312"/>
          <w:sz w:val="32"/>
          <w:szCs w:val="32"/>
        </w:rPr>
        <w:t>。</w:t>
      </w:r>
      <w:r>
        <w:rPr>
          <w:rFonts w:eastAsia="仿宋_GB2312"/>
          <w:sz w:val="32"/>
          <w:szCs w:val="32"/>
        </w:rPr>
        <w:t>中止原因消除后，</w:t>
      </w:r>
      <w:r>
        <w:rPr>
          <w:rFonts w:hint="eastAsia" w:eastAsia="仿宋_GB2312"/>
          <w:sz w:val="32"/>
          <w:szCs w:val="32"/>
        </w:rPr>
        <w:t>申请人应申请</w:t>
      </w:r>
      <w:r>
        <w:rPr>
          <w:rFonts w:eastAsia="仿宋_GB2312"/>
          <w:sz w:val="32"/>
          <w:szCs w:val="32"/>
        </w:rPr>
        <w:t>恢复</w:t>
      </w:r>
      <w:r>
        <w:rPr>
          <w:rFonts w:hint="eastAsia" w:eastAsia="仿宋_GB2312"/>
          <w:sz w:val="32"/>
          <w:szCs w:val="32"/>
        </w:rPr>
        <w:t>现场</w:t>
      </w:r>
      <w:r>
        <w:rPr>
          <w:rFonts w:eastAsia="仿宋_GB2312"/>
          <w:sz w:val="32"/>
          <w:szCs w:val="32"/>
        </w:rPr>
        <w:t>核查</w:t>
      </w:r>
      <w:r>
        <w:rPr>
          <w:rFonts w:hint="eastAsia" w:eastAsia="仿宋_GB2312"/>
          <w:sz w:val="32"/>
          <w:szCs w:val="32"/>
        </w:rPr>
        <w:t>。</w:t>
      </w:r>
      <w:r>
        <w:rPr>
          <w:rFonts w:eastAsia="仿宋_GB2312"/>
          <w:sz w:val="32"/>
          <w:szCs w:val="32"/>
        </w:rPr>
        <w:t>中止时间不计入</w:t>
      </w:r>
      <w:r>
        <w:rPr>
          <w:rFonts w:hint="eastAsia" w:eastAsia="仿宋_GB2312"/>
          <w:sz w:val="32"/>
          <w:szCs w:val="32"/>
        </w:rPr>
        <w:t>许可时限</w:t>
      </w:r>
      <w:r>
        <w:rPr>
          <w:rFonts w:eastAsia="仿宋_GB2312"/>
          <w:sz w:val="32"/>
          <w:szCs w:val="32"/>
        </w:rPr>
        <w:t>。中止</w:t>
      </w:r>
      <w:r>
        <w:rPr>
          <w:rFonts w:hint="eastAsia" w:eastAsia="仿宋_GB2312"/>
          <w:sz w:val="32"/>
          <w:szCs w:val="32"/>
        </w:rPr>
        <w:t>时间</w:t>
      </w:r>
      <w:r>
        <w:rPr>
          <w:rFonts w:eastAsia="仿宋_GB2312"/>
          <w:sz w:val="32"/>
          <w:szCs w:val="32"/>
        </w:rPr>
        <w:t>超过二十个工作日</w:t>
      </w:r>
      <w:r>
        <w:rPr>
          <w:rFonts w:hint="eastAsia" w:eastAsia="仿宋_GB2312"/>
          <w:sz w:val="32"/>
          <w:szCs w:val="32"/>
        </w:rPr>
        <w:t>，申请人未申请恢复现场核查</w:t>
      </w:r>
      <w:r>
        <w:rPr>
          <w:rFonts w:eastAsia="仿宋_GB2312"/>
          <w:sz w:val="32"/>
          <w:szCs w:val="32"/>
        </w:rPr>
        <w:t>的，</w:t>
      </w:r>
      <w:r>
        <w:rPr>
          <w:rFonts w:hint="eastAsia" w:eastAsia="仿宋_GB2312"/>
          <w:sz w:val="32"/>
          <w:szCs w:val="32"/>
        </w:rPr>
        <w:t>视为现场核查不合格</w:t>
      </w:r>
      <w:r>
        <w:rPr>
          <w:rFonts w:eastAsia="仿宋_GB2312"/>
          <w:sz w:val="32"/>
          <w:szCs w:val="32"/>
        </w:rPr>
        <w:t>，</w:t>
      </w:r>
      <w:r>
        <w:rPr>
          <w:rFonts w:hint="eastAsia" w:eastAsia="仿宋_GB2312"/>
          <w:sz w:val="32"/>
          <w:szCs w:val="32"/>
        </w:rPr>
        <w:t>核查人员应</w:t>
      </w:r>
      <w:r>
        <w:rPr>
          <w:rFonts w:eastAsia="仿宋_GB2312"/>
          <w:sz w:val="32"/>
          <w:szCs w:val="32"/>
        </w:rPr>
        <w:t>在现场核查记录上注明原因。</w:t>
      </w:r>
    </w:p>
    <w:p>
      <w:pPr>
        <w:overflowPunct w:val="0"/>
        <w:ind w:firstLine="640"/>
        <w:rPr>
          <w:rFonts w:eastAsia="仿宋_GB2312"/>
          <w:sz w:val="32"/>
          <w:szCs w:val="32"/>
        </w:rPr>
      </w:pPr>
      <w:r>
        <w:rPr>
          <w:rFonts w:hint="eastAsia" w:ascii="黑体" w:hAnsi="黑体" w:eastAsia="黑体" w:cs="黑体"/>
          <w:sz w:val="32"/>
          <w:szCs w:val="32"/>
        </w:rPr>
        <w:t>第九条</w:t>
      </w:r>
      <w:r>
        <w:rPr>
          <w:rFonts w:hint="eastAsia" w:eastAsia="仿宋_GB2312"/>
          <w:sz w:val="32"/>
          <w:szCs w:val="32"/>
        </w:rPr>
        <w:t xml:space="preserve"> 行政审批部门可以根据申请人需求，在申请食品经营许可前提供事前查看现场，预先审核设备设施、经营布局、操作流程文件等事前服务。</w:t>
      </w:r>
    </w:p>
    <w:p>
      <w:pPr>
        <w:pStyle w:val="20"/>
      </w:pPr>
      <w:r>
        <w:rPr>
          <w:rFonts w:hint="eastAsia"/>
        </w:rPr>
        <w:t>第二章 许可审查通用要求</w:t>
      </w:r>
    </w:p>
    <w:p>
      <w:pPr>
        <w:ind w:firstLine="640" w:firstLineChars="200"/>
        <w:rPr>
          <w:rFonts w:ascii="仿宋_GB2312" w:hAnsi="仿宋" w:eastAsia="仿宋_GB2312" w:cs="宋体"/>
          <w:kern w:val="0"/>
          <w:sz w:val="32"/>
          <w:szCs w:val="32"/>
          <w:lang w:val="zh-CN"/>
        </w:rPr>
      </w:pPr>
      <w:r>
        <w:rPr>
          <w:rFonts w:hint="eastAsia" w:ascii="黑体" w:hAnsi="黑体" w:eastAsia="黑体" w:cs="黑体"/>
          <w:sz w:val="32"/>
          <w:szCs w:val="32"/>
        </w:rPr>
        <w:t>第十条</w:t>
      </w:r>
      <w:r>
        <w:rPr>
          <w:rFonts w:hint="eastAsia" w:ascii="仿宋_GB2312" w:hAnsi="仿宋" w:eastAsia="仿宋_GB2312" w:cs="宋体"/>
          <w:kern w:val="0"/>
          <w:sz w:val="32"/>
          <w:szCs w:val="32"/>
          <w:lang w:val="zh-CN"/>
        </w:rPr>
        <w:t xml:space="preserve"> 食品经营者应依法建立健全食品安全管理制度，明确食品安全主体责任，落实岗位责任制。食品安全管理制度包括从业人员健康管理制度、食品安全自查制度及食品安全追溯体系等。</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食品经营企业、高校食堂、中小学、中职院校食堂、托幼机构食堂还应建立基于食品安全风险防控的动态管理机制，制定食品安全风险管控清单，建立健全日管控、周排查、月调度工作制度和机制。建立健全从业人员培训和考核制度、进货查验记录制度、场所及设施设备清洗消毒和维修保养制度、食品贮存管理制度、废弃物处置制度、不合格食品处置制度、食品安全突发事件应急处置方案及食品经营过程控制制度等。</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中央厨房、集体用餐配送单位、集中用餐单位食堂、从事食品经营管理的还应建立供货商管理评价以及退出机制等制度。有中央厨房、配送中心、门店的连锁企业总部还应建立相应的食品安全管理制度。</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从事食品批发业务的企业还应建立食品销售记录制度。从事散装食品销售的经营者，应在食品安全管理制度中制定关于散装食品的包装形式、贮存和运输等措施。</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从事餐饮服务类经营项目的食品经营者还应建立定期清洗消毒空调及通风设施的制度、定期清洁卫生间的制度。</w:t>
      </w:r>
    </w:p>
    <w:p>
      <w:pPr>
        <w:ind w:firstLine="640" w:firstLineChars="200"/>
        <w:rPr>
          <w:rFonts w:ascii="仿宋_GB2312" w:hAnsi="仿宋" w:eastAsia="仿宋_GB2312" w:cs="宋体"/>
          <w:kern w:val="0"/>
          <w:sz w:val="32"/>
          <w:szCs w:val="32"/>
          <w:lang w:val="zh-CN"/>
        </w:rPr>
      </w:pPr>
      <w:r>
        <w:rPr>
          <w:rFonts w:hint="eastAsia" w:ascii="黑体" w:hAnsi="黑体" w:eastAsia="黑体" w:cs="黑体"/>
          <w:sz w:val="32"/>
          <w:szCs w:val="32"/>
        </w:rPr>
        <w:t>第十一条</w:t>
      </w:r>
      <w:r>
        <w:rPr>
          <w:rFonts w:hint="eastAsia" w:ascii="仿宋_GB2312" w:hAnsi="仿宋" w:eastAsia="仿宋_GB2312" w:cs="宋体"/>
          <w:kern w:val="0"/>
          <w:sz w:val="32"/>
          <w:szCs w:val="32"/>
          <w:lang w:val="zh-CN"/>
        </w:rPr>
        <w:t xml:space="preserve"> 食品经营企业应按照规定配备与企业规模、食品类别、风险等级、管理水平、安全状况等相适应的食品安全总监、食品安全员等食品安全管理人员，明确企业主要负责人、食品安全总监、食品安全员等的岗位职责。</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中央厨房、集体用餐配送单位、集中用餐单位食堂应配备专职食品安全管理人员。</w:t>
      </w:r>
    </w:p>
    <w:p>
      <w:pPr>
        <w:autoSpaceDE w:val="0"/>
        <w:autoSpaceDN w:val="0"/>
        <w:ind w:firstLine="640" w:firstLineChars="200"/>
        <w:rPr>
          <w:rFonts w:eastAsia="仿宋_GB2312"/>
          <w:sz w:val="32"/>
          <w:szCs w:val="32"/>
        </w:rPr>
      </w:pPr>
      <w:r>
        <w:rPr>
          <w:rFonts w:hint="eastAsia" w:ascii="黑体" w:hAnsi="黑体" w:eastAsia="黑体" w:cs="黑体"/>
          <w:sz w:val="32"/>
          <w:szCs w:val="32"/>
        </w:rPr>
        <w:t xml:space="preserve">第十二条 </w:t>
      </w:r>
      <w:r>
        <w:rPr>
          <w:rFonts w:hint="eastAsia" w:ascii="仿宋_GB2312" w:hAnsi="仿宋" w:eastAsia="仿宋_GB2312" w:cs="宋体"/>
          <w:kern w:val="0"/>
          <w:sz w:val="32"/>
          <w:szCs w:val="32"/>
        </w:rPr>
        <w:t>食品经营者应具有与经营的食品品种、数量相适应的食品经营和贮存场所</w:t>
      </w:r>
      <w:r>
        <w:rPr>
          <w:rFonts w:hint="eastAsia" w:ascii="仿宋_GB2312" w:hAnsi="仿宋" w:eastAsia="仿宋_GB2312" w:cs="宋体"/>
          <w:kern w:val="0"/>
          <w:sz w:val="32"/>
          <w:szCs w:val="32"/>
          <w:lang w:val="zh-CN"/>
        </w:rPr>
        <w:t>。</w:t>
      </w:r>
      <w:r>
        <w:rPr>
          <w:rFonts w:hint="eastAsia" w:ascii="仿宋_GB2312" w:hAnsi="仿宋" w:eastAsia="仿宋_GB2312" w:cs="宋体"/>
          <w:kern w:val="0"/>
          <w:sz w:val="32"/>
          <w:szCs w:val="32"/>
        </w:rPr>
        <w:t>食品经营场所和食品贮存场所不得设在易受到污染的区域，</w:t>
      </w:r>
      <w:r>
        <w:rPr>
          <w:rFonts w:hint="eastAsia" w:eastAsia="仿宋_GB2312"/>
          <w:sz w:val="32"/>
          <w:szCs w:val="32"/>
        </w:rPr>
        <w:t>应距离粪坑、污水池、暴露垃圾场（站）、旱厕等污染源25米以上。</w:t>
      </w:r>
    </w:p>
    <w:p>
      <w:pPr>
        <w:autoSpaceDE w:val="0"/>
        <w:autoSpaceDN w:val="0"/>
        <w:ind w:firstLine="640" w:firstLineChars="200"/>
        <w:rPr>
          <w:rFonts w:ascii="仿宋_GB2312" w:hAnsi="仿宋" w:eastAsia="仿宋_GB2312" w:cs="宋体"/>
          <w:kern w:val="0"/>
          <w:sz w:val="32"/>
          <w:szCs w:val="32"/>
        </w:rPr>
      </w:pPr>
      <w:r>
        <w:rPr>
          <w:rFonts w:hint="eastAsia" w:ascii="黑体" w:hAnsi="黑体" w:eastAsia="黑体" w:cs="黑体"/>
          <w:sz w:val="32"/>
          <w:szCs w:val="32"/>
        </w:rPr>
        <w:t xml:space="preserve">第十三条 </w:t>
      </w:r>
      <w:r>
        <w:rPr>
          <w:rFonts w:hint="eastAsia" w:ascii="仿宋_GB2312" w:hAnsi="仿宋" w:eastAsia="仿宋_GB2312" w:cs="宋体"/>
          <w:kern w:val="0"/>
          <w:sz w:val="32"/>
          <w:szCs w:val="32"/>
        </w:rPr>
        <w:t>食品经营场所布局、流程应合理，符合食品安全要求。食品经营区域与非食品经营区域分开设置，即食食品区域与非即食食品区域分开，待加工食品区域与直接入口食品区域分开，防止交叉污染。</w:t>
      </w:r>
    </w:p>
    <w:p>
      <w:pPr>
        <w:autoSpaceDE w:val="0"/>
        <w:autoSpaceDN w:val="0"/>
        <w:ind w:firstLine="640" w:firstLineChars="200"/>
        <w:rPr>
          <w:rFonts w:ascii="仿宋_GB2312" w:hAnsi="仿宋" w:eastAsia="仿宋_GB2312" w:cs="宋体"/>
          <w:kern w:val="0"/>
          <w:sz w:val="32"/>
          <w:szCs w:val="32"/>
        </w:rPr>
      </w:pPr>
      <w:r>
        <w:rPr>
          <w:rFonts w:hint="eastAsia" w:ascii="黑体" w:hAnsi="黑体" w:eastAsia="黑体" w:cs="黑体"/>
          <w:sz w:val="32"/>
          <w:szCs w:val="32"/>
        </w:rPr>
        <w:t xml:space="preserve">第十四条 </w:t>
      </w:r>
      <w:r>
        <w:rPr>
          <w:rFonts w:hint="eastAsia" w:ascii="仿宋_GB2312" w:hAnsi="仿宋" w:eastAsia="仿宋_GB2312" w:cs="宋体"/>
          <w:kern w:val="0"/>
          <w:sz w:val="32"/>
          <w:szCs w:val="32"/>
        </w:rPr>
        <w:t>食品经营者应根据经营项目设置相应的经营设备或设施，以及相应的消毒、更衣、盥洗、采光、照明、通风、防腐、防尘、防蝇、防鼠、防虫等设备或设施。</w:t>
      </w:r>
    </w:p>
    <w:p>
      <w:pPr>
        <w:autoSpaceDE w:val="0"/>
        <w:autoSpaceDN w:val="0"/>
        <w:ind w:firstLine="640" w:firstLineChars="200"/>
        <w:rPr>
          <w:rFonts w:ascii="仿宋_GB2312" w:hAnsi="仿宋" w:eastAsia="仿宋_GB2312" w:cs="宋体"/>
          <w:kern w:val="0"/>
          <w:sz w:val="32"/>
          <w:szCs w:val="32"/>
        </w:rPr>
      </w:pPr>
      <w:r>
        <w:rPr>
          <w:rFonts w:hint="eastAsia" w:ascii="黑体" w:hAnsi="黑体" w:eastAsia="黑体" w:cs="黑体"/>
          <w:sz w:val="32"/>
          <w:szCs w:val="32"/>
        </w:rPr>
        <w:t xml:space="preserve">第十五条 </w:t>
      </w:r>
      <w:r>
        <w:rPr>
          <w:rFonts w:hint="eastAsia" w:ascii="仿宋_GB2312" w:hAnsi="仿宋" w:eastAsia="仿宋_GB2312" w:cs="宋体"/>
          <w:kern w:val="0"/>
          <w:sz w:val="32"/>
          <w:szCs w:val="32"/>
          <w:lang w:val="zh-CN"/>
        </w:rPr>
        <w:t>食品经营者采购和使用食品相关产品，应建立查验食品相关产品产品合格证明的制度，食品相关产品应符合食品安全国家标准。采购和使用实行许可管理的食品相关产品，还应建立查验供货商许可证的制度。</w:t>
      </w:r>
      <w:r>
        <w:rPr>
          <w:rFonts w:hint="eastAsia" w:ascii="仿宋_GB2312" w:hAnsi="仿宋" w:eastAsia="仿宋_GB2312" w:cs="宋体"/>
          <w:kern w:val="0"/>
          <w:sz w:val="32"/>
          <w:szCs w:val="32"/>
        </w:rPr>
        <w:t>直接接触食品的设备或设施、工用具、餐饮具、容器等材质应无毒、无异味、抗腐蚀，易于清洁保养和消毒。</w:t>
      </w:r>
    </w:p>
    <w:p>
      <w:pPr>
        <w:autoSpaceDE w:val="0"/>
        <w:autoSpaceDN w:val="0"/>
        <w:ind w:firstLine="640" w:firstLineChars="200"/>
        <w:rPr>
          <w:rFonts w:ascii="仿宋_GB2312" w:hAnsi="仿宋" w:eastAsia="仿宋_GB2312" w:cs="宋体"/>
          <w:kern w:val="0"/>
          <w:sz w:val="32"/>
          <w:szCs w:val="32"/>
        </w:rPr>
      </w:pPr>
      <w:r>
        <w:rPr>
          <w:rFonts w:hint="eastAsia" w:ascii="黑体" w:hAnsi="黑体" w:eastAsia="黑体" w:cs="黑体"/>
          <w:sz w:val="32"/>
          <w:szCs w:val="32"/>
        </w:rPr>
        <w:t xml:space="preserve">第十六条 </w:t>
      </w:r>
      <w:r>
        <w:rPr>
          <w:rFonts w:hint="eastAsia" w:ascii="仿宋_GB2312" w:hAnsi="仿宋" w:eastAsia="仿宋_GB2312" w:cs="宋体"/>
          <w:kern w:val="0"/>
          <w:sz w:val="32"/>
          <w:szCs w:val="32"/>
        </w:rPr>
        <w:t>无实体门店的食品经营者应具有与经营的食品品种、数量相适应的固定的食品经营场所，贮存场所视同</w:t>
      </w:r>
      <w:r>
        <w:rPr>
          <w:rFonts w:hint="eastAsia" w:ascii="仿宋_GB2312" w:hAnsi="仿宋" w:eastAsia="仿宋_GB2312" w:cs="宋体"/>
          <w:kern w:val="0"/>
          <w:sz w:val="32"/>
          <w:szCs w:val="32"/>
          <w:lang w:val="zh-CN"/>
        </w:rPr>
        <w:t>经营场所。经营</w:t>
      </w:r>
      <w:r>
        <w:rPr>
          <w:rFonts w:hint="eastAsia" w:ascii="仿宋_GB2312" w:hAnsi="仿宋" w:eastAsia="仿宋_GB2312" w:cs="宋体"/>
          <w:kern w:val="0"/>
          <w:sz w:val="32"/>
          <w:szCs w:val="32"/>
        </w:rPr>
        <w:t>场所、人员及食品安全管理制度等均应符合本章通用要求。</w:t>
      </w:r>
    </w:p>
    <w:p>
      <w:pPr>
        <w:autoSpaceDE w:val="0"/>
        <w:autoSpaceDN w:val="0"/>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无实体门店的食品经营者不得申请散装熟食销售和餐饮服务类经营项目。</w:t>
      </w:r>
    </w:p>
    <w:p>
      <w:pPr>
        <w:pStyle w:val="20"/>
      </w:pPr>
      <w:r>
        <w:rPr>
          <w:rFonts w:hint="eastAsia"/>
        </w:rPr>
        <w:t>第三章 餐饮服务的许可审查要求</w:t>
      </w:r>
    </w:p>
    <w:p>
      <w:pPr>
        <w:ind w:firstLine="640" w:firstLineChars="200"/>
        <w:rPr>
          <w:rFonts w:ascii="仿宋_GB2312" w:hAnsi="仿宋" w:eastAsia="仿宋_GB2312" w:cs="宋体"/>
          <w:kern w:val="0"/>
          <w:sz w:val="32"/>
          <w:szCs w:val="32"/>
          <w:lang w:val="zh-CN"/>
        </w:rPr>
      </w:pPr>
      <w:r>
        <w:rPr>
          <w:rFonts w:hint="eastAsia" w:ascii="黑体" w:hAnsi="黑体" w:eastAsia="黑体" w:cs="黑体"/>
          <w:sz w:val="32"/>
          <w:szCs w:val="32"/>
        </w:rPr>
        <w:t>第十七条</w:t>
      </w:r>
      <w:r>
        <w:rPr>
          <w:rFonts w:hint="eastAsia" w:ascii="仿宋_GB2312" w:hAnsi="仿宋" w:eastAsia="仿宋_GB2312" w:cs="宋体"/>
          <w:kern w:val="0"/>
          <w:sz w:val="32"/>
          <w:szCs w:val="32"/>
          <w:lang w:val="zh-CN"/>
        </w:rPr>
        <w:t xml:space="preserve"> 申请餐饮服务类经营项目的，应符合第二章和本章第一节的要求。</w:t>
      </w:r>
    </w:p>
    <w:p>
      <w:pPr>
        <w:ind w:firstLine="640" w:firstLineChars="200"/>
        <w:rPr>
          <w:rFonts w:ascii="仿宋_GB2312" w:hAnsi="仿宋" w:eastAsia="仿宋_GB2312" w:cs="宋体"/>
          <w:kern w:val="0"/>
          <w:sz w:val="32"/>
          <w:szCs w:val="32"/>
          <w:lang w:val="zh-CN"/>
        </w:rPr>
      </w:pPr>
      <w:r>
        <w:rPr>
          <w:rFonts w:hint="eastAsia" w:ascii="黑体" w:hAnsi="黑体" w:eastAsia="黑体" w:cs="黑体"/>
          <w:sz w:val="32"/>
          <w:szCs w:val="32"/>
        </w:rPr>
        <w:t>第十八条</w:t>
      </w:r>
      <w:r>
        <w:rPr>
          <w:rFonts w:hint="eastAsia" w:ascii="仿宋_GB2312" w:hAnsi="仿宋" w:eastAsia="仿宋_GB2312" w:cs="宋体"/>
          <w:kern w:val="0"/>
          <w:sz w:val="32"/>
          <w:szCs w:val="32"/>
          <w:lang w:val="zh-CN"/>
        </w:rPr>
        <w:t xml:space="preserve"> 申请冷食类食品制售、生食类食品制售、自制饮品制售（在封闭的自动设备中操作和饮品的现场调配、冲泡、分装除外）的，除符合第二章和本章第一节通用要求外，还应符合本章第二节相应条款的要求。</w:t>
      </w:r>
    </w:p>
    <w:p>
      <w:pPr>
        <w:ind w:firstLine="640" w:firstLineChars="200"/>
        <w:rPr>
          <w:rFonts w:ascii="仿宋_GB2312" w:hAnsi="仿宋" w:eastAsia="仿宋_GB2312" w:cs="宋体"/>
          <w:kern w:val="0"/>
          <w:sz w:val="32"/>
          <w:szCs w:val="32"/>
          <w:lang w:val="zh-CN"/>
        </w:rPr>
      </w:pPr>
      <w:r>
        <w:rPr>
          <w:rFonts w:hint="eastAsia" w:ascii="黑体" w:hAnsi="黑体" w:eastAsia="黑体" w:cs="黑体"/>
          <w:sz w:val="32"/>
          <w:szCs w:val="32"/>
        </w:rPr>
        <w:t>第十九条</w:t>
      </w:r>
      <w:r>
        <w:rPr>
          <w:rFonts w:hint="eastAsia" w:ascii="仿宋_GB2312" w:hAnsi="仿宋" w:eastAsia="仿宋_GB2312" w:cs="宋体"/>
          <w:kern w:val="0"/>
          <w:sz w:val="32"/>
          <w:szCs w:val="32"/>
          <w:lang w:val="zh-CN"/>
        </w:rPr>
        <w:t xml:space="preserve"> 中央厨房、集体用餐配送单位、校外托管机构、集中用餐单位食堂、承包经营企业申请许可的，除符合第二章和本章第一节通用要求外，还应符合本章第二节至第六节的相应规定。</w:t>
      </w:r>
    </w:p>
    <w:p>
      <w:pPr>
        <w:ind w:firstLine="640" w:firstLineChars="200"/>
        <w:rPr>
          <w:rFonts w:ascii="仿宋_GB2312" w:hAnsi="仿宋" w:eastAsia="仿宋_GB2312" w:cs="宋体"/>
          <w:kern w:val="0"/>
          <w:sz w:val="32"/>
          <w:szCs w:val="32"/>
          <w:lang w:val="zh-CN"/>
        </w:rPr>
      </w:pPr>
      <w:r>
        <w:rPr>
          <w:rFonts w:hint="eastAsia" w:ascii="黑体" w:hAnsi="黑体" w:eastAsia="黑体" w:cs="黑体"/>
          <w:sz w:val="32"/>
          <w:szCs w:val="32"/>
        </w:rPr>
        <w:t>第二十条</w:t>
      </w:r>
      <w:r>
        <w:rPr>
          <w:rFonts w:hint="eastAsia" w:ascii="仿宋_GB2312" w:hAnsi="仿宋" w:eastAsia="仿宋_GB2312" w:cs="宋体"/>
          <w:kern w:val="0"/>
          <w:sz w:val="32"/>
          <w:szCs w:val="32"/>
          <w:lang w:val="zh-CN"/>
        </w:rPr>
        <w:t xml:space="preserve"> 申请简单制售餐饮服务类经营项目</w:t>
      </w:r>
      <w:r>
        <w:rPr>
          <w:rFonts w:ascii="仿宋_GB2312" w:hAnsi="仿宋" w:eastAsia="仿宋_GB2312" w:cs="宋体"/>
          <w:kern w:val="0"/>
          <w:sz w:val="32"/>
          <w:szCs w:val="32"/>
          <w:lang w:val="zh-CN"/>
        </w:rPr>
        <w:t>，</w:t>
      </w:r>
      <w:r>
        <w:rPr>
          <w:rFonts w:hint="eastAsia" w:ascii="仿宋_GB2312" w:hAnsi="仿宋" w:eastAsia="仿宋_GB2312" w:cs="宋体"/>
          <w:kern w:val="0"/>
          <w:sz w:val="32"/>
          <w:szCs w:val="32"/>
          <w:lang w:val="zh-CN"/>
        </w:rPr>
        <w:t>应符合本章第八节的规定。</w:t>
      </w:r>
    </w:p>
    <w:p>
      <w:pPr>
        <w:spacing w:before="62" w:beforeLines="20" w:after="62" w:afterLines="20"/>
        <w:jc w:val="center"/>
        <w:outlineLvl w:val="1"/>
        <w:rPr>
          <w:rFonts w:ascii="黑体" w:hAnsi="宋体" w:eastAsia="黑体" w:cs="黑体"/>
          <w:kern w:val="0"/>
          <w:sz w:val="32"/>
          <w:szCs w:val="32"/>
          <w:lang w:val="zh-CN"/>
        </w:rPr>
      </w:pPr>
      <w:r>
        <w:rPr>
          <w:rFonts w:hint="eastAsia" w:ascii="黑体" w:hAnsi="宋体" w:eastAsia="黑体" w:cs="黑体"/>
          <w:kern w:val="0"/>
          <w:sz w:val="32"/>
          <w:szCs w:val="32"/>
          <w:lang w:val="zh-CN"/>
        </w:rPr>
        <w:t>第一节 通用要求</w:t>
      </w:r>
    </w:p>
    <w:p>
      <w:pPr>
        <w:tabs>
          <w:tab w:val="left" w:pos="0"/>
        </w:tabs>
        <w:ind w:firstLine="640" w:firstLineChars="200"/>
        <w:rPr>
          <w:rFonts w:ascii="仿宋_GB2312" w:hAnsi="仿宋" w:eastAsia="仿宋_GB2312" w:cs="宋体"/>
          <w:kern w:val="0"/>
          <w:sz w:val="32"/>
          <w:szCs w:val="32"/>
          <w:lang w:val="zh-CN"/>
        </w:rPr>
      </w:pPr>
      <w:r>
        <w:rPr>
          <w:rFonts w:hint="eastAsia" w:ascii="黑体" w:hAnsi="黑体" w:eastAsia="黑体" w:cs="黑体"/>
          <w:sz w:val="32"/>
          <w:szCs w:val="32"/>
        </w:rPr>
        <w:t xml:space="preserve">第二十一条 </w:t>
      </w:r>
      <w:r>
        <w:rPr>
          <w:rFonts w:hint="eastAsia" w:ascii="仿宋_GB2312" w:hAnsi="仿宋" w:eastAsia="仿宋_GB2312" w:cs="宋体"/>
          <w:kern w:val="0"/>
          <w:sz w:val="32"/>
          <w:szCs w:val="32"/>
          <w:lang w:val="zh-CN"/>
        </w:rPr>
        <w:t>餐饮服务场所应选择地面干燥、有给排水条件和电力供应</w:t>
      </w:r>
      <w:r>
        <w:rPr>
          <w:rFonts w:ascii="仿宋_GB2312" w:hAnsi="仿宋" w:eastAsia="仿宋_GB2312" w:cs="宋体"/>
          <w:kern w:val="0"/>
          <w:sz w:val="32"/>
          <w:szCs w:val="32"/>
          <w:lang w:val="zh-CN"/>
        </w:rPr>
        <w:t>的区域</w:t>
      </w:r>
      <w:r>
        <w:rPr>
          <w:rFonts w:hint="eastAsia" w:ascii="仿宋_GB2312" w:hAnsi="仿宋" w:eastAsia="仿宋_GB2312" w:cs="宋体"/>
          <w:kern w:val="0"/>
          <w:sz w:val="32"/>
          <w:szCs w:val="32"/>
          <w:lang w:val="zh-CN"/>
        </w:rPr>
        <w:t>，应设置与制售的食品品种、数量相适应的初加工、切配、烹饪、制作以及餐用具清洗消毒、备（分）餐等加工操作场所，以及食品贮存、更衣、清洁工用具存放场所等。</w:t>
      </w:r>
    </w:p>
    <w:p>
      <w:pPr>
        <w:ind w:firstLine="640"/>
        <w:rPr>
          <w:rFonts w:eastAsia="仿宋_GB2312"/>
          <w:sz w:val="32"/>
          <w:szCs w:val="32"/>
        </w:rPr>
      </w:pPr>
      <w:r>
        <w:rPr>
          <w:rFonts w:eastAsia="黑体"/>
          <w:sz w:val="32"/>
          <w:szCs w:val="32"/>
        </w:rPr>
        <w:t>第</w:t>
      </w:r>
      <w:r>
        <w:rPr>
          <w:rFonts w:hint="eastAsia" w:eastAsia="黑体"/>
          <w:sz w:val="32"/>
          <w:szCs w:val="32"/>
        </w:rPr>
        <w:t>二</w:t>
      </w:r>
      <w:r>
        <w:rPr>
          <w:rFonts w:eastAsia="黑体"/>
          <w:sz w:val="32"/>
          <w:szCs w:val="32"/>
        </w:rPr>
        <w:t>十</w:t>
      </w:r>
      <w:r>
        <w:rPr>
          <w:rFonts w:hint="eastAsia" w:eastAsia="黑体"/>
          <w:sz w:val="32"/>
          <w:szCs w:val="32"/>
        </w:rPr>
        <w:t>二</w:t>
      </w:r>
      <w:r>
        <w:rPr>
          <w:rFonts w:eastAsia="黑体"/>
          <w:sz w:val="32"/>
          <w:szCs w:val="32"/>
        </w:rPr>
        <w:t xml:space="preserve">条 </w:t>
      </w:r>
      <w:r>
        <w:rPr>
          <w:rFonts w:eastAsia="仿宋_GB2312"/>
          <w:sz w:val="32"/>
          <w:szCs w:val="32"/>
        </w:rPr>
        <w:t>食品处理区应按照</w:t>
      </w:r>
      <w:r>
        <w:rPr>
          <w:rFonts w:hint="eastAsia" w:eastAsia="仿宋_GB2312"/>
          <w:sz w:val="32"/>
          <w:szCs w:val="32"/>
        </w:rPr>
        <w:t>原料进入、原料加工制作、半成品加工制作、成品供应</w:t>
      </w:r>
      <w:r>
        <w:rPr>
          <w:rFonts w:eastAsia="仿宋_GB2312"/>
          <w:sz w:val="32"/>
          <w:szCs w:val="32"/>
        </w:rPr>
        <w:t>的</w:t>
      </w:r>
      <w:r>
        <w:rPr>
          <w:rFonts w:hint="eastAsia" w:eastAsia="仿宋_GB2312"/>
          <w:sz w:val="32"/>
          <w:szCs w:val="32"/>
        </w:rPr>
        <w:t>流程</w:t>
      </w:r>
      <w:r>
        <w:rPr>
          <w:rFonts w:eastAsia="仿宋_GB2312"/>
          <w:sz w:val="32"/>
          <w:szCs w:val="32"/>
        </w:rPr>
        <w:t>合理布局</w:t>
      </w:r>
      <w:r>
        <w:rPr>
          <w:rFonts w:hint="eastAsia" w:eastAsia="仿宋_GB2312"/>
          <w:sz w:val="32"/>
          <w:szCs w:val="32"/>
        </w:rPr>
        <w:t>，能</w:t>
      </w:r>
      <w:r>
        <w:rPr>
          <w:rFonts w:eastAsia="仿宋_GB2312"/>
          <w:sz w:val="32"/>
          <w:szCs w:val="32"/>
        </w:rPr>
        <w:t>防止食品在</w:t>
      </w:r>
      <w:r>
        <w:rPr>
          <w:rFonts w:hint="eastAsia" w:eastAsia="仿宋_GB2312"/>
          <w:sz w:val="32"/>
          <w:szCs w:val="32"/>
        </w:rPr>
        <w:t>存放、加工和传递中</w:t>
      </w:r>
      <w:r>
        <w:rPr>
          <w:rFonts w:eastAsia="仿宋_GB2312"/>
          <w:sz w:val="32"/>
          <w:szCs w:val="32"/>
        </w:rPr>
        <w:t>产生交叉污染。</w:t>
      </w:r>
    </w:p>
    <w:p>
      <w:pPr>
        <w:ind w:firstLine="640" w:firstLineChars="200"/>
        <w:rPr>
          <w:rFonts w:eastAsia="仿宋_GB2312"/>
          <w:sz w:val="32"/>
          <w:szCs w:val="32"/>
          <w:lang w:val="zh-CN"/>
        </w:rPr>
      </w:pPr>
      <w:r>
        <w:rPr>
          <w:rFonts w:eastAsia="黑体"/>
          <w:sz w:val="32"/>
          <w:szCs w:val="32"/>
        </w:rPr>
        <w:t>第</w:t>
      </w:r>
      <w:r>
        <w:rPr>
          <w:rFonts w:hint="eastAsia" w:eastAsia="黑体"/>
          <w:sz w:val="32"/>
          <w:szCs w:val="32"/>
        </w:rPr>
        <w:t>二十三</w:t>
      </w:r>
      <w:r>
        <w:rPr>
          <w:rFonts w:eastAsia="黑体"/>
          <w:sz w:val="32"/>
          <w:szCs w:val="32"/>
        </w:rPr>
        <w:t>条</w:t>
      </w:r>
      <w:r>
        <w:rPr>
          <w:rFonts w:hint="eastAsia" w:eastAsia="仿宋_GB2312"/>
          <w:sz w:val="32"/>
          <w:szCs w:val="32"/>
          <w:lang w:val="zh-CN"/>
        </w:rPr>
        <w:t xml:space="preserve"> 食品处理区地面的铺设材料应无毒、无异味、不透水、耐腐蚀，地面应平坦防滑、无裂缝、无破损、无积水积垢，结构有利于排污、清洗、消毒的需要。排水管道出水口安装的篦子应使用金属材料制成，篦子缝隙间距或网眼应小于</w:t>
      </w:r>
      <w:r>
        <w:rPr>
          <w:rFonts w:eastAsia="仿宋_GB2312"/>
          <w:sz w:val="32"/>
          <w:szCs w:val="32"/>
          <w:lang w:val="zh-CN"/>
        </w:rPr>
        <w:t>10mm</w:t>
      </w:r>
      <w:r>
        <w:rPr>
          <w:rFonts w:hint="eastAsia" w:eastAsia="仿宋_GB2312"/>
          <w:sz w:val="32"/>
          <w:szCs w:val="32"/>
          <w:lang w:val="zh-CN"/>
        </w:rPr>
        <w:t>。</w:t>
      </w:r>
    </w:p>
    <w:p>
      <w:pPr>
        <w:ind w:firstLine="640"/>
        <w:rPr>
          <w:rFonts w:eastAsia="仿宋_GB2312"/>
          <w:sz w:val="32"/>
          <w:szCs w:val="32"/>
          <w:lang w:val="zh-CN"/>
        </w:rPr>
      </w:pPr>
      <w:r>
        <w:rPr>
          <w:rFonts w:eastAsia="黑体"/>
          <w:sz w:val="32"/>
          <w:szCs w:val="32"/>
        </w:rPr>
        <w:t>第</w:t>
      </w:r>
      <w:r>
        <w:rPr>
          <w:rFonts w:hint="eastAsia" w:eastAsia="黑体"/>
          <w:sz w:val="32"/>
          <w:szCs w:val="32"/>
        </w:rPr>
        <w:t>二十四</w:t>
      </w:r>
      <w:r>
        <w:rPr>
          <w:rFonts w:eastAsia="黑体"/>
          <w:sz w:val="32"/>
          <w:szCs w:val="32"/>
        </w:rPr>
        <w:t>条</w:t>
      </w:r>
      <w:r>
        <w:rPr>
          <w:rFonts w:hint="eastAsia" w:eastAsia="黑体"/>
          <w:sz w:val="32"/>
          <w:szCs w:val="32"/>
        </w:rPr>
        <w:t xml:space="preserve"> </w:t>
      </w:r>
      <w:r>
        <w:rPr>
          <w:rFonts w:hint="eastAsia" w:eastAsia="仿宋_GB2312"/>
          <w:sz w:val="32"/>
          <w:szCs w:val="32"/>
          <w:lang w:val="zh-CN"/>
        </w:rPr>
        <w:t>食品处理区墙壁的涂覆或铺设材料应无毒、无异味、不透水、防霉、光滑、不易脱落、易于清洗。食品处理区内需经常冲洗的场所（包括粗加工制作、切配、烹饪和餐用具清洗消毒等场所），应铺设</w:t>
      </w:r>
      <w:r>
        <w:rPr>
          <w:rFonts w:eastAsia="仿宋_GB2312"/>
          <w:sz w:val="32"/>
          <w:szCs w:val="32"/>
          <w:lang w:val="zh-CN"/>
        </w:rPr>
        <w:t>1.5m</w:t>
      </w:r>
      <w:r>
        <w:rPr>
          <w:rFonts w:hint="eastAsia" w:eastAsia="仿宋_GB2312"/>
          <w:sz w:val="32"/>
          <w:szCs w:val="32"/>
          <w:lang w:val="zh-CN"/>
        </w:rPr>
        <w:t>以上、浅色、不吸水、易清洗的墙裙。</w:t>
      </w:r>
    </w:p>
    <w:p>
      <w:pPr>
        <w:ind w:firstLine="640" w:firstLineChars="200"/>
        <w:rPr>
          <w:rFonts w:eastAsia="仿宋_GB2312"/>
          <w:sz w:val="32"/>
          <w:szCs w:val="32"/>
        </w:rPr>
      </w:pPr>
      <w:r>
        <w:rPr>
          <w:rFonts w:eastAsia="黑体"/>
          <w:sz w:val="32"/>
          <w:szCs w:val="32"/>
        </w:rPr>
        <w:t>第</w:t>
      </w:r>
      <w:r>
        <w:rPr>
          <w:rFonts w:hint="eastAsia" w:eastAsia="黑体"/>
          <w:sz w:val="32"/>
          <w:szCs w:val="32"/>
        </w:rPr>
        <w:t>二十五</w:t>
      </w:r>
      <w:r>
        <w:rPr>
          <w:rFonts w:eastAsia="黑体"/>
          <w:sz w:val="32"/>
          <w:szCs w:val="32"/>
        </w:rPr>
        <w:t>条</w:t>
      </w:r>
      <w:r>
        <w:rPr>
          <w:rFonts w:hint="eastAsia" w:eastAsia="黑体"/>
          <w:sz w:val="32"/>
          <w:szCs w:val="32"/>
        </w:rPr>
        <w:t xml:space="preserve"> </w:t>
      </w:r>
      <w:r>
        <w:rPr>
          <w:rFonts w:eastAsia="仿宋_GB2312"/>
          <w:sz w:val="32"/>
          <w:szCs w:val="32"/>
        </w:rPr>
        <w:t>食品处理区</w:t>
      </w:r>
      <w:r>
        <w:rPr>
          <w:rFonts w:hint="eastAsia" w:eastAsia="仿宋_GB2312"/>
          <w:sz w:val="32"/>
          <w:szCs w:val="32"/>
        </w:rPr>
        <w:t>的</w:t>
      </w:r>
      <w:r>
        <w:rPr>
          <w:rFonts w:eastAsia="仿宋_GB2312"/>
          <w:sz w:val="32"/>
          <w:szCs w:val="32"/>
        </w:rPr>
        <w:t>门、窗</w:t>
      </w:r>
      <w:r>
        <w:rPr>
          <w:rFonts w:hint="eastAsia" w:eastAsia="仿宋_GB2312"/>
          <w:sz w:val="32"/>
          <w:szCs w:val="32"/>
        </w:rPr>
        <w:t>应闭合严密，</w:t>
      </w:r>
      <w:r>
        <w:rPr>
          <w:rFonts w:eastAsia="仿宋_GB2312"/>
          <w:sz w:val="32"/>
          <w:szCs w:val="32"/>
        </w:rPr>
        <w:t>采用</w:t>
      </w:r>
      <w:r>
        <w:rPr>
          <w:rFonts w:hint="eastAsia" w:eastAsia="仿宋_GB2312"/>
          <w:sz w:val="32"/>
          <w:szCs w:val="32"/>
        </w:rPr>
        <w:t>不透水、坚固、不变形</w:t>
      </w:r>
      <w:r>
        <w:rPr>
          <w:rFonts w:eastAsia="仿宋_GB2312"/>
          <w:sz w:val="32"/>
          <w:szCs w:val="32"/>
        </w:rPr>
        <w:t>的材料制作</w:t>
      </w:r>
      <w:r>
        <w:rPr>
          <w:rFonts w:hint="eastAsia" w:eastAsia="仿宋_GB2312"/>
          <w:sz w:val="32"/>
          <w:szCs w:val="32"/>
        </w:rPr>
        <w:t>，结构上应易于维护、清洁。需经常冲洗场所的门，表面还应光滑、不易积垢。餐饮服务场所与外界直接相通的门、窗应采取有效措施（如安装空气幕、防蝇胶帘、防虫纱窗、防鼠板等），防止有害生物侵入。</w:t>
      </w:r>
      <w:r>
        <w:rPr>
          <w:rFonts w:hint="eastAsia" w:eastAsia="仿宋_GB2312"/>
          <w:sz w:val="32"/>
          <w:szCs w:val="32"/>
          <w:lang w:val="zh-CN"/>
        </w:rPr>
        <w:t>防鼠板高度不低于</w:t>
      </w:r>
      <w:r>
        <w:rPr>
          <w:rFonts w:eastAsia="仿宋_GB2312"/>
          <w:sz w:val="32"/>
          <w:szCs w:val="32"/>
        </w:rPr>
        <w:t>60cm</w:t>
      </w:r>
      <w:r>
        <w:rPr>
          <w:rFonts w:hint="eastAsia" w:eastAsia="仿宋_GB2312"/>
          <w:sz w:val="32"/>
          <w:szCs w:val="32"/>
        </w:rPr>
        <w:t>，</w:t>
      </w:r>
      <w:r>
        <w:rPr>
          <w:rFonts w:hint="eastAsia" w:eastAsia="仿宋_GB2312"/>
          <w:sz w:val="32"/>
          <w:szCs w:val="32"/>
          <w:lang w:val="zh-CN"/>
        </w:rPr>
        <w:t>门的缝隙应小于</w:t>
      </w:r>
      <w:r>
        <w:rPr>
          <w:rFonts w:eastAsia="仿宋_GB2312"/>
          <w:sz w:val="32"/>
          <w:szCs w:val="32"/>
          <w:lang w:val="zh-CN"/>
        </w:rPr>
        <w:t>6mm</w:t>
      </w:r>
      <w:r>
        <w:rPr>
          <w:rFonts w:hint="eastAsia" w:eastAsia="仿宋_GB2312"/>
          <w:sz w:val="32"/>
          <w:szCs w:val="32"/>
          <w:lang w:val="zh-CN"/>
        </w:rPr>
        <w:t>。防蝇胶帘应覆盖整个门框，底部离地距离小于</w:t>
      </w:r>
      <w:r>
        <w:rPr>
          <w:rFonts w:eastAsia="仿宋_GB2312"/>
          <w:sz w:val="32"/>
          <w:szCs w:val="32"/>
          <w:lang w:val="zh-CN"/>
        </w:rPr>
        <w:t>2cm</w:t>
      </w:r>
      <w:r>
        <w:rPr>
          <w:rFonts w:hint="eastAsia" w:eastAsia="仿宋_GB2312"/>
          <w:sz w:val="32"/>
          <w:szCs w:val="32"/>
          <w:lang w:val="zh-CN"/>
        </w:rPr>
        <w:t>，相邻胶帘条的重叠部分不少于</w:t>
      </w:r>
      <w:r>
        <w:rPr>
          <w:rFonts w:eastAsia="仿宋_GB2312"/>
          <w:sz w:val="32"/>
          <w:szCs w:val="32"/>
          <w:lang w:val="zh-CN"/>
        </w:rPr>
        <w:t>2cm</w:t>
      </w:r>
      <w:r>
        <w:rPr>
          <w:rFonts w:hint="eastAsia" w:eastAsia="仿宋_GB2312"/>
          <w:sz w:val="32"/>
          <w:szCs w:val="32"/>
          <w:lang w:val="zh-CN"/>
        </w:rPr>
        <w:t>。与外界直接相通的通风口、换气窗外，应加装不小于</w:t>
      </w:r>
      <w:r>
        <w:rPr>
          <w:rFonts w:eastAsia="仿宋_GB2312"/>
          <w:sz w:val="32"/>
          <w:szCs w:val="32"/>
          <w:lang w:val="zh-CN"/>
        </w:rPr>
        <w:t>16</w:t>
      </w:r>
      <w:r>
        <w:rPr>
          <w:rFonts w:hint="eastAsia" w:eastAsia="仿宋_GB2312"/>
          <w:sz w:val="32"/>
          <w:szCs w:val="32"/>
          <w:lang w:val="zh-CN"/>
        </w:rPr>
        <w:t>目的防虫筛网。</w:t>
      </w:r>
    </w:p>
    <w:p>
      <w:pPr>
        <w:ind w:firstLine="640" w:firstLineChars="200"/>
        <w:rPr>
          <w:rFonts w:eastAsia="仿宋_GB2312"/>
          <w:sz w:val="32"/>
          <w:szCs w:val="32"/>
        </w:rPr>
      </w:pPr>
      <w:r>
        <w:rPr>
          <w:rFonts w:eastAsia="黑体"/>
          <w:sz w:val="32"/>
          <w:szCs w:val="32"/>
        </w:rPr>
        <w:t>第</w:t>
      </w:r>
      <w:r>
        <w:rPr>
          <w:rFonts w:hint="eastAsia" w:eastAsia="黑体"/>
          <w:sz w:val="32"/>
          <w:szCs w:val="32"/>
        </w:rPr>
        <w:t>二十六</w:t>
      </w:r>
      <w:r>
        <w:rPr>
          <w:rFonts w:eastAsia="黑体"/>
          <w:sz w:val="32"/>
          <w:szCs w:val="32"/>
        </w:rPr>
        <w:t>条</w:t>
      </w:r>
      <w:r>
        <w:rPr>
          <w:rFonts w:hint="eastAsia" w:eastAsia="仿宋_GB2312"/>
          <w:sz w:val="32"/>
          <w:szCs w:val="32"/>
        </w:rPr>
        <w:t xml:space="preserve"> 餐饮服务场所天花板涂覆或装修的材料应无毒、无异味、坚固、防霉、不易脱落、易于清洁，</w:t>
      </w:r>
      <w:r>
        <w:rPr>
          <w:rFonts w:eastAsia="仿宋_GB2312"/>
          <w:sz w:val="32"/>
          <w:szCs w:val="32"/>
        </w:rPr>
        <w:t>具备防止鼠类等有害生物掉落的条件和管理措施。</w:t>
      </w:r>
      <w:r>
        <w:rPr>
          <w:rFonts w:hint="eastAsia" w:eastAsia="仿宋_GB2312"/>
          <w:sz w:val="32"/>
          <w:szCs w:val="32"/>
        </w:rPr>
        <w:t>食品烹饪、食品冷却、餐用具清洗消毒等区域天花板涂覆或装修的材料应不吸水、耐高温、耐腐蚀。食品半成品、成品和清洁的餐用具暴露区域上方的天花板应能避免灰尘堆积、散落，在结构上不利于冷凝水垂直下落，防止有害生物孽生和霉菌繁殖。水蒸汽较多区域的天花板应有适当坡度。</w:t>
      </w:r>
    </w:p>
    <w:p>
      <w:pPr>
        <w:ind w:firstLine="640" w:firstLineChars="200"/>
        <w:rPr>
          <w:rFonts w:ascii="仿宋_GB2312" w:hAnsi="仿宋" w:eastAsia="仿宋_GB2312" w:cs="宋体"/>
          <w:kern w:val="0"/>
          <w:sz w:val="32"/>
          <w:szCs w:val="32"/>
          <w:lang w:val="zh-CN"/>
        </w:rPr>
      </w:pPr>
      <w:r>
        <w:rPr>
          <w:rFonts w:eastAsia="黑体"/>
          <w:sz w:val="32"/>
          <w:szCs w:val="32"/>
        </w:rPr>
        <w:t>第</w:t>
      </w:r>
      <w:r>
        <w:rPr>
          <w:rFonts w:hint="eastAsia" w:eastAsia="黑体"/>
          <w:sz w:val="32"/>
          <w:szCs w:val="32"/>
        </w:rPr>
        <w:t>二十七</w:t>
      </w:r>
      <w:r>
        <w:rPr>
          <w:rFonts w:eastAsia="黑体"/>
          <w:sz w:val="32"/>
          <w:szCs w:val="32"/>
        </w:rPr>
        <w:t>条</w:t>
      </w:r>
      <w:r>
        <w:rPr>
          <w:rFonts w:hint="eastAsia" w:ascii="仿宋_GB2312" w:hAnsi="仿宋" w:eastAsia="仿宋_GB2312" w:cs="宋体"/>
          <w:kern w:val="0"/>
          <w:sz w:val="32"/>
          <w:szCs w:val="32"/>
          <w:lang w:val="zh-CN"/>
        </w:rPr>
        <w:t xml:space="preserve"> </w:t>
      </w:r>
      <w:r>
        <w:rPr>
          <w:rFonts w:ascii="仿宋_GB2312" w:hAnsi="仿宋" w:eastAsia="仿宋_GB2312" w:cs="宋体"/>
          <w:kern w:val="0"/>
          <w:sz w:val="32"/>
          <w:szCs w:val="32"/>
          <w:lang w:val="zh-CN"/>
        </w:rPr>
        <w:t>食品处理区内应设置</w:t>
      </w:r>
      <w:r>
        <w:rPr>
          <w:rFonts w:hint="eastAsia" w:ascii="仿宋_GB2312" w:hAnsi="仿宋" w:eastAsia="仿宋_GB2312" w:cs="宋体"/>
          <w:kern w:val="0"/>
          <w:sz w:val="32"/>
          <w:szCs w:val="32"/>
          <w:lang w:val="zh-CN"/>
        </w:rPr>
        <w:t>足够数量</w:t>
      </w:r>
      <w:r>
        <w:rPr>
          <w:rFonts w:ascii="仿宋_GB2312" w:hAnsi="仿宋" w:eastAsia="仿宋_GB2312" w:cs="宋体"/>
          <w:kern w:val="0"/>
          <w:sz w:val="32"/>
          <w:szCs w:val="32"/>
          <w:lang w:val="zh-CN"/>
        </w:rPr>
        <w:t>的</w:t>
      </w:r>
      <w:r>
        <w:rPr>
          <w:rFonts w:hint="eastAsia" w:ascii="仿宋_GB2312" w:hAnsi="仿宋" w:eastAsia="仿宋_GB2312" w:cs="宋体"/>
          <w:kern w:val="0"/>
          <w:sz w:val="32"/>
          <w:szCs w:val="32"/>
          <w:lang w:val="zh-CN"/>
        </w:rPr>
        <w:t>洗手设施。洗手设施应采用不透水、不易积垢、易于清洁的材料制成。洗手设施附近应配备洗手用品和</w:t>
      </w:r>
      <w:r>
        <w:rPr>
          <w:rFonts w:ascii="仿宋_GB2312" w:hAnsi="仿宋" w:eastAsia="仿宋_GB2312" w:cs="宋体"/>
          <w:kern w:val="0"/>
          <w:sz w:val="32"/>
          <w:szCs w:val="32"/>
          <w:lang w:val="zh-CN"/>
        </w:rPr>
        <w:t>干手设施</w:t>
      </w:r>
      <w:r>
        <w:rPr>
          <w:rFonts w:hint="eastAsia" w:ascii="仿宋_GB2312" w:hAnsi="仿宋" w:eastAsia="仿宋_GB2312" w:cs="宋体"/>
          <w:kern w:val="0"/>
          <w:sz w:val="32"/>
          <w:szCs w:val="32"/>
          <w:lang w:val="zh-CN"/>
        </w:rPr>
        <w:t>等。从业人员</w:t>
      </w:r>
      <w:r>
        <w:rPr>
          <w:rFonts w:ascii="仿宋_GB2312" w:hAnsi="仿宋" w:eastAsia="仿宋_GB2312" w:cs="宋体"/>
          <w:kern w:val="0"/>
          <w:sz w:val="32"/>
          <w:szCs w:val="32"/>
          <w:lang w:val="zh-CN"/>
        </w:rPr>
        <w:t>专用洗手消毒设</w:t>
      </w:r>
      <w:r>
        <w:rPr>
          <w:rFonts w:hint="eastAsia" w:ascii="仿宋_GB2312" w:hAnsi="仿宋" w:eastAsia="仿宋_GB2312" w:cs="宋体"/>
          <w:kern w:val="0"/>
          <w:sz w:val="32"/>
          <w:szCs w:val="32"/>
          <w:lang w:val="zh-CN"/>
        </w:rPr>
        <w:t>施附近的显著位置，应标示</w:t>
      </w:r>
      <w:r>
        <w:rPr>
          <w:rFonts w:ascii="仿宋_GB2312" w:hAnsi="仿宋" w:eastAsia="仿宋_GB2312" w:cs="宋体"/>
          <w:kern w:val="0"/>
          <w:sz w:val="32"/>
          <w:szCs w:val="32"/>
          <w:lang w:val="zh-CN"/>
        </w:rPr>
        <w:t>洗手方法。</w:t>
      </w:r>
    </w:p>
    <w:p>
      <w:pPr>
        <w:ind w:firstLine="640" w:firstLineChars="200"/>
        <w:rPr>
          <w:rFonts w:ascii="仿宋_GB2312" w:hAnsi="仿宋" w:eastAsia="仿宋_GB2312" w:cs="宋体"/>
          <w:kern w:val="0"/>
          <w:sz w:val="32"/>
          <w:szCs w:val="32"/>
          <w:lang w:val="zh-CN"/>
        </w:rPr>
      </w:pPr>
      <w:r>
        <w:rPr>
          <w:rFonts w:eastAsia="黑体"/>
          <w:sz w:val="32"/>
          <w:szCs w:val="32"/>
        </w:rPr>
        <w:t>第</w:t>
      </w:r>
      <w:r>
        <w:rPr>
          <w:rFonts w:hint="eastAsia" w:eastAsia="黑体"/>
          <w:sz w:val="32"/>
          <w:szCs w:val="32"/>
        </w:rPr>
        <w:t>二十八</w:t>
      </w:r>
      <w:r>
        <w:rPr>
          <w:rFonts w:eastAsia="黑体"/>
          <w:sz w:val="32"/>
          <w:szCs w:val="32"/>
        </w:rPr>
        <w:t>条</w:t>
      </w:r>
      <w:r>
        <w:rPr>
          <w:rFonts w:hint="eastAsia" w:ascii="仿宋_GB2312" w:hAnsi="仿宋" w:eastAsia="仿宋_GB2312" w:cs="宋体"/>
          <w:kern w:val="0"/>
          <w:sz w:val="32"/>
          <w:szCs w:val="32"/>
          <w:lang w:val="zh-CN"/>
        </w:rPr>
        <w:t xml:space="preserve"> 食品处理区应有充足的自然采光或人工照明设施，光泽和亮度应能满足食品制作需要，不应改变食品的正常感官色泽。食品处理区内在裸露食品正上方安装照明设施的，应使用安全型照明设施或者采取防护措施。</w:t>
      </w:r>
    </w:p>
    <w:p>
      <w:pPr>
        <w:ind w:firstLine="640" w:firstLineChars="200"/>
        <w:rPr>
          <w:rFonts w:ascii="仿宋_GB2312" w:hAnsi="仿宋" w:eastAsia="仿宋_GB2312" w:cs="宋体"/>
          <w:kern w:val="0"/>
          <w:sz w:val="32"/>
          <w:szCs w:val="32"/>
          <w:lang w:val="zh-CN"/>
        </w:rPr>
      </w:pPr>
      <w:r>
        <w:rPr>
          <w:rFonts w:eastAsia="黑体"/>
          <w:sz w:val="32"/>
          <w:szCs w:val="32"/>
        </w:rPr>
        <w:t>第</w:t>
      </w:r>
      <w:r>
        <w:rPr>
          <w:rFonts w:hint="eastAsia" w:eastAsia="黑体"/>
          <w:sz w:val="32"/>
          <w:szCs w:val="32"/>
        </w:rPr>
        <w:t>二十九</w:t>
      </w:r>
      <w:r>
        <w:rPr>
          <w:rFonts w:eastAsia="黑体"/>
          <w:sz w:val="32"/>
          <w:szCs w:val="32"/>
        </w:rPr>
        <w:t>条</w:t>
      </w:r>
      <w:r>
        <w:rPr>
          <w:rFonts w:hint="eastAsia" w:ascii="仿宋_GB2312" w:hAnsi="仿宋" w:eastAsia="仿宋_GB2312" w:cs="宋体"/>
          <w:kern w:val="0"/>
          <w:sz w:val="32"/>
          <w:szCs w:val="32"/>
          <w:lang w:val="zh-CN"/>
        </w:rPr>
        <w:t xml:space="preserve"> 有初加工工序的，应根据制作</w:t>
      </w:r>
      <w:r>
        <w:rPr>
          <w:rFonts w:ascii="仿宋_GB2312" w:hAnsi="仿宋" w:eastAsia="仿宋_GB2312" w:cs="宋体"/>
          <w:kern w:val="0"/>
          <w:sz w:val="32"/>
          <w:szCs w:val="32"/>
          <w:lang w:val="zh-CN"/>
        </w:rPr>
        <w:t>品种</w:t>
      </w:r>
      <w:r>
        <w:rPr>
          <w:rFonts w:hint="eastAsia" w:ascii="仿宋_GB2312" w:hAnsi="仿宋" w:eastAsia="仿宋_GB2312" w:cs="宋体"/>
          <w:kern w:val="0"/>
          <w:sz w:val="32"/>
          <w:szCs w:val="32"/>
          <w:lang w:val="zh-CN"/>
        </w:rPr>
        <w:t>和规模设置食品原料</w:t>
      </w:r>
      <w:r>
        <w:rPr>
          <w:rFonts w:ascii="仿宋_GB2312" w:hAnsi="仿宋" w:eastAsia="仿宋_GB2312" w:cs="宋体"/>
          <w:kern w:val="0"/>
          <w:sz w:val="32"/>
          <w:szCs w:val="32"/>
          <w:lang w:val="zh-CN"/>
        </w:rPr>
        <w:t>清洗水池</w:t>
      </w:r>
      <w:r>
        <w:rPr>
          <w:rFonts w:hint="eastAsia" w:ascii="仿宋_GB2312" w:hAnsi="仿宋" w:eastAsia="仿宋_GB2312" w:cs="宋体"/>
          <w:kern w:val="0"/>
          <w:sz w:val="32"/>
          <w:szCs w:val="32"/>
          <w:lang w:val="zh-CN"/>
        </w:rPr>
        <w:t>等设施设备，并有</w:t>
      </w:r>
      <w:r>
        <w:rPr>
          <w:rFonts w:ascii="仿宋_GB2312" w:hAnsi="仿宋" w:eastAsia="仿宋_GB2312" w:cs="宋体"/>
          <w:kern w:val="0"/>
          <w:sz w:val="32"/>
          <w:szCs w:val="32"/>
          <w:lang w:val="zh-CN"/>
        </w:rPr>
        <w:t>明显</w:t>
      </w:r>
      <w:r>
        <w:rPr>
          <w:rFonts w:hint="eastAsia" w:ascii="仿宋_GB2312" w:hAnsi="仿宋" w:eastAsia="仿宋_GB2312" w:cs="宋体"/>
          <w:kern w:val="0"/>
          <w:sz w:val="32"/>
          <w:szCs w:val="32"/>
          <w:lang w:val="zh-CN"/>
        </w:rPr>
        <w:t>的区分</w:t>
      </w:r>
      <w:r>
        <w:rPr>
          <w:rFonts w:ascii="仿宋_GB2312" w:hAnsi="仿宋" w:eastAsia="仿宋_GB2312" w:cs="宋体"/>
          <w:kern w:val="0"/>
          <w:sz w:val="32"/>
          <w:szCs w:val="32"/>
          <w:lang w:val="zh-CN"/>
        </w:rPr>
        <w:t>标识标</w:t>
      </w:r>
      <w:r>
        <w:rPr>
          <w:rFonts w:hint="eastAsia" w:ascii="仿宋_GB2312" w:hAnsi="仿宋" w:eastAsia="仿宋_GB2312" w:cs="宋体"/>
          <w:kern w:val="0"/>
          <w:sz w:val="32"/>
          <w:szCs w:val="32"/>
          <w:lang w:val="zh-CN"/>
        </w:rPr>
        <w:t>，</w:t>
      </w:r>
      <w:r>
        <w:rPr>
          <w:rFonts w:ascii="仿宋_GB2312" w:hAnsi="仿宋" w:eastAsia="仿宋_GB2312" w:cs="宋体"/>
          <w:kern w:val="0"/>
          <w:sz w:val="32"/>
          <w:szCs w:val="32"/>
          <w:lang w:val="zh-CN"/>
        </w:rPr>
        <w:t>动物性食品</w:t>
      </w:r>
      <w:r>
        <w:rPr>
          <w:rFonts w:hint="eastAsia" w:ascii="仿宋_GB2312" w:hAnsi="仿宋" w:eastAsia="仿宋_GB2312" w:cs="宋体"/>
          <w:kern w:val="0"/>
          <w:sz w:val="32"/>
          <w:szCs w:val="32"/>
          <w:lang w:val="zh-CN"/>
        </w:rPr>
        <w:t>原料</w:t>
      </w:r>
      <w:r>
        <w:rPr>
          <w:rFonts w:ascii="仿宋_GB2312" w:hAnsi="仿宋" w:eastAsia="仿宋_GB2312" w:cs="宋体"/>
          <w:kern w:val="0"/>
          <w:sz w:val="32"/>
          <w:szCs w:val="32"/>
          <w:lang w:val="zh-CN"/>
        </w:rPr>
        <w:t>、植物性食品</w:t>
      </w:r>
      <w:r>
        <w:rPr>
          <w:rFonts w:hint="eastAsia" w:ascii="仿宋_GB2312" w:hAnsi="仿宋" w:eastAsia="仿宋_GB2312" w:cs="宋体"/>
          <w:kern w:val="0"/>
          <w:sz w:val="32"/>
          <w:szCs w:val="32"/>
          <w:lang w:val="zh-CN"/>
        </w:rPr>
        <w:t>原料及</w:t>
      </w:r>
      <w:r>
        <w:rPr>
          <w:rFonts w:ascii="仿宋_GB2312" w:hAnsi="仿宋" w:eastAsia="仿宋_GB2312" w:cs="宋体"/>
          <w:kern w:val="0"/>
          <w:sz w:val="32"/>
          <w:szCs w:val="32"/>
          <w:lang w:val="zh-CN"/>
        </w:rPr>
        <w:t>水产品</w:t>
      </w:r>
      <w:r>
        <w:rPr>
          <w:rFonts w:hint="eastAsia" w:ascii="仿宋_GB2312" w:hAnsi="仿宋" w:eastAsia="仿宋_GB2312" w:cs="宋体"/>
          <w:kern w:val="0"/>
          <w:sz w:val="32"/>
          <w:szCs w:val="32"/>
          <w:lang w:val="zh-CN"/>
        </w:rPr>
        <w:t>原料应分别设置清洗水池。</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应分别设置盛放动物性食品、植物性食品及水产品原料的容器和制作使用的工用具，并有明显的区分标识。</w:t>
      </w:r>
    </w:p>
    <w:p>
      <w:pPr>
        <w:ind w:firstLine="640" w:firstLineChars="200"/>
        <w:rPr>
          <w:rFonts w:ascii="仿宋_GB2312" w:hAnsi="仿宋" w:eastAsia="仿宋_GB2312" w:cs="宋体"/>
          <w:kern w:val="0"/>
          <w:sz w:val="32"/>
          <w:szCs w:val="32"/>
          <w:lang w:val="zh-CN"/>
        </w:rPr>
      </w:pPr>
      <w:r>
        <w:rPr>
          <w:rFonts w:eastAsia="黑体"/>
          <w:sz w:val="32"/>
          <w:szCs w:val="32"/>
        </w:rPr>
        <w:t>第</w:t>
      </w:r>
      <w:r>
        <w:rPr>
          <w:rFonts w:hint="eastAsia" w:eastAsia="黑体"/>
          <w:sz w:val="32"/>
          <w:szCs w:val="32"/>
        </w:rPr>
        <w:t>三十</w:t>
      </w:r>
      <w:r>
        <w:rPr>
          <w:rFonts w:eastAsia="黑体"/>
          <w:sz w:val="32"/>
          <w:szCs w:val="32"/>
        </w:rPr>
        <w:t>条</w:t>
      </w:r>
      <w:r>
        <w:rPr>
          <w:rFonts w:hint="eastAsia" w:ascii="仿宋_GB2312" w:hAnsi="仿宋" w:eastAsia="仿宋_GB2312" w:cs="宋体"/>
          <w:kern w:val="0"/>
          <w:sz w:val="32"/>
          <w:szCs w:val="32"/>
          <w:lang w:val="zh-CN"/>
        </w:rPr>
        <w:t xml:space="preserve"> 食品加工</w:t>
      </w:r>
      <w:r>
        <w:rPr>
          <w:rFonts w:ascii="仿宋_GB2312" w:hAnsi="仿宋" w:eastAsia="仿宋_GB2312" w:cs="宋体"/>
          <w:kern w:val="0"/>
          <w:sz w:val="32"/>
          <w:szCs w:val="32"/>
          <w:lang w:val="zh-CN"/>
        </w:rPr>
        <w:t>用水应符合国家生活饮用水卫生标准。</w:t>
      </w:r>
      <w:r>
        <w:rPr>
          <w:rFonts w:hint="eastAsia" w:ascii="仿宋_GB2312" w:hAnsi="仿宋" w:eastAsia="仿宋_GB2312" w:cs="宋体"/>
          <w:kern w:val="0"/>
          <w:sz w:val="32"/>
          <w:szCs w:val="32"/>
          <w:lang w:val="zh-CN"/>
        </w:rPr>
        <w:t>用于制作现榨果蔬汁、食用冰等直接入口食品的水，应为</w:t>
      </w:r>
      <w:r>
        <w:rPr>
          <w:rFonts w:ascii="仿宋_GB2312" w:hAnsi="仿宋" w:eastAsia="仿宋_GB2312" w:cs="宋体"/>
          <w:kern w:val="0"/>
          <w:sz w:val="32"/>
          <w:szCs w:val="32"/>
          <w:lang w:val="zh-CN"/>
        </w:rPr>
        <w:t>预包装饮用水</w:t>
      </w:r>
      <w:r>
        <w:rPr>
          <w:rFonts w:hint="eastAsia" w:ascii="仿宋_GB2312" w:hAnsi="仿宋" w:eastAsia="仿宋_GB2312" w:cs="宋体"/>
          <w:kern w:val="0"/>
          <w:sz w:val="32"/>
          <w:szCs w:val="32"/>
          <w:lang w:val="zh-CN"/>
        </w:rPr>
        <w:t>或通过符合相关规定的净水设备处理后或者煮沸的饮用水。</w:t>
      </w:r>
    </w:p>
    <w:p>
      <w:pPr>
        <w:ind w:firstLine="640" w:firstLineChars="200"/>
        <w:rPr>
          <w:rFonts w:ascii="仿宋_GB2312" w:hAnsi="仿宋" w:eastAsia="仿宋_GB2312" w:cs="宋体"/>
          <w:kern w:val="0"/>
          <w:sz w:val="32"/>
          <w:szCs w:val="32"/>
          <w:lang w:val="zh-CN"/>
        </w:rPr>
      </w:pPr>
      <w:r>
        <w:rPr>
          <w:rFonts w:eastAsia="黑体"/>
          <w:sz w:val="32"/>
          <w:szCs w:val="32"/>
        </w:rPr>
        <w:t>第</w:t>
      </w:r>
      <w:r>
        <w:rPr>
          <w:rFonts w:hint="eastAsia" w:eastAsia="黑体"/>
          <w:sz w:val="32"/>
          <w:szCs w:val="32"/>
        </w:rPr>
        <w:t>三十一</w:t>
      </w:r>
      <w:r>
        <w:rPr>
          <w:rFonts w:eastAsia="黑体"/>
          <w:sz w:val="32"/>
          <w:szCs w:val="32"/>
        </w:rPr>
        <w:t>条</w:t>
      </w:r>
      <w:r>
        <w:rPr>
          <w:rFonts w:ascii="仿宋_GB2312" w:hAnsi="仿宋" w:eastAsia="仿宋_GB2312" w:cs="宋体"/>
          <w:kern w:val="0"/>
          <w:sz w:val="32"/>
          <w:szCs w:val="32"/>
          <w:lang w:val="zh-CN"/>
        </w:rPr>
        <w:t xml:space="preserve"> 应配备</w:t>
      </w:r>
      <w:r>
        <w:rPr>
          <w:rFonts w:hint="eastAsia" w:ascii="仿宋_GB2312" w:hAnsi="仿宋" w:eastAsia="仿宋_GB2312" w:cs="宋体"/>
          <w:kern w:val="0"/>
          <w:sz w:val="32"/>
          <w:szCs w:val="32"/>
          <w:lang w:val="zh-CN"/>
        </w:rPr>
        <w:t>与经营规模相适应的</w:t>
      </w:r>
      <w:r>
        <w:rPr>
          <w:rFonts w:ascii="仿宋_GB2312" w:hAnsi="仿宋" w:eastAsia="仿宋_GB2312" w:cs="宋体"/>
          <w:kern w:val="0"/>
          <w:sz w:val="32"/>
          <w:szCs w:val="32"/>
          <w:lang w:val="zh-CN"/>
        </w:rPr>
        <w:t>能正常运转</w:t>
      </w:r>
      <w:r>
        <w:rPr>
          <w:rFonts w:hint="eastAsia" w:ascii="仿宋_GB2312" w:hAnsi="仿宋" w:eastAsia="仿宋_GB2312" w:cs="宋体"/>
          <w:kern w:val="0"/>
          <w:sz w:val="32"/>
          <w:szCs w:val="32"/>
          <w:lang w:val="zh-CN"/>
        </w:rPr>
        <w:t>的餐用具清洗、消毒、保洁设施设备，容量和数量应能满足需要。</w:t>
      </w:r>
    </w:p>
    <w:p>
      <w:pPr>
        <w:ind w:firstLine="640" w:firstLineChars="200"/>
        <w:rPr>
          <w:rFonts w:eastAsia="仿宋_GB2312"/>
          <w:sz w:val="32"/>
          <w:szCs w:val="32"/>
        </w:rPr>
      </w:pPr>
      <w:r>
        <w:rPr>
          <w:rFonts w:hint="eastAsia" w:ascii="仿宋_GB2312" w:hAnsi="仿宋" w:eastAsia="仿宋_GB2312" w:cs="宋体"/>
          <w:kern w:val="0"/>
          <w:sz w:val="32"/>
          <w:szCs w:val="32"/>
          <w:lang w:val="zh-CN"/>
        </w:rPr>
        <w:t>应分别设置餐用具、食品原料、清洁工用具的清洗设施、设</w:t>
      </w:r>
      <w:r>
        <w:rPr>
          <w:rFonts w:hint="eastAsia" w:eastAsia="仿宋_GB2312"/>
          <w:sz w:val="32"/>
          <w:szCs w:val="32"/>
        </w:rPr>
        <w:t>备，并有明显的区分标识。采用化学消毒方法的，应配备计量工具，分别设置清洗、消毒设施设备。</w:t>
      </w:r>
    </w:p>
    <w:p>
      <w:pPr>
        <w:ind w:firstLine="640"/>
        <w:rPr>
          <w:rFonts w:eastAsia="仿宋_GB2312"/>
          <w:sz w:val="32"/>
          <w:szCs w:val="32"/>
        </w:rPr>
      </w:pPr>
      <w:r>
        <w:rPr>
          <w:rFonts w:hint="eastAsia" w:eastAsia="仿宋_GB2312"/>
          <w:sz w:val="32"/>
          <w:szCs w:val="32"/>
        </w:rPr>
        <w:t>餐用具清洗消毒设施、设备应采用不透水、不易积垢、易于清洁的材料制成。</w:t>
      </w:r>
    </w:p>
    <w:p>
      <w:pPr>
        <w:ind w:firstLine="640"/>
        <w:rPr>
          <w:rFonts w:eastAsia="仿宋_GB2312"/>
          <w:sz w:val="32"/>
          <w:szCs w:val="32"/>
          <w:lang w:val="zh-CN"/>
        </w:rPr>
      </w:pPr>
      <w:r>
        <w:rPr>
          <w:rFonts w:hint="eastAsia" w:eastAsia="仿宋_GB2312"/>
          <w:sz w:val="32"/>
          <w:szCs w:val="32"/>
          <w:lang w:val="zh-CN"/>
        </w:rPr>
        <w:t>应</w:t>
      </w:r>
      <w:r>
        <w:rPr>
          <w:rFonts w:hint="eastAsia" w:eastAsia="仿宋_GB2312"/>
          <w:sz w:val="32"/>
          <w:szCs w:val="32"/>
        </w:rPr>
        <w:t>设</w:t>
      </w:r>
      <w:r>
        <w:rPr>
          <w:rFonts w:hint="eastAsia" w:eastAsia="仿宋_GB2312"/>
          <w:sz w:val="32"/>
          <w:szCs w:val="32"/>
          <w:lang w:val="zh-CN"/>
        </w:rPr>
        <w:t>置存放消毒后餐用具的</w:t>
      </w:r>
      <w:r>
        <w:rPr>
          <w:rFonts w:hint="eastAsia" w:eastAsia="仿宋_GB2312"/>
          <w:sz w:val="32"/>
          <w:szCs w:val="32"/>
        </w:rPr>
        <w:t>专</w:t>
      </w:r>
      <w:r>
        <w:rPr>
          <w:rFonts w:hint="eastAsia" w:eastAsia="仿宋_GB2312"/>
          <w:sz w:val="32"/>
          <w:szCs w:val="32"/>
          <w:lang w:val="zh-CN"/>
        </w:rPr>
        <w:t>用</w:t>
      </w:r>
      <w:r>
        <w:rPr>
          <w:rFonts w:hint="eastAsia" w:eastAsia="仿宋_GB2312"/>
          <w:sz w:val="32"/>
          <w:szCs w:val="32"/>
        </w:rPr>
        <w:t>保洁设施。</w:t>
      </w:r>
      <w:r>
        <w:rPr>
          <w:rFonts w:hint="eastAsia" w:eastAsia="仿宋_GB2312"/>
          <w:sz w:val="32"/>
          <w:szCs w:val="32"/>
          <w:lang w:val="zh-CN"/>
        </w:rPr>
        <w:t>保洁设施</w:t>
      </w:r>
      <w:r>
        <w:rPr>
          <w:rFonts w:hint="eastAsia" w:eastAsia="仿宋_GB2312"/>
          <w:sz w:val="32"/>
          <w:szCs w:val="32"/>
        </w:rPr>
        <w:t>应采用不易积垢、易于清洁的材料制成。餐用具保洁存放设施应与食品存放设施、清洁工用具等存放设施有明显的区分标识。</w:t>
      </w:r>
    </w:p>
    <w:p>
      <w:pPr>
        <w:ind w:firstLine="640"/>
        <w:rPr>
          <w:rFonts w:eastAsia="仿宋_GB2312"/>
          <w:sz w:val="32"/>
          <w:szCs w:val="32"/>
        </w:rPr>
      </w:pPr>
      <w:r>
        <w:rPr>
          <w:rFonts w:eastAsia="黑体"/>
          <w:sz w:val="32"/>
          <w:szCs w:val="32"/>
        </w:rPr>
        <w:t>第</w:t>
      </w:r>
      <w:r>
        <w:rPr>
          <w:rFonts w:hint="eastAsia" w:eastAsia="黑体"/>
          <w:sz w:val="32"/>
          <w:szCs w:val="32"/>
        </w:rPr>
        <w:t>三十二</w:t>
      </w:r>
      <w:r>
        <w:rPr>
          <w:rFonts w:eastAsia="黑体"/>
          <w:sz w:val="32"/>
          <w:szCs w:val="32"/>
        </w:rPr>
        <w:t>条</w:t>
      </w:r>
      <w:r>
        <w:rPr>
          <w:rFonts w:eastAsia="仿宋_GB2312"/>
          <w:sz w:val="32"/>
          <w:szCs w:val="32"/>
        </w:rPr>
        <w:t xml:space="preserve"> 食品处理区应</w:t>
      </w:r>
      <w:r>
        <w:rPr>
          <w:rFonts w:hint="eastAsia" w:eastAsia="仿宋_GB2312"/>
          <w:sz w:val="32"/>
          <w:szCs w:val="32"/>
        </w:rPr>
        <w:t>设置非手动带盖的专用废弃物存放容器，能够防止污水渗漏和不良气味溢出，并易于清洁。废弃物存放容器应与食品容器应有明显的区分标识。</w:t>
      </w:r>
    </w:p>
    <w:p>
      <w:pPr>
        <w:ind w:firstLine="641"/>
        <w:rPr>
          <w:rFonts w:eastAsia="仿宋_GB2312"/>
          <w:sz w:val="32"/>
          <w:szCs w:val="32"/>
        </w:rPr>
      </w:pPr>
      <w:r>
        <w:rPr>
          <w:rFonts w:eastAsia="黑体"/>
          <w:sz w:val="32"/>
          <w:szCs w:val="32"/>
        </w:rPr>
        <w:t>第</w:t>
      </w:r>
      <w:r>
        <w:rPr>
          <w:rFonts w:hint="eastAsia" w:eastAsia="黑体"/>
          <w:sz w:val="32"/>
          <w:szCs w:val="32"/>
        </w:rPr>
        <w:t>三十三</w:t>
      </w:r>
      <w:r>
        <w:rPr>
          <w:rFonts w:eastAsia="黑体"/>
          <w:sz w:val="32"/>
          <w:szCs w:val="32"/>
        </w:rPr>
        <w:t>条</w:t>
      </w:r>
      <w:r>
        <w:rPr>
          <w:rFonts w:eastAsia="仿宋_GB2312"/>
          <w:sz w:val="32"/>
          <w:szCs w:val="32"/>
        </w:rPr>
        <w:t xml:space="preserve"> 原料、半成品、成品的</w:t>
      </w:r>
      <w:r>
        <w:rPr>
          <w:rFonts w:hint="eastAsia" w:eastAsia="仿宋_GB2312"/>
          <w:sz w:val="32"/>
          <w:szCs w:val="32"/>
        </w:rPr>
        <w:t>盛放</w:t>
      </w:r>
      <w:r>
        <w:rPr>
          <w:rFonts w:eastAsia="仿宋_GB2312"/>
          <w:sz w:val="32"/>
          <w:szCs w:val="32"/>
        </w:rPr>
        <w:t>容器和</w:t>
      </w:r>
      <w:r>
        <w:rPr>
          <w:rFonts w:hint="eastAsia" w:eastAsia="仿宋_GB2312"/>
          <w:sz w:val="32"/>
          <w:szCs w:val="32"/>
        </w:rPr>
        <w:t>制作工</w:t>
      </w:r>
      <w:r>
        <w:rPr>
          <w:rFonts w:eastAsia="仿宋_GB2312"/>
          <w:sz w:val="32"/>
          <w:szCs w:val="32"/>
        </w:rPr>
        <w:t>具</w:t>
      </w:r>
      <w:r>
        <w:rPr>
          <w:rFonts w:hint="eastAsia" w:eastAsia="仿宋_GB2312"/>
          <w:sz w:val="32"/>
          <w:szCs w:val="32"/>
        </w:rPr>
        <w:t>、设备</w:t>
      </w:r>
      <w:r>
        <w:rPr>
          <w:rFonts w:eastAsia="仿宋_GB2312"/>
          <w:sz w:val="32"/>
          <w:szCs w:val="32"/>
        </w:rPr>
        <w:t>应</w:t>
      </w:r>
      <w:r>
        <w:rPr>
          <w:rFonts w:hint="eastAsia" w:eastAsia="仿宋_GB2312"/>
          <w:sz w:val="32"/>
          <w:szCs w:val="32"/>
        </w:rPr>
        <w:t>分开并有明显</w:t>
      </w:r>
      <w:r>
        <w:rPr>
          <w:rFonts w:eastAsia="仿宋_GB2312"/>
          <w:sz w:val="32"/>
          <w:szCs w:val="32"/>
        </w:rPr>
        <w:t>的区分标识。</w:t>
      </w:r>
    </w:p>
    <w:p>
      <w:pPr>
        <w:ind w:firstLine="641"/>
        <w:rPr>
          <w:rFonts w:eastAsia="仿宋_GB2312"/>
          <w:sz w:val="32"/>
          <w:szCs w:val="32"/>
        </w:rPr>
      </w:pPr>
      <w:r>
        <w:rPr>
          <w:rFonts w:eastAsia="黑体"/>
          <w:sz w:val="32"/>
          <w:szCs w:val="32"/>
        </w:rPr>
        <w:t>第</w:t>
      </w:r>
      <w:r>
        <w:rPr>
          <w:rFonts w:hint="eastAsia" w:eastAsia="黑体"/>
          <w:sz w:val="32"/>
          <w:szCs w:val="32"/>
        </w:rPr>
        <w:t>三十四</w:t>
      </w:r>
      <w:r>
        <w:rPr>
          <w:rFonts w:eastAsia="黑体"/>
          <w:sz w:val="32"/>
          <w:szCs w:val="32"/>
        </w:rPr>
        <w:t>条</w:t>
      </w:r>
      <w:r>
        <w:rPr>
          <w:rFonts w:hint="eastAsia" w:eastAsia="黑体"/>
          <w:sz w:val="32"/>
          <w:szCs w:val="32"/>
        </w:rPr>
        <w:t xml:space="preserve"> </w:t>
      </w:r>
      <w:r>
        <w:rPr>
          <w:rFonts w:hint="eastAsia" w:eastAsia="仿宋_GB2312"/>
          <w:sz w:val="32"/>
          <w:szCs w:val="32"/>
          <w:lang w:val="zh-CN"/>
        </w:rPr>
        <w:t>根据食品原料、半成品、成品的贮存要求，应设置相应的食品库房或者</w:t>
      </w:r>
      <w:r>
        <w:rPr>
          <w:rFonts w:hint="eastAsia" w:eastAsia="仿宋_GB2312"/>
          <w:sz w:val="32"/>
          <w:szCs w:val="32"/>
        </w:rPr>
        <w:t>贮存</w:t>
      </w:r>
      <w:r>
        <w:rPr>
          <w:rFonts w:hint="eastAsia" w:eastAsia="仿宋_GB2312"/>
          <w:sz w:val="32"/>
          <w:szCs w:val="32"/>
          <w:lang w:val="zh-CN"/>
        </w:rPr>
        <w:t>场所、</w:t>
      </w:r>
      <w:r>
        <w:rPr>
          <w:rFonts w:hint="eastAsia" w:eastAsia="仿宋_GB2312"/>
          <w:sz w:val="32"/>
          <w:szCs w:val="32"/>
        </w:rPr>
        <w:t>贮存</w:t>
      </w:r>
      <w:r>
        <w:rPr>
          <w:rFonts w:hint="eastAsia" w:eastAsia="仿宋_GB2312"/>
          <w:sz w:val="32"/>
          <w:szCs w:val="32"/>
          <w:lang w:val="zh-CN"/>
        </w:rPr>
        <w:t>设施以及冷冻、冷藏设施。</w:t>
      </w:r>
    </w:p>
    <w:p>
      <w:pPr>
        <w:ind w:firstLine="641"/>
        <w:rPr>
          <w:rFonts w:eastAsia="仿宋_GB2312"/>
          <w:sz w:val="32"/>
          <w:szCs w:val="32"/>
        </w:rPr>
      </w:pPr>
      <w:r>
        <w:rPr>
          <w:rFonts w:hint="eastAsia" w:eastAsia="仿宋_GB2312"/>
          <w:sz w:val="32"/>
          <w:szCs w:val="32"/>
          <w:lang w:val="zh-CN"/>
        </w:rPr>
        <w:t>同一库房内贮存原料、半成品、成品、包装材料的，应分设存放区域并有明显的区分标识。库房应设通风、防潮设施，保持干燥。</w:t>
      </w:r>
      <w:r>
        <w:rPr>
          <w:rFonts w:hint="eastAsia" w:eastAsia="仿宋_GB2312"/>
          <w:sz w:val="32"/>
          <w:szCs w:val="32"/>
        </w:rPr>
        <w:t>库房的设计应使贮存物品与墙壁、地面保持适当距离，利于空气流通，避免有害生物藏匿。</w:t>
      </w:r>
    </w:p>
    <w:p>
      <w:pPr>
        <w:ind w:firstLine="640"/>
        <w:rPr>
          <w:rFonts w:eastAsia="仿宋_GB2312"/>
          <w:sz w:val="32"/>
          <w:szCs w:val="32"/>
        </w:rPr>
      </w:pPr>
      <w:r>
        <w:rPr>
          <w:rFonts w:eastAsia="仿宋_GB2312"/>
          <w:sz w:val="32"/>
          <w:szCs w:val="32"/>
        </w:rPr>
        <w:t>冷冻、冷藏柜（库）</w:t>
      </w:r>
      <w:r>
        <w:rPr>
          <w:rFonts w:hint="eastAsia" w:eastAsia="仿宋_GB2312"/>
          <w:sz w:val="32"/>
          <w:szCs w:val="32"/>
        </w:rPr>
        <w:t>应</w:t>
      </w:r>
      <w:r>
        <w:rPr>
          <w:rFonts w:eastAsia="仿宋_GB2312"/>
          <w:sz w:val="32"/>
          <w:szCs w:val="32"/>
        </w:rPr>
        <w:t>设有</w:t>
      </w:r>
      <w:r>
        <w:rPr>
          <w:rFonts w:hint="eastAsia" w:eastAsia="仿宋_GB2312"/>
          <w:sz w:val="32"/>
          <w:szCs w:val="32"/>
        </w:rPr>
        <w:t>可</w:t>
      </w:r>
      <w:r>
        <w:rPr>
          <w:rFonts w:eastAsia="仿宋_GB2312"/>
          <w:sz w:val="32"/>
          <w:szCs w:val="32"/>
        </w:rPr>
        <w:t>正确</w:t>
      </w:r>
      <w:r>
        <w:rPr>
          <w:rFonts w:hint="eastAsia" w:eastAsia="仿宋_GB2312"/>
          <w:sz w:val="32"/>
          <w:szCs w:val="32"/>
        </w:rPr>
        <w:t>显示</w:t>
      </w:r>
      <w:r>
        <w:rPr>
          <w:rFonts w:eastAsia="仿宋_GB2312"/>
          <w:sz w:val="32"/>
          <w:szCs w:val="32"/>
        </w:rPr>
        <w:t>内部温度的</w:t>
      </w:r>
      <w:r>
        <w:rPr>
          <w:rFonts w:hint="eastAsia" w:eastAsia="仿宋_GB2312"/>
          <w:sz w:val="32"/>
          <w:szCs w:val="32"/>
        </w:rPr>
        <w:t>测温装置。</w:t>
      </w:r>
    </w:p>
    <w:p>
      <w:pPr>
        <w:ind w:firstLine="640" w:firstLineChars="200"/>
        <w:rPr>
          <w:rFonts w:ascii="仿宋_GB2312" w:hAnsi="仿宋" w:eastAsia="仿宋_GB2312" w:cs="宋体"/>
          <w:kern w:val="0"/>
          <w:sz w:val="32"/>
          <w:szCs w:val="32"/>
          <w:lang w:val="zh-CN"/>
        </w:rPr>
      </w:pPr>
      <w:r>
        <w:rPr>
          <w:rFonts w:eastAsia="黑体"/>
          <w:sz w:val="32"/>
          <w:szCs w:val="32"/>
        </w:rPr>
        <w:t>第</w:t>
      </w:r>
      <w:r>
        <w:rPr>
          <w:rFonts w:hint="eastAsia" w:eastAsia="黑体"/>
          <w:sz w:val="32"/>
          <w:szCs w:val="32"/>
        </w:rPr>
        <w:t>三十五</w:t>
      </w:r>
      <w:r>
        <w:rPr>
          <w:rFonts w:eastAsia="黑体"/>
          <w:sz w:val="32"/>
          <w:szCs w:val="32"/>
        </w:rPr>
        <w:t>条</w:t>
      </w:r>
      <w:r>
        <w:rPr>
          <w:rFonts w:hint="eastAsia" w:eastAsia="黑体"/>
          <w:sz w:val="32"/>
          <w:szCs w:val="32"/>
        </w:rPr>
        <w:t xml:space="preserve"> </w:t>
      </w:r>
      <w:r>
        <w:rPr>
          <w:rFonts w:eastAsia="仿宋_GB2312"/>
          <w:sz w:val="32"/>
          <w:szCs w:val="32"/>
        </w:rPr>
        <w:t>烹</w:t>
      </w:r>
      <w:r>
        <w:rPr>
          <w:rFonts w:hint="eastAsia" w:eastAsia="仿宋_GB2312"/>
          <w:sz w:val="32"/>
          <w:szCs w:val="32"/>
        </w:rPr>
        <w:t>饪区</w:t>
      </w:r>
      <w:r>
        <w:rPr>
          <w:rFonts w:hint="eastAsia" w:eastAsia="仿宋_GB2312"/>
          <w:sz w:val="32"/>
          <w:szCs w:val="32"/>
          <w:lang w:val="zh-CN"/>
        </w:rPr>
        <w:t>产生油烟的设备、工序上方，设置机</w:t>
      </w:r>
      <w:r>
        <w:rPr>
          <w:rFonts w:hint="eastAsia" w:ascii="仿宋_GB2312" w:hAnsi="仿宋" w:eastAsia="仿宋_GB2312" w:cs="宋体"/>
          <w:kern w:val="0"/>
          <w:sz w:val="32"/>
          <w:szCs w:val="32"/>
          <w:lang w:val="zh-CN"/>
        </w:rPr>
        <w:t>械排风及油烟过滤装置。产生大量蒸汽的设备、工序上方，设置机械排风排汽装置。</w:t>
      </w:r>
    </w:p>
    <w:p>
      <w:pPr>
        <w:ind w:firstLine="640" w:firstLineChars="200"/>
        <w:rPr>
          <w:rFonts w:ascii="仿宋_GB2312" w:hAnsi="仿宋" w:eastAsia="仿宋_GB2312" w:cs="宋体"/>
          <w:kern w:val="0"/>
          <w:sz w:val="32"/>
          <w:szCs w:val="32"/>
          <w:lang w:val="zh-CN"/>
        </w:rPr>
      </w:pPr>
      <w:r>
        <w:rPr>
          <w:rFonts w:eastAsia="黑体"/>
          <w:sz w:val="32"/>
          <w:szCs w:val="32"/>
        </w:rPr>
        <w:t>第</w:t>
      </w:r>
      <w:r>
        <w:rPr>
          <w:rFonts w:hint="eastAsia" w:eastAsia="黑体"/>
          <w:sz w:val="32"/>
          <w:szCs w:val="32"/>
        </w:rPr>
        <w:t>三十六</w:t>
      </w:r>
      <w:r>
        <w:rPr>
          <w:rFonts w:eastAsia="黑体"/>
          <w:sz w:val="32"/>
          <w:szCs w:val="32"/>
        </w:rPr>
        <w:t>条</w:t>
      </w:r>
      <w:r>
        <w:rPr>
          <w:rFonts w:hint="eastAsia" w:ascii="仿宋_GB2312" w:hAnsi="仿宋" w:eastAsia="仿宋_GB2312" w:cs="宋体"/>
          <w:kern w:val="0"/>
          <w:sz w:val="32"/>
          <w:szCs w:val="32"/>
          <w:lang w:val="zh-CN"/>
        </w:rPr>
        <w:t xml:space="preserve"> 使用食品添加剂的，应设专柜（位）贮存，标注“食品添加剂”字样，并与食品、食品相关产品等分开存放。</w:t>
      </w:r>
    </w:p>
    <w:p>
      <w:pPr>
        <w:ind w:firstLine="640" w:firstLineChars="200"/>
        <w:rPr>
          <w:rFonts w:ascii="仿宋_GB2312" w:hAnsi="仿宋" w:eastAsia="仿宋_GB2312" w:cs="宋体"/>
          <w:kern w:val="0"/>
          <w:sz w:val="32"/>
          <w:szCs w:val="32"/>
          <w:lang w:val="zh-CN"/>
        </w:rPr>
      </w:pPr>
      <w:r>
        <w:rPr>
          <w:rFonts w:eastAsia="黑体"/>
          <w:sz w:val="32"/>
          <w:szCs w:val="32"/>
        </w:rPr>
        <w:t>第</w:t>
      </w:r>
      <w:r>
        <w:rPr>
          <w:rFonts w:hint="eastAsia" w:eastAsia="黑体"/>
          <w:sz w:val="32"/>
          <w:szCs w:val="32"/>
        </w:rPr>
        <w:t>三十七</w:t>
      </w:r>
      <w:r>
        <w:rPr>
          <w:rFonts w:eastAsia="黑体"/>
          <w:sz w:val="32"/>
          <w:szCs w:val="32"/>
        </w:rPr>
        <w:t>条</w:t>
      </w:r>
      <w:r>
        <w:rPr>
          <w:rFonts w:hint="eastAsia" w:ascii="仿宋_GB2312" w:hAnsi="仿宋" w:eastAsia="仿宋_GB2312" w:cs="宋体"/>
          <w:kern w:val="0"/>
          <w:sz w:val="32"/>
          <w:szCs w:val="32"/>
          <w:lang w:val="zh-CN"/>
        </w:rPr>
        <w:t xml:space="preserve"> 高校食堂、中小学、中职院校食堂、托幼机构食堂、养老机构食堂、医疗机构食堂、工地食堂、校外托管机构、中央厨房、集体用餐配送单位和一次性集体聚餐人数超过100人的餐饮服务提供者应配备留样专用容器和冷藏设施，以及留样管理人员。</w:t>
      </w:r>
    </w:p>
    <w:p>
      <w:pPr>
        <w:ind w:firstLine="640" w:firstLineChars="200"/>
        <w:rPr>
          <w:rFonts w:ascii="仿宋_GB2312" w:hAnsi="仿宋" w:eastAsia="仿宋_GB2312" w:cs="宋体"/>
          <w:kern w:val="0"/>
          <w:sz w:val="32"/>
          <w:szCs w:val="32"/>
          <w:lang w:val="zh-CN"/>
        </w:rPr>
      </w:pPr>
      <w:r>
        <w:rPr>
          <w:rFonts w:eastAsia="黑体"/>
          <w:sz w:val="32"/>
          <w:szCs w:val="32"/>
        </w:rPr>
        <w:t>第</w:t>
      </w:r>
      <w:r>
        <w:rPr>
          <w:rFonts w:hint="eastAsia" w:eastAsia="黑体"/>
          <w:sz w:val="32"/>
          <w:szCs w:val="32"/>
        </w:rPr>
        <w:t>三十八</w:t>
      </w:r>
      <w:r>
        <w:rPr>
          <w:rFonts w:eastAsia="黑体"/>
          <w:sz w:val="32"/>
          <w:szCs w:val="32"/>
        </w:rPr>
        <w:t>条</w:t>
      </w:r>
      <w:r>
        <w:rPr>
          <w:rFonts w:ascii="仿宋_GB2312" w:hAnsi="仿宋" w:eastAsia="仿宋_GB2312" w:cs="宋体"/>
          <w:kern w:val="0"/>
          <w:sz w:val="32"/>
          <w:szCs w:val="32"/>
          <w:lang w:val="zh-CN"/>
        </w:rPr>
        <w:t xml:space="preserve"> 更衣场所</w:t>
      </w:r>
      <w:r>
        <w:rPr>
          <w:rFonts w:hint="eastAsia" w:ascii="仿宋_GB2312" w:hAnsi="仿宋" w:eastAsia="仿宋_GB2312" w:cs="宋体"/>
          <w:kern w:val="0"/>
          <w:sz w:val="32"/>
          <w:szCs w:val="32"/>
          <w:lang w:val="zh-CN"/>
        </w:rPr>
        <w:t>应</w:t>
      </w:r>
      <w:r>
        <w:rPr>
          <w:rFonts w:ascii="仿宋_GB2312" w:hAnsi="仿宋" w:eastAsia="仿宋_GB2312" w:cs="宋体"/>
          <w:kern w:val="0"/>
          <w:sz w:val="32"/>
          <w:szCs w:val="32"/>
          <w:lang w:val="zh-CN"/>
        </w:rPr>
        <w:t>与</w:t>
      </w:r>
      <w:r>
        <w:rPr>
          <w:rFonts w:hint="eastAsia" w:ascii="仿宋_GB2312" w:hAnsi="仿宋" w:eastAsia="仿宋_GB2312" w:cs="宋体"/>
          <w:kern w:val="0"/>
          <w:sz w:val="32"/>
          <w:szCs w:val="32"/>
          <w:lang w:val="zh-CN"/>
        </w:rPr>
        <w:t>食品处理区</w:t>
      </w:r>
      <w:r>
        <w:rPr>
          <w:rFonts w:ascii="仿宋_GB2312" w:hAnsi="仿宋" w:eastAsia="仿宋_GB2312" w:cs="宋体"/>
          <w:kern w:val="0"/>
          <w:sz w:val="32"/>
          <w:szCs w:val="32"/>
          <w:lang w:val="zh-CN"/>
        </w:rPr>
        <w:t>处于同一建筑</w:t>
      </w:r>
      <w:r>
        <w:rPr>
          <w:rFonts w:hint="eastAsia" w:ascii="仿宋_GB2312" w:hAnsi="仿宋" w:eastAsia="仿宋_GB2312" w:cs="宋体"/>
          <w:kern w:val="0"/>
          <w:sz w:val="32"/>
          <w:szCs w:val="32"/>
          <w:lang w:val="zh-CN"/>
        </w:rPr>
        <w:t>物</w:t>
      </w:r>
      <w:r>
        <w:rPr>
          <w:rFonts w:ascii="仿宋_GB2312" w:hAnsi="仿宋" w:eastAsia="仿宋_GB2312" w:cs="宋体"/>
          <w:kern w:val="0"/>
          <w:sz w:val="32"/>
          <w:szCs w:val="32"/>
          <w:lang w:val="zh-CN"/>
        </w:rPr>
        <w:t>内，</w:t>
      </w:r>
      <w:r>
        <w:rPr>
          <w:rFonts w:hint="eastAsia" w:ascii="仿宋_GB2312" w:hAnsi="仿宋" w:eastAsia="仿宋_GB2312" w:cs="宋体"/>
          <w:kern w:val="0"/>
          <w:sz w:val="32"/>
          <w:szCs w:val="32"/>
          <w:lang w:val="zh-CN"/>
        </w:rPr>
        <w:t>应位于食品处理区入口处附近。</w:t>
      </w:r>
      <w:r>
        <w:rPr>
          <w:rFonts w:ascii="仿宋_GB2312" w:hAnsi="仿宋" w:eastAsia="仿宋_GB2312" w:cs="宋体"/>
          <w:kern w:val="0"/>
          <w:sz w:val="32"/>
          <w:szCs w:val="32"/>
          <w:lang w:val="zh-CN"/>
        </w:rPr>
        <w:t>更衣设施</w:t>
      </w:r>
      <w:r>
        <w:rPr>
          <w:rFonts w:hint="eastAsia" w:ascii="仿宋_GB2312" w:hAnsi="仿宋" w:eastAsia="仿宋_GB2312" w:cs="宋体"/>
          <w:kern w:val="0"/>
          <w:sz w:val="32"/>
          <w:szCs w:val="32"/>
          <w:lang w:val="zh-CN"/>
        </w:rPr>
        <w:t>的数量应满足需要</w:t>
      </w:r>
      <w:r>
        <w:rPr>
          <w:rFonts w:ascii="仿宋_GB2312" w:hAnsi="仿宋" w:eastAsia="仿宋_GB2312" w:cs="宋体"/>
          <w:kern w:val="0"/>
          <w:sz w:val="32"/>
          <w:szCs w:val="32"/>
          <w:lang w:val="zh-CN"/>
        </w:rPr>
        <w:t>。</w:t>
      </w:r>
    </w:p>
    <w:p>
      <w:pPr>
        <w:ind w:firstLine="640" w:firstLineChars="200"/>
        <w:rPr>
          <w:rFonts w:ascii="仿宋_GB2312" w:hAnsi="仿宋" w:eastAsia="仿宋_GB2312" w:cs="宋体"/>
          <w:kern w:val="0"/>
          <w:sz w:val="32"/>
          <w:szCs w:val="32"/>
          <w:lang w:val="zh-CN"/>
        </w:rPr>
      </w:pPr>
      <w:r>
        <w:rPr>
          <w:rFonts w:eastAsia="黑体"/>
          <w:sz w:val="32"/>
          <w:szCs w:val="32"/>
        </w:rPr>
        <w:t>第</w:t>
      </w:r>
      <w:r>
        <w:rPr>
          <w:rFonts w:hint="eastAsia" w:eastAsia="黑体"/>
          <w:sz w:val="32"/>
          <w:szCs w:val="32"/>
        </w:rPr>
        <w:t>三十九</w:t>
      </w:r>
      <w:r>
        <w:rPr>
          <w:rFonts w:eastAsia="黑体"/>
          <w:sz w:val="32"/>
          <w:szCs w:val="32"/>
        </w:rPr>
        <w:t>条</w:t>
      </w:r>
      <w:r>
        <w:rPr>
          <w:rFonts w:hint="eastAsia" w:ascii="仿宋_GB2312" w:hAnsi="仿宋" w:eastAsia="仿宋_GB2312" w:cs="宋体"/>
          <w:kern w:val="0"/>
          <w:sz w:val="32"/>
          <w:szCs w:val="32"/>
          <w:lang w:val="zh-CN"/>
        </w:rPr>
        <w:t xml:space="preserve"> 卫生间不应设置在食品处理区内，出入口不应与食品处理区直接连通。卫生间应设置独立的排风装置，排风口不应直对食品处理区或就餐区。卫生间排污管道应与食品处理区排水管道分开设置。卫生间出口附近应设置符合条件的洗手设施。</w:t>
      </w:r>
    </w:p>
    <w:p>
      <w:pPr>
        <w:ind w:firstLine="640" w:firstLineChars="200"/>
        <w:rPr>
          <w:lang w:val="zh-CN"/>
        </w:rPr>
      </w:pPr>
      <w:r>
        <w:rPr>
          <w:rFonts w:hint="eastAsia" w:eastAsia="黑体"/>
          <w:sz w:val="32"/>
          <w:szCs w:val="32"/>
        </w:rPr>
        <w:t>第四十条</w:t>
      </w:r>
      <w:r>
        <w:rPr>
          <w:rFonts w:hint="eastAsia" w:ascii="仿宋_GB2312" w:hAnsi="仿宋" w:eastAsia="仿宋_GB2312" w:cs="宋体"/>
          <w:kern w:val="0"/>
          <w:sz w:val="32"/>
          <w:szCs w:val="32"/>
          <w:lang w:val="zh-CN"/>
        </w:rPr>
        <w:t xml:space="preserve"> 中央厨房、集体用餐配送单位应具备自行或者委托食品检验的条件。自行检验的，应设置相应的检验室，配备与检验项目相适应的检验设备和检验人员。不具备自行检验能力的，应提交与有法定资质的检测机构签订的相关委托协议等证明</w:t>
      </w:r>
      <w:r>
        <w:rPr>
          <w:rFonts w:hint="eastAsia" w:eastAsia="仿宋_GB2312"/>
          <w:sz w:val="32"/>
          <w:szCs w:val="32"/>
        </w:rPr>
        <w:t>文件。检验项目包括农药残留、兽药残留、致病性微生物、餐用具清洗消毒效果等。</w:t>
      </w:r>
    </w:p>
    <w:p>
      <w:pPr>
        <w:spacing w:before="62" w:beforeLines="20" w:after="62" w:afterLines="20"/>
        <w:jc w:val="center"/>
        <w:outlineLvl w:val="1"/>
        <w:rPr>
          <w:rFonts w:ascii="黑体" w:hAnsi="宋体" w:eastAsia="黑体" w:cs="黑体"/>
          <w:kern w:val="0"/>
          <w:sz w:val="32"/>
          <w:szCs w:val="32"/>
          <w:lang w:val="zh-CN"/>
        </w:rPr>
      </w:pPr>
      <w:r>
        <w:rPr>
          <w:rFonts w:hint="eastAsia" w:ascii="黑体" w:hAnsi="宋体" w:eastAsia="黑体" w:cs="黑体"/>
          <w:kern w:val="0"/>
          <w:sz w:val="32"/>
          <w:szCs w:val="32"/>
          <w:lang w:val="zh-CN"/>
        </w:rPr>
        <w:t>第二节 专间及专用操作区的许可审查要求</w:t>
      </w:r>
    </w:p>
    <w:p>
      <w:pPr>
        <w:ind w:firstLine="640" w:firstLineChars="200"/>
        <w:rPr>
          <w:rFonts w:ascii="仿宋_GB2312" w:hAnsi="仿宋" w:eastAsia="仿宋_GB2312" w:cs="宋体"/>
          <w:kern w:val="0"/>
          <w:sz w:val="32"/>
          <w:szCs w:val="32"/>
          <w:lang w:val="zh-CN"/>
        </w:rPr>
      </w:pPr>
      <w:r>
        <w:rPr>
          <w:rFonts w:eastAsia="黑体"/>
          <w:sz w:val="32"/>
          <w:szCs w:val="32"/>
        </w:rPr>
        <w:t>第</w:t>
      </w:r>
      <w:r>
        <w:rPr>
          <w:rFonts w:hint="eastAsia" w:eastAsia="黑体"/>
          <w:sz w:val="32"/>
          <w:szCs w:val="32"/>
        </w:rPr>
        <w:t>四十一</w:t>
      </w:r>
      <w:r>
        <w:rPr>
          <w:rFonts w:eastAsia="黑体"/>
          <w:sz w:val="32"/>
          <w:szCs w:val="32"/>
        </w:rPr>
        <w:t>条</w:t>
      </w:r>
      <w:r>
        <w:rPr>
          <w:rFonts w:hint="eastAsia" w:ascii="仿宋_GB2312" w:hAnsi="仿宋" w:eastAsia="仿宋_GB2312" w:cs="宋体"/>
          <w:kern w:val="0"/>
          <w:sz w:val="32"/>
          <w:szCs w:val="32"/>
          <w:lang w:val="zh-CN"/>
        </w:rPr>
        <w:t xml:space="preserve"> 下列制作应分别设置相应的专间。</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（一）冷荤类食品制售。</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（二）冷加工糕点制售。</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（三）冷食类豆制品制售。</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（四）生食类食品制售。</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（五）中央厨房和集体用餐配送单位进行直接入口易腐食品的冷却和分装、分切操作（在封闭的自动设备中操作的除外）。</w:t>
      </w:r>
    </w:p>
    <w:p>
      <w:pPr>
        <w:ind w:firstLine="640"/>
        <w:rPr>
          <w:rFonts w:eastAsia="仿宋_GB2312"/>
          <w:sz w:val="32"/>
          <w:szCs w:val="32"/>
        </w:rPr>
      </w:pPr>
      <w:r>
        <w:rPr>
          <w:rFonts w:eastAsia="黑体"/>
          <w:sz w:val="32"/>
          <w:szCs w:val="32"/>
        </w:rPr>
        <w:t>第</w:t>
      </w:r>
      <w:r>
        <w:rPr>
          <w:rFonts w:hint="eastAsia" w:eastAsia="黑体"/>
          <w:sz w:val="32"/>
          <w:szCs w:val="32"/>
        </w:rPr>
        <w:t>四十二</w:t>
      </w:r>
      <w:r>
        <w:rPr>
          <w:rFonts w:eastAsia="黑体"/>
          <w:sz w:val="32"/>
          <w:szCs w:val="32"/>
        </w:rPr>
        <w:t>条</w:t>
      </w:r>
      <w:r>
        <w:rPr>
          <w:rFonts w:eastAsia="仿宋_GB2312"/>
          <w:sz w:val="32"/>
          <w:szCs w:val="32"/>
        </w:rPr>
        <w:t xml:space="preserve"> 下列制作</w:t>
      </w:r>
      <w:r>
        <w:rPr>
          <w:rFonts w:hint="eastAsia" w:eastAsia="仿宋_GB2312"/>
          <w:sz w:val="32"/>
          <w:szCs w:val="32"/>
        </w:rPr>
        <w:t>应设置</w:t>
      </w:r>
      <w:r>
        <w:rPr>
          <w:rFonts w:eastAsia="仿宋_GB2312"/>
          <w:sz w:val="32"/>
          <w:szCs w:val="32"/>
        </w:rPr>
        <w:t>专间</w:t>
      </w:r>
      <w:r>
        <w:rPr>
          <w:rFonts w:hint="eastAsia" w:eastAsia="仿宋_GB2312"/>
          <w:sz w:val="32"/>
          <w:szCs w:val="32"/>
        </w:rPr>
        <w:t>或</w:t>
      </w:r>
      <w:r>
        <w:rPr>
          <w:rFonts w:eastAsia="仿宋_GB2312"/>
          <w:sz w:val="32"/>
          <w:szCs w:val="32"/>
        </w:rPr>
        <w:t>专用操作</w:t>
      </w:r>
      <w:r>
        <w:rPr>
          <w:rFonts w:hint="eastAsia" w:eastAsia="仿宋_GB2312"/>
          <w:sz w:val="32"/>
          <w:szCs w:val="32"/>
        </w:rPr>
        <w:t>区。</w:t>
      </w:r>
    </w:p>
    <w:p>
      <w:pPr>
        <w:tabs>
          <w:tab w:val="left" w:pos="0"/>
        </w:tabs>
        <w:ind w:firstLine="640" w:firstLineChars="200"/>
        <w:rPr>
          <w:rFonts w:eastAsia="仿宋_GB2312"/>
          <w:sz w:val="32"/>
          <w:szCs w:val="32"/>
        </w:rPr>
      </w:pPr>
      <w:r>
        <w:rPr>
          <w:rFonts w:eastAsia="仿宋_GB2312"/>
          <w:sz w:val="32"/>
          <w:szCs w:val="32"/>
        </w:rPr>
        <w:t>（一）</w:t>
      </w:r>
      <w:r>
        <w:rPr>
          <w:rFonts w:hint="eastAsia" w:eastAsia="仿宋_GB2312"/>
          <w:sz w:val="32"/>
          <w:szCs w:val="32"/>
        </w:rPr>
        <w:t>备餐。</w:t>
      </w:r>
    </w:p>
    <w:p>
      <w:pPr>
        <w:tabs>
          <w:tab w:val="left" w:pos="0"/>
        </w:tabs>
        <w:ind w:firstLine="640" w:firstLineChars="200"/>
        <w:rPr>
          <w:rFonts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w:t>
      </w:r>
      <w:r>
        <w:rPr>
          <w:rFonts w:hint="eastAsia" w:eastAsia="仿宋_GB2312"/>
          <w:sz w:val="32"/>
          <w:szCs w:val="32"/>
        </w:rPr>
        <w:t>自制饮品制售（在封闭的自动设备中操作和饮品的现场调配、冲泡、分装除外）。</w:t>
      </w:r>
    </w:p>
    <w:p>
      <w:pPr>
        <w:tabs>
          <w:tab w:val="left" w:pos="0"/>
        </w:tabs>
        <w:ind w:firstLine="640" w:firstLineChars="200"/>
        <w:rPr>
          <w:rFonts w:eastAsia="仿宋_GB2312"/>
          <w:sz w:val="32"/>
          <w:szCs w:val="32"/>
        </w:rPr>
      </w:pPr>
      <w:r>
        <w:rPr>
          <w:rFonts w:hint="eastAsia" w:eastAsia="仿宋_GB2312"/>
          <w:sz w:val="32"/>
          <w:szCs w:val="32"/>
        </w:rPr>
        <w:t>（三）果蔬拼盘等的加工制作。</w:t>
      </w:r>
    </w:p>
    <w:p>
      <w:pPr>
        <w:tabs>
          <w:tab w:val="left" w:pos="0"/>
        </w:tabs>
        <w:ind w:firstLine="640" w:firstLineChars="200"/>
        <w:rPr>
          <w:rFonts w:eastAsia="仿宋_GB2312"/>
          <w:sz w:val="32"/>
          <w:szCs w:val="32"/>
        </w:rPr>
      </w:pPr>
      <w:r>
        <w:rPr>
          <w:rFonts w:eastAsia="仿宋_GB2312"/>
          <w:sz w:val="32"/>
          <w:szCs w:val="32"/>
        </w:rPr>
        <w:t>（</w:t>
      </w:r>
      <w:r>
        <w:rPr>
          <w:rFonts w:hint="eastAsia" w:eastAsia="仿宋_GB2312"/>
          <w:sz w:val="32"/>
          <w:szCs w:val="32"/>
        </w:rPr>
        <w:t>四</w:t>
      </w:r>
      <w:r>
        <w:rPr>
          <w:rFonts w:eastAsia="仿宋_GB2312"/>
          <w:sz w:val="32"/>
          <w:szCs w:val="32"/>
        </w:rPr>
        <w:t>）加工制作植物性冷食类食品（不含非发酵豆制品）</w:t>
      </w:r>
      <w:r>
        <w:rPr>
          <w:rFonts w:hint="eastAsia" w:eastAsia="仿宋_GB2312"/>
          <w:sz w:val="32"/>
          <w:szCs w:val="32"/>
        </w:rPr>
        <w:t>。</w:t>
      </w:r>
    </w:p>
    <w:p>
      <w:pPr>
        <w:tabs>
          <w:tab w:val="left" w:pos="0"/>
        </w:tabs>
        <w:ind w:firstLine="640" w:firstLineChars="200"/>
        <w:rPr>
          <w:rFonts w:eastAsia="仿宋_GB2312"/>
          <w:sz w:val="32"/>
          <w:szCs w:val="32"/>
        </w:rPr>
      </w:pPr>
      <w:r>
        <w:rPr>
          <w:rFonts w:hint="eastAsia" w:eastAsia="仿宋_GB2312"/>
          <w:sz w:val="32"/>
          <w:szCs w:val="32"/>
        </w:rPr>
        <w:t>（五）对预包装食品进行拆封、装盘、分切、调味等简单制作后即供应。</w:t>
      </w:r>
    </w:p>
    <w:p>
      <w:pPr>
        <w:tabs>
          <w:tab w:val="left" w:pos="0"/>
        </w:tabs>
        <w:ind w:firstLine="640" w:firstLineChars="200"/>
        <w:rPr>
          <w:rFonts w:eastAsia="仿宋_GB2312"/>
          <w:sz w:val="32"/>
          <w:szCs w:val="32"/>
        </w:rPr>
      </w:pPr>
      <w:r>
        <w:rPr>
          <w:rFonts w:eastAsia="仿宋_GB2312"/>
          <w:sz w:val="32"/>
          <w:szCs w:val="32"/>
        </w:rPr>
        <w:t>（</w:t>
      </w:r>
      <w:r>
        <w:rPr>
          <w:rFonts w:hint="eastAsia" w:eastAsia="仿宋_GB2312"/>
          <w:sz w:val="32"/>
          <w:szCs w:val="32"/>
        </w:rPr>
        <w:t>六</w:t>
      </w:r>
      <w:r>
        <w:rPr>
          <w:rFonts w:eastAsia="仿宋_GB2312"/>
          <w:sz w:val="32"/>
          <w:szCs w:val="32"/>
        </w:rPr>
        <w:t>）调制供消费者直接食用的调味料。</w:t>
      </w:r>
    </w:p>
    <w:p>
      <w:pPr>
        <w:ind w:firstLine="640"/>
        <w:rPr>
          <w:rFonts w:eastAsia="仿宋_GB2312"/>
          <w:sz w:val="32"/>
          <w:szCs w:val="32"/>
        </w:rPr>
      </w:pPr>
      <w:r>
        <w:rPr>
          <w:rFonts w:eastAsia="黑体"/>
          <w:sz w:val="32"/>
          <w:szCs w:val="32"/>
        </w:rPr>
        <w:t>第</w:t>
      </w:r>
      <w:r>
        <w:rPr>
          <w:rFonts w:hint="eastAsia" w:eastAsia="黑体"/>
          <w:sz w:val="32"/>
          <w:szCs w:val="32"/>
        </w:rPr>
        <w:t>四十三</w:t>
      </w:r>
      <w:r>
        <w:rPr>
          <w:rFonts w:eastAsia="黑体"/>
          <w:sz w:val="32"/>
          <w:szCs w:val="32"/>
        </w:rPr>
        <w:t>条</w:t>
      </w:r>
      <w:r>
        <w:rPr>
          <w:rFonts w:eastAsia="仿宋_GB2312"/>
          <w:sz w:val="32"/>
          <w:szCs w:val="32"/>
        </w:rPr>
        <w:t xml:space="preserve"> 专间要求</w:t>
      </w:r>
      <w:r>
        <w:rPr>
          <w:rFonts w:hint="eastAsia" w:eastAsia="仿宋_GB2312"/>
          <w:sz w:val="32"/>
          <w:szCs w:val="32"/>
        </w:rPr>
        <w:t>。</w:t>
      </w:r>
    </w:p>
    <w:p>
      <w:pPr>
        <w:ind w:firstLine="640"/>
        <w:rPr>
          <w:rFonts w:eastAsia="仿宋_GB2312"/>
          <w:sz w:val="32"/>
          <w:szCs w:val="32"/>
        </w:rPr>
      </w:pPr>
      <w:r>
        <w:rPr>
          <w:rFonts w:hint="eastAsia" w:eastAsia="仿宋_GB2312"/>
          <w:sz w:val="32"/>
          <w:szCs w:val="32"/>
        </w:rPr>
        <w:t>（一）</w:t>
      </w:r>
      <w:r>
        <w:rPr>
          <w:rFonts w:eastAsia="仿宋_GB2312"/>
          <w:sz w:val="32"/>
          <w:szCs w:val="32"/>
        </w:rPr>
        <w:t>专间内无明沟，地漏带水封。</w:t>
      </w:r>
      <w:r>
        <w:rPr>
          <w:rFonts w:hint="eastAsia" w:eastAsia="仿宋_GB2312"/>
          <w:sz w:val="32"/>
          <w:szCs w:val="32"/>
        </w:rPr>
        <w:t>应</w:t>
      </w:r>
      <w:r>
        <w:rPr>
          <w:rFonts w:eastAsia="仿宋_GB2312"/>
          <w:sz w:val="32"/>
          <w:szCs w:val="32"/>
        </w:rPr>
        <w:t>设置可开闭式食品传递窗口，除传递窗口和人员通道外，原则上不设置其他门窗。</w:t>
      </w:r>
      <w:r>
        <w:rPr>
          <w:rFonts w:hint="eastAsia" w:eastAsia="仿宋_GB2312"/>
          <w:sz w:val="32"/>
          <w:szCs w:val="32"/>
        </w:rPr>
        <w:t>专间的墙裙应铺设到墙顶。</w:t>
      </w:r>
    </w:p>
    <w:p>
      <w:pPr>
        <w:ind w:firstLine="640"/>
        <w:rPr>
          <w:rFonts w:eastAsia="仿宋_GB2312"/>
          <w:sz w:val="32"/>
          <w:szCs w:val="32"/>
        </w:rPr>
      </w:pPr>
      <w:r>
        <w:rPr>
          <w:rFonts w:hint="eastAsia" w:eastAsia="仿宋_GB2312"/>
          <w:sz w:val="32"/>
          <w:szCs w:val="32"/>
          <w:lang w:val="zh-CN"/>
        </w:rPr>
        <w:t>（二）专间的门、窗闭合严密、无变形、无破损。</w:t>
      </w:r>
      <w:r>
        <w:rPr>
          <w:rFonts w:eastAsia="仿宋_GB2312"/>
          <w:sz w:val="32"/>
          <w:szCs w:val="32"/>
        </w:rPr>
        <w:t>专间</w:t>
      </w:r>
      <w:r>
        <w:rPr>
          <w:rFonts w:hint="eastAsia" w:eastAsia="仿宋_GB2312"/>
          <w:sz w:val="32"/>
          <w:szCs w:val="32"/>
        </w:rPr>
        <w:t>的</w:t>
      </w:r>
      <w:r>
        <w:rPr>
          <w:rFonts w:eastAsia="仿宋_GB2312"/>
          <w:sz w:val="32"/>
          <w:szCs w:val="32"/>
        </w:rPr>
        <w:t>门</w:t>
      </w:r>
      <w:r>
        <w:rPr>
          <w:rFonts w:hint="eastAsia" w:eastAsia="仿宋_GB2312"/>
          <w:sz w:val="32"/>
          <w:szCs w:val="32"/>
        </w:rPr>
        <w:t>应坚固、不吸水、</w:t>
      </w:r>
      <w:r>
        <w:rPr>
          <w:rFonts w:eastAsia="仿宋_GB2312"/>
          <w:sz w:val="32"/>
          <w:szCs w:val="32"/>
        </w:rPr>
        <w:t>易清洗，能够自动关闭。</w:t>
      </w:r>
      <w:r>
        <w:rPr>
          <w:rFonts w:hint="eastAsia" w:eastAsia="仿宋_GB2312"/>
          <w:sz w:val="32"/>
          <w:szCs w:val="32"/>
          <w:lang w:val="zh-CN"/>
        </w:rPr>
        <w:t>专间内外运送食品的窗口应专用，大小以可通过运送食品的容器为准。</w:t>
      </w:r>
    </w:p>
    <w:p>
      <w:pPr>
        <w:ind w:firstLine="640"/>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）专间内设有独立的</w:t>
      </w:r>
      <w:r>
        <w:rPr>
          <w:rFonts w:hint="eastAsia" w:eastAsia="仿宋_GB2312"/>
          <w:sz w:val="32"/>
          <w:szCs w:val="32"/>
        </w:rPr>
        <w:t>空调</w:t>
      </w:r>
      <w:r>
        <w:rPr>
          <w:rFonts w:eastAsia="仿宋_GB2312"/>
          <w:sz w:val="32"/>
          <w:szCs w:val="32"/>
        </w:rPr>
        <w:t>设施、</w:t>
      </w:r>
      <w:r>
        <w:rPr>
          <w:rFonts w:hint="eastAsia" w:eastAsia="仿宋_GB2312"/>
          <w:sz w:val="32"/>
          <w:szCs w:val="32"/>
        </w:rPr>
        <w:t>专用</w:t>
      </w:r>
      <w:r>
        <w:rPr>
          <w:rFonts w:eastAsia="仿宋_GB2312"/>
          <w:sz w:val="32"/>
          <w:szCs w:val="32"/>
        </w:rPr>
        <w:t>清洗消毒设施、专用冷藏设施和与专间面积相适应的空气消毒设施。专间内的</w:t>
      </w:r>
      <w:r>
        <w:rPr>
          <w:rFonts w:hint="eastAsia" w:eastAsia="仿宋_GB2312"/>
          <w:sz w:val="32"/>
          <w:szCs w:val="32"/>
        </w:rPr>
        <w:t>水龙头和</w:t>
      </w:r>
      <w:r>
        <w:rPr>
          <w:rFonts w:eastAsia="仿宋_GB2312"/>
          <w:sz w:val="32"/>
          <w:szCs w:val="32"/>
        </w:rPr>
        <w:t>废弃物容器盖子应为非手动开启式。</w:t>
      </w:r>
    </w:p>
    <w:p>
      <w:pPr>
        <w:ind w:firstLine="640"/>
        <w:rPr>
          <w:rFonts w:eastAsia="仿宋_GB2312"/>
          <w:sz w:val="32"/>
          <w:szCs w:val="32"/>
          <w:lang w:val="zh-CN"/>
        </w:rPr>
      </w:pPr>
      <w:r>
        <w:rPr>
          <w:rFonts w:eastAsia="仿宋_GB2312"/>
          <w:sz w:val="32"/>
          <w:szCs w:val="32"/>
        </w:rPr>
        <w:t>（</w:t>
      </w:r>
      <w:r>
        <w:rPr>
          <w:rFonts w:hint="eastAsia" w:eastAsia="仿宋_GB2312"/>
          <w:sz w:val="32"/>
          <w:szCs w:val="32"/>
        </w:rPr>
        <w:t>四</w:t>
      </w:r>
      <w:r>
        <w:rPr>
          <w:rFonts w:eastAsia="仿宋_GB2312"/>
          <w:sz w:val="32"/>
          <w:szCs w:val="32"/>
        </w:rPr>
        <w:t>）专间入口处应设置独立的洗手、消毒、</w:t>
      </w:r>
      <w:r>
        <w:rPr>
          <w:rFonts w:hint="eastAsia" w:eastAsia="仿宋_GB2312"/>
          <w:sz w:val="32"/>
          <w:szCs w:val="32"/>
        </w:rPr>
        <w:t>干手、</w:t>
      </w:r>
      <w:r>
        <w:rPr>
          <w:rFonts w:eastAsia="仿宋_GB2312"/>
          <w:sz w:val="32"/>
          <w:szCs w:val="32"/>
        </w:rPr>
        <w:t>更衣设施。</w:t>
      </w:r>
      <w:r>
        <w:rPr>
          <w:rFonts w:hint="eastAsia" w:eastAsia="仿宋_GB2312"/>
          <w:sz w:val="32"/>
          <w:szCs w:val="32"/>
          <w:lang w:val="zh-CN"/>
        </w:rPr>
        <w:t>专间水龙头应采用非手动开启式。</w:t>
      </w:r>
    </w:p>
    <w:p>
      <w:pPr>
        <w:ind w:firstLine="640"/>
        <w:rPr>
          <w:rFonts w:eastAsia="仿宋_GB2312"/>
          <w:sz w:val="32"/>
          <w:szCs w:val="32"/>
        </w:rPr>
      </w:pPr>
      <w:r>
        <w:rPr>
          <w:rFonts w:hint="eastAsia" w:eastAsia="仿宋_GB2312"/>
          <w:sz w:val="32"/>
          <w:szCs w:val="32"/>
        </w:rPr>
        <w:t>（五）</w:t>
      </w:r>
      <w:r>
        <w:rPr>
          <w:rFonts w:eastAsia="仿宋_GB2312"/>
          <w:sz w:val="32"/>
          <w:szCs w:val="32"/>
        </w:rPr>
        <w:t>应配备专用的食品容器、工用具、设备和清洁工具。</w:t>
      </w:r>
    </w:p>
    <w:p>
      <w:pPr>
        <w:ind w:firstLine="640"/>
        <w:rPr>
          <w:rFonts w:eastAsia="仿宋_GB2312"/>
          <w:sz w:val="32"/>
          <w:szCs w:val="32"/>
        </w:rPr>
      </w:pPr>
      <w:r>
        <w:rPr>
          <w:rFonts w:eastAsia="黑体"/>
          <w:sz w:val="32"/>
          <w:szCs w:val="32"/>
        </w:rPr>
        <w:t>第</w:t>
      </w:r>
      <w:r>
        <w:rPr>
          <w:rFonts w:hint="eastAsia" w:eastAsia="黑体"/>
          <w:sz w:val="32"/>
          <w:szCs w:val="32"/>
        </w:rPr>
        <w:t>四十四</w:t>
      </w:r>
      <w:r>
        <w:rPr>
          <w:rFonts w:eastAsia="黑体"/>
          <w:sz w:val="32"/>
          <w:szCs w:val="32"/>
        </w:rPr>
        <w:t>条</w:t>
      </w:r>
      <w:r>
        <w:rPr>
          <w:rFonts w:eastAsia="仿宋_GB2312"/>
          <w:sz w:val="32"/>
          <w:szCs w:val="32"/>
        </w:rPr>
        <w:t xml:space="preserve"> 专用操作</w:t>
      </w:r>
      <w:r>
        <w:rPr>
          <w:rFonts w:hint="eastAsia" w:eastAsia="仿宋_GB2312"/>
          <w:sz w:val="32"/>
          <w:szCs w:val="32"/>
        </w:rPr>
        <w:t>区</w:t>
      </w:r>
      <w:r>
        <w:rPr>
          <w:rFonts w:eastAsia="仿宋_GB2312"/>
          <w:sz w:val="32"/>
          <w:szCs w:val="32"/>
        </w:rPr>
        <w:t>要求</w:t>
      </w:r>
      <w:r>
        <w:rPr>
          <w:rFonts w:hint="eastAsia" w:eastAsia="仿宋_GB2312"/>
          <w:sz w:val="32"/>
          <w:szCs w:val="32"/>
        </w:rPr>
        <w:t>。</w:t>
      </w:r>
    </w:p>
    <w:p>
      <w:pPr>
        <w:ind w:firstLine="640"/>
        <w:rPr>
          <w:rFonts w:eastAsia="仿宋_GB2312"/>
          <w:sz w:val="32"/>
          <w:szCs w:val="32"/>
        </w:rPr>
      </w:pPr>
      <w:r>
        <w:rPr>
          <w:rFonts w:eastAsia="仿宋_GB2312"/>
          <w:sz w:val="32"/>
          <w:szCs w:val="32"/>
        </w:rPr>
        <w:t>（一）</w:t>
      </w:r>
      <w:r>
        <w:rPr>
          <w:rFonts w:hint="eastAsia" w:eastAsia="仿宋_GB2312"/>
          <w:sz w:val="32"/>
          <w:szCs w:val="32"/>
          <w:lang w:val="zh-CN"/>
        </w:rPr>
        <w:t>与其他场所相对独立，</w:t>
      </w:r>
      <w:r>
        <w:rPr>
          <w:rFonts w:eastAsia="仿宋_GB2312"/>
          <w:kern w:val="0"/>
          <w:sz w:val="32"/>
          <w:szCs w:val="32"/>
          <w:lang w:val="zh-CN"/>
        </w:rPr>
        <w:t>专区专用，</w:t>
      </w:r>
      <w:r>
        <w:rPr>
          <w:rFonts w:hint="eastAsia" w:eastAsia="仿宋_GB2312"/>
          <w:kern w:val="0"/>
          <w:sz w:val="32"/>
          <w:szCs w:val="32"/>
          <w:lang w:val="zh-CN"/>
        </w:rPr>
        <w:t>应设立专用的食品容器、工用具、设备和清洁工具。</w:t>
      </w:r>
    </w:p>
    <w:p>
      <w:pPr>
        <w:ind w:firstLine="640"/>
        <w:rPr>
          <w:rFonts w:eastAsia="仿宋_GB2312"/>
          <w:sz w:val="32"/>
          <w:szCs w:val="32"/>
          <w:lang w:val="zh-CN"/>
        </w:rPr>
      </w:pPr>
      <w:r>
        <w:rPr>
          <w:rFonts w:eastAsia="仿宋_GB2312"/>
          <w:sz w:val="32"/>
          <w:szCs w:val="32"/>
        </w:rPr>
        <w:t>（二）</w:t>
      </w:r>
      <w:r>
        <w:rPr>
          <w:rFonts w:hint="eastAsia" w:eastAsia="仿宋_GB2312"/>
          <w:sz w:val="32"/>
          <w:szCs w:val="32"/>
          <w:lang w:val="zh-CN"/>
        </w:rPr>
        <w:t>专用</w:t>
      </w:r>
      <w:r>
        <w:rPr>
          <w:rFonts w:hint="eastAsia" w:eastAsia="仿宋_GB2312"/>
          <w:sz w:val="32"/>
          <w:szCs w:val="32"/>
        </w:rPr>
        <w:t>操作区</w:t>
      </w:r>
      <w:r>
        <w:rPr>
          <w:rFonts w:hint="eastAsia" w:eastAsia="仿宋_GB2312"/>
          <w:sz w:val="32"/>
          <w:szCs w:val="32"/>
          <w:lang w:val="zh-CN"/>
        </w:rPr>
        <w:t>内无明沟，地漏带水封。</w:t>
      </w:r>
    </w:p>
    <w:p>
      <w:pPr>
        <w:ind w:firstLine="640"/>
        <w:rPr>
          <w:rFonts w:eastAsia="仿宋_GB2312"/>
          <w:sz w:val="32"/>
          <w:szCs w:val="32"/>
          <w:lang w:val="zh-CN"/>
        </w:rPr>
      </w:pPr>
      <w:r>
        <w:rPr>
          <w:rFonts w:hint="eastAsia" w:eastAsia="仿宋_GB2312"/>
          <w:sz w:val="32"/>
          <w:szCs w:val="32"/>
          <w:lang w:val="zh-CN"/>
        </w:rPr>
        <w:t>（三）必要时，应设工具清洗消毒设施和专用冷藏设施。</w:t>
      </w:r>
    </w:p>
    <w:p>
      <w:pPr>
        <w:ind w:firstLine="640"/>
        <w:rPr>
          <w:rFonts w:eastAsia="仿宋_GB2312"/>
          <w:sz w:val="32"/>
          <w:szCs w:val="32"/>
          <w:lang w:val="zh-CN"/>
        </w:rPr>
      </w:pPr>
      <w:r>
        <w:rPr>
          <w:rFonts w:hint="eastAsia" w:eastAsia="仿宋_GB2312"/>
          <w:sz w:val="32"/>
          <w:szCs w:val="32"/>
          <w:lang w:val="zh-CN"/>
        </w:rPr>
        <w:t>（四）入口处设置洗手、干手、消毒设施。水龙头应采用非手动开启式。</w:t>
      </w:r>
    </w:p>
    <w:p>
      <w:pPr>
        <w:spacing w:before="62" w:beforeLines="20" w:after="62" w:afterLines="20"/>
        <w:ind w:firstLine="640"/>
        <w:jc w:val="center"/>
        <w:outlineLvl w:val="1"/>
        <w:rPr>
          <w:rFonts w:ascii="黑体" w:hAnsi="宋体" w:eastAsia="黑体" w:cs="黑体"/>
          <w:kern w:val="0"/>
          <w:sz w:val="32"/>
          <w:szCs w:val="32"/>
          <w:lang w:val="zh-CN"/>
        </w:rPr>
      </w:pPr>
      <w:r>
        <w:rPr>
          <w:rFonts w:hint="eastAsia" w:ascii="黑体" w:hAnsi="宋体" w:eastAsia="黑体" w:cs="黑体"/>
          <w:kern w:val="0"/>
          <w:sz w:val="32"/>
          <w:szCs w:val="32"/>
          <w:lang w:val="zh-CN"/>
        </w:rPr>
        <w:t>第三节 中央厨房的许可审查要求</w:t>
      </w:r>
    </w:p>
    <w:p>
      <w:pPr>
        <w:ind w:firstLine="640" w:firstLineChars="200"/>
        <w:rPr>
          <w:rFonts w:ascii="仿宋_GB2312" w:hAnsi="仿宋" w:eastAsia="仿宋_GB2312" w:cs="宋体"/>
          <w:kern w:val="0"/>
          <w:sz w:val="32"/>
          <w:szCs w:val="32"/>
          <w:lang w:val="zh-CN"/>
        </w:rPr>
      </w:pPr>
      <w:r>
        <w:rPr>
          <w:rFonts w:eastAsia="黑体"/>
          <w:sz w:val="32"/>
          <w:szCs w:val="32"/>
        </w:rPr>
        <w:t>第</w:t>
      </w:r>
      <w:r>
        <w:rPr>
          <w:rFonts w:hint="eastAsia" w:eastAsia="黑体"/>
          <w:sz w:val="32"/>
          <w:szCs w:val="32"/>
        </w:rPr>
        <w:t>四十五</w:t>
      </w:r>
      <w:r>
        <w:rPr>
          <w:rFonts w:eastAsia="黑体"/>
          <w:sz w:val="32"/>
          <w:szCs w:val="32"/>
        </w:rPr>
        <w:t>条</w:t>
      </w:r>
      <w:r>
        <w:rPr>
          <w:rFonts w:hint="eastAsia" w:ascii="仿宋_GB2312" w:hAnsi="仿宋" w:eastAsia="仿宋_GB2312" w:cs="宋体"/>
          <w:kern w:val="0"/>
          <w:sz w:val="32"/>
          <w:szCs w:val="32"/>
          <w:lang w:val="zh-CN"/>
        </w:rPr>
        <w:t xml:space="preserve"> 场所设置和面积要求。</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（一）食品制作和贮存场所面积应与制作食品的品种和数量相适应。</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（二）地面应采用便于清洗的硬质材料铺设，有良好的排水系统。窗户、墙角、柱脚、墙面、地面设置应易于清洁。</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（三）如设置窗台，其结构应能避免灰尘积存且易于清洗。</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（四）应设有冷却和分装、分切直接入口易腐食品等的专间，在封闭的自动设备中操作的除外。</w:t>
      </w:r>
    </w:p>
    <w:p>
      <w:pPr>
        <w:ind w:firstLine="640" w:firstLineChars="200"/>
        <w:rPr>
          <w:rFonts w:ascii="仿宋_GB2312" w:hAnsi="仿宋" w:eastAsia="仿宋_GB2312" w:cs="宋体"/>
          <w:kern w:val="0"/>
          <w:sz w:val="32"/>
          <w:szCs w:val="32"/>
          <w:lang w:val="zh-CN"/>
        </w:rPr>
      </w:pPr>
      <w:r>
        <w:rPr>
          <w:rFonts w:hint="eastAsia" w:eastAsia="黑体"/>
          <w:sz w:val="32"/>
          <w:szCs w:val="32"/>
        </w:rPr>
        <w:t>第四十六条</w:t>
      </w:r>
      <w:r>
        <w:rPr>
          <w:rFonts w:hint="eastAsia" w:ascii="仿宋_GB2312" w:hAnsi="仿宋" w:eastAsia="仿宋_GB2312" w:cs="宋体"/>
          <w:kern w:val="0"/>
          <w:sz w:val="32"/>
          <w:szCs w:val="32"/>
          <w:lang w:val="zh-CN"/>
        </w:rPr>
        <w:t xml:space="preserve"> 设施设备要求。</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（一）制作场所入口处应设置更衣场所、风淋或风幕装置。</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（二）应根据制作工艺，配备原料清洗、切配、熟制、速冷、包装、异物检测等设施设备。</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（三）应配备在食品的包装、容器或者配送箱上标注相关信息的设施设备。相关信息应至少包括：食品名称、加工制作时间、保存条件、保存期限、加工制作要求等。</w:t>
      </w:r>
    </w:p>
    <w:p>
      <w:pPr>
        <w:ind w:firstLine="640" w:firstLineChars="200"/>
        <w:rPr>
          <w:rFonts w:ascii="仿宋_GB2312" w:hAnsi="仿宋" w:eastAsia="仿宋_GB2312" w:cs="宋体"/>
          <w:kern w:val="0"/>
          <w:sz w:val="32"/>
          <w:szCs w:val="32"/>
          <w:lang w:val="zh-CN"/>
        </w:rPr>
      </w:pPr>
      <w:r>
        <w:rPr>
          <w:rFonts w:hint="eastAsia" w:eastAsia="黑体"/>
          <w:sz w:val="32"/>
          <w:szCs w:val="32"/>
        </w:rPr>
        <w:t>第四十七条</w:t>
      </w:r>
      <w:r>
        <w:rPr>
          <w:rFonts w:hint="eastAsia" w:ascii="仿宋_GB2312" w:hAnsi="仿宋" w:eastAsia="仿宋_GB2312" w:cs="宋体"/>
          <w:kern w:val="0"/>
          <w:sz w:val="32"/>
          <w:szCs w:val="32"/>
          <w:lang w:val="zh-CN"/>
        </w:rPr>
        <w:t xml:space="preserve"> 运输设备要求。</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（一）应配备封闭式专用运输车辆，以及专用密闭运输容器。</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（二）运输车辆、容器内部材质和结构应便于清洗、消毒。</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（三）应根据食物特点，配备保温或冷藏等设施，保证食品配送过程的温度等条件符合食品安全要求。</w:t>
      </w:r>
    </w:p>
    <w:p>
      <w:pPr>
        <w:ind w:firstLine="640" w:firstLineChars="200"/>
        <w:rPr>
          <w:rFonts w:ascii="仿宋_GB2312" w:hAnsi="仿宋" w:eastAsia="仿宋_GB2312" w:cs="宋体"/>
          <w:kern w:val="0"/>
          <w:sz w:val="32"/>
          <w:szCs w:val="32"/>
        </w:rPr>
      </w:pPr>
      <w:r>
        <w:rPr>
          <w:rFonts w:hint="eastAsia" w:eastAsia="黑体"/>
          <w:sz w:val="32"/>
          <w:szCs w:val="32"/>
        </w:rPr>
        <w:t>第四十八条</w:t>
      </w:r>
      <w:r>
        <w:rPr>
          <w:rFonts w:hint="eastAsia" w:ascii="仿宋_GB2312" w:hAnsi="仿宋" w:eastAsia="仿宋_GB2312" w:cs="宋体"/>
          <w:kern w:val="0"/>
          <w:sz w:val="32"/>
          <w:szCs w:val="32"/>
          <w:lang w:val="zh-CN"/>
        </w:rPr>
        <w:t xml:space="preserve"> 应配备留样专用容器和冷藏设施，以及留样管理人员。</w:t>
      </w:r>
    </w:p>
    <w:p>
      <w:pPr>
        <w:spacing w:before="62" w:beforeLines="20" w:after="62" w:afterLines="20"/>
        <w:jc w:val="center"/>
        <w:outlineLvl w:val="1"/>
        <w:rPr>
          <w:rFonts w:ascii="黑体" w:hAnsi="宋体" w:eastAsia="黑体" w:cs="黑体"/>
          <w:kern w:val="0"/>
          <w:sz w:val="32"/>
          <w:szCs w:val="32"/>
          <w:lang w:val="zh-CN"/>
        </w:rPr>
      </w:pPr>
      <w:r>
        <w:rPr>
          <w:rFonts w:hint="eastAsia" w:ascii="黑体" w:hAnsi="宋体" w:eastAsia="黑体" w:cs="黑体"/>
          <w:kern w:val="0"/>
          <w:sz w:val="32"/>
          <w:szCs w:val="32"/>
          <w:lang w:val="zh-CN"/>
        </w:rPr>
        <w:t>第四节 集体用餐配送单位的许可审查要求</w:t>
      </w:r>
    </w:p>
    <w:p>
      <w:pPr>
        <w:ind w:firstLine="640" w:firstLineChars="200"/>
        <w:rPr>
          <w:rFonts w:ascii="仿宋_GB2312" w:hAnsi="仿宋" w:eastAsia="仿宋_GB2312" w:cs="宋体"/>
          <w:kern w:val="0"/>
          <w:sz w:val="32"/>
          <w:szCs w:val="32"/>
          <w:lang w:val="zh-CN"/>
        </w:rPr>
      </w:pPr>
      <w:r>
        <w:rPr>
          <w:rFonts w:eastAsia="黑体"/>
          <w:sz w:val="32"/>
          <w:szCs w:val="32"/>
        </w:rPr>
        <w:t>第</w:t>
      </w:r>
      <w:r>
        <w:rPr>
          <w:rFonts w:hint="eastAsia" w:eastAsia="黑体"/>
          <w:sz w:val="32"/>
          <w:szCs w:val="32"/>
        </w:rPr>
        <w:t>四十九</w:t>
      </w:r>
      <w:r>
        <w:rPr>
          <w:rFonts w:eastAsia="黑体"/>
          <w:sz w:val="32"/>
          <w:szCs w:val="32"/>
        </w:rPr>
        <w:t>条</w:t>
      </w:r>
      <w:r>
        <w:rPr>
          <w:rFonts w:hint="eastAsia" w:ascii="仿宋_GB2312" w:hAnsi="仿宋" w:eastAsia="仿宋_GB2312" w:cs="宋体"/>
          <w:kern w:val="0"/>
          <w:sz w:val="32"/>
          <w:szCs w:val="32"/>
          <w:lang w:val="zh-CN"/>
        </w:rPr>
        <w:t xml:space="preserve"> 场所设置和面积要求。</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（一）集体用餐配送单位食品处理区面积与单次最大供餐人数相适应。</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（二）集体用餐配送单位需要分餐的应设置分餐间。分餐间的设置应符合本章第二节专间的要求。</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（三）地面应采用便于清洗的硬质材料铺设，有良好的排水系统。窗户、墙角、柱脚、墙面、地面设置应易于清洁。</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（四）如设置窗台，其结构应能避免灰尘积存且易于清洗。</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（五）应设有冷却和分装、分切直接入口易腐食品等的专间，在封闭的自动设备中操作的除外。</w:t>
      </w:r>
    </w:p>
    <w:p>
      <w:pPr>
        <w:ind w:firstLine="640" w:firstLineChars="200"/>
        <w:rPr>
          <w:rFonts w:ascii="仿宋_GB2312" w:hAnsi="仿宋" w:eastAsia="仿宋_GB2312" w:cs="宋体"/>
          <w:kern w:val="0"/>
          <w:sz w:val="32"/>
          <w:szCs w:val="32"/>
          <w:lang w:val="zh-CN"/>
        </w:rPr>
      </w:pPr>
      <w:r>
        <w:rPr>
          <w:rFonts w:hint="eastAsia" w:eastAsia="黑体"/>
          <w:sz w:val="32"/>
          <w:szCs w:val="32"/>
        </w:rPr>
        <w:t>第五十条</w:t>
      </w:r>
      <w:r>
        <w:rPr>
          <w:rFonts w:hint="eastAsia" w:ascii="仿宋_GB2312" w:hAnsi="仿宋" w:eastAsia="仿宋_GB2312" w:cs="宋体"/>
          <w:kern w:val="0"/>
          <w:sz w:val="32"/>
          <w:szCs w:val="32"/>
          <w:lang w:val="zh-CN"/>
        </w:rPr>
        <w:t xml:space="preserve"> 设施设备要求。</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（一）制作场所入口处应设置更衣场所、风淋或风幕装置。</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（二）应根据制作工艺，配备原料清洗、切配、熟制、速冷、包装、异物检测等设施设备。</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（三）应配备能够满足需求的餐用具清洗消毒设施设备。</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（四）采用冷藏方式贮存的，应配备符合规定时间内降至冷藏温度要求的设施设备。</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（五）应配备在食品的包装、容器或者配送箱上标注相关信息的设备设施。相关信息应至少包括集体用餐配送单位信息、加工制作时间和食用时限，冷藏保存的食品还应标注保存条件和食用方法。</w:t>
      </w:r>
    </w:p>
    <w:p>
      <w:pPr>
        <w:ind w:firstLine="640" w:firstLineChars="200"/>
        <w:rPr>
          <w:rFonts w:ascii="仿宋_GB2312" w:hAnsi="仿宋" w:eastAsia="仿宋_GB2312" w:cs="宋体"/>
          <w:kern w:val="0"/>
          <w:sz w:val="32"/>
          <w:szCs w:val="32"/>
          <w:lang w:val="zh-CN"/>
        </w:rPr>
      </w:pPr>
      <w:r>
        <w:rPr>
          <w:rFonts w:eastAsia="黑体"/>
          <w:sz w:val="32"/>
          <w:szCs w:val="32"/>
        </w:rPr>
        <w:t>第</w:t>
      </w:r>
      <w:r>
        <w:rPr>
          <w:rFonts w:hint="eastAsia" w:eastAsia="黑体"/>
          <w:sz w:val="32"/>
          <w:szCs w:val="32"/>
        </w:rPr>
        <w:t>五十一</w:t>
      </w:r>
      <w:r>
        <w:rPr>
          <w:rFonts w:eastAsia="黑体"/>
          <w:sz w:val="32"/>
          <w:szCs w:val="32"/>
        </w:rPr>
        <w:t>条</w:t>
      </w:r>
      <w:r>
        <w:rPr>
          <w:rFonts w:ascii="仿宋_GB2312" w:hAnsi="仿宋" w:eastAsia="仿宋_GB2312" w:cs="宋体"/>
          <w:kern w:val="0"/>
          <w:sz w:val="32"/>
          <w:szCs w:val="32"/>
          <w:lang w:val="zh-CN"/>
        </w:rPr>
        <w:t xml:space="preserve"> 运输设备要求</w:t>
      </w:r>
      <w:r>
        <w:rPr>
          <w:rFonts w:hint="eastAsia" w:ascii="仿宋_GB2312" w:hAnsi="仿宋" w:eastAsia="仿宋_GB2312" w:cs="宋体"/>
          <w:kern w:val="0"/>
          <w:sz w:val="32"/>
          <w:szCs w:val="32"/>
          <w:lang w:val="zh-CN"/>
        </w:rPr>
        <w:t>。</w:t>
      </w:r>
    </w:p>
    <w:p>
      <w:pPr>
        <w:ind w:firstLine="640" w:firstLineChars="200"/>
        <w:rPr>
          <w:rFonts w:ascii="仿宋_GB2312" w:hAnsi="仿宋" w:eastAsia="仿宋_GB2312" w:cs="宋体"/>
          <w:kern w:val="0"/>
          <w:sz w:val="32"/>
          <w:szCs w:val="32"/>
          <w:lang w:val="zh-CN"/>
        </w:rPr>
      </w:pPr>
      <w:r>
        <w:rPr>
          <w:rFonts w:ascii="仿宋_GB2312" w:hAnsi="仿宋" w:eastAsia="仿宋_GB2312" w:cs="宋体"/>
          <w:kern w:val="0"/>
          <w:sz w:val="32"/>
          <w:szCs w:val="32"/>
          <w:lang w:val="zh-CN"/>
        </w:rPr>
        <w:t>（一）配备封闭式专用运输车辆，以及专用密闭运输容器。</w:t>
      </w:r>
    </w:p>
    <w:p>
      <w:pPr>
        <w:ind w:firstLine="640" w:firstLineChars="200"/>
        <w:rPr>
          <w:rFonts w:ascii="仿宋_GB2312" w:hAnsi="仿宋" w:eastAsia="仿宋_GB2312" w:cs="宋体"/>
          <w:kern w:val="0"/>
          <w:sz w:val="32"/>
          <w:szCs w:val="32"/>
          <w:lang w:val="zh-CN"/>
        </w:rPr>
      </w:pPr>
      <w:r>
        <w:rPr>
          <w:rFonts w:ascii="仿宋_GB2312" w:hAnsi="仿宋" w:eastAsia="仿宋_GB2312" w:cs="宋体"/>
          <w:kern w:val="0"/>
          <w:sz w:val="32"/>
          <w:szCs w:val="32"/>
          <w:lang w:val="zh-CN"/>
        </w:rPr>
        <w:t>（二）运输车辆和容器内部材质和结构便于清洗</w:t>
      </w:r>
      <w:r>
        <w:rPr>
          <w:rFonts w:hint="eastAsia" w:ascii="仿宋_GB2312" w:hAnsi="仿宋" w:eastAsia="仿宋_GB2312" w:cs="宋体"/>
          <w:kern w:val="0"/>
          <w:sz w:val="32"/>
          <w:szCs w:val="32"/>
          <w:lang w:val="zh-CN"/>
        </w:rPr>
        <w:t>、</w:t>
      </w:r>
      <w:r>
        <w:rPr>
          <w:rFonts w:ascii="仿宋_GB2312" w:hAnsi="仿宋" w:eastAsia="仿宋_GB2312" w:cs="宋体"/>
          <w:kern w:val="0"/>
          <w:sz w:val="32"/>
          <w:szCs w:val="32"/>
          <w:lang w:val="zh-CN"/>
        </w:rPr>
        <w:t>消毒。</w:t>
      </w:r>
    </w:p>
    <w:p>
      <w:pPr>
        <w:ind w:firstLine="640" w:firstLineChars="200"/>
        <w:rPr>
          <w:rFonts w:ascii="仿宋_GB2312" w:hAnsi="仿宋" w:eastAsia="仿宋_GB2312" w:cs="宋体"/>
          <w:kern w:val="0"/>
          <w:sz w:val="32"/>
          <w:szCs w:val="32"/>
          <w:lang w:val="zh-CN"/>
        </w:rPr>
      </w:pPr>
      <w:r>
        <w:rPr>
          <w:rFonts w:ascii="仿宋_GB2312" w:hAnsi="仿宋" w:eastAsia="仿宋_GB2312" w:cs="宋体"/>
          <w:kern w:val="0"/>
          <w:sz w:val="32"/>
          <w:szCs w:val="32"/>
          <w:lang w:val="zh-CN"/>
        </w:rPr>
        <w:t>（三）</w:t>
      </w:r>
      <w:r>
        <w:rPr>
          <w:rFonts w:hint="eastAsia" w:ascii="仿宋_GB2312" w:hAnsi="仿宋" w:eastAsia="仿宋_GB2312" w:cs="宋体"/>
          <w:kern w:val="0"/>
          <w:sz w:val="32"/>
          <w:szCs w:val="32"/>
          <w:lang w:val="zh-CN"/>
        </w:rPr>
        <w:t>根据食物特点，配备冷藏或保温等设施，保证运输时冷藏温度保持在</w:t>
      </w:r>
      <w:r>
        <w:rPr>
          <w:rFonts w:ascii="仿宋_GB2312" w:hAnsi="仿宋" w:eastAsia="仿宋_GB2312" w:cs="宋体"/>
          <w:kern w:val="0"/>
          <w:sz w:val="32"/>
          <w:szCs w:val="32"/>
          <w:lang w:val="zh-CN"/>
        </w:rPr>
        <w:t>0</w:t>
      </w:r>
      <w:r>
        <w:rPr>
          <w:rFonts w:hint="eastAsia" w:ascii="仿宋_GB2312" w:hAnsi="仿宋" w:eastAsia="仿宋_GB2312" w:cs="宋体"/>
          <w:kern w:val="0"/>
          <w:sz w:val="32"/>
          <w:szCs w:val="32"/>
          <w:lang w:val="zh-CN"/>
        </w:rPr>
        <w:t>℃～</w:t>
      </w:r>
      <w:r>
        <w:rPr>
          <w:rFonts w:ascii="仿宋_GB2312" w:hAnsi="仿宋" w:eastAsia="仿宋_GB2312" w:cs="宋体"/>
          <w:kern w:val="0"/>
          <w:sz w:val="32"/>
          <w:szCs w:val="32"/>
          <w:lang w:val="zh-CN"/>
        </w:rPr>
        <w:t>8</w:t>
      </w:r>
      <w:r>
        <w:rPr>
          <w:rFonts w:hint="eastAsia" w:ascii="仿宋_GB2312" w:hAnsi="仿宋" w:eastAsia="仿宋_GB2312" w:cs="宋体"/>
          <w:kern w:val="0"/>
          <w:sz w:val="32"/>
          <w:szCs w:val="32"/>
          <w:lang w:val="zh-CN"/>
        </w:rPr>
        <w:t>℃，保温温度保持在</w:t>
      </w:r>
      <w:r>
        <w:rPr>
          <w:rFonts w:ascii="仿宋_GB2312" w:hAnsi="仿宋" w:eastAsia="仿宋_GB2312" w:cs="宋体"/>
          <w:kern w:val="0"/>
          <w:sz w:val="32"/>
          <w:szCs w:val="32"/>
          <w:lang w:val="zh-CN"/>
        </w:rPr>
        <w:t>60</w:t>
      </w:r>
      <w:r>
        <w:rPr>
          <w:rFonts w:hint="eastAsia" w:ascii="仿宋_GB2312" w:hAnsi="仿宋" w:eastAsia="仿宋_GB2312" w:cs="宋体"/>
          <w:kern w:val="0"/>
          <w:sz w:val="32"/>
          <w:szCs w:val="32"/>
          <w:lang w:val="zh-CN"/>
        </w:rPr>
        <w:t>℃以上。</w:t>
      </w:r>
    </w:p>
    <w:p>
      <w:pPr>
        <w:spacing w:before="62" w:beforeLines="20" w:after="62" w:afterLines="20"/>
        <w:jc w:val="center"/>
        <w:outlineLvl w:val="1"/>
        <w:rPr>
          <w:rFonts w:ascii="黑体" w:hAnsi="宋体" w:eastAsia="黑体" w:cs="黑体"/>
          <w:kern w:val="0"/>
          <w:sz w:val="32"/>
          <w:szCs w:val="32"/>
          <w:lang w:val="zh-CN"/>
        </w:rPr>
      </w:pPr>
      <w:r>
        <w:rPr>
          <w:rFonts w:hint="eastAsia" w:ascii="黑体" w:hAnsi="宋体" w:eastAsia="黑体" w:cs="黑体"/>
          <w:kern w:val="0"/>
          <w:sz w:val="32"/>
          <w:szCs w:val="32"/>
          <w:lang w:val="zh-CN"/>
        </w:rPr>
        <w:t>第五节 校外托管机构的许可审查要求</w:t>
      </w:r>
    </w:p>
    <w:p>
      <w:pPr>
        <w:ind w:firstLine="640" w:firstLineChars="200"/>
        <w:rPr>
          <w:rFonts w:ascii="仿宋_GB2312" w:hAnsi="仿宋" w:eastAsia="仿宋_GB2312" w:cs="宋体"/>
          <w:kern w:val="0"/>
          <w:sz w:val="32"/>
          <w:szCs w:val="32"/>
          <w:lang w:val="zh-CN"/>
        </w:rPr>
      </w:pPr>
      <w:r>
        <w:rPr>
          <w:rFonts w:hint="eastAsia" w:eastAsia="黑体"/>
          <w:sz w:val="32"/>
          <w:szCs w:val="32"/>
        </w:rPr>
        <w:t>第五十二条</w:t>
      </w:r>
      <w:r>
        <w:rPr>
          <w:rFonts w:hint="eastAsia" w:ascii="仿宋_GB2312" w:hAnsi="仿宋" w:eastAsia="仿宋_GB2312" w:cs="宋体"/>
          <w:kern w:val="0"/>
          <w:sz w:val="32"/>
          <w:szCs w:val="32"/>
          <w:lang w:val="zh-CN"/>
        </w:rPr>
        <w:t xml:space="preserve"> 校外托管机构需要集中备餐的，应设专用的备餐间或专用操作区，符合本章第二节的相应条款要求。</w:t>
      </w:r>
    </w:p>
    <w:p>
      <w:pPr>
        <w:ind w:firstLine="640" w:firstLineChars="200"/>
      </w:pPr>
      <w:r>
        <w:rPr>
          <w:rFonts w:hint="eastAsia" w:eastAsia="黑体"/>
          <w:sz w:val="32"/>
          <w:szCs w:val="32"/>
        </w:rPr>
        <w:t>第五十三条</w:t>
      </w:r>
      <w:r>
        <w:rPr>
          <w:rFonts w:hint="eastAsia" w:ascii="仿宋_GB2312" w:hAnsi="仿宋" w:eastAsia="仿宋_GB2312" w:cs="宋体"/>
          <w:kern w:val="0"/>
          <w:sz w:val="32"/>
          <w:szCs w:val="32"/>
          <w:lang w:val="zh-CN"/>
        </w:rPr>
        <w:t xml:space="preserve"> 不得申请生食类食品制售项目，不得申请冷食类食品制售中的冷荤类食品制售、冷加工糕点制售等高风险食品制售项目。</w:t>
      </w:r>
    </w:p>
    <w:p>
      <w:pPr>
        <w:spacing w:before="62" w:beforeLines="20" w:after="62" w:afterLines="20"/>
        <w:jc w:val="center"/>
        <w:outlineLvl w:val="1"/>
        <w:rPr>
          <w:rFonts w:ascii="黑体" w:hAnsi="宋体" w:eastAsia="黑体" w:cs="黑体"/>
          <w:kern w:val="0"/>
          <w:sz w:val="32"/>
          <w:szCs w:val="32"/>
          <w:lang w:val="zh-CN"/>
        </w:rPr>
      </w:pPr>
      <w:r>
        <w:rPr>
          <w:rFonts w:hint="eastAsia" w:ascii="黑体" w:hAnsi="宋体" w:eastAsia="黑体" w:cs="黑体"/>
          <w:kern w:val="0"/>
          <w:sz w:val="32"/>
          <w:szCs w:val="32"/>
          <w:lang w:val="zh-CN"/>
        </w:rPr>
        <w:t>第六节 集中用餐单位食堂的许可审查要求</w:t>
      </w:r>
    </w:p>
    <w:p>
      <w:pPr>
        <w:ind w:firstLine="640" w:firstLineChars="200"/>
        <w:rPr>
          <w:lang w:val="zh-CN"/>
        </w:rPr>
      </w:pPr>
      <w:r>
        <w:rPr>
          <w:rFonts w:eastAsia="黑体"/>
          <w:sz w:val="32"/>
          <w:szCs w:val="32"/>
        </w:rPr>
        <w:t>第</w:t>
      </w:r>
      <w:r>
        <w:rPr>
          <w:rFonts w:hint="eastAsia" w:eastAsia="黑体"/>
          <w:sz w:val="32"/>
          <w:szCs w:val="32"/>
        </w:rPr>
        <w:t>五十四</w:t>
      </w:r>
      <w:r>
        <w:rPr>
          <w:rFonts w:eastAsia="黑体"/>
          <w:sz w:val="32"/>
          <w:szCs w:val="32"/>
        </w:rPr>
        <w:t>条</w:t>
      </w:r>
      <w:r>
        <w:rPr>
          <w:rFonts w:hint="eastAsia" w:ascii="仿宋_GB2312" w:hAnsi="仿宋" w:eastAsia="仿宋_GB2312" w:cs="宋体"/>
          <w:kern w:val="0"/>
          <w:sz w:val="32"/>
          <w:szCs w:val="32"/>
          <w:lang w:val="zh-CN"/>
        </w:rPr>
        <w:t xml:space="preserve"> 中小学、中职院校食堂、托幼机构食堂及其他需要集中备餐的集中用餐单位食堂，应设置备餐间或专用操作区，符合本章第二节的相应条款要求。</w:t>
      </w:r>
    </w:p>
    <w:p>
      <w:pPr>
        <w:ind w:firstLine="640" w:firstLineChars="200"/>
        <w:rPr>
          <w:rFonts w:ascii="仿宋_GB2312" w:hAnsi="仿宋" w:eastAsia="仿宋_GB2312" w:cs="宋体"/>
          <w:kern w:val="0"/>
          <w:sz w:val="32"/>
          <w:szCs w:val="32"/>
          <w:lang w:val="zh-CN"/>
        </w:rPr>
      </w:pPr>
      <w:r>
        <w:rPr>
          <w:rFonts w:eastAsia="黑体"/>
          <w:sz w:val="32"/>
          <w:szCs w:val="32"/>
        </w:rPr>
        <w:t>第</w:t>
      </w:r>
      <w:r>
        <w:rPr>
          <w:rFonts w:hint="eastAsia" w:eastAsia="黑体"/>
          <w:sz w:val="32"/>
          <w:szCs w:val="32"/>
        </w:rPr>
        <w:t>五十五</w:t>
      </w:r>
      <w:r>
        <w:rPr>
          <w:rFonts w:eastAsia="黑体"/>
          <w:sz w:val="32"/>
          <w:szCs w:val="32"/>
        </w:rPr>
        <w:t>条</w:t>
      </w:r>
      <w:r>
        <w:rPr>
          <w:rFonts w:hint="eastAsia" w:ascii="仿宋_GB2312" w:hAnsi="仿宋" w:eastAsia="仿宋_GB2312" w:cs="宋体"/>
          <w:kern w:val="0"/>
          <w:sz w:val="32"/>
          <w:szCs w:val="32"/>
          <w:lang w:val="zh-CN"/>
        </w:rPr>
        <w:t xml:space="preserve"> </w:t>
      </w:r>
      <w:r>
        <w:rPr>
          <w:rFonts w:ascii="仿宋_GB2312" w:hAnsi="仿宋" w:eastAsia="仿宋_GB2312" w:cs="宋体"/>
          <w:kern w:val="0"/>
          <w:sz w:val="32"/>
          <w:szCs w:val="32"/>
          <w:lang w:val="zh-CN"/>
        </w:rPr>
        <w:t>集中用餐单位开办食堂的</w:t>
      </w:r>
      <w:r>
        <w:rPr>
          <w:rFonts w:hint="eastAsia" w:ascii="仿宋_GB2312" w:hAnsi="仿宋" w:eastAsia="仿宋_GB2312" w:cs="宋体"/>
          <w:kern w:val="0"/>
          <w:sz w:val="32"/>
          <w:szCs w:val="32"/>
          <w:lang w:val="zh-CN"/>
        </w:rPr>
        <w:t>，</w:t>
      </w:r>
      <w:r>
        <w:rPr>
          <w:rFonts w:ascii="仿宋_GB2312" w:hAnsi="仿宋" w:eastAsia="仿宋_GB2312" w:cs="宋体"/>
          <w:kern w:val="0"/>
          <w:sz w:val="32"/>
          <w:szCs w:val="32"/>
          <w:lang w:val="zh-CN"/>
        </w:rPr>
        <w:t>应以机关或者事业单位法人登记证、社会团体登记证或者营业执照等载明的主体作为申请人取得食品经营许可。</w:t>
      </w:r>
    </w:p>
    <w:p>
      <w:pPr>
        <w:ind w:firstLine="640" w:firstLineChars="200"/>
        <w:rPr>
          <w:rFonts w:ascii="仿宋_GB2312" w:hAnsi="仿宋" w:eastAsia="仿宋_GB2312" w:cs="宋体"/>
          <w:kern w:val="0"/>
          <w:sz w:val="32"/>
          <w:szCs w:val="32"/>
          <w:lang w:val="zh-CN"/>
        </w:rPr>
      </w:pPr>
      <w:r>
        <w:rPr>
          <w:rFonts w:eastAsia="黑体"/>
          <w:sz w:val="32"/>
          <w:szCs w:val="32"/>
        </w:rPr>
        <w:t>第</w:t>
      </w:r>
      <w:r>
        <w:rPr>
          <w:rFonts w:hint="eastAsia" w:eastAsia="黑体"/>
          <w:sz w:val="32"/>
          <w:szCs w:val="32"/>
        </w:rPr>
        <w:t>五十六</w:t>
      </w:r>
      <w:r>
        <w:rPr>
          <w:rFonts w:eastAsia="黑体"/>
          <w:sz w:val="32"/>
          <w:szCs w:val="32"/>
        </w:rPr>
        <w:t>条</w:t>
      </w:r>
      <w:r>
        <w:rPr>
          <w:rFonts w:hint="eastAsia" w:eastAsia="黑体"/>
          <w:sz w:val="32"/>
          <w:szCs w:val="32"/>
        </w:rPr>
        <w:t xml:space="preserve"> </w:t>
      </w:r>
      <w:r>
        <w:rPr>
          <w:rFonts w:hint="eastAsia" w:ascii="仿宋_GB2312" w:hAnsi="仿宋" w:eastAsia="仿宋_GB2312" w:cs="宋体"/>
          <w:kern w:val="0"/>
          <w:sz w:val="32"/>
          <w:szCs w:val="32"/>
          <w:lang w:val="zh-CN"/>
        </w:rPr>
        <w:t>中小学、中职院校食堂</w:t>
      </w:r>
      <w:r>
        <w:rPr>
          <w:rFonts w:ascii="仿宋_GB2312" w:hAnsi="仿宋" w:eastAsia="仿宋_GB2312" w:cs="宋体"/>
          <w:kern w:val="0"/>
          <w:sz w:val="32"/>
          <w:szCs w:val="32"/>
          <w:lang w:val="zh-CN"/>
        </w:rPr>
        <w:t>、</w:t>
      </w:r>
      <w:r>
        <w:rPr>
          <w:rFonts w:hint="eastAsia" w:ascii="仿宋_GB2312" w:hAnsi="仿宋" w:eastAsia="仿宋_GB2312" w:cs="宋体"/>
          <w:kern w:val="0"/>
          <w:sz w:val="32"/>
          <w:szCs w:val="32"/>
          <w:lang w:val="zh-CN"/>
        </w:rPr>
        <w:t>托幼机构</w:t>
      </w:r>
      <w:r>
        <w:rPr>
          <w:rFonts w:ascii="仿宋_GB2312" w:hAnsi="仿宋" w:eastAsia="仿宋_GB2312" w:cs="宋体"/>
          <w:kern w:val="0"/>
          <w:sz w:val="32"/>
          <w:szCs w:val="32"/>
          <w:lang w:val="zh-CN"/>
        </w:rPr>
        <w:t>食堂不得</w:t>
      </w:r>
      <w:r>
        <w:rPr>
          <w:rFonts w:hint="eastAsia" w:ascii="仿宋_GB2312" w:hAnsi="仿宋" w:eastAsia="仿宋_GB2312" w:cs="宋体"/>
          <w:kern w:val="0"/>
          <w:sz w:val="32"/>
          <w:szCs w:val="32"/>
          <w:lang w:val="zh-CN"/>
        </w:rPr>
        <w:t>申请生食类食品制售项目，不得申请冷食类食品制售中的冷荤类食品制售、冷加工糕点制售等高风险食品制售项目。</w:t>
      </w:r>
    </w:p>
    <w:p>
      <w:pPr>
        <w:spacing w:before="62" w:beforeLines="20" w:after="62" w:afterLines="20"/>
        <w:jc w:val="center"/>
        <w:outlineLvl w:val="1"/>
        <w:rPr>
          <w:rFonts w:ascii="黑体" w:hAnsi="宋体" w:eastAsia="黑体" w:cs="黑体"/>
          <w:kern w:val="0"/>
          <w:sz w:val="32"/>
          <w:szCs w:val="32"/>
          <w:lang w:val="zh-CN"/>
        </w:rPr>
      </w:pPr>
      <w:r>
        <w:rPr>
          <w:rFonts w:hint="eastAsia" w:ascii="黑体" w:hAnsi="宋体" w:eastAsia="黑体" w:cs="黑体"/>
          <w:kern w:val="0"/>
          <w:sz w:val="32"/>
          <w:szCs w:val="32"/>
          <w:lang w:val="zh-CN"/>
        </w:rPr>
        <w:t>第七节</w:t>
      </w:r>
      <w:r>
        <w:rPr>
          <w:rFonts w:ascii="黑体" w:hAnsi="宋体" w:eastAsia="黑体" w:cs="黑体"/>
          <w:kern w:val="0"/>
          <w:sz w:val="32"/>
          <w:szCs w:val="32"/>
          <w:lang w:val="zh-CN"/>
        </w:rPr>
        <w:t xml:space="preserve"> </w:t>
      </w:r>
      <w:r>
        <w:rPr>
          <w:rFonts w:hint="eastAsia" w:ascii="黑体" w:hAnsi="宋体" w:eastAsia="黑体" w:cs="黑体"/>
          <w:kern w:val="0"/>
          <w:sz w:val="32"/>
          <w:szCs w:val="32"/>
          <w:lang w:val="zh-CN"/>
        </w:rPr>
        <w:t>集中用餐单位食堂承包经营的许可审查要求</w:t>
      </w:r>
    </w:p>
    <w:p>
      <w:pPr>
        <w:ind w:firstLine="640" w:firstLineChars="200"/>
        <w:rPr>
          <w:rFonts w:ascii="仿宋_GB2312" w:hAnsi="仿宋" w:eastAsia="仿宋_GB2312" w:cs="宋体"/>
          <w:kern w:val="0"/>
          <w:sz w:val="32"/>
          <w:szCs w:val="32"/>
          <w:lang w:val="zh-CN"/>
        </w:rPr>
      </w:pPr>
      <w:r>
        <w:rPr>
          <w:rFonts w:eastAsia="黑体"/>
          <w:sz w:val="32"/>
          <w:szCs w:val="32"/>
        </w:rPr>
        <w:t>第</w:t>
      </w:r>
      <w:r>
        <w:rPr>
          <w:rFonts w:hint="eastAsia" w:eastAsia="黑体"/>
          <w:sz w:val="32"/>
          <w:szCs w:val="32"/>
        </w:rPr>
        <w:t>五十七</w:t>
      </w:r>
      <w:r>
        <w:rPr>
          <w:rFonts w:eastAsia="黑体"/>
          <w:sz w:val="32"/>
          <w:szCs w:val="32"/>
        </w:rPr>
        <w:t>条</w:t>
      </w:r>
      <w:r>
        <w:rPr>
          <w:rFonts w:hint="eastAsia" w:ascii="仿宋_GB2312" w:hAnsi="仿宋" w:eastAsia="仿宋_GB2312" w:cs="宋体"/>
          <w:kern w:val="0"/>
          <w:sz w:val="32"/>
          <w:szCs w:val="32"/>
          <w:lang w:val="zh-CN"/>
        </w:rPr>
        <w:t xml:space="preserve"> 集中用餐单位引入社会经营单位承包或委托经营（以下简称承包经营）食堂的，除符合通用要求外，还应建立承包经营管理制度。承包经营管理制度包括但不限于以下内容：</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承包经营企业的食品经营许可情况、与承包经营企业签订的食品安全责任协议、承包经营企业评价和退出制度（机制）、承包经营企业的食品安全义务和责任，定期对承包经营企业食品安全进行检查的规定，发现食品安全违法行为及时制止并立即报告，发生食品安全事件后能够保障供餐的应急管理措施等要求。</w:t>
      </w:r>
    </w:p>
    <w:p>
      <w:pPr>
        <w:ind w:firstLine="640" w:firstLineChars="200"/>
        <w:rPr>
          <w:rFonts w:ascii="仿宋_GB2312" w:hAnsi="仿宋" w:eastAsia="仿宋_GB2312" w:cs="宋体"/>
          <w:kern w:val="0"/>
          <w:sz w:val="32"/>
          <w:szCs w:val="32"/>
          <w:lang w:val="zh-CN"/>
        </w:rPr>
      </w:pPr>
      <w:r>
        <w:rPr>
          <w:rFonts w:eastAsia="黑体"/>
          <w:sz w:val="32"/>
          <w:szCs w:val="32"/>
        </w:rPr>
        <w:t>第</w:t>
      </w:r>
      <w:r>
        <w:rPr>
          <w:rFonts w:hint="eastAsia" w:eastAsia="黑体"/>
          <w:sz w:val="32"/>
          <w:szCs w:val="32"/>
        </w:rPr>
        <w:t>五十八</w:t>
      </w:r>
      <w:r>
        <w:rPr>
          <w:rFonts w:eastAsia="黑体"/>
          <w:sz w:val="32"/>
          <w:szCs w:val="32"/>
        </w:rPr>
        <w:t>条</w:t>
      </w:r>
      <w:r>
        <w:rPr>
          <w:rFonts w:ascii="仿宋_GB2312" w:hAnsi="仿宋" w:eastAsia="仿宋_GB2312" w:cs="宋体"/>
          <w:kern w:val="0"/>
          <w:sz w:val="32"/>
          <w:szCs w:val="32"/>
          <w:lang w:val="zh-CN"/>
        </w:rPr>
        <w:t xml:space="preserve"> </w:t>
      </w:r>
      <w:r>
        <w:rPr>
          <w:rFonts w:hint="eastAsia" w:ascii="仿宋_GB2312" w:hAnsi="仿宋" w:eastAsia="仿宋_GB2312" w:cs="宋体"/>
          <w:kern w:val="0"/>
          <w:sz w:val="32"/>
          <w:szCs w:val="32"/>
          <w:lang w:val="zh-CN"/>
        </w:rPr>
        <w:t>学校、托幼机构</w:t>
      </w:r>
      <w:r>
        <w:rPr>
          <w:rFonts w:ascii="仿宋_GB2312" w:hAnsi="仿宋" w:eastAsia="仿宋_GB2312" w:cs="宋体"/>
          <w:kern w:val="0"/>
          <w:sz w:val="32"/>
          <w:szCs w:val="32"/>
          <w:lang w:val="zh-CN"/>
        </w:rPr>
        <w:t>食堂变更经营形式，自营改为承包经营的，以及承包经营企业发生变化的，应按照《食品经营许可和备案管理办法》第二十九条规定申请变更</w:t>
      </w:r>
      <w:r>
        <w:rPr>
          <w:rFonts w:hint="eastAsia" w:ascii="仿宋_GB2312" w:hAnsi="仿宋" w:eastAsia="仿宋_GB2312" w:cs="宋体"/>
          <w:kern w:val="0"/>
          <w:sz w:val="32"/>
          <w:szCs w:val="32"/>
          <w:lang w:val="zh-CN"/>
        </w:rPr>
        <w:t>食品经营许可</w:t>
      </w:r>
      <w:r>
        <w:rPr>
          <w:rFonts w:ascii="仿宋_GB2312" w:hAnsi="仿宋" w:eastAsia="仿宋_GB2312" w:cs="宋体"/>
          <w:kern w:val="0"/>
          <w:sz w:val="32"/>
          <w:szCs w:val="32"/>
          <w:lang w:val="zh-CN"/>
        </w:rPr>
        <w:t>，</w:t>
      </w:r>
      <w:r>
        <w:rPr>
          <w:rFonts w:hint="eastAsia" w:ascii="仿宋_GB2312" w:hAnsi="仿宋" w:eastAsia="仿宋_GB2312" w:cs="宋体"/>
          <w:kern w:val="0"/>
          <w:sz w:val="32"/>
          <w:szCs w:val="32"/>
          <w:lang w:val="zh-CN"/>
        </w:rPr>
        <w:t>行政审批</w:t>
      </w:r>
      <w:r>
        <w:rPr>
          <w:rFonts w:ascii="仿宋_GB2312" w:hAnsi="仿宋" w:eastAsia="仿宋_GB2312" w:cs="宋体"/>
          <w:kern w:val="0"/>
          <w:sz w:val="32"/>
          <w:szCs w:val="32"/>
          <w:lang w:val="zh-CN"/>
        </w:rPr>
        <w:t>部门对经营条件发生变化，可能影响食品安全的，应进行现场核查。</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除学校、托幼机构食堂以外的集中用餐单位食堂发生《食品经营许可和备案管理办法》第三十条列举的情形以及变更经营形式，自营改为承包经营的、承包经营企业发生变化的，应在变化后十个工作日内向原发证的行政审批部门报告。行政审批部门或市场监管部门应在收到食品经营者的报告后三十个工作日内对其实施监督检查，重点检查食品经营实际情况与报告内容是否相符、食品经营条件是否符合食品安全要求等。</w:t>
      </w:r>
    </w:p>
    <w:p>
      <w:pPr>
        <w:ind w:firstLine="640" w:firstLineChars="200"/>
        <w:rPr>
          <w:rFonts w:ascii="仿宋_GB2312" w:hAnsi="仿宋" w:eastAsia="仿宋_GB2312" w:cs="宋体"/>
          <w:kern w:val="0"/>
          <w:sz w:val="32"/>
          <w:szCs w:val="32"/>
          <w:lang w:val="zh-CN"/>
        </w:rPr>
      </w:pPr>
      <w:r>
        <w:rPr>
          <w:rFonts w:eastAsia="黑体"/>
          <w:sz w:val="32"/>
          <w:szCs w:val="32"/>
        </w:rPr>
        <w:t>第</w:t>
      </w:r>
      <w:r>
        <w:rPr>
          <w:rFonts w:hint="eastAsia" w:eastAsia="黑体"/>
          <w:sz w:val="32"/>
          <w:szCs w:val="32"/>
        </w:rPr>
        <w:t>五十九</w:t>
      </w:r>
      <w:r>
        <w:rPr>
          <w:rFonts w:eastAsia="黑体"/>
          <w:sz w:val="32"/>
          <w:szCs w:val="32"/>
        </w:rPr>
        <w:t>条</w:t>
      </w:r>
      <w:r>
        <w:rPr>
          <w:rFonts w:hint="eastAsia" w:ascii="仿宋_GB2312" w:hAnsi="仿宋" w:eastAsia="仿宋_GB2312" w:cs="宋体"/>
          <w:kern w:val="0"/>
          <w:sz w:val="32"/>
          <w:szCs w:val="32"/>
          <w:lang w:val="zh-CN"/>
        </w:rPr>
        <w:t xml:space="preserve"> 营业执照标注的住所或主要经营场所在海南省外的承包经营企业在海南省承包经营集中用餐单位食堂的，应在食堂所在县级以上行政区域取得食品经营许可。</w:t>
      </w:r>
    </w:p>
    <w:p>
      <w:pPr>
        <w:ind w:firstLine="640" w:firstLineChars="200"/>
        <w:rPr>
          <w:rFonts w:ascii="仿宋_GB2312" w:hAnsi="仿宋" w:eastAsia="仿宋_GB2312" w:cs="宋体"/>
          <w:kern w:val="0"/>
          <w:sz w:val="32"/>
          <w:szCs w:val="32"/>
          <w:lang w:val="zh-CN"/>
        </w:rPr>
      </w:pPr>
      <w:r>
        <w:rPr>
          <w:rFonts w:ascii="仿宋_GB2312" w:hAnsi="仿宋" w:eastAsia="仿宋_GB2312" w:cs="宋体"/>
          <w:kern w:val="0"/>
          <w:sz w:val="32"/>
          <w:szCs w:val="32"/>
          <w:lang w:val="zh-CN"/>
        </w:rPr>
        <w:t>承包经营企业</w:t>
      </w:r>
      <w:r>
        <w:rPr>
          <w:rFonts w:hint="eastAsia" w:ascii="仿宋_GB2312" w:hAnsi="仿宋" w:eastAsia="仿宋_GB2312" w:cs="宋体"/>
          <w:kern w:val="0"/>
          <w:sz w:val="32"/>
          <w:szCs w:val="32"/>
          <w:lang w:val="zh-CN"/>
        </w:rPr>
        <w:t>的</w:t>
      </w:r>
      <w:r>
        <w:rPr>
          <w:rFonts w:ascii="仿宋_GB2312" w:hAnsi="仿宋" w:eastAsia="仿宋_GB2312" w:cs="宋体"/>
          <w:kern w:val="0"/>
          <w:sz w:val="32"/>
          <w:szCs w:val="32"/>
          <w:lang w:val="zh-CN"/>
        </w:rPr>
        <w:t>经营规模和食品安全风险防控能力应与拟承包食堂的经营面积、经营项目、供餐人数等相匹配。</w:t>
      </w:r>
    </w:p>
    <w:p>
      <w:pPr>
        <w:ind w:firstLine="640" w:firstLineChars="200"/>
        <w:rPr>
          <w:rFonts w:ascii="仿宋_GB2312" w:hAnsi="仿宋" w:eastAsia="仿宋_GB2312" w:cs="宋体"/>
          <w:kern w:val="0"/>
          <w:sz w:val="32"/>
          <w:szCs w:val="32"/>
          <w:lang w:val="zh-CN"/>
        </w:rPr>
      </w:pPr>
      <w:r>
        <w:rPr>
          <w:rFonts w:hint="eastAsia" w:eastAsia="黑体"/>
          <w:sz w:val="32"/>
          <w:szCs w:val="32"/>
        </w:rPr>
        <w:t>第六十条</w:t>
      </w:r>
      <w:r>
        <w:rPr>
          <w:rFonts w:hint="eastAsia" w:ascii="仿宋_GB2312" w:hAnsi="仿宋" w:eastAsia="仿宋_GB2312" w:cs="宋体"/>
          <w:kern w:val="0"/>
          <w:sz w:val="32"/>
          <w:szCs w:val="32"/>
          <w:lang w:val="zh-CN"/>
        </w:rPr>
        <w:t xml:space="preserve"> 下列情形，集中用餐单位食堂承包经营企业应向海南</w:t>
      </w:r>
      <w:r>
        <w:rPr>
          <w:rFonts w:ascii="仿宋_GB2312" w:hAnsi="仿宋" w:eastAsia="仿宋_GB2312" w:cs="宋体"/>
          <w:kern w:val="0"/>
          <w:sz w:val="32"/>
          <w:szCs w:val="32"/>
          <w:lang w:val="zh-CN"/>
        </w:rPr>
        <w:t>省级市场监督管理部门报告</w:t>
      </w:r>
      <w:r>
        <w:rPr>
          <w:rFonts w:hint="eastAsia" w:ascii="仿宋_GB2312" w:hAnsi="仿宋" w:eastAsia="仿宋_GB2312" w:cs="宋体"/>
          <w:kern w:val="0"/>
          <w:sz w:val="32"/>
          <w:szCs w:val="32"/>
          <w:lang w:val="zh-CN"/>
        </w:rPr>
        <w:t>，并对提交材料的真实性负责。</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（一）营业执照标注的住所或主要经营场所在海南省外的承包经营企业在海南省</w:t>
      </w:r>
      <w:r>
        <w:rPr>
          <w:rFonts w:ascii="仿宋_GB2312" w:hAnsi="仿宋" w:eastAsia="仿宋_GB2312" w:cs="宋体"/>
          <w:kern w:val="0"/>
          <w:sz w:val="32"/>
          <w:szCs w:val="32"/>
          <w:lang w:val="zh-CN"/>
        </w:rPr>
        <w:t>承包经营集中用餐单位食堂</w:t>
      </w:r>
      <w:r>
        <w:rPr>
          <w:rFonts w:hint="eastAsia" w:ascii="仿宋_GB2312" w:hAnsi="仿宋" w:eastAsia="仿宋_GB2312" w:cs="宋体"/>
          <w:kern w:val="0"/>
          <w:sz w:val="32"/>
          <w:szCs w:val="32"/>
          <w:lang w:val="zh-CN"/>
        </w:rPr>
        <w:t>的。</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（二）营业执照标的住所或主要经营场所在海南省的承包经营企业到海南省外承包经营集中用餐单位食堂的。</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报告内容应包括：承包经营企业的名称、食品经营许可证编号、经营项目等；拟经营的集中用餐单位食堂名称、食品经营许可证编号、经营项目、经营场所等。</w:t>
      </w:r>
    </w:p>
    <w:p>
      <w:pPr>
        <w:ind w:firstLine="640" w:firstLineChars="200"/>
        <w:rPr>
          <w:rFonts w:ascii="仿宋_GB2312" w:hAnsi="仿宋" w:eastAsia="仿宋_GB2312" w:cs="宋体"/>
          <w:kern w:val="0"/>
          <w:sz w:val="32"/>
          <w:szCs w:val="32"/>
          <w:lang w:val="zh-CN"/>
        </w:rPr>
      </w:pPr>
      <w:r>
        <w:rPr>
          <w:rFonts w:ascii="仿宋_GB2312" w:hAnsi="仿宋" w:eastAsia="仿宋_GB2312" w:cs="宋体"/>
          <w:kern w:val="0"/>
          <w:sz w:val="32"/>
          <w:szCs w:val="32"/>
          <w:lang w:val="zh-CN"/>
        </w:rPr>
        <w:t>相关报告情况记入食品经营许可管理信息平台。</w:t>
      </w:r>
    </w:p>
    <w:p>
      <w:pPr>
        <w:ind w:firstLine="640" w:firstLineChars="200"/>
        <w:rPr>
          <w:rFonts w:ascii="仿宋_GB2312" w:hAnsi="仿宋" w:eastAsia="仿宋_GB2312" w:cs="宋体"/>
          <w:kern w:val="0"/>
          <w:sz w:val="32"/>
          <w:szCs w:val="32"/>
          <w:lang w:val="zh-CN"/>
        </w:rPr>
      </w:pPr>
      <w:r>
        <w:rPr>
          <w:rFonts w:eastAsia="黑体"/>
          <w:sz w:val="32"/>
          <w:szCs w:val="32"/>
        </w:rPr>
        <w:t>第</w:t>
      </w:r>
      <w:r>
        <w:rPr>
          <w:rFonts w:hint="eastAsia" w:eastAsia="黑体"/>
          <w:sz w:val="32"/>
          <w:szCs w:val="32"/>
        </w:rPr>
        <w:t>六十一</w:t>
      </w:r>
      <w:r>
        <w:rPr>
          <w:rFonts w:eastAsia="黑体"/>
          <w:sz w:val="32"/>
          <w:szCs w:val="32"/>
        </w:rPr>
        <w:t>条</w:t>
      </w:r>
      <w:r>
        <w:rPr>
          <w:rFonts w:hint="eastAsia" w:ascii="仿宋_GB2312" w:hAnsi="仿宋" w:eastAsia="仿宋_GB2312" w:cs="宋体"/>
          <w:kern w:val="0"/>
          <w:sz w:val="32"/>
          <w:szCs w:val="32"/>
          <w:lang w:val="zh-CN"/>
        </w:rPr>
        <w:t xml:space="preserve"> </w:t>
      </w:r>
      <w:r>
        <w:rPr>
          <w:rFonts w:ascii="仿宋_GB2312" w:hAnsi="仿宋" w:eastAsia="仿宋_GB2312" w:cs="宋体"/>
          <w:kern w:val="0"/>
          <w:sz w:val="32"/>
          <w:szCs w:val="32"/>
          <w:lang w:val="zh-CN"/>
        </w:rPr>
        <w:t>被列入</w:t>
      </w:r>
      <w:r>
        <w:rPr>
          <w:rFonts w:hint="eastAsia" w:ascii="仿宋_GB2312" w:hAnsi="仿宋" w:eastAsia="仿宋_GB2312" w:cs="宋体"/>
          <w:kern w:val="0"/>
          <w:sz w:val="32"/>
          <w:szCs w:val="32"/>
          <w:lang w:val="zh-CN"/>
        </w:rPr>
        <w:t>严重违法失信名单的企业不得承包集中用餐单位食堂。</w:t>
      </w:r>
    </w:p>
    <w:p>
      <w:pPr>
        <w:ind w:firstLine="640" w:firstLineChars="200"/>
        <w:rPr>
          <w:rFonts w:ascii="仿宋_GB2312" w:hAnsi="仿宋" w:eastAsia="仿宋_GB2312" w:cs="宋体"/>
          <w:kern w:val="0"/>
          <w:sz w:val="32"/>
          <w:szCs w:val="32"/>
          <w:lang w:val="zh-CN"/>
        </w:rPr>
      </w:pPr>
      <w:r>
        <w:rPr>
          <w:rFonts w:eastAsia="黑体"/>
          <w:sz w:val="32"/>
          <w:szCs w:val="32"/>
        </w:rPr>
        <w:t>第</w:t>
      </w:r>
      <w:r>
        <w:rPr>
          <w:rFonts w:hint="eastAsia" w:eastAsia="黑体"/>
          <w:sz w:val="32"/>
          <w:szCs w:val="32"/>
        </w:rPr>
        <w:t>六十二</w:t>
      </w:r>
      <w:r>
        <w:rPr>
          <w:rFonts w:eastAsia="黑体"/>
          <w:sz w:val="32"/>
          <w:szCs w:val="32"/>
        </w:rPr>
        <w:t>条</w:t>
      </w:r>
      <w:r>
        <w:rPr>
          <w:rFonts w:hint="eastAsia" w:ascii="仿宋_GB2312" w:hAnsi="仿宋" w:eastAsia="仿宋_GB2312" w:cs="宋体"/>
          <w:kern w:val="0"/>
          <w:sz w:val="32"/>
          <w:szCs w:val="32"/>
          <w:lang w:val="zh-CN"/>
        </w:rPr>
        <w:t xml:space="preserve"> </w:t>
      </w:r>
      <w:r>
        <w:rPr>
          <w:rFonts w:ascii="仿宋_GB2312" w:hAnsi="仿宋" w:eastAsia="仿宋_GB2312" w:cs="宋体"/>
          <w:kern w:val="0"/>
          <w:sz w:val="32"/>
          <w:szCs w:val="32"/>
          <w:lang w:val="zh-CN"/>
        </w:rPr>
        <w:t>承包经营企业应按要求配备专职食品安全管理人员。</w:t>
      </w:r>
    </w:p>
    <w:p>
      <w:pPr>
        <w:spacing w:before="62" w:beforeLines="20" w:after="62" w:afterLines="20"/>
        <w:jc w:val="center"/>
        <w:outlineLvl w:val="1"/>
        <w:rPr>
          <w:rFonts w:ascii="黑体" w:hAnsi="宋体" w:eastAsia="黑体" w:cs="黑体"/>
          <w:kern w:val="0"/>
          <w:sz w:val="32"/>
          <w:szCs w:val="32"/>
          <w:lang w:val="zh-CN"/>
        </w:rPr>
      </w:pPr>
      <w:r>
        <w:rPr>
          <w:rFonts w:hint="eastAsia" w:ascii="黑体" w:hAnsi="宋体" w:eastAsia="黑体" w:cs="黑体"/>
          <w:kern w:val="0"/>
          <w:sz w:val="32"/>
          <w:szCs w:val="32"/>
          <w:lang w:val="zh-CN"/>
        </w:rPr>
        <w:t>第八节 简单制售许可审查要求</w:t>
      </w:r>
    </w:p>
    <w:p>
      <w:pPr>
        <w:ind w:firstLine="640" w:firstLineChars="200"/>
        <w:rPr>
          <w:rFonts w:ascii="仿宋_GB2312" w:hAnsi="仿宋" w:eastAsia="仿宋_GB2312" w:cs="宋体"/>
          <w:kern w:val="0"/>
          <w:sz w:val="32"/>
          <w:szCs w:val="32"/>
          <w:lang w:val="zh-CN"/>
        </w:rPr>
      </w:pPr>
      <w:r>
        <w:rPr>
          <w:rFonts w:hint="eastAsia" w:eastAsia="黑体"/>
          <w:sz w:val="32"/>
          <w:szCs w:val="32"/>
        </w:rPr>
        <w:t>第六十三条</w:t>
      </w:r>
      <w:r>
        <w:rPr>
          <w:rFonts w:hint="eastAsia" w:ascii="仿宋_GB2312" w:hAnsi="仿宋" w:eastAsia="仿宋_GB2312" w:cs="宋体"/>
          <w:kern w:val="0"/>
          <w:sz w:val="32"/>
          <w:szCs w:val="32"/>
          <w:lang w:val="zh-CN"/>
        </w:rPr>
        <w:t xml:space="preserve"> 进行热食类食品制售（简单制售）的，场所选址应符合第×条的要求，应设置与经营食品品种相适应的食品处理区，配备基本的餐用具、工具及清洗消毒设备设施。根据制作流程，可不设置初加工区、切配区、烹饪区等场所，可简化或不设置原料清洗水池等设施设备。食品处理区应设置非手动带盖的废弃物存放容器。</w:t>
      </w:r>
    </w:p>
    <w:p>
      <w:pPr>
        <w:ind w:firstLine="640" w:firstLineChars="200"/>
        <w:rPr>
          <w:rFonts w:ascii="仿宋_GB2312" w:hAnsi="仿宋" w:eastAsia="仿宋_GB2312" w:cs="宋体"/>
          <w:kern w:val="0"/>
          <w:sz w:val="32"/>
          <w:szCs w:val="32"/>
          <w:lang w:val="zh-CN"/>
        </w:rPr>
      </w:pPr>
      <w:r>
        <w:rPr>
          <w:rFonts w:hint="eastAsia" w:eastAsia="黑体"/>
          <w:sz w:val="32"/>
          <w:szCs w:val="32"/>
        </w:rPr>
        <w:t>第六十四条</w:t>
      </w:r>
      <w:r>
        <w:rPr>
          <w:rFonts w:hint="eastAsia" w:ascii="仿宋_GB2312" w:hAnsi="仿宋" w:eastAsia="仿宋_GB2312" w:cs="宋体"/>
          <w:kern w:val="0"/>
          <w:sz w:val="32"/>
          <w:szCs w:val="32"/>
          <w:lang w:val="zh-CN"/>
        </w:rPr>
        <w:t xml:space="preserve"> 进行冷食类食品制售（简单制售）、自制饮品制售（简单制售）的，应符合第八十六条的要求，根据制作流程需设置专用操作区的，专用操作区应与其他场所相对独立。</w:t>
      </w:r>
    </w:p>
    <w:p>
      <w:pPr>
        <w:pStyle w:val="20"/>
      </w:pPr>
      <w:r>
        <w:rPr>
          <w:rFonts w:hint="eastAsia"/>
        </w:rPr>
        <w:t>第四章 食品销售的许可审查要求</w:t>
      </w:r>
    </w:p>
    <w:p>
      <w:pPr>
        <w:ind w:firstLine="640" w:firstLineChars="200"/>
        <w:rPr>
          <w:rFonts w:ascii="仿宋_GB2312" w:hAnsi="仿宋" w:eastAsia="仿宋_GB2312" w:cs="宋体"/>
          <w:kern w:val="0"/>
          <w:sz w:val="32"/>
          <w:szCs w:val="32"/>
          <w:lang w:val="zh-CN"/>
        </w:rPr>
      </w:pPr>
      <w:r>
        <w:rPr>
          <w:rFonts w:hint="eastAsia" w:eastAsia="黑体"/>
          <w:sz w:val="32"/>
          <w:szCs w:val="32"/>
        </w:rPr>
        <w:t>第六十五条</w:t>
      </w:r>
      <w:r>
        <w:rPr>
          <w:rFonts w:hint="eastAsia" w:ascii="仿宋_GB2312" w:hAnsi="仿宋" w:eastAsia="仿宋_GB2312" w:cs="宋体"/>
          <w:kern w:val="0"/>
          <w:sz w:val="32"/>
          <w:szCs w:val="32"/>
          <w:lang w:val="zh-CN"/>
        </w:rPr>
        <w:t xml:space="preserve"> 申请散装食品销售（不含散装熟食）的，应符合第二章和本章第一节许可审查要求。</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申请散装食品销售（含散装熟食）的，除符合第二章和本章第一节要求外，还应符合本章第二节许可审查要求。</w:t>
      </w:r>
    </w:p>
    <w:p>
      <w:pPr>
        <w:spacing w:before="62" w:beforeLines="20" w:after="62" w:afterLines="20"/>
        <w:jc w:val="center"/>
        <w:outlineLvl w:val="1"/>
        <w:rPr>
          <w:rFonts w:ascii="黑体" w:hAnsi="宋体" w:eastAsia="黑体" w:cs="黑体"/>
          <w:kern w:val="0"/>
          <w:sz w:val="32"/>
          <w:szCs w:val="32"/>
          <w:lang w:val="zh-CN"/>
        </w:rPr>
      </w:pPr>
      <w:r>
        <w:rPr>
          <w:rFonts w:hint="eastAsia" w:ascii="黑体" w:hAnsi="宋体" w:eastAsia="黑体" w:cs="黑体"/>
          <w:kern w:val="0"/>
          <w:sz w:val="32"/>
          <w:szCs w:val="32"/>
          <w:lang w:val="zh-CN"/>
        </w:rPr>
        <w:t>第一节 散装食品销售的许可审查要求</w:t>
      </w:r>
    </w:p>
    <w:p>
      <w:pPr>
        <w:autoSpaceDE w:val="0"/>
        <w:autoSpaceDN w:val="0"/>
        <w:ind w:firstLine="640" w:firstLineChars="200"/>
        <w:rPr>
          <w:rFonts w:ascii="仿宋_GB2312" w:hAnsi="宋体" w:eastAsia="仿宋_GB2312" w:cs="宋体"/>
          <w:kern w:val="0"/>
          <w:sz w:val="32"/>
          <w:szCs w:val="32"/>
        </w:rPr>
      </w:pPr>
      <w:r>
        <w:rPr>
          <w:rFonts w:hint="eastAsia" w:ascii="黑体" w:hAnsi="黑体" w:eastAsia="黑体" w:cs="黑体"/>
          <w:sz w:val="32"/>
          <w:szCs w:val="32"/>
        </w:rPr>
        <w:t xml:space="preserve">第六十六条 </w:t>
      </w:r>
      <w:r>
        <w:rPr>
          <w:rFonts w:hint="eastAsia" w:ascii="仿宋_GB2312" w:hAnsi="宋体" w:eastAsia="仿宋_GB2312" w:cs="宋体"/>
          <w:kern w:val="0"/>
          <w:sz w:val="32"/>
          <w:szCs w:val="32"/>
        </w:rPr>
        <w:t>食品销售场所和食品贮存场所应保持环境整洁，卫生状况良好，有良好的通风、排气、采光、照明条件，并避免日光直接照射。地面应做到硬化，平坦防滑并易于清洁消毒，并有适当措施防止积水。</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食品销售场所和食品贮存场所应与生活区分隔。</w:t>
      </w:r>
    </w:p>
    <w:p>
      <w:pPr>
        <w:ind w:firstLine="640"/>
        <w:rPr>
          <w:rFonts w:ascii="仿宋_GB2312" w:hAnsi="宋体" w:eastAsia="仿宋_GB2312" w:cs="宋体"/>
          <w:kern w:val="0"/>
          <w:sz w:val="32"/>
          <w:szCs w:val="32"/>
        </w:rPr>
      </w:pPr>
      <w:r>
        <w:rPr>
          <w:rFonts w:hint="eastAsia" w:ascii="黑体" w:hAnsi="黑体" w:eastAsia="黑体" w:cs="黑体"/>
          <w:sz w:val="32"/>
          <w:szCs w:val="32"/>
        </w:rPr>
        <w:t xml:space="preserve">第六十七条 </w:t>
      </w:r>
      <w:r>
        <w:rPr>
          <w:rFonts w:hint="eastAsia" w:ascii="仿宋_GB2312" w:hAnsi="宋体" w:eastAsia="仿宋_GB2312" w:cs="宋体"/>
          <w:kern w:val="0"/>
          <w:sz w:val="32"/>
          <w:szCs w:val="32"/>
        </w:rPr>
        <w:t>散装食品销售场所应有明显的区域或分隔措施，</w:t>
      </w:r>
      <w:r>
        <w:rPr>
          <w:rFonts w:hint="eastAsia" w:ascii="仿宋_GB2312" w:hAnsi="仿宋" w:eastAsia="仿宋_GB2312" w:cs="宋体"/>
          <w:kern w:val="0"/>
          <w:sz w:val="32"/>
          <w:szCs w:val="32"/>
        </w:rPr>
        <w:t>防止交叉污染。食品经营区域应与非食品经营区域分开设置，</w:t>
      </w:r>
      <w:r>
        <w:rPr>
          <w:rFonts w:hint="eastAsia" w:ascii="仿宋_GB2312" w:hAnsi="宋体" w:eastAsia="仿宋_GB2312" w:cs="宋体"/>
          <w:kern w:val="0"/>
          <w:sz w:val="32"/>
          <w:szCs w:val="32"/>
        </w:rPr>
        <w:t>生食区域应与熟食区域分开，经营水产品的区域应与其他食品经营区域分开，直接入口散装食品与生鲜畜禽、水产品应有一定距离的分离。</w:t>
      </w:r>
    </w:p>
    <w:p>
      <w:pPr>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食品贮存应设专门区域，其场所应具有相对独立的区域或显著的隔离措施，不得与有毒有害物品同库存放。贮存的食品应与墙壁、地面保持适当距离，防止虫害藏匿并利于空气流通。食品与非食品、生食与熟食应有适当的分隔措施，有固定的存放位置和明显的区分标识。</w:t>
      </w:r>
    </w:p>
    <w:p>
      <w:pPr>
        <w:ind w:firstLine="640" w:firstLineChars="200"/>
        <w:rPr>
          <w:rFonts w:ascii="仿宋_GB2312" w:hAnsi="宋体" w:eastAsia="仿宋_GB2312" w:cs="宋体"/>
          <w:kern w:val="0"/>
          <w:sz w:val="32"/>
          <w:szCs w:val="32"/>
        </w:rPr>
      </w:pPr>
      <w:r>
        <w:rPr>
          <w:rFonts w:hint="eastAsia" w:ascii="黑体" w:hAnsi="黑体" w:eastAsia="黑体" w:cs="黑体"/>
          <w:sz w:val="32"/>
          <w:szCs w:val="32"/>
        </w:rPr>
        <w:t xml:space="preserve">第六十八条 </w:t>
      </w:r>
      <w:r>
        <w:rPr>
          <w:rFonts w:hint="eastAsia" w:ascii="仿宋_GB2312" w:hAnsi="宋体" w:eastAsia="仿宋_GB2312" w:cs="宋体"/>
          <w:kern w:val="0"/>
          <w:sz w:val="32"/>
          <w:szCs w:val="32"/>
        </w:rPr>
        <w:t>销售、贮存对温度湿度有特殊要求的食品，应配备与经营品种、数量相适应的冷藏、冷冻或加热、保温设施设备。设施设备应设有有效的温度控制装置及内部温度监测指示装置，确保食品贮存销售所需温度湿度需求。温度控制、监测设备及温度记录应置于冷藏库或冷冻库外部便于操作的地方，并建立定期校准、维护制度。</w:t>
      </w:r>
    </w:p>
    <w:p>
      <w:pPr>
        <w:ind w:firstLine="640"/>
        <w:rPr>
          <w:rFonts w:ascii="仿宋_GB2312" w:hAnsi="宋体" w:eastAsia="仿宋_GB2312" w:cs="宋体"/>
          <w:kern w:val="0"/>
          <w:sz w:val="32"/>
          <w:szCs w:val="32"/>
          <w:lang w:val="zh-CN"/>
        </w:rPr>
      </w:pPr>
      <w:r>
        <w:rPr>
          <w:rFonts w:hint="eastAsia" w:ascii="黑体" w:hAnsi="黑体" w:eastAsia="黑体" w:cs="黑体"/>
          <w:sz w:val="32"/>
          <w:szCs w:val="32"/>
        </w:rPr>
        <w:t xml:space="preserve">第六十九条 </w:t>
      </w:r>
      <w:r>
        <w:rPr>
          <w:rFonts w:hint="eastAsia" w:ascii="仿宋_GB2312" w:hAnsi="宋体" w:eastAsia="仿宋_GB2312" w:cs="宋体"/>
          <w:kern w:val="0"/>
          <w:sz w:val="32"/>
          <w:szCs w:val="32"/>
        </w:rPr>
        <w:t>销售裸装散装食品、在零售时对预包装食品包装进行完全拆除并重新分装后销售的，应配有防尘、防蝇、防鼠、防虫以及防污染等设施设备，</w:t>
      </w:r>
      <w:r>
        <w:rPr>
          <w:rFonts w:hint="eastAsia" w:ascii="仿宋_GB2312" w:hAnsi="宋体" w:eastAsia="仿宋_GB2312" w:cs="宋体"/>
          <w:kern w:val="0"/>
          <w:sz w:val="32"/>
          <w:szCs w:val="32"/>
          <w:lang w:val="zh-CN"/>
        </w:rPr>
        <w:t>使用有效覆盖或隔离容器盛放食品，</w:t>
      </w:r>
      <w:r>
        <w:rPr>
          <w:rFonts w:hint="eastAsia" w:ascii="仿宋_GB2312" w:hAnsi="宋体" w:eastAsia="仿宋_GB2312" w:cs="宋体"/>
          <w:spacing w:val="-6"/>
          <w:kern w:val="0"/>
          <w:sz w:val="32"/>
          <w:szCs w:val="32"/>
        </w:rPr>
        <w:t>配备无毒、清洁的容器、工具夹取及售卖。</w:t>
      </w:r>
      <w:r>
        <w:rPr>
          <w:rFonts w:hint="eastAsia" w:ascii="仿宋_GB2312" w:hAnsi="宋体" w:eastAsia="仿宋_GB2312" w:cs="宋体"/>
          <w:kern w:val="0"/>
          <w:sz w:val="32"/>
          <w:szCs w:val="32"/>
          <w:lang w:val="zh-CN"/>
        </w:rPr>
        <w:t>散装食品售货工</w:t>
      </w:r>
      <w:r>
        <w:rPr>
          <w:rFonts w:hint="eastAsia" w:ascii="仿宋_GB2312" w:hAnsi="宋体" w:eastAsia="仿宋_GB2312" w:cs="宋体"/>
          <w:kern w:val="0"/>
          <w:sz w:val="32"/>
          <w:szCs w:val="32"/>
        </w:rPr>
        <w:t>用</w:t>
      </w:r>
      <w:r>
        <w:rPr>
          <w:rFonts w:hint="eastAsia" w:ascii="仿宋_GB2312" w:hAnsi="宋体" w:eastAsia="仿宋_GB2312" w:cs="宋体"/>
          <w:kern w:val="0"/>
          <w:sz w:val="32"/>
          <w:szCs w:val="32"/>
          <w:lang w:val="zh-CN"/>
        </w:rPr>
        <w:t>具应放入防尘、防蝇、防污染的专用密闭保洁柜或专用的存放容器内，</w:t>
      </w:r>
      <w:r>
        <w:rPr>
          <w:rFonts w:hint="eastAsia" w:ascii="仿宋_GB2312" w:hAnsi="宋体" w:eastAsia="仿宋_GB2312" w:cs="宋体"/>
          <w:kern w:val="0"/>
          <w:sz w:val="32"/>
          <w:szCs w:val="32"/>
        </w:rPr>
        <w:t>并配备相适应的清洗消毒设备设施</w:t>
      </w:r>
      <w:r>
        <w:rPr>
          <w:rFonts w:hint="eastAsia" w:ascii="仿宋_GB2312" w:hAnsi="宋体" w:eastAsia="仿宋_GB2312" w:cs="宋体"/>
          <w:kern w:val="0"/>
          <w:sz w:val="32"/>
          <w:szCs w:val="32"/>
          <w:lang w:val="zh-CN"/>
        </w:rPr>
        <w:t>。</w:t>
      </w:r>
    </w:p>
    <w:p>
      <w:pPr>
        <w:ind w:firstLine="640"/>
        <w:rPr>
          <w:rFonts w:ascii="仿宋_GB2312" w:hAnsi="宋体" w:eastAsia="仿宋_GB2312" w:cs="宋体"/>
          <w:kern w:val="0"/>
          <w:sz w:val="32"/>
          <w:szCs w:val="32"/>
        </w:rPr>
      </w:pPr>
      <w:r>
        <w:rPr>
          <w:rFonts w:hint="eastAsia" w:ascii="仿宋_GB2312" w:hAnsi="宋体" w:eastAsia="仿宋_GB2312" w:cs="宋体"/>
          <w:kern w:val="0"/>
          <w:sz w:val="32"/>
          <w:szCs w:val="32"/>
          <w:lang w:val="zh-CN"/>
        </w:rPr>
        <w:t>销售不易于挑拣异物或易引起交叉污染的散装食品，应采用小包装计量或使用密闭容器。使用密闭容器的应设置便于消费者查看、取用食品的工用具。</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销售直接入口裸装散装食品的，</w:t>
      </w:r>
      <w:r>
        <w:rPr>
          <w:rFonts w:hint="eastAsia" w:ascii="仿宋_GB2312" w:hAnsi="宋体" w:eastAsia="仿宋_GB2312" w:cs="宋体"/>
          <w:kern w:val="0"/>
          <w:sz w:val="32"/>
          <w:szCs w:val="32"/>
          <w:lang w:val="zh-CN"/>
        </w:rPr>
        <w:t>从业人员应具有健康证明，</w:t>
      </w:r>
      <w:r>
        <w:rPr>
          <w:rFonts w:hint="eastAsia" w:ascii="仿宋_GB2312" w:hAnsi="宋体" w:eastAsia="仿宋_GB2312" w:cs="宋体"/>
          <w:kern w:val="0"/>
          <w:sz w:val="32"/>
          <w:szCs w:val="32"/>
        </w:rPr>
        <w:t>并配有洗手、消毒的设备设施和员工洗手消毒的方法标示。</w:t>
      </w:r>
    </w:p>
    <w:p>
      <w:pPr>
        <w:ind w:firstLine="640" w:firstLineChars="200"/>
        <w:rPr>
          <w:rFonts w:ascii="仿宋_GB2312" w:hAnsi="仿宋" w:eastAsia="仿宋_GB2312" w:cs="宋体"/>
          <w:kern w:val="0"/>
          <w:sz w:val="32"/>
          <w:szCs w:val="32"/>
          <w:lang w:val="zh-CN"/>
        </w:rPr>
      </w:pPr>
      <w:r>
        <w:rPr>
          <w:rFonts w:hint="eastAsia" w:ascii="黑体" w:hAnsi="黑体" w:eastAsia="黑体" w:cs="黑体"/>
          <w:sz w:val="32"/>
          <w:szCs w:val="32"/>
        </w:rPr>
        <w:t xml:space="preserve">第七十条 </w:t>
      </w:r>
      <w:r>
        <w:rPr>
          <w:rFonts w:hint="eastAsia" w:ascii="仿宋_GB2312" w:hAnsi="宋体" w:eastAsia="仿宋_GB2312" w:cs="宋体"/>
          <w:kern w:val="0"/>
          <w:sz w:val="32"/>
          <w:szCs w:val="32"/>
        </w:rPr>
        <w:t>销售过程可能产生废弃物的，应配有</w:t>
      </w:r>
      <w:r>
        <w:rPr>
          <w:rFonts w:hint="eastAsia" w:ascii="仿宋_GB2312" w:hAnsi="仿宋" w:eastAsia="仿宋_GB2312" w:cs="宋体"/>
          <w:kern w:val="0"/>
          <w:sz w:val="32"/>
          <w:szCs w:val="32"/>
          <w:lang w:val="zh-CN"/>
        </w:rPr>
        <w:t>存放废弃物的容器，容器配有盖子，应为非手动开启式。</w:t>
      </w:r>
    </w:p>
    <w:p>
      <w:pPr>
        <w:spacing w:before="62" w:beforeLines="20" w:after="62" w:afterLines="20"/>
        <w:jc w:val="center"/>
        <w:outlineLvl w:val="1"/>
        <w:rPr>
          <w:rFonts w:ascii="黑体" w:hAnsi="宋体" w:eastAsia="黑体" w:cs="黑体"/>
          <w:kern w:val="0"/>
          <w:sz w:val="32"/>
          <w:szCs w:val="32"/>
          <w:lang w:val="zh-CN"/>
        </w:rPr>
      </w:pPr>
      <w:r>
        <w:rPr>
          <w:rFonts w:hint="eastAsia" w:ascii="黑体" w:hAnsi="宋体" w:eastAsia="黑体" w:cs="黑体"/>
          <w:kern w:val="0"/>
          <w:sz w:val="32"/>
          <w:szCs w:val="32"/>
          <w:lang w:val="zh-CN"/>
        </w:rPr>
        <w:t>第二节 散装熟食销售的许可审查要求</w:t>
      </w:r>
    </w:p>
    <w:p>
      <w:pPr>
        <w:ind w:firstLine="640" w:firstLineChars="200"/>
        <w:rPr>
          <w:rFonts w:ascii="仿宋_GB2312" w:hAnsi="仿宋" w:eastAsia="仿宋_GB2312" w:cs="宋体"/>
          <w:kern w:val="0"/>
          <w:sz w:val="32"/>
          <w:szCs w:val="32"/>
          <w:lang w:val="zh-CN"/>
        </w:rPr>
      </w:pPr>
      <w:r>
        <w:rPr>
          <w:rFonts w:hint="eastAsia" w:ascii="黑体" w:hAnsi="黑体" w:eastAsia="黑体" w:cs="黑体"/>
          <w:sz w:val="32"/>
          <w:szCs w:val="32"/>
        </w:rPr>
        <w:t>第七十一条</w:t>
      </w:r>
      <w:r>
        <w:rPr>
          <w:rFonts w:eastAsia="仿宋_GB2312"/>
          <w:sz w:val="32"/>
          <w:szCs w:val="32"/>
        </w:rPr>
        <w:t xml:space="preserve"> </w:t>
      </w:r>
      <w:r>
        <w:rPr>
          <w:rFonts w:hint="eastAsia" w:ascii="仿宋_GB2312" w:hAnsi="仿宋_GB2312" w:eastAsia="仿宋_GB2312" w:cs="仿宋_GB2312"/>
          <w:kern w:val="0"/>
          <w:sz w:val="32"/>
          <w:szCs w:val="32"/>
          <w:lang w:val="zh-CN"/>
        </w:rPr>
        <w:t>销售散装熟食的，应制定关于散装熟食的食品安全管理制度，</w:t>
      </w:r>
      <w:r>
        <w:rPr>
          <w:rFonts w:eastAsia="仿宋_GB2312"/>
          <w:sz w:val="32"/>
          <w:szCs w:val="32"/>
        </w:rPr>
        <w:t>应有销售</w:t>
      </w:r>
      <w:r>
        <w:rPr>
          <w:rFonts w:hint="eastAsia" w:eastAsia="仿宋_GB2312"/>
          <w:sz w:val="32"/>
          <w:szCs w:val="32"/>
        </w:rPr>
        <w:t>专间、</w:t>
      </w:r>
      <w:r>
        <w:rPr>
          <w:rFonts w:eastAsia="仿宋_GB2312"/>
          <w:sz w:val="32"/>
          <w:szCs w:val="32"/>
        </w:rPr>
        <w:t>专区或专柜，配备具有防尘、防蚊蝇、防虫鼠及保温或冷藏功能的设备设施，设置可开闭式食品传递窗口</w:t>
      </w:r>
      <w:r>
        <w:rPr>
          <w:rFonts w:hint="eastAsia" w:eastAsia="仿宋_GB2312"/>
          <w:sz w:val="32"/>
          <w:szCs w:val="32"/>
        </w:rPr>
        <w:t>；配备符合食品安全标准的工用具、容器和包装材料等</w:t>
      </w:r>
      <w:r>
        <w:rPr>
          <w:rFonts w:eastAsia="仿宋_GB2312"/>
          <w:sz w:val="32"/>
          <w:szCs w:val="32"/>
        </w:rPr>
        <w:t>。</w:t>
      </w:r>
    </w:p>
    <w:p>
      <w:pPr>
        <w:ind w:firstLine="640" w:firstLineChars="200"/>
        <w:rPr>
          <w:rFonts w:ascii="仿宋_GB2312" w:hAnsi="宋体" w:eastAsia="仿宋_GB2312" w:cs="宋体"/>
          <w:kern w:val="0"/>
          <w:sz w:val="32"/>
          <w:szCs w:val="32"/>
        </w:rPr>
      </w:pPr>
      <w:r>
        <w:rPr>
          <w:rFonts w:hint="eastAsia" w:ascii="黑体" w:hAnsi="黑体" w:eastAsia="黑体" w:cs="黑体"/>
          <w:sz w:val="32"/>
          <w:szCs w:val="32"/>
        </w:rPr>
        <w:t xml:space="preserve">第七十二条 </w:t>
      </w:r>
      <w:r>
        <w:rPr>
          <w:rFonts w:hint="eastAsia" w:ascii="仿宋_GB2312" w:hAnsi="仿宋_GB2312" w:eastAsia="仿宋_GB2312" w:cs="仿宋_GB2312"/>
          <w:kern w:val="0"/>
          <w:sz w:val="32"/>
          <w:szCs w:val="32"/>
          <w:lang w:val="zh-CN"/>
        </w:rPr>
        <w:t>申请散装熟食销售的,如需进行切割、分装等简单处理，应符合简单制售（</w:t>
      </w:r>
      <w:r>
        <w:rPr>
          <w:rFonts w:hint="eastAsia" w:ascii="仿宋_GB2312" w:hAnsi="仿宋_GB2312" w:eastAsia="仿宋_GB2312" w:cs="仿宋_GB2312"/>
          <w:kern w:val="0"/>
          <w:sz w:val="32"/>
          <w:szCs w:val="32"/>
        </w:rPr>
        <w:t>第三章第八节</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rPr>
        <w:t>的</w:t>
      </w:r>
      <w:r>
        <w:rPr>
          <w:rFonts w:hint="eastAsia" w:ascii="仿宋_GB2312" w:hAnsi="仿宋_GB2312" w:eastAsia="仿宋_GB2312" w:cs="仿宋_GB2312"/>
          <w:kern w:val="0"/>
          <w:sz w:val="32"/>
          <w:szCs w:val="32"/>
          <w:lang w:val="zh-CN"/>
        </w:rPr>
        <w:t>许可审查相关要求。对散装熟食进行分切、摆盘、调制调味的，应申请冷食类食品制售（含冷荤类食品制售）项目。</w:t>
      </w:r>
    </w:p>
    <w:p>
      <w:pPr>
        <w:pStyle w:val="20"/>
      </w:pPr>
      <w:r>
        <w:t>第五章</w:t>
      </w:r>
      <w:r>
        <w:rPr>
          <w:rFonts w:hint="eastAsia"/>
        </w:rPr>
        <w:t xml:space="preserve"> 其他类食品经营的许可审查要求</w:t>
      </w:r>
    </w:p>
    <w:p>
      <w:pPr>
        <w:spacing w:before="62" w:beforeLines="20" w:after="62" w:afterLines="20"/>
        <w:jc w:val="center"/>
        <w:outlineLvl w:val="1"/>
        <w:rPr>
          <w:rFonts w:ascii="黑体" w:hAnsi="宋体" w:eastAsia="黑体" w:cs="黑体"/>
          <w:kern w:val="0"/>
          <w:sz w:val="32"/>
          <w:szCs w:val="32"/>
          <w:lang w:val="zh-CN"/>
        </w:rPr>
      </w:pPr>
      <w:r>
        <w:rPr>
          <w:rFonts w:ascii="黑体" w:hAnsi="宋体" w:eastAsia="黑体" w:cs="黑体"/>
          <w:kern w:val="0"/>
          <w:sz w:val="32"/>
          <w:szCs w:val="32"/>
          <w:lang w:val="zh-CN"/>
        </w:rPr>
        <w:t>第一节</w:t>
      </w:r>
      <w:r>
        <w:rPr>
          <w:rFonts w:hint="eastAsia" w:ascii="黑体" w:hAnsi="宋体" w:eastAsia="黑体" w:cs="黑体"/>
          <w:kern w:val="0"/>
          <w:sz w:val="32"/>
          <w:szCs w:val="32"/>
          <w:lang w:val="zh-CN"/>
        </w:rPr>
        <w:t xml:space="preserve"> 连锁企业总部</w:t>
      </w:r>
      <w:r>
        <w:rPr>
          <w:rFonts w:ascii="黑体" w:hAnsi="宋体" w:eastAsia="黑体" w:cs="黑体"/>
          <w:kern w:val="0"/>
          <w:sz w:val="32"/>
          <w:szCs w:val="32"/>
          <w:lang w:val="zh-CN"/>
        </w:rPr>
        <w:t>的</w:t>
      </w:r>
      <w:r>
        <w:rPr>
          <w:rFonts w:hint="eastAsia" w:ascii="黑体" w:hAnsi="宋体" w:eastAsia="黑体" w:cs="黑体"/>
          <w:kern w:val="0"/>
          <w:sz w:val="32"/>
          <w:szCs w:val="32"/>
          <w:lang w:val="zh-CN"/>
        </w:rPr>
        <w:t>许可审查要求</w:t>
      </w:r>
    </w:p>
    <w:p>
      <w:pPr>
        <w:tabs>
          <w:tab w:val="left" w:pos="0"/>
        </w:tabs>
        <w:ind w:firstLine="640" w:firstLineChars="200"/>
        <w:rPr>
          <w:rFonts w:eastAsia="仿宋_GB2312"/>
          <w:kern w:val="0"/>
          <w:sz w:val="32"/>
          <w:szCs w:val="32"/>
          <w:lang w:val="zh-CN"/>
        </w:rPr>
      </w:pPr>
      <w:r>
        <w:rPr>
          <w:rFonts w:eastAsia="黑体"/>
          <w:kern w:val="0"/>
          <w:sz w:val="32"/>
          <w:szCs w:val="32"/>
          <w:lang w:val="zh-CN"/>
        </w:rPr>
        <w:t>第</w:t>
      </w:r>
      <w:r>
        <w:rPr>
          <w:rFonts w:hint="eastAsia" w:eastAsia="黑体"/>
          <w:kern w:val="0"/>
          <w:sz w:val="32"/>
          <w:szCs w:val="32"/>
        </w:rPr>
        <w:t>七十三</w:t>
      </w:r>
      <w:r>
        <w:rPr>
          <w:rFonts w:eastAsia="黑体"/>
          <w:kern w:val="0"/>
          <w:sz w:val="32"/>
          <w:szCs w:val="32"/>
          <w:lang w:val="zh-CN"/>
        </w:rPr>
        <w:t>条</w:t>
      </w:r>
      <w:r>
        <w:rPr>
          <w:rFonts w:hint="eastAsia" w:eastAsia="黑体"/>
          <w:kern w:val="0"/>
          <w:sz w:val="32"/>
          <w:szCs w:val="32"/>
          <w:lang w:val="zh-CN"/>
        </w:rPr>
        <w:t xml:space="preserve"> </w:t>
      </w:r>
      <w:r>
        <w:rPr>
          <w:rFonts w:hint="eastAsia" w:eastAsia="仿宋_GB2312"/>
          <w:sz w:val="32"/>
          <w:szCs w:val="32"/>
        </w:rPr>
        <w:t>食品经营</w:t>
      </w:r>
      <w:r>
        <w:rPr>
          <w:rFonts w:eastAsia="仿宋_GB2312"/>
          <w:kern w:val="0"/>
          <w:sz w:val="32"/>
          <w:szCs w:val="32"/>
          <w:lang w:val="zh-CN"/>
        </w:rPr>
        <w:t>连锁企业总部</w:t>
      </w:r>
      <w:r>
        <w:rPr>
          <w:rFonts w:hint="eastAsia" w:eastAsia="仿宋_GB2312"/>
          <w:kern w:val="0"/>
          <w:sz w:val="32"/>
          <w:szCs w:val="32"/>
          <w:lang w:val="zh-CN"/>
        </w:rPr>
        <w:t>应</w:t>
      </w:r>
      <w:r>
        <w:rPr>
          <w:rFonts w:eastAsia="仿宋_GB2312"/>
          <w:kern w:val="0"/>
          <w:sz w:val="32"/>
          <w:szCs w:val="32"/>
          <w:lang w:val="zh-CN"/>
        </w:rPr>
        <w:t>设置独立的食品安全管理部门</w:t>
      </w:r>
      <w:r>
        <w:rPr>
          <w:rFonts w:hint="eastAsia" w:eastAsia="仿宋_GB2312"/>
          <w:kern w:val="0"/>
          <w:sz w:val="32"/>
          <w:szCs w:val="32"/>
          <w:lang w:val="zh-CN"/>
        </w:rPr>
        <w:t>和组织机构</w:t>
      </w:r>
      <w:r>
        <w:rPr>
          <w:rFonts w:eastAsia="仿宋_GB2312"/>
          <w:kern w:val="0"/>
          <w:sz w:val="32"/>
          <w:szCs w:val="32"/>
          <w:lang w:val="zh-CN"/>
        </w:rPr>
        <w:t>。</w:t>
      </w:r>
    </w:p>
    <w:p>
      <w:pPr>
        <w:tabs>
          <w:tab w:val="left" w:pos="0"/>
        </w:tabs>
        <w:ind w:firstLine="640" w:firstLineChars="200"/>
        <w:rPr>
          <w:rFonts w:eastAsia="仿宋_GB2312"/>
          <w:kern w:val="0"/>
          <w:sz w:val="32"/>
          <w:szCs w:val="32"/>
          <w:lang w:val="zh-CN"/>
        </w:rPr>
      </w:pPr>
      <w:r>
        <w:rPr>
          <w:rFonts w:eastAsia="黑体"/>
          <w:kern w:val="0"/>
          <w:sz w:val="32"/>
          <w:szCs w:val="32"/>
          <w:lang w:val="zh-CN"/>
        </w:rPr>
        <w:t>第</w:t>
      </w:r>
      <w:r>
        <w:rPr>
          <w:rFonts w:hint="eastAsia" w:eastAsia="黑体"/>
          <w:kern w:val="0"/>
          <w:sz w:val="32"/>
          <w:szCs w:val="32"/>
        </w:rPr>
        <w:t>七十四</w:t>
      </w:r>
      <w:r>
        <w:rPr>
          <w:rFonts w:eastAsia="黑体"/>
          <w:kern w:val="0"/>
          <w:sz w:val="32"/>
          <w:szCs w:val="32"/>
          <w:lang w:val="zh-CN"/>
        </w:rPr>
        <w:t>条</w:t>
      </w:r>
      <w:r>
        <w:rPr>
          <w:rFonts w:hint="eastAsia" w:eastAsia="黑体"/>
          <w:kern w:val="0"/>
          <w:sz w:val="32"/>
          <w:szCs w:val="32"/>
          <w:lang w:val="zh-CN"/>
        </w:rPr>
        <w:t xml:space="preserve"> </w:t>
      </w:r>
      <w:r>
        <w:rPr>
          <w:rFonts w:hint="eastAsia" w:eastAsia="仿宋_GB2312"/>
          <w:sz w:val="32"/>
          <w:szCs w:val="32"/>
        </w:rPr>
        <w:t>食品经营</w:t>
      </w:r>
      <w:r>
        <w:rPr>
          <w:rFonts w:eastAsia="仿宋_GB2312"/>
          <w:kern w:val="0"/>
          <w:sz w:val="32"/>
          <w:szCs w:val="32"/>
          <w:lang w:val="zh-CN"/>
        </w:rPr>
        <w:t>连锁企业总部根据其经营模式，</w:t>
      </w:r>
      <w:r>
        <w:rPr>
          <w:rFonts w:hint="eastAsia" w:eastAsia="仿宋_GB2312"/>
          <w:kern w:val="0"/>
          <w:sz w:val="32"/>
          <w:szCs w:val="32"/>
          <w:lang w:val="zh-CN"/>
        </w:rPr>
        <w:t>应</w:t>
      </w:r>
      <w:r>
        <w:rPr>
          <w:rFonts w:eastAsia="仿宋_GB2312"/>
          <w:kern w:val="0"/>
          <w:sz w:val="32"/>
          <w:szCs w:val="32"/>
          <w:lang w:val="zh-CN"/>
        </w:rPr>
        <w:t>相应具备以下条件：</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（一）</w:t>
      </w:r>
      <w:r>
        <w:rPr>
          <w:rFonts w:ascii="仿宋_GB2312" w:hAnsi="仿宋" w:eastAsia="仿宋_GB2312" w:cs="宋体"/>
          <w:kern w:val="0"/>
          <w:sz w:val="32"/>
          <w:szCs w:val="32"/>
          <w:lang w:val="zh-CN"/>
        </w:rPr>
        <w:t>配备与企业规模、食品类别、风险等级、管理水平、安全状况等相适应的</w:t>
      </w:r>
      <w:r>
        <w:rPr>
          <w:rFonts w:hint="eastAsia" w:ascii="仿宋_GB2312" w:hAnsi="仿宋" w:eastAsia="仿宋_GB2312" w:cs="宋体"/>
          <w:kern w:val="0"/>
          <w:sz w:val="32"/>
          <w:szCs w:val="32"/>
          <w:lang w:val="zh-CN"/>
        </w:rPr>
        <w:t>专职食品安全总监、食品安全员等食品安全管理人员及专业技术人员，建立保证食品安全的规章制度。</w:t>
      </w:r>
    </w:p>
    <w:p>
      <w:pPr>
        <w:ind w:firstLine="640" w:firstLineChars="200"/>
        <w:rPr>
          <w:rFonts w:eastAsia="仿宋_GB2312"/>
          <w:kern w:val="0"/>
          <w:sz w:val="32"/>
          <w:szCs w:val="32"/>
          <w:lang w:val="zh-CN"/>
        </w:rPr>
      </w:pPr>
      <w:r>
        <w:rPr>
          <w:rFonts w:hint="eastAsia" w:ascii="仿宋_GB2312" w:hAnsi="仿宋" w:eastAsia="仿宋_GB2312" w:cs="宋体"/>
          <w:kern w:val="0"/>
          <w:sz w:val="32"/>
          <w:szCs w:val="32"/>
          <w:lang w:val="zh-CN"/>
        </w:rPr>
        <w:t>（二）</w:t>
      </w:r>
      <w:r>
        <w:rPr>
          <w:rFonts w:ascii="仿宋_GB2312" w:hAnsi="仿宋" w:eastAsia="仿宋_GB2312" w:cs="宋体"/>
          <w:kern w:val="0"/>
          <w:sz w:val="32"/>
          <w:szCs w:val="32"/>
          <w:lang w:val="zh-CN"/>
        </w:rPr>
        <w:t>建立食品</w:t>
      </w:r>
      <w:r>
        <w:rPr>
          <w:rFonts w:hint="eastAsia" w:ascii="仿宋_GB2312" w:hAnsi="仿宋" w:eastAsia="仿宋_GB2312" w:cs="宋体"/>
          <w:kern w:val="0"/>
          <w:sz w:val="32"/>
          <w:szCs w:val="32"/>
          <w:lang w:val="zh-CN"/>
        </w:rPr>
        <w:t>安全</w:t>
      </w:r>
      <w:r>
        <w:rPr>
          <w:rFonts w:ascii="仿宋_GB2312" w:hAnsi="仿宋" w:eastAsia="仿宋_GB2312" w:cs="宋体"/>
          <w:kern w:val="0"/>
          <w:sz w:val="32"/>
          <w:szCs w:val="32"/>
          <w:lang w:val="zh-CN"/>
        </w:rPr>
        <w:t>追溯</w:t>
      </w:r>
      <w:r>
        <w:rPr>
          <w:rFonts w:hint="eastAsia" w:ascii="仿宋_GB2312" w:hAnsi="仿宋" w:eastAsia="仿宋_GB2312" w:cs="宋体"/>
          <w:kern w:val="0"/>
          <w:sz w:val="32"/>
          <w:szCs w:val="32"/>
          <w:lang w:val="zh-CN"/>
        </w:rPr>
        <w:t>体系</w:t>
      </w:r>
      <w:r>
        <w:rPr>
          <w:rFonts w:ascii="仿宋_GB2312" w:hAnsi="仿宋" w:eastAsia="仿宋_GB2312" w:cs="宋体"/>
          <w:kern w:val="0"/>
          <w:sz w:val="32"/>
          <w:szCs w:val="32"/>
          <w:lang w:val="zh-CN"/>
        </w:rPr>
        <w:t>。</w:t>
      </w:r>
      <w:r>
        <w:rPr>
          <w:rFonts w:hint="eastAsia" w:ascii="仿宋_GB2312" w:hAnsi="仿宋" w:eastAsia="仿宋_GB2312" w:cs="宋体"/>
          <w:kern w:val="0"/>
          <w:sz w:val="32"/>
          <w:szCs w:val="32"/>
          <w:lang w:val="zh-CN"/>
        </w:rPr>
        <w:t>对其管理或服务的食品经营主体实施统一采购配送管理的，应</w:t>
      </w:r>
      <w:r>
        <w:rPr>
          <w:rFonts w:ascii="仿宋_GB2312" w:hAnsi="仿宋" w:eastAsia="仿宋_GB2312" w:cs="宋体"/>
          <w:kern w:val="0"/>
          <w:sz w:val="32"/>
          <w:szCs w:val="32"/>
          <w:lang w:val="zh-CN"/>
        </w:rPr>
        <w:t>建立食品采购、配送</w:t>
      </w:r>
      <w:r>
        <w:rPr>
          <w:rFonts w:eastAsia="仿宋_GB2312"/>
          <w:kern w:val="0"/>
          <w:sz w:val="32"/>
          <w:szCs w:val="32"/>
          <w:lang w:val="zh-CN"/>
        </w:rPr>
        <w:t>管理台帐，内容包括：供货商信息、产品采购信息、配送点信息（名称、地址、联系方式以及配送食品的品种等）、配送清单（单位名称、配送对象、配送日期、品种、数量、生产日期或批号、发货人、收货人）等。</w:t>
      </w:r>
    </w:p>
    <w:p>
      <w:pPr>
        <w:autoSpaceDE w:val="0"/>
        <w:autoSpaceDN w:val="0"/>
        <w:adjustRightInd w:val="0"/>
        <w:ind w:firstLine="640" w:firstLineChars="200"/>
        <w:rPr>
          <w:rFonts w:eastAsia="仿宋_GB2312"/>
          <w:kern w:val="0"/>
          <w:sz w:val="32"/>
          <w:szCs w:val="32"/>
          <w:lang w:val="zh-CN"/>
        </w:rPr>
      </w:pPr>
      <w:r>
        <w:rPr>
          <w:rFonts w:hint="eastAsia" w:eastAsia="仿宋_GB2312"/>
          <w:kern w:val="0"/>
          <w:sz w:val="32"/>
          <w:szCs w:val="32"/>
          <w:lang w:val="zh-CN"/>
        </w:rPr>
        <w:t>（三）</w:t>
      </w:r>
      <w:r>
        <w:rPr>
          <w:rFonts w:eastAsia="仿宋_GB2312"/>
          <w:kern w:val="0"/>
          <w:sz w:val="32"/>
          <w:szCs w:val="32"/>
          <w:lang w:val="zh-CN"/>
        </w:rPr>
        <w:t>具有与配送食品品种和数量相适应的食品仓库和设备设施</w:t>
      </w:r>
      <w:r>
        <w:rPr>
          <w:rFonts w:hint="eastAsia" w:ascii="仿宋_GB2312" w:hAnsi="仿宋" w:eastAsia="仿宋_GB2312" w:cs="宋体"/>
          <w:kern w:val="0"/>
          <w:sz w:val="32"/>
          <w:szCs w:val="32"/>
          <w:lang w:val="zh-CN"/>
        </w:rPr>
        <w:t>（根据企业自身条件由企业自我建立或由第三方公司提供均可）</w:t>
      </w:r>
      <w:r>
        <w:rPr>
          <w:rFonts w:eastAsia="仿宋_GB2312"/>
          <w:kern w:val="0"/>
          <w:sz w:val="32"/>
          <w:szCs w:val="32"/>
          <w:lang w:val="zh-CN"/>
        </w:rPr>
        <w:t>。</w:t>
      </w:r>
    </w:p>
    <w:p>
      <w:pPr>
        <w:autoSpaceDE w:val="0"/>
        <w:autoSpaceDN w:val="0"/>
        <w:adjustRightInd w:val="0"/>
        <w:ind w:firstLine="640" w:firstLineChars="200"/>
        <w:rPr>
          <w:rFonts w:eastAsia="仿宋_GB2312"/>
          <w:kern w:val="0"/>
          <w:sz w:val="32"/>
          <w:szCs w:val="32"/>
          <w:lang w:val="zh-CN"/>
        </w:rPr>
      </w:pPr>
      <w:r>
        <w:rPr>
          <w:rFonts w:eastAsia="仿宋_GB2312"/>
          <w:kern w:val="0"/>
          <w:sz w:val="32"/>
          <w:szCs w:val="32"/>
          <w:lang w:val="zh-CN"/>
        </w:rPr>
        <w:t>（</w:t>
      </w:r>
      <w:r>
        <w:rPr>
          <w:rFonts w:hint="eastAsia" w:eastAsia="仿宋_GB2312"/>
          <w:kern w:val="0"/>
          <w:sz w:val="32"/>
          <w:szCs w:val="32"/>
          <w:lang w:val="zh-CN"/>
        </w:rPr>
        <w:t>四</w:t>
      </w:r>
      <w:r>
        <w:rPr>
          <w:rFonts w:eastAsia="仿宋_GB2312"/>
          <w:kern w:val="0"/>
          <w:sz w:val="32"/>
          <w:szCs w:val="32"/>
          <w:lang w:val="zh-CN"/>
        </w:rPr>
        <w:t>）具有与配送食品品种和数量相适应运输工具、保温、冷藏（冻）设备设施</w:t>
      </w:r>
      <w:r>
        <w:rPr>
          <w:rFonts w:hint="eastAsia" w:ascii="仿宋_GB2312" w:hAnsi="仿宋" w:eastAsia="仿宋_GB2312" w:cs="宋体"/>
          <w:kern w:val="0"/>
          <w:sz w:val="32"/>
          <w:szCs w:val="32"/>
          <w:lang w:val="zh-CN"/>
        </w:rPr>
        <w:t>（根据企业自身条件由企业自我建立或由第三方公司提供均可）</w:t>
      </w:r>
      <w:r>
        <w:rPr>
          <w:rFonts w:eastAsia="仿宋_GB2312"/>
          <w:kern w:val="0"/>
          <w:sz w:val="32"/>
          <w:szCs w:val="32"/>
          <w:lang w:val="zh-CN"/>
        </w:rPr>
        <w:t>。</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（五）具有与连锁管理运营模式相适应的中央厨房管理、配送中心管理、门店巡查，内控等制度。</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（六）具有中央厨房、配送中心、门店选址及设备布局和工艺流程要求。</w:t>
      </w:r>
    </w:p>
    <w:p>
      <w:pPr>
        <w:ind w:firstLine="640" w:firstLineChars="200"/>
        <w:rPr>
          <w:rFonts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（七）具有中央厨房、配送中心、门店的消毒、更衣、盥洗、采光、照明、通风、防腐、防尘、防蝇、防鼠、防虫、洗涤以及处理废水、存放垃圾和废弃物的设备或者设施要求。</w:t>
      </w:r>
    </w:p>
    <w:p>
      <w:pPr>
        <w:autoSpaceDE w:val="0"/>
        <w:autoSpaceDN w:val="0"/>
        <w:adjustRightInd w:val="0"/>
        <w:ind w:firstLine="640" w:firstLineChars="200"/>
        <w:rPr>
          <w:rFonts w:eastAsia="仿宋_GB2312"/>
          <w:kern w:val="0"/>
          <w:sz w:val="32"/>
          <w:szCs w:val="32"/>
          <w:lang w:val="zh-CN"/>
        </w:rPr>
      </w:pPr>
      <w:r>
        <w:rPr>
          <w:rFonts w:hint="eastAsia" w:eastAsia="黑体" w:cs="黑体"/>
          <w:snapToGrid w:val="0"/>
          <w:sz w:val="32"/>
          <w:szCs w:val="32"/>
          <w:lang w:val="zh-CN"/>
        </w:rPr>
        <w:t>第</w:t>
      </w:r>
      <w:r>
        <w:rPr>
          <w:rFonts w:hint="eastAsia" w:eastAsia="黑体"/>
          <w:kern w:val="0"/>
          <w:sz w:val="32"/>
          <w:szCs w:val="32"/>
        </w:rPr>
        <w:t>七十五</w:t>
      </w:r>
      <w:r>
        <w:rPr>
          <w:rFonts w:hint="eastAsia" w:eastAsia="黑体" w:cs="黑体"/>
          <w:snapToGrid w:val="0"/>
          <w:sz w:val="32"/>
          <w:szCs w:val="32"/>
          <w:lang w:val="zh-CN"/>
        </w:rPr>
        <w:t xml:space="preserve">条 </w:t>
      </w:r>
      <w:r>
        <w:rPr>
          <w:rFonts w:hint="eastAsia" w:eastAsia="仿宋_GB2312"/>
          <w:sz w:val="32"/>
          <w:szCs w:val="32"/>
        </w:rPr>
        <w:t>食品经营</w:t>
      </w:r>
      <w:r>
        <w:rPr>
          <w:rFonts w:eastAsia="仿宋_GB2312"/>
          <w:kern w:val="0"/>
          <w:sz w:val="32"/>
          <w:szCs w:val="32"/>
          <w:lang w:val="zh-CN"/>
        </w:rPr>
        <w:t>连锁企业总部</w:t>
      </w:r>
      <w:r>
        <w:rPr>
          <w:rFonts w:hint="eastAsia" w:eastAsia="仿宋_GB2312" w:cs="仿宋_GB2312"/>
          <w:snapToGrid w:val="0"/>
          <w:sz w:val="32"/>
          <w:szCs w:val="32"/>
          <w:lang w:val="zh-CN"/>
        </w:rPr>
        <w:t>除符合本节要求外，还应符合第二章相应条款的要求。</w:t>
      </w:r>
    </w:p>
    <w:p>
      <w:pPr>
        <w:spacing w:before="62" w:beforeLines="20" w:after="62" w:afterLines="20"/>
        <w:jc w:val="center"/>
        <w:outlineLvl w:val="1"/>
        <w:rPr>
          <w:rFonts w:ascii="黑体" w:hAnsi="宋体" w:eastAsia="黑体" w:cs="黑体"/>
          <w:kern w:val="0"/>
          <w:sz w:val="32"/>
          <w:szCs w:val="32"/>
          <w:lang w:val="zh-CN"/>
        </w:rPr>
      </w:pPr>
      <w:r>
        <w:rPr>
          <w:rFonts w:ascii="黑体" w:hAnsi="宋体" w:eastAsia="黑体" w:cs="黑体"/>
          <w:kern w:val="0"/>
          <w:sz w:val="32"/>
          <w:szCs w:val="32"/>
          <w:lang w:val="zh-CN"/>
        </w:rPr>
        <w:t>第二节</w:t>
      </w:r>
      <w:r>
        <w:rPr>
          <w:rFonts w:hint="eastAsia" w:ascii="黑体" w:hAnsi="宋体" w:eastAsia="黑体" w:cs="黑体"/>
          <w:kern w:val="0"/>
          <w:sz w:val="32"/>
          <w:szCs w:val="32"/>
          <w:lang w:val="zh-CN"/>
        </w:rPr>
        <w:t xml:space="preserve"> 餐饮服务管理企业的许可审查要求</w:t>
      </w:r>
    </w:p>
    <w:p>
      <w:pPr>
        <w:ind w:firstLine="640" w:firstLineChars="200"/>
        <w:rPr>
          <w:rFonts w:eastAsia="仿宋_GB2312"/>
          <w:sz w:val="32"/>
          <w:szCs w:val="32"/>
        </w:rPr>
      </w:pPr>
      <w:r>
        <w:rPr>
          <w:rFonts w:hint="eastAsia" w:eastAsia="黑体"/>
          <w:kern w:val="0"/>
          <w:sz w:val="32"/>
          <w:szCs w:val="32"/>
        </w:rPr>
        <w:t>第七十六条</w:t>
      </w:r>
      <w:r>
        <w:rPr>
          <w:rFonts w:eastAsia="仿宋_GB2312"/>
          <w:sz w:val="32"/>
          <w:szCs w:val="32"/>
        </w:rPr>
        <w:t xml:space="preserve"> </w:t>
      </w:r>
      <w:r>
        <w:rPr>
          <w:rFonts w:hint="eastAsia" w:eastAsia="仿宋_GB2312"/>
          <w:sz w:val="32"/>
          <w:szCs w:val="32"/>
        </w:rPr>
        <w:t>餐饮服务管理企业应设置独立的食品安全管理部门和组织机构。</w:t>
      </w:r>
    </w:p>
    <w:p>
      <w:pPr>
        <w:ind w:firstLine="640" w:firstLineChars="200"/>
        <w:rPr>
          <w:rFonts w:eastAsia="仿宋_GB2312"/>
          <w:sz w:val="32"/>
          <w:szCs w:val="32"/>
        </w:rPr>
      </w:pPr>
      <w:r>
        <w:rPr>
          <w:rFonts w:hint="eastAsia" w:eastAsia="黑体"/>
          <w:kern w:val="0"/>
          <w:sz w:val="32"/>
          <w:szCs w:val="32"/>
        </w:rPr>
        <w:t>第七十七条</w:t>
      </w:r>
      <w:r>
        <w:rPr>
          <w:rFonts w:eastAsia="仿宋_GB2312"/>
          <w:sz w:val="32"/>
          <w:szCs w:val="32"/>
        </w:rPr>
        <w:t xml:space="preserve"> </w:t>
      </w:r>
      <w:r>
        <w:rPr>
          <w:rFonts w:hint="eastAsia" w:eastAsia="仿宋_GB2312"/>
          <w:sz w:val="32"/>
          <w:szCs w:val="32"/>
        </w:rPr>
        <w:t>餐饮服务管理公司根据其经营模式，应相应具备以下条件：</w:t>
      </w:r>
    </w:p>
    <w:p>
      <w:pPr>
        <w:ind w:firstLine="640" w:firstLineChars="200"/>
        <w:rPr>
          <w:rFonts w:eastAsia="仿宋_GB2312"/>
          <w:sz w:val="32"/>
          <w:szCs w:val="32"/>
        </w:rPr>
      </w:pPr>
      <w:r>
        <w:rPr>
          <w:rFonts w:hint="eastAsia" w:eastAsia="仿宋_GB2312"/>
          <w:sz w:val="32"/>
          <w:szCs w:val="32"/>
        </w:rPr>
        <w:t>（一）配备与企业规模、食品类别、风险等级、管理水平、安全状况等相适应的专职食品安全总监、食品安全员等食品安全管理人员及专业技术人员，建立保证食品安全的规章制度。食品安全管理人员应具备从事三年以上实体店餐饮服务管理经验。</w:t>
      </w:r>
    </w:p>
    <w:p>
      <w:pPr>
        <w:ind w:firstLine="640" w:firstLineChars="200"/>
        <w:rPr>
          <w:rFonts w:eastAsia="仿宋_GB2312"/>
          <w:sz w:val="32"/>
          <w:szCs w:val="32"/>
        </w:rPr>
      </w:pPr>
      <w:r>
        <w:rPr>
          <w:rFonts w:hint="eastAsia" w:eastAsia="仿宋_GB2312"/>
          <w:sz w:val="32"/>
          <w:szCs w:val="32"/>
        </w:rPr>
        <w:t>（二）设立分公司的，具有对分公司统一的人员管理、食品安全管理等制度。确保分公司具有与其经营规模相适应数量的人员以及食品安全管理能力。</w:t>
      </w:r>
    </w:p>
    <w:p>
      <w:pPr>
        <w:ind w:firstLine="640" w:firstLineChars="200"/>
        <w:rPr>
          <w:rFonts w:eastAsia="仿宋_GB2312"/>
          <w:sz w:val="32"/>
          <w:szCs w:val="32"/>
        </w:rPr>
      </w:pPr>
      <w:r>
        <w:rPr>
          <w:rFonts w:hint="eastAsia" w:eastAsia="仿宋_GB2312"/>
          <w:sz w:val="32"/>
          <w:szCs w:val="32"/>
        </w:rPr>
        <w:t>（三）设立子公司、绝对控股其他企业的，应具有对子公司、绝对控股的其他企业的人员管理、食品安全管理、品牌管理等制度。</w:t>
      </w:r>
    </w:p>
    <w:p>
      <w:pPr>
        <w:ind w:firstLine="640" w:firstLineChars="200"/>
        <w:rPr>
          <w:rFonts w:eastAsia="仿宋_GB2312"/>
          <w:sz w:val="32"/>
          <w:szCs w:val="32"/>
        </w:rPr>
      </w:pPr>
      <w:r>
        <w:rPr>
          <w:rFonts w:hint="eastAsia" w:eastAsia="黑体"/>
          <w:kern w:val="0"/>
          <w:sz w:val="32"/>
          <w:szCs w:val="32"/>
        </w:rPr>
        <w:t>第七十八条</w:t>
      </w:r>
      <w:r>
        <w:rPr>
          <w:rFonts w:eastAsia="仿宋_GB2312"/>
          <w:sz w:val="32"/>
          <w:szCs w:val="32"/>
        </w:rPr>
        <w:t xml:space="preserve"> </w:t>
      </w:r>
      <w:r>
        <w:rPr>
          <w:rFonts w:hint="eastAsia" w:eastAsia="仿宋_GB2312"/>
          <w:sz w:val="32"/>
          <w:szCs w:val="32"/>
        </w:rPr>
        <w:t>承包集中用餐单位食堂的，应符合第三章第六节相应条款的要求。</w:t>
      </w:r>
    </w:p>
    <w:p>
      <w:pPr>
        <w:spacing w:before="62" w:beforeLines="20" w:after="62" w:afterLines="20"/>
        <w:jc w:val="center"/>
        <w:outlineLvl w:val="1"/>
        <w:rPr>
          <w:rFonts w:ascii="黑体" w:hAnsi="宋体" w:eastAsia="黑体" w:cs="黑体"/>
          <w:kern w:val="0"/>
          <w:sz w:val="32"/>
          <w:szCs w:val="32"/>
          <w:lang w:val="zh-CN"/>
        </w:rPr>
      </w:pPr>
      <w:r>
        <w:rPr>
          <w:rFonts w:ascii="黑体" w:hAnsi="宋体" w:eastAsia="黑体" w:cs="黑体"/>
          <w:kern w:val="0"/>
          <w:sz w:val="32"/>
          <w:szCs w:val="32"/>
          <w:lang w:val="zh-CN"/>
        </w:rPr>
        <w:t>第</w:t>
      </w:r>
      <w:r>
        <w:rPr>
          <w:rFonts w:hint="eastAsia" w:ascii="黑体" w:hAnsi="宋体" w:eastAsia="黑体" w:cs="黑体"/>
          <w:kern w:val="0"/>
          <w:sz w:val="32"/>
          <w:szCs w:val="32"/>
          <w:lang w:val="zh-CN"/>
        </w:rPr>
        <w:t>三</w:t>
      </w:r>
      <w:r>
        <w:rPr>
          <w:rFonts w:ascii="黑体" w:hAnsi="宋体" w:eastAsia="黑体" w:cs="黑体"/>
          <w:kern w:val="0"/>
          <w:sz w:val="32"/>
          <w:szCs w:val="32"/>
          <w:lang w:val="zh-CN"/>
        </w:rPr>
        <w:t>节</w:t>
      </w:r>
      <w:r>
        <w:rPr>
          <w:rFonts w:hint="eastAsia" w:ascii="黑体" w:hAnsi="宋体" w:eastAsia="黑体" w:cs="黑体"/>
          <w:kern w:val="0"/>
          <w:sz w:val="32"/>
          <w:szCs w:val="32"/>
          <w:lang w:val="zh-CN"/>
        </w:rPr>
        <w:t xml:space="preserve"> </w:t>
      </w:r>
      <w:r>
        <w:rPr>
          <w:rFonts w:ascii="黑体" w:hAnsi="宋体" w:eastAsia="黑体" w:cs="黑体"/>
          <w:kern w:val="0"/>
          <w:sz w:val="32"/>
          <w:szCs w:val="32"/>
          <w:lang w:val="zh-CN"/>
        </w:rPr>
        <w:t>利用自动设备从事食品经营的许可审查要求</w:t>
      </w:r>
    </w:p>
    <w:p>
      <w:pPr>
        <w:tabs>
          <w:tab w:val="left" w:pos="0"/>
        </w:tabs>
        <w:ind w:firstLine="640" w:firstLineChars="200"/>
        <w:rPr>
          <w:rFonts w:eastAsia="仿宋_GB2312"/>
          <w:kern w:val="0"/>
          <w:sz w:val="32"/>
          <w:szCs w:val="32"/>
          <w:lang w:val="zh-CN"/>
        </w:rPr>
      </w:pPr>
      <w:r>
        <w:rPr>
          <w:rFonts w:eastAsia="黑体"/>
          <w:kern w:val="0"/>
          <w:sz w:val="32"/>
          <w:szCs w:val="32"/>
          <w:lang w:val="zh-CN"/>
        </w:rPr>
        <w:t>第</w:t>
      </w:r>
      <w:r>
        <w:rPr>
          <w:rFonts w:hint="eastAsia" w:eastAsia="黑体"/>
          <w:kern w:val="0"/>
          <w:sz w:val="32"/>
          <w:szCs w:val="32"/>
        </w:rPr>
        <w:t>七十九</w:t>
      </w:r>
      <w:r>
        <w:rPr>
          <w:rFonts w:eastAsia="黑体"/>
          <w:kern w:val="0"/>
          <w:sz w:val="32"/>
          <w:szCs w:val="32"/>
          <w:lang w:val="zh-CN"/>
        </w:rPr>
        <w:t>条</w:t>
      </w:r>
      <w:r>
        <w:rPr>
          <w:rFonts w:hint="eastAsia" w:eastAsia="黑体"/>
          <w:kern w:val="0"/>
          <w:sz w:val="32"/>
          <w:szCs w:val="32"/>
          <w:lang w:val="zh-CN"/>
        </w:rPr>
        <w:t xml:space="preserve"> </w:t>
      </w:r>
      <w:r>
        <w:rPr>
          <w:rFonts w:hint="eastAsia" w:eastAsia="仿宋_GB2312"/>
          <w:kern w:val="0"/>
          <w:sz w:val="32"/>
          <w:szCs w:val="32"/>
        </w:rPr>
        <w:t>利用自动设备从事食品经营的经营者应</w:t>
      </w:r>
      <w:r>
        <w:rPr>
          <w:rFonts w:eastAsia="仿宋_GB2312"/>
          <w:kern w:val="0"/>
          <w:sz w:val="32"/>
          <w:szCs w:val="32"/>
          <w:lang w:val="zh-CN"/>
        </w:rPr>
        <w:t>建立食品安全自查和巡查、进货查验记录、场所及设备设施清洗消毒和维修保养、食品及食品原辅料的贮存和清洗、变质或超过保质期食品的处置</w:t>
      </w:r>
      <w:r>
        <w:rPr>
          <w:rFonts w:hint="eastAsia" w:eastAsia="仿宋_GB2312"/>
          <w:kern w:val="0"/>
          <w:sz w:val="32"/>
          <w:szCs w:val="32"/>
          <w:lang w:val="zh-CN"/>
        </w:rPr>
        <w:t>、</w:t>
      </w:r>
      <w:r>
        <w:rPr>
          <w:rFonts w:eastAsia="仿宋_GB2312"/>
          <w:kern w:val="0"/>
          <w:sz w:val="32"/>
          <w:szCs w:val="32"/>
          <w:lang w:val="zh-CN"/>
        </w:rPr>
        <w:t>从业人员健康管理、食品安全应急处置预案</w:t>
      </w:r>
      <w:r>
        <w:rPr>
          <w:rFonts w:hint="eastAsia" w:eastAsia="仿宋_GB2312"/>
          <w:kern w:val="0"/>
          <w:sz w:val="32"/>
          <w:szCs w:val="32"/>
        </w:rPr>
        <w:t>以及食品安全风险管控方案</w:t>
      </w:r>
      <w:r>
        <w:rPr>
          <w:rFonts w:eastAsia="仿宋_GB2312"/>
          <w:kern w:val="0"/>
          <w:sz w:val="32"/>
          <w:szCs w:val="32"/>
          <w:lang w:val="zh-CN"/>
        </w:rPr>
        <w:t>等制度。</w:t>
      </w:r>
    </w:p>
    <w:p>
      <w:pPr>
        <w:tabs>
          <w:tab w:val="left" w:pos="0"/>
        </w:tabs>
        <w:ind w:firstLine="640" w:firstLineChars="200"/>
        <w:rPr>
          <w:rFonts w:eastAsia="仿宋_GB2312"/>
          <w:kern w:val="0"/>
          <w:sz w:val="32"/>
          <w:szCs w:val="32"/>
          <w:lang w:val="zh-CN"/>
        </w:rPr>
      </w:pPr>
      <w:r>
        <w:rPr>
          <w:rFonts w:hint="eastAsia" w:eastAsia="仿宋_GB2312"/>
          <w:kern w:val="0"/>
          <w:sz w:val="32"/>
          <w:szCs w:val="32"/>
          <w:lang w:val="zh-CN"/>
        </w:rPr>
        <w:t>利用食品自动设备从事食品销售的，应建立查验食品供货者的食品生产经营许可证、食品出厂检验合格证或者其他合格证明的制度。</w:t>
      </w:r>
    </w:p>
    <w:p>
      <w:pPr>
        <w:tabs>
          <w:tab w:val="left" w:pos="0"/>
        </w:tabs>
        <w:ind w:firstLine="640" w:firstLineChars="200"/>
        <w:rPr>
          <w:rFonts w:eastAsia="仿宋_GB2312"/>
          <w:kern w:val="0"/>
          <w:sz w:val="32"/>
          <w:szCs w:val="32"/>
          <w:lang w:val="zh-CN"/>
        </w:rPr>
      </w:pPr>
      <w:r>
        <w:rPr>
          <w:rFonts w:hint="eastAsia" w:eastAsia="仿宋_GB2312"/>
          <w:kern w:val="0"/>
          <w:sz w:val="32"/>
          <w:szCs w:val="32"/>
          <w:lang w:val="zh-CN"/>
        </w:rPr>
        <w:t>利用食品自动设备从事食品制售的，应建立查验其食品、半成品供货商食品生产经营许可证的制度。</w:t>
      </w:r>
    </w:p>
    <w:p>
      <w:pPr>
        <w:tabs>
          <w:tab w:val="left" w:pos="0"/>
        </w:tabs>
        <w:ind w:firstLine="640" w:firstLineChars="200"/>
        <w:rPr>
          <w:rFonts w:eastAsia="仿宋_GB2312"/>
          <w:kern w:val="0"/>
          <w:sz w:val="32"/>
          <w:szCs w:val="32"/>
          <w:lang w:val="zh-CN"/>
        </w:rPr>
      </w:pPr>
      <w:r>
        <w:rPr>
          <w:rFonts w:eastAsia="黑体"/>
          <w:kern w:val="0"/>
          <w:sz w:val="32"/>
          <w:szCs w:val="32"/>
          <w:lang w:val="zh-CN"/>
        </w:rPr>
        <w:t>第</w:t>
      </w:r>
      <w:r>
        <w:rPr>
          <w:rFonts w:hint="eastAsia" w:eastAsia="黑体"/>
          <w:kern w:val="0"/>
          <w:sz w:val="32"/>
          <w:szCs w:val="32"/>
        </w:rPr>
        <w:t>八十</w:t>
      </w:r>
      <w:r>
        <w:rPr>
          <w:rFonts w:eastAsia="黑体"/>
          <w:kern w:val="0"/>
          <w:sz w:val="32"/>
          <w:szCs w:val="32"/>
          <w:lang w:val="zh-CN"/>
        </w:rPr>
        <w:t>条</w:t>
      </w:r>
      <w:r>
        <w:rPr>
          <w:rFonts w:hint="eastAsia" w:eastAsia="黑体"/>
          <w:kern w:val="0"/>
          <w:sz w:val="32"/>
          <w:szCs w:val="32"/>
          <w:lang w:val="zh-CN"/>
        </w:rPr>
        <w:t xml:space="preserve"> </w:t>
      </w:r>
      <w:r>
        <w:rPr>
          <w:rFonts w:hint="eastAsia" w:eastAsia="仿宋_GB2312"/>
          <w:kern w:val="0"/>
          <w:sz w:val="32"/>
          <w:szCs w:val="32"/>
        </w:rPr>
        <w:t>自动</w:t>
      </w:r>
      <w:r>
        <w:rPr>
          <w:rFonts w:eastAsia="仿宋_GB2312"/>
          <w:kern w:val="0"/>
          <w:sz w:val="32"/>
          <w:szCs w:val="32"/>
          <w:lang w:val="zh-CN"/>
        </w:rPr>
        <w:t>设备</w:t>
      </w:r>
      <w:r>
        <w:rPr>
          <w:rFonts w:hint="eastAsia" w:ascii="仿宋_GB2312" w:hAnsi="仿宋" w:eastAsia="仿宋_GB2312" w:cs="宋体"/>
          <w:kern w:val="0"/>
          <w:sz w:val="32"/>
          <w:szCs w:val="32"/>
          <w:lang w:val="zh-CN"/>
        </w:rPr>
        <w:t>应放置在无淋雨、阳光直射的场所，或有挡雨、遮阳等防护设施，同时</w:t>
      </w:r>
      <w:r>
        <w:rPr>
          <w:rFonts w:hint="eastAsia" w:eastAsia="仿宋_GB2312"/>
          <w:kern w:val="0"/>
          <w:sz w:val="32"/>
          <w:szCs w:val="32"/>
        </w:rPr>
        <w:t>应符合第十一条规定</w:t>
      </w:r>
      <w:r>
        <w:rPr>
          <w:rFonts w:eastAsia="仿宋_GB2312"/>
          <w:kern w:val="0"/>
          <w:sz w:val="32"/>
          <w:szCs w:val="32"/>
          <w:lang w:val="zh-CN"/>
        </w:rPr>
        <w:t>。</w:t>
      </w:r>
    </w:p>
    <w:p>
      <w:pPr>
        <w:tabs>
          <w:tab w:val="left" w:pos="0"/>
        </w:tabs>
        <w:ind w:firstLine="640" w:firstLineChars="200"/>
        <w:rPr>
          <w:rFonts w:eastAsia="仿宋_GB2312"/>
          <w:kern w:val="0"/>
          <w:sz w:val="32"/>
          <w:szCs w:val="32"/>
          <w:lang w:val="zh-CN"/>
        </w:rPr>
      </w:pPr>
      <w:r>
        <w:rPr>
          <w:rFonts w:eastAsia="黑体"/>
          <w:kern w:val="0"/>
          <w:sz w:val="32"/>
          <w:szCs w:val="32"/>
          <w:lang w:val="zh-CN"/>
        </w:rPr>
        <w:t>第</w:t>
      </w:r>
      <w:r>
        <w:rPr>
          <w:rFonts w:hint="eastAsia" w:eastAsia="黑体"/>
          <w:kern w:val="0"/>
          <w:sz w:val="32"/>
          <w:szCs w:val="32"/>
        </w:rPr>
        <w:t>八十一</w:t>
      </w:r>
      <w:r>
        <w:rPr>
          <w:rFonts w:eastAsia="黑体"/>
          <w:kern w:val="0"/>
          <w:sz w:val="32"/>
          <w:szCs w:val="32"/>
          <w:lang w:val="zh-CN"/>
        </w:rPr>
        <w:t>条</w:t>
      </w:r>
      <w:r>
        <w:rPr>
          <w:rFonts w:hint="eastAsia" w:eastAsia="黑体"/>
          <w:kern w:val="0"/>
          <w:sz w:val="32"/>
          <w:szCs w:val="32"/>
          <w:lang w:val="zh-CN"/>
        </w:rPr>
        <w:t xml:space="preserve"> </w:t>
      </w:r>
      <w:r>
        <w:rPr>
          <w:rFonts w:hint="eastAsia" w:eastAsia="仿宋_GB2312"/>
          <w:kern w:val="0"/>
          <w:sz w:val="32"/>
          <w:szCs w:val="32"/>
        </w:rPr>
        <w:t>利用自动设备从事食品经营的经营者</w:t>
      </w:r>
      <w:r>
        <w:rPr>
          <w:rFonts w:eastAsia="仿宋_GB2312"/>
          <w:kern w:val="0"/>
          <w:sz w:val="32"/>
          <w:szCs w:val="32"/>
          <w:lang w:val="zh-CN"/>
        </w:rPr>
        <w:t>应提交自动设备的产品合格证明。自动设备直接接触食品及原料的材质应符合食品安全国家标准。自动设备密闭性应能有效防止鼠、蝇、蟑螂</w:t>
      </w:r>
      <w:r>
        <w:rPr>
          <w:rFonts w:hint="eastAsia" w:eastAsia="仿宋_GB2312"/>
          <w:kern w:val="0"/>
          <w:sz w:val="32"/>
          <w:szCs w:val="32"/>
          <w:lang w:val="zh-CN"/>
        </w:rPr>
        <w:t>、</w:t>
      </w:r>
      <w:r>
        <w:rPr>
          <w:rFonts w:hint="eastAsia" w:eastAsia="仿宋_GB2312"/>
          <w:kern w:val="0"/>
          <w:sz w:val="32"/>
          <w:szCs w:val="32"/>
        </w:rPr>
        <w:t>虫、蚊</w:t>
      </w:r>
      <w:r>
        <w:rPr>
          <w:rFonts w:eastAsia="仿宋_GB2312"/>
          <w:kern w:val="0"/>
          <w:sz w:val="32"/>
          <w:szCs w:val="32"/>
          <w:lang w:val="zh-CN"/>
        </w:rPr>
        <w:t>等有害生物侵入。</w:t>
      </w:r>
    </w:p>
    <w:p>
      <w:pPr>
        <w:tabs>
          <w:tab w:val="left" w:pos="0"/>
        </w:tabs>
        <w:ind w:firstLine="640" w:firstLineChars="200"/>
        <w:rPr>
          <w:rFonts w:eastAsia="仿宋_GB2312"/>
          <w:kern w:val="0"/>
          <w:sz w:val="32"/>
          <w:szCs w:val="32"/>
          <w:lang w:val="zh-CN"/>
        </w:rPr>
      </w:pPr>
      <w:r>
        <w:rPr>
          <w:rFonts w:eastAsia="黑体"/>
          <w:kern w:val="0"/>
          <w:sz w:val="32"/>
          <w:szCs w:val="32"/>
          <w:lang w:val="zh-CN"/>
        </w:rPr>
        <w:t>第</w:t>
      </w:r>
      <w:r>
        <w:rPr>
          <w:rFonts w:hint="eastAsia" w:eastAsia="黑体"/>
          <w:kern w:val="0"/>
          <w:sz w:val="32"/>
          <w:szCs w:val="32"/>
        </w:rPr>
        <w:t>八十二</w:t>
      </w:r>
      <w:r>
        <w:rPr>
          <w:rFonts w:eastAsia="黑体"/>
          <w:kern w:val="0"/>
          <w:sz w:val="32"/>
          <w:szCs w:val="32"/>
          <w:lang w:val="zh-CN"/>
        </w:rPr>
        <w:t>条</w:t>
      </w:r>
      <w:r>
        <w:rPr>
          <w:rFonts w:hint="eastAsia" w:eastAsia="黑体"/>
          <w:kern w:val="0"/>
          <w:sz w:val="32"/>
          <w:szCs w:val="32"/>
          <w:lang w:val="zh-CN"/>
        </w:rPr>
        <w:t xml:space="preserve"> </w:t>
      </w:r>
      <w:r>
        <w:rPr>
          <w:rFonts w:eastAsia="仿宋_GB2312"/>
          <w:kern w:val="0"/>
          <w:sz w:val="32"/>
          <w:szCs w:val="32"/>
          <w:lang w:val="zh-CN"/>
        </w:rPr>
        <w:t>自动设备应具备所经营食品所需的冷藏冷冻或者热藏条件，具有温度控制和监测设施。</w:t>
      </w:r>
    </w:p>
    <w:p>
      <w:pPr>
        <w:ind w:firstLine="640" w:firstLineChars="200"/>
        <w:rPr>
          <w:rFonts w:ascii="仿宋_GB2312" w:hAnsi="仿宋" w:eastAsia="仿宋_GB2312" w:cs="宋体"/>
          <w:kern w:val="0"/>
          <w:sz w:val="32"/>
          <w:szCs w:val="32"/>
          <w:lang w:val="zh-CN"/>
        </w:rPr>
      </w:pPr>
      <w:r>
        <w:rPr>
          <w:rFonts w:ascii="黑体" w:hAnsi="黑体" w:eastAsia="黑体" w:cs="宋体"/>
          <w:kern w:val="0"/>
          <w:sz w:val="32"/>
          <w:szCs w:val="32"/>
          <w:lang w:val="zh-CN"/>
        </w:rPr>
        <w:t>第</w:t>
      </w:r>
      <w:r>
        <w:rPr>
          <w:rFonts w:hint="eastAsia" w:ascii="黑体" w:hAnsi="黑体" w:eastAsia="黑体" w:cs="宋体"/>
          <w:kern w:val="0"/>
          <w:sz w:val="32"/>
          <w:szCs w:val="32"/>
          <w:lang w:val="zh-CN"/>
        </w:rPr>
        <w:t>八十三</w:t>
      </w:r>
      <w:r>
        <w:rPr>
          <w:rFonts w:ascii="黑体" w:hAnsi="黑体" w:eastAsia="黑体" w:cs="宋体"/>
          <w:kern w:val="0"/>
          <w:sz w:val="32"/>
          <w:szCs w:val="32"/>
          <w:lang w:val="zh-CN"/>
        </w:rPr>
        <w:t>条</w:t>
      </w:r>
      <w:r>
        <w:rPr>
          <w:rFonts w:hint="eastAsia" w:ascii="仿宋_GB2312" w:hAnsi="仿宋" w:eastAsia="仿宋_GB2312" w:cs="宋体"/>
          <w:kern w:val="0"/>
          <w:sz w:val="32"/>
          <w:szCs w:val="32"/>
          <w:lang w:val="zh-CN"/>
        </w:rPr>
        <w:t xml:space="preserve"> </w:t>
      </w:r>
      <w:r>
        <w:rPr>
          <w:rFonts w:ascii="仿宋_GB2312" w:hAnsi="仿宋" w:eastAsia="仿宋_GB2312" w:cs="宋体"/>
          <w:kern w:val="0"/>
          <w:sz w:val="32"/>
          <w:szCs w:val="32"/>
          <w:lang w:val="zh-CN"/>
        </w:rPr>
        <w:t>配送食品的运输车辆，应保证食品所需的贮存温度。</w:t>
      </w:r>
    </w:p>
    <w:p>
      <w:pPr>
        <w:ind w:firstLine="640" w:firstLineChars="200"/>
        <w:rPr>
          <w:rFonts w:ascii="仿宋_GB2312" w:hAnsi="仿宋" w:eastAsia="仿宋_GB2312" w:cs="宋体"/>
          <w:kern w:val="0"/>
          <w:sz w:val="32"/>
          <w:szCs w:val="32"/>
          <w:lang w:val="zh-CN"/>
        </w:rPr>
      </w:pPr>
      <w:r>
        <w:rPr>
          <w:rFonts w:ascii="黑体" w:hAnsi="黑体" w:eastAsia="黑体" w:cs="微软雅黑"/>
          <w:kern w:val="0"/>
          <w:sz w:val="32"/>
          <w:szCs w:val="32"/>
          <w:lang w:val="zh-CN"/>
        </w:rPr>
        <w:t>第</w:t>
      </w:r>
      <w:r>
        <w:rPr>
          <w:rFonts w:hint="eastAsia" w:ascii="黑体" w:hAnsi="黑体" w:eastAsia="黑体" w:cs="微软雅黑"/>
          <w:kern w:val="0"/>
          <w:sz w:val="32"/>
          <w:szCs w:val="32"/>
          <w:lang w:val="zh-CN"/>
        </w:rPr>
        <w:t>八十四</w:t>
      </w:r>
      <w:r>
        <w:rPr>
          <w:rFonts w:ascii="黑体" w:hAnsi="黑体" w:eastAsia="黑体" w:cs="微软雅黑"/>
          <w:kern w:val="0"/>
          <w:sz w:val="32"/>
          <w:szCs w:val="32"/>
          <w:lang w:val="zh-CN"/>
        </w:rPr>
        <w:t>条</w:t>
      </w:r>
      <w:r>
        <w:rPr>
          <w:rFonts w:hint="eastAsia" w:ascii="仿宋_GB2312" w:hAnsi="仿宋" w:eastAsia="仿宋_GB2312" w:cs="宋体"/>
          <w:kern w:val="0"/>
          <w:sz w:val="32"/>
          <w:szCs w:val="32"/>
          <w:lang w:val="zh-CN"/>
        </w:rPr>
        <w:t xml:space="preserve"> </w:t>
      </w:r>
      <w:r>
        <w:rPr>
          <w:rFonts w:ascii="仿宋_GB2312" w:hAnsi="仿宋" w:eastAsia="仿宋_GB2312" w:cs="宋体"/>
          <w:kern w:val="0"/>
          <w:sz w:val="32"/>
          <w:szCs w:val="32"/>
          <w:lang w:val="zh-CN"/>
        </w:rPr>
        <w:t>自动设备所经营的食品或食品原料应存放于专用包装或容器中。</w:t>
      </w:r>
      <w:r>
        <w:rPr>
          <w:rFonts w:hint="eastAsia" w:ascii="仿宋_GB2312" w:hAnsi="仿宋" w:eastAsia="仿宋_GB2312" w:cs="宋体"/>
          <w:kern w:val="0"/>
          <w:sz w:val="32"/>
          <w:szCs w:val="32"/>
          <w:lang w:val="zh-CN"/>
        </w:rPr>
        <w:t>直接</w:t>
      </w:r>
      <w:r>
        <w:rPr>
          <w:rFonts w:ascii="仿宋_GB2312" w:hAnsi="仿宋" w:eastAsia="仿宋_GB2312" w:cs="宋体"/>
          <w:kern w:val="0"/>
          <w:sz w:val="32"/>
          <w:szCs w:val="32"/>
          <w:lang w:val="zh-CN"/>
        </w:rPr>
        <w:t>接触食品</w:t>
      </w:r>
      <w:r>
        <w:rPr>
          <w:rFonts w:hint="eastAsia" w:ascii="仿宋_GB2312" w:hAnsi="仿宋" w:eastAsia="仿宋_GB2312" w:cs="宋体"/>
          <w:kern w:val="0"/>
          <w:sz w:val="32"/>
          <w:szCs w:val="32"/>
          <w:lang w:val="zh-CN"/>
        </w:rPr>
        <w:t>或食品原料</w:t>
      </w:r>
      <w:r>
        <w:rPr>
          <w:rFonts w:ascii="仿宋_GB2312" w:hAnsi="仿宋" w:eastAsia="仿宋_GB2312" w:cs="宋体"/>
          <w:kern w:val="0"/>
          <w:sz w:val="32"/>
          <w:szCs w:val="32"/>
          <w:lang w:val="zh-CN"/>
        </w:rPr>
        <w:t>的</w:t>
      </w:r>
      <w:r>
        <w:rPr>
          <w:rFonts w:hint="eastAsia" w:ascii="仿宋_GB2312" w:hAnsi="仿宋" w:eastAsia="仿宋_GB2312" w:cs="宋体"/>
          <w:kern w:val="0"/>
          <w:sz w:val="32"/>
          <w:szCs w:val="32"/>
          <w:lang w:val="zh-CN"/>
        </w:rPr>
        <w:t>容器或</w:t>
      </w:r>
      <w:r>
        <w:rPr>
          <w:rFonts w:ascii="仿宋_GB2312" w:hAnsi="仿宋" w:eastAsia="仿宋_GB2312" w:cs="宋体"/>
          <w:kern w:val="0"/>
          <w:sz w:val="32"/>
          <w:szCs w:val="32"/>
          <w:lang w:val="zh-CN"/>
        </w:rPr>
        <w:t>包装材料</w:t>
      </w:r>
      <w:r>
        <w:rPr>
          <w:rFonts w:hint="eastAsia" w:ascii="仿宋_GB2312" w:hAnsi="仿宋" w:eastAsia="仿宋_GB2312" w:cs="宋体"/>
          <w:kern w:val="0"/>
          <w:sz w:val="32"/>
          <w:szCs w:val="32"/>
          <w:lang w:val="zh-CN"/>
        </w:rPr>
        <w:t>应</w:t>
      </w:r>
      <w:r>
        <w:rPr>
          <w:rFonts w:ascii="仿宋_GB2312" w:hAnsi="仿宋" w:eastAsia="仿宋_GB2312" w:cs="宋体"/>
          <w:kern w:val="0"/>
          <w:sz w:val="32"/>
          <w:szCs w:val="32"/>
          <w:lang w:val="zh-CN"/>
        </w:rPr>
        <w:t>符合食品安全</w:t>
      </w:r>
      <w:r>
        <w:rPr>
          <w:rFonts w:hint="eastAsia" w:ascii="仿宋_GB2312" w:hAnsi="仿宋" w:eastAsia="仿宋_GB2312" w:cs="宋体"/>
          <w:kern w:val="0"/>
          <w:sz w:val="32"/>
          <w:szCs w:val="32"/>
          <w:lang w:val="zh-CN"/>
        </w:rPr>
        <w:t>国家</w:t>
      </w:r>
      <w:r>
        <w:rPr>
          <w:rFonts w:ascii="仿宋_GB2312" w:hAnsi="仿宋" w:eastAsia="仿宋_GB2312" w:cs="宋体"/>
          <w:kern w:val="0"/>
          <w:sz w:val="32"/>
          <w:szCs w:val="32"/>
          <w:lang w:val="zh-CN"/>
        </w:rPr>
        <w:t>标准和卫生要求。用水应符合国家生活饮用水卫生标准。</w:t>
      </w:r>
      <w:r>
        <w:rPr>
          <w:rFonts w:hint="eastAsia" w:ascii="仿宋_GB2312" w:hAnsi="仿宋" w:eastAsia="仿宋_GB2312" w:cs="宋体"/>
          <w:kern w:val="0"/>
          <w:sz w:val="32"/>
          <w:szCs w:val="32"/>
          <w:lang w:val="zh-CN"/>
        </w:rPr>
        <w:t>用于制作</w:t>
      </w:r>
      <w:r>
        <w:rPr>
          <w:rFonts w:ascii="仿宋_GB2312" w:hAnsi="仿宋" w:eastAsia="仿宋_GB2312" w:cs="宋体"/>
          <w:kern w:val="0"/>
          <w:sz w:val="32"/>
          <w:szCs w:val="32"/>
          <w:lang w:val="zh-CN"/>
        </w:rPr>
        <w:t>直接入口食品的水</w:t>
      </w:r>
      <w:r>
        <w:rPr>
          <w:rFonts w:hint="eastAsia" w:ascii="仿宋_GB2312" w:hAnsi="仿宋" w:eastAsia="仿宋_GB2312" w:cs="宋体"/>
          <w:kern w:val="0"/>
          <w:sz w:val="32"/>
          <w:szCs w:val="32"/>
          <w:lang w:val="zh-CN"/>
        </w:rPr>
        <w:t>，</w:t>
      </w:r>
      <w:r>
        <w:rPr>
          <w:rFonts w:ascii="仿宋_GB2312" w:hAnsi="仿宋" w:eastAsia="仿宋_GB2312" w:cs="宋体"/>
          <w:kern w:val="0"/>
          <w:sz w:val="32"/>
          <w:szCs w:val="32"/>
          <w:lang w:val="zh-CN"/>
        </w:rPr>
        <w:t>应符合直接饮用水标准。</w:t>
      </w:r>
    </w:p>
    <w:p>
      <w:pPr>
        <w:ind w:firstLine="640" w:firstLineChars="200"/>
        <w:rPr>
          <w:rFonts w:ascii="仿宋_GB2312" w:hAnsi="仿宋" w:eastAsia="仿宋_GB2312" w:cs="宋体"/>
          <w:kern w:val="0"/>
          <w:sz w:val="32"/>
          <w:szCs w:val="32"/>
          <w:lang w:val="zh-CN"/>
        </w:rPr>
      </w:pPr>
      <w:r>
        <w:rPr>
          <w:rFonts w:ascii="黑体" w:hAnsi="黑体" w:eastAsia="黑体" w:cs="微软雅黑"/>
          <w:kern w:val="0"/>
          <w:sz w:val="32"/>
          <w:szCs w:val="32"/>
          <w:lang w:val="zh-CN"/>
        </w:rPr>
        <w:t>第</w:t>
      </w:r>
      <w:r>
        <w:rPr>
          <w:rFonts w:hint="eastAsia" w:ascii="黑体" w:hAnsi="黑体" w:eastAsia="黑体" w:cs="微软雅黑"/>
          <w:kern w:val="0"/>
          <w:sz w:val="32"/>
          <w:szCs w:val="32"/>
          <w:lang w:val="zh-CN"/>
        </w:rPr>
        <w:t>八十五</w:t>
      </w:r>
      <w:r>
        <w:rPr>
          <w:rFonts w:ascii="黑体" w:hAnsi="黑体" w:eastAsia="黑体" w:cs="微软雅黑"/>
          <w:kern w:val="0"/>
          <w:sz w:val="32"/>
          <w:szCs w:val="32"/>
          <w:lang w:val="zh-CN"/>
        </w:rPr>
        <w:t>条</w:t>
      </w:r>
      <w:r>
        <w:rPr>
          <w:rFonts w:hint="eastAsia" w:ascii="仿宋_GB2312" w:hAnsi="仿宋" w:eastAsia="仿宋_GB2312" w:cs="宋体"/>
          <w:kern w:val="0"/>
          <w:sz w:val="32"/>
          <w:szCs w:val="32"/>
          <w:lang w:val="zh-CN"/>
        </w:rPr>
        <w:t xml:space="preserve"> 具有食品</w:t>
      </w:r>
      <w:r>
        <w:rPr>
          <w:rFonts w:ascii="仿宋_GB2312" w:hAnsi="仿宋" w:eastAsia="仿宋_GB2312" w:cs="宋体"/>
          <w:kern w:val="0"/>
          <w:sz w:val="32"/>
          <w:szCs w:val="32"/>
          <w:lang w:val="zh-CN"/>
        </w:rPr>
        <w:t>制售</w:t>
      </w:r>
      <w:r>
        <w:rPr>
          <w:rFonts w:hint="eastAsia" w:ascii="仿宋_GB2312" w:hAnsi="仿宋" w:eastAsia="仿宋_GB2312" w:cs="宋体"/>
          <w:kern w:val="0"/>
          <w:sz w:val="32"/>
          <w:szCs w:val="32"/>
          <w:lang w:val="zh-CN"/>
        </w:rPr>
        <w:t>功能</w:t>
      </w:r>
      <w:r>
        <w:rPr>
          <w:rFonts w:ascii="仿宋_GB2312" w:hAnsi="仿宋" w:eastAsia="仿宋_GB2312" w:cs="宋体"/>
          <w:kern w:val="0"/>
          <w:sz w:val="32"/>
          <w:szCs w:val="32"/>
          <w:lang w:val="zh-CN"/>
        </w:rPr>
        <w:t>的</w:t>
      </w:r>
      <w:r>
        <w:rPr>
          <w:rFonts w:hint="eastAsia" w:ascii="仿宋_GB2312" w:hAnsi="仿宋" w:eastAsia="仿宋_GB2312" w:cs="宋体"/>
          <w:kern w:val="0"/>
          <w:sz w:val="32"/>
          <w:szCs w:val="32"/>
          <w:lang w:val="zh-CN"/>
        </w:rPr>
        <w:t>自动</w:t>
      </w:r>
      <w:r>
        <w:rPr>
          <w:rFonts w:ascii="仿宋_GB2312" w:hAnsi="仿宋" w:eastAsia="仿宋_GB2312" w:cs="宋体"/>
          <w:kern w:val="0"/>
          <w:sz w:val="32"/>
          <w:szCs w:val="32"/>
          <w:lang w:val="zh-CN"/>
        </w:rPr>
        <w:t>设备内应设置自动洗消装置，对食品原料及食品接触部件进行有效的清洗消毒。</w:t>
      </w:r>
    </w:p>
    <w:p>
      <w:pPr>
        <w:ind w:firstLine="640" w:firstLineChars="200"/>
        <w:rPr>
          <w:rFonts w:ascii="仿宋_GB2312" w:hAnsi="仿宋" w:eastAsia="仿宋_GB2312" w:cs="宋体"/>
          <w:kern w:val="0"/>
          <w:sz w:val="32"/>
          <w:szCs w:val="32"/>
          <w:lang w:val="zh-CN"/>
        </w:rPr>
      </w:pPr>
      <w:r>
        <w:rPr>
          <w:rFonts w:ascii="黑体" w:hAnsi="黑体" w:eastAsia="黑体" w:cs="微软雅黑"/>
          <w:kern w:val="0"/>
          <w:sz w:val="32"/>
          <w:szCs w:val="32"/>
          <w:lang w:val="zh-CN"/>
        </w:rPr>
        <w:t>第</w:t>
      </w:r>
      <w:r>
        <w:rPr>
          <w:rFonts w:hint="eastAsia" w:ascii="黑体" w:hAnsi="黑体" w:eastAsia="黑体" w:cs="微软雅黑"/>
          <w:kern w:val="0"/>
          <w:sz w:val="32"/>
          <w:szCs w:val="32"/>
          <w:lang w:val="zh-CN"/>
        </w:rPr>
        <w:t>八十六条</w:t>
      </w:r>
      <w:r>
        <w:rPr>
          <w:rFonts w:hint="eastAsia" w:ascii="仿宋_GB2312" w:hAnsi="仿宋" w:eastAsia="仿宋_GB2312" w:cs="宋体"/>
          <w:kern w:val="0"/>
          <w:sz w:val="32"/>
          <w:szCs w:val="32"/>
          <w:lang w:val="zh-CN"/>
        </w:rPr>
        <w:t xml:space="preserve"> 仅利用食品自动设备从事食品经营的，不得申请生食类食品制售项目，不得申请冷食类食品制售中冷荤类食品制售、冷加工糕点制售等高风险食品制售项目。</w:t>
      </w:r>
    </w:p>
    <w:p>
      <w:pPr>
        <w:ind w:firstLine="640" w:firstLineChars="200"/>
        <w:rPr>
          <w:lang w:val="zh-CN"/>
        </w:rPr>
      </w:pPr>
      <w:r>
        <w:rPr>
          <w:rFonts w:ascii="黑体" w:hAnsi="黑体" w:eastAsia="黑体" w:cs="微软雅黑"/>
          <w:kern w:val="0"/>
          <w:sz w:val="32"/>
          <w:szCs w:val="32"/>
          <w:lang w:val="zh-CN"/>
        </w:rPr>
        <w:t>第</w:t>
      </w:r>
      <w:r>
        <w:rPr>
          <w:rFonts w:hint="eastAsia" w:ascii="黑体" w:hAnsi="黑体" w:eastAsia="黑体" w:cs="微软雅黑"/>
          <w:kern w:val="0"/>
          <w:sz w:val="32"/>
          <w:szCs w:val="32"/>
          <w:lang w:val="zh-CN"/>
        </w:rPr>
        <w:t>八十七</w:t>
      </w:r>
      <w:r>
        <w:rPr>
          <w:rFonts w:ascii="黑体" w:hAnsi="黑体" w:eastAsia="黑体" w:cs="微软雅黑"/>
          <w:kern w:val="0"/>
          <w:sz w:val="32"/>
          <w:szCs w:val="32"/>
          <w:lang w:val="zh-CN"/>
        </w:rPr>
        <w:t>条</w:t>
      </w:r>
      <w:r>
        <w:rPr>
          <w:rFonts w:hint="eastAsia" w:ascii="黑体" w:hAnsi="黑体" w:eastAsia="黑体" w:cs="微软雅黑"/>
          <w:kern w:val="0"/>
          <w:sz w:val="32"/>
          <w:szCs w:val="32"/>
          <w:lang w:val="zh-CN"/>
        </w:rPr>
        <w:t xml:space="preserve"> </w:t>
      </w:r>
      <w:r>
        <w:rPr>
          <w:rFonts w:hint="eastAsia" w:ascii="仿宋_GB2312" w:hAnsi="仿宋" w:eastAsia="仿宋_GB2312" w:cs="宋体"/>
          <w:kern w:val="0"/>
          <w:sz w:val="32"/>
          <w:szCs w:val="32"/>
          <w:lang w:val="zh-CN"/>
        </w:rPr>
        <w:t>利用食品自动设备从事食品经营的，除符合本节要求外，还应符合第二章相应条款的要求。</w:t>
      </w:r>
    </w:p>
    <w:p>
      <w:pPr>
        <w:pStyle w:val="20"/>
      </w:pPr>
      <w:r>
        <w:t>第六章</w:t>
      </w:r>
      <w:r>
        <w:rPr>
          <w:rFonts w:hint="eastAsia"/>
        </w:rPr>
        <w:t xml:space="preserve"> </w:t>
      </w:r>
      <w:r>
        <w:t>附则</w:t>
      </w:r>
    </w:p>
    <w:p>
      <w:pPr>
        <w:tabs>
          <w:tab w:val="left" w:pos="0"/>
        </w:tabs>
        <w:ind w:firstLine="640" w:firstLineChars="200"/>
        <w:rPr>
          <w:rFonts w:eastAsia="仿宋_GB2312"/>
          <w:kern w:val="0"/>
          <w:sz w:val="32"/>
          <w:szCs w:val="32"/>
          <w:lang w:val="zh-CN"/>
        </w:rPr>
      </w:pPr>
      <w:r>
        <w:rPr>
          <w:rFonts w:hint="eastAsia" w:eastAsia="黑体"/>
          <w:kern w:val="0"/>
          <w:sz w:val="32"/>
          <w:szCs w:val="32"/>
          <w:lang w:val="zh-CN"/>
        </w:rPr>
        <w:t>第</w:t>
      </w:r>
      <w:r>
        <w:rPr>
          <w:rFonts w:hint="eastAsia" w:eastAsia="黑体"/>
          <w:kern w:val="0"/>
          <w:sz w:val="32"/>
          <w:szCs w:val="32"/>
        </w:rPr>
        <w:t>八十八</w:t>
      </w:r>
      <w:r>
        <w:rPr>
          <w:rFonts w:hint="eastAsia" w:eastAsia="黑体"/>
          <w:kern w:val="0"/>
          <w:sz w:val="32"/>
          <w:szCs w:val="32"/>
          <w:lang w:val="zh-CN"/>
        </w:rPr>
        <w:t xml:space="preserve">条 </w:t>
      </w:r>
      <w:r>
        <w:rPr>
          <w:rFonts w:hint="eastAsia" w:eastAsia="仿宋_GB2312"/>
          <w:kern w:val="0"/>
          <w:sz w:val="32"/>
          <w:szCs w:val="32"/>
          <w:lang w:val="zh-CN"/>
        </w:rPr>
        <w:t>本细则用语的含义：</w:t>
      </w:r>
    </w:p>
    <w:p>
      <w:pPr>
        <w:ind w:firstLine="640"/>
        <w:rPr>
          <w:rFonts w:eastAsia="仿宋_GB2312"/>
          <w:sz w:val="32"/>
          <w:szCs w:val="32"/>
        </w:rPr>
      </w:pPr>
      <w:r>
        <w:rPr>
          <w:rFonts w:eastAsia="仿宋_GB2312"/>
          <w:sz w:val="32"/>
          <w:szCs w:val="32"/>
        </w:rPr>
        <w:t>（一）食品销售经营者</w:t>
      </w:r>
      <w:r>
        <w:rPr>
          <w:rFonts w:hint="eastAsia" w:eastAsia="仿宋_GB2312"/>
          <w:sz w:val="32"/>
          <w:szCs w:val="32"/>
        </w:rPr>
        <w:t>是指</w:t>
      </w:r>
      <w:r>
        <w:rPr>
          <w:rFonts w:hint="eastAsia" w:ascii="仿宋_GB2312" w:hAnsi="宋体" w:eastAsia="仿宋_GB2312" w:cs="仿宋_GB2312"/>
          <w:kern w:val="0"/>
          <w:sz w:val="32"/>
          <w:szCs w:val="32"/>
        </w:rPr>
        <w:t>仅从事食品销售类经营项目，或者以食品销售类经营项目为主，餐饮服务（食品制售）类经营项目为辅，且食品销售区域面积超过食品经营面积70%的食品经营者。主要</w:t>
      </w:r>
      <w:r>
        <w:rPr>
          <w:rFonts w:eastAsia="仿宋_GB2312"/>
          <w:sz w:val="32"/>
          <w:szCs w:val="32"/>
        </w:rPr>
        <w:t>包括：商场超市、便利店、食杂店、无实体门店经营者、食品销售连锁企业总部、其他食品销售经营者等经营主体。</w:t>
      </w:r>
    </w:p>
    <w:p>
      <w:pPr>
        <w:ind w:firstLine="640"/>
        <w:rPr>
          <w:rFonts w:eastAsia="仿宋_GB2312"/>
          <w:sz w:val="32"/>
          <w:szCs w:val="32"/>
        </w:rPr>
      </w:pPr>
      <w:r>
        <w:rPr>
          <w:rFonts w:eastAsia="仿宋_GB2312"/>
          <w:sz w:val="32"/>
          <w:szCs w:val="32"/>
        </w:rPr>
        <w:t>商场超市，指采取柜台销售或开架销售等方式销售食品，实行统一管理，分区销售，集中收款，经营方式以零售为主的一种经营主体。商场超市的经营面积不小于200m</w:t>
      </w:r>
      <w:r>
        <w:rPr>
          <w:rFonts w:eastAsia="仿宋_GB2312"/>
          <w:sz w:val="32"/>
          <w:szCs w:val="32"/>
          <w:vertAlign w:val="superscript"/>
        </w:rPr>
        <w:t>2</w:t>
      </w:r>
      <w:r>
        <w:rPr>
          <w:rFonts w:eastAsia="仿宋_GB2312"/>
          <w:sz w:val="32"/>
          <w:szCs w:val="32"/>
        </w:rPr>
        <w:t>。</w:t>
      </w:r>
    </w:p>
    <w:p>
      <w:pPr>
        <w:ind w:firstLine="640"/>
        <w:rPr>
          <w:rFonts w:eastAsia="仿宋_GB2312"/>
          <w:sz w:val="32"/>
          <w:szCs w:val="32"/>
        </w:rPr>
      </w:pPr>
      <w:r>
        <w:rPr>
          <w:rFonts w:eastAsia="仿宋_GB2312"/>
          <w:sz w:val="32"/>
          <w:szCs w:val="32"/>
        </w:rPr>
        <w:t>便利店，指以自选式或与柜台式相结合方式销售食品，收银台统一结算货款，经营方式以零售为主的一种经营主体。便利店的经营面积小于200m</w:t>
      </w:r>
      <w:r>
        <w:rPr>
          <w:rFonts w:eastAsia="仿宋_GB2312"/>
          <w:sz w:val="32"/>
          <w:szCs w:val="32"/>
          <w:vertAlign w:val="superscript"/>
        </w:rPr>
        <w:t>2</w:t>
      </w:r>
      <w:r>
        <w:rPr>
          <w:rFonts w:eastAsia="仿宋_GB2312"/>
          <w:sz w:val="32"/>
          <w:szCs w:val="32"/>
        </w:rPr>
        <w:t>，且不小于50m</w:t>
      </w:r>
      <w:r>
        <w:rPr>
          <w:rFonts w:eastAsia="仿宋_GB2312"/>
          <w:sz w:val="32"/>
          <w:szCs w:val="32"/>
          <w:vertAlign w:val="superscript"/>
        </w:rPr>
        <w:t>2</w:t>
      </w:r>
      <w:r>
        <w:rPr>
          <w:rFonts w:eastAsia="仿宋_GB2312"/>
          <w:sz w:val="32"/>
          <w:szCs w:val="32"/>
        </w:rPr>
        <w:t>。</w:t>
      </w:r>
    </w:p>
    <w:p>
      <w:pPr>
        <w:ind w:firstLine="640"/>
        <w:rPr>
          <w:rFonts w:eastAsia="仿宋_GB2312"/>
          <w:sz w:val="32"/>
          <w:szCs w:val="32"/>
        </w:rPr>
      </w:pPr>
      <w:r>
        <w:rPr>
          <w:rFonts w:eastAsia="仿宋_GB2312"/>
          <w:sz w:val="32"/>
          <w:szCs w:val="32"/>
        </w:rPr>
        <w:t>食杂店，指传统意义上的小卖店或小卖部，以销售酒、饮料、休闲食品为主，无明显品牌形象，具有独立性，经营方式为零售的一种经营主体。食杂店的经营面积小于50m</w:t>
      </w:r>
      <w:r>
        <w:rPr>
          <w:rFonts w:eastAsia="仿宋_GB2312"/>
          <w:sz w:val="32"/>
          <w:szCs w:val="32"/>
          <w:vertAlign w:val="superscript"/>
        </w:rPr>
        <w:t>2</w:t>
      </w:r>
      <w:r>
        <w:rPr>
          <w:rFonts w:eastAsia="仿宋_GB2312"/>
          <w:sz w:val="32"/>
          <w:szCs w:val="32"/>
        </w:rPr>
        <w:t>。</w:t>
      </w:r>
    </w:p>
    <w:p>
      <w:pPr>
        <w:ind w:firstLine="640"/>
        <w:rPr>
          <w:rFonts w:eastAsia="仿宋_GB2312"/>
          <w:sz w:val="32"/>
          <w:szCs w:val="32"/>
        </w:rPr>
      </w:pPr>
      <w:r>
        <w:rPr>
          <w:rFonts w:eastAsia="仿宋_GB2312"/>
          <w:sz w:val="32"/>
          <w:szCs w:val="32"/>
        </w:rPr>
        <w:t>无实体门店经营者，指无实体店铺，只有经营管理办公场所</w:t>
      </w:r>
      <w:r>
        <w:rPr>
          <w:rFonts w:hint="eastAsia" w:eastAsia="仿宋_GB2312"/>
          <w:sz w:val="32"/>
          <w:szCs w:val="32"/>
        </w:rPr>
        <w:t>或贮存场所</w:t>
      </w:r>
      <w:r>
        <w:rPr>
          <w:rFonts w:eastAsia="仿宋_GB2312"/>
          <w:sz w:val="32"/>
          <w:szCs w:val="32"/>
        </w:rPr>
        <w:t>，主要经营方式是向其他食品生产经营者或消费者销售食品的一种经营主体，如食品贸易经营者、网络食品销售经营者、</w:t>
      </w:r>
      <w:r>
        <w:rPr>
          <w:rFonts w:hint="eastAsia" w:eastAsia="仿宋_GB2312"/>
          <w:sz w:val="32"/>
          <w:szCs w:val="32"/>
        </w:rPr>
        <w:t>仅</w:t>
      </w:r>
      <w:r>
        <w:rPr>
          <w:rFonts w:eastAsia="仿宋_GB2312"/>
          <w:sz w:val="32"/>
          <w:szCs w:val="32"/>
        </w:rPr>
        <w:t>利用自动设备</w:t>
      </w:r>
      <w:r>
        <w:rPr>
          <w:rFonts w:hint="eastAsia" w:eastAsia="仿宋_GB2312"/>
          <w:sz w:val="32"/>
          <w:szCs w:val="32"/>
        </w:rPr>
        <w:t>销售</w:t>
      </w:r>
      <w:r>
        <w:rPr>
          <w:rFonts w:eastAsia="仿宋_GB2312"/>
          <w:sz w:val="32"/>
          <w:szCs w:val="32"/>
        </w:rPr>
        <w:t>食品</w:t>
      </w:r>
      <w:r>
        <w:rPr>
          <w:rFonts w:hint="eastAsia" w:eastAsia="仿宋_GB2312"/>
          <w:sz w:val="32"/>
          <w:szCs w:val="32"/>
        </w:rPr>
        <w:t>的经营者</w:t>
      </w:r>
      <w:r>
        <w:rPr>
          <w:rFonts w:eastAsia="仿宋_GB2312"/>
          <w:sz w:val="32"/>
          <w:szCs w:val="32"/>
        </w:rPr>
        <w:t>等。</w:t>
      </w:r>
    </w:p>
    <w:p>
      <w:pPr>
        <w:ind w:firstLine="640"/>
        <w:rPr>
          <w:rFonts w:eastAsia="仿宋_GB2312"/>
          <w:sz w:val="32"/>
          <w:szCs w:val="32"/>
        </w:rPr>
      </w:pPr>
      <w:r>
        <w:rPr>
          <w:rFonts w:eastAsia="仿宋_GB2312"/>
          <w:sz w:val="32"/>
          <w:szCs w:val="32"/>
        </w:rPr>
        <w:t>食品销售连锁企业总部，指实施连锁食品销售授权并对被授权连锁食品销售门店进行统一经营管理的食品经营企业。</w:t>
      </w:r>
    </w:p>
    <w:p>
      <w:pPr>
        <w:ind w:firstLine="640"/>
        <w:rPr>
          <w:lang w:val="zh-CN"/>
        </w:rPr>
      </w:pPr>
      <w:r>
        <w:rPr>
          <w:rFonts w:eastAsia="仿宋_GB2312"/>
          <w:sz w:val="32"/>
          <w:szCs w:val="32"/>
        </w:rPr>
        <w:t>其他食品销售经营者，指市场内食品销售经营者以及其他行业的经营者兼营食品等经营主体。</w:t>
      </w:r>
    </w:p>
    <w:p>
      <w:pPr>
        <w:ind w:firstLine="640" w:firstLineChars="200"/>
        <w:rPr>
          <w:rFonts w:ascii="方正新楷体_GBK" w:hAnsi="方正新楷体_GBK" w:eastAsia="方正新楷体_GBK"/>
          <w:color w:val="953735" w:themeColor="accent2" w:themeShade="BF"/>
          <w:lang w:val="zh-CN"/>
        </w:rPr>
      </w:pPr>
      <w:r>
        <w:rPr>
          <w:rFonts w:hint="eastAsia" w:eastAsia="仿宋_GB2312"/>
          <w:kern w:val="0"/>
          <w:sz w:val="32"/>
          <w:szCs w:val="32"/>
        </w:rPr>
        <w:t>（二）校外托管机构：指在学校以外为中小学生提供集中就餐服务的机构。</w:t>
      </w:r>
    </w:p>
    <w:p>
      <w:pPr>
        <w:ind w:firstLine="640" w:firstLineChars="200"/>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w:t>
      </w:r>
      <w:r>
        <w:rPr>
          <w:rFonts w:eastAsia="仿宋_GB2312"/>
          <w:kern w:val="0"/>
          <w:sz w:val="32"/>
          <w:szCs w:val="32"/>
        </w:rPr>
        <w:t>利用自动设备从事食品经营：</w:t>
      </w:r>
      <w:r>
        <w:rPr>
          <w:rFonts w:eastAsia="仿宋_GB2312"/>
          <w:kern w:val="0"/>
          <w:sz w:val="32"/>
          <w:szCs w:val="32"/>
          <w:lang w:val="zh-CN"/>
        </w:rPr>
        <w:t>指设置在固定经营场所，无人工参与，</w:t>
      </w:r>
      <w:r>
        <w:rPr>
          <w:rFonts w:hint="eastAsia" w:eastAsia="仿宋_GB2312"/>
          <w:kern w:val="0"/>
          <w:sz w:val="32"/>
          <w:szCs w:val="32"/>
        </w:rPr>
        <w:t>完全</w:t>
      </w:r>
      <w:r>
        <w:rPr>
          <w:rFonts w:eastAsia="仿宋_GB2312"/>
          <w:kern w:val="0"/>
          <w:sz w:val="32"/>
          <w:szCs w:val="32"/>
          <w:lang w:val="zh-CN"/>
        </w:rPr>
        <w:t>依靠自动设备进行食品销售或制售的经营活动。不包括实体店内的自动设备及有人值守或参与制作销售的经营活动，不包括利用非固定的移动售货设备从事经营活动。</w:t>
      </w:r>
    </w:p>
    <w:p>
      <w:pPr>
        <w:autoSpaceDE w:val="0"/>
        <w:autoSpaceDN w:val="0"/>
        <w:ind w:firstLine="640" w:firstLineChars="200"/>
        <w:rPr>
          <w:rFonts w:eastAsia="仿宋_GB2312"/>
          <w:kern w:val="0"/>
          <w:sz w:val="32"/>
          <w:szCs w:val="32"/>
        </w:rPr>
      </w:pPr>
      <w:r>
        <w:rPr>
          <w:rFonts w:eastAsia="仿宋_GB2312"/>
          <w:kern w:val="0"/>
          <w:sz w:val="32"/>
          <w:szCs w:val="32"/>
          <w:lang w:val="zh-CN"/>
        </w:rPr>
        <w:t>（</w:t>
      </w:r>
      <w:r>
        <w:rPr>
          <w:rFonts w:hint="eastAsia" w:eastAsia="仿宋_GB2312"/>
          <w:kern w:val="0"/>
          <w:sz w:val="32"/>
          <w:szCs w:val="32"/>
          <w:lang w:val="zh-CN"/>
        </w:rPr>
        <w:t>四</w:t>
      </w:r>
      <w:r>
        <w:rPr>
          <w:rFonts w:eastAsia="仿宋_GB2312"/>
          <w:kern w:val="0"/>
          <w:sz w:val="32"/>
          <w:szCs w:val="32"/>
          <w:lang w:val="zh-CN"/>
        </w:rPr>
        <w:t>）</w:t>
      </w:r>
      <w:r>
        <w:rPr>
          <w:rFonts w:hint="eastAsia" w:eastAsia="仿宋_GB2312"/>
          <w:kern w:val="0"/>
          <w:sz w:val="32"/>
          <w:szCs w:val="32"/>
          <w:lang w:val="zh-CN"/>
        </w:rPr>
        <w:t>餐饮服务场所</w:t>
      </w:r>
      <w:r>
        <w:rPr>
          <w:rFonts w:eastAsia="仿宋_GB2312"/>
          <w:kern w:val="0"/>
          <w:sz w:val="32"/>
          <w:szCs w:val="32"/>
          <w:lang w:val="zh-CN"/>
        </w:rPr>
        <w:t>：指与</w:t>
      </w:r>
      <w:r>
        <w:rPr>
          <w:rFonts w:hint="eastAsia" w:eastAsia="仿宋_GB2312"/>
          <w:kern w:val="0"/>
          <w:sz w:val="32"/>
          <w:szCs w:val="32"/>
          <w:lang w:val="zh-CN"/>
        </w:rPr>
        <w:t>食品加工制作、供应</w:t>
      </w:r>
      <w:r>
        <w:rPr>
          <w:rFonts w:eastAsia="仿宋_GB2312"/>
          <w:kern w:val="0"/>
          <w:sz w:val="32"/>
          <w:szCs w:val="32"/>
          <w:lang w:val="zh-CN"/>
        </w:rPr>
        <w:t>直接或间接相关的</w:t>
      </w:r>
      <w:r>
        <w:rPr>
          <w:rFonts w:hint="eastAsia" w:eastAsia="仿宋_GB2312"/>
          <w:kern w:val="0"/>
          <w:sz w:val="32"/>
          <w:szCs w:val="32"/>
          <w:lang w:val="zh-CN"/>
        </w:rPr>
        <w:t>区域</w:t>
      </w:r>
      <w:r>
        <w:rPr>
          <w:rFonts w:eastAsia="仿宋_GB2312"/>
          <w:kern w:val="0"/>
          <w:sz w:val="32"/>
          <w:szCs w:val="32"/>
          <w:lang w:val="zh-CN"/>
        </w:rPr>
        <w:t>，包括食品处理区、</w:t>
      </w:r>
      <w:r>
        <w:rPr>
          <w:rFonts w:hint="eastAsia" w:eastAsia="仿宋_GB2312"/>
          <w:kern w:val="0"/>
          <w:sz w:val="32"/>
          <w:szCs w:val="32"/>
          <w:lang w:val="zh-CN"/>
        </w:rPr>
        <w:t>就餐区</w:t>
      </w:r>
      <w:r>
        <w:rPr>
          <w:rFonts w:hint="eastAsia" w:eastAsia="仿宋_GB2312"/>
          <w:kern w:val="0"/>
          <w:sz w:val="32"/>
          <w:szCs w:val="32"/>
        </w:rPr>
        <w:t>和</w:t>
      </w:r>
      <w:r>
        <w:rPr>
          <w:rFonts w:hint="eastAsia" w:eastAsia="仿宋_GB2312"/>
          <w:kern w:val="0"/>
          <w:sz w:val="32"/>
          <w:szCs w:val="32"/>
          <w:lang w:val="zh-CN"/>
        </w:rPr>
        <w:t>办公室、更衣区、门厅、大堂休息厅、歌舞台、卫生间、非食品库房等其他非直接处理食品的区域</w:t>
      </w:r>
      <w:r>
        <w:rPr>
          <w:rFonts w:eastAsia="仿宋_GB2312"/>
          <w:kern w:val="0"/>
          <w:sz w:val="32"/>
          <w:szCs w:val="32"/>
          <w:lang w:val="zh-CN"/>
        </w:rPr>
        <w:t>。</w:t>
      </w:r>
    </w:p>
    <w:p>
      <w:pPr>
        <w:autoSpaceDE w:val="0"/>
        <w:autoSpaceDN w:val="0"/>
        <w:ind w:firstLine="640" w:firstLineChars="200"/>
        <w:rPr>
          <w:rFonts w:eastAsia="仿宋_GB2312"/>
          <w:kern w:val="0"/>
          <w:sz w:val="32"/>
          <w:szCs w:val="32"/>
          <w:lang w:val="zh-CN"/>
        </w:rPr>
      </w:pPr>
      <w:r>
        <w:rPr>
          <w:rFonts w:eastAsia="仿宋_GB2312"/>
          <w:kern w:val="0"/>
          <w:sz w:val="32"/>
          <w:szCs w:val="32"/>
          <w:lang w:val="zh-CN"/>
        </w:rPr>
        <w:t>（</w:t>
      </w:r>
      <w:r>
        <w:rPr>
          <w:rFonts w:hint="eastAsia" w:eastAsia="仿宋_GB2312"/>
          <w:kern w:val="0"/>
          <w:sz w:val="32"/>
          <w:szCs w:val="32"/>
          <w:lang w:val="zh-CN"/>
        </w:rPr>
        <w:t>五</w:t>
      </w:r>
      <w:r>
        <w:rPr>
          <w:rFonts w:eastAsia="仿宋_GB2312"/>
          <w:kern w:val="0"/>
          <w:sz w:val="32"/>
          <w:szCs w:val="32"/>
          <w:lang w:val="zh-CN"/>
        </w:rPr>
        <w:t>）食品处理区：</w:t>
      </w:r>
      <w:r>
        <w:rPr>
          <w:rFonts w:hint="eastAsia" w:eastAsia="仿宋_GB2312"/>
          <w:kern w:val="0"/>
          <w:sz w:val="32"/>
          <w:szCs w:val="32"/>
          <w:lang w:val="zh-CN"/>
        </w:rPr>
        <w:t>指贮存、加工制作食品及清洗消毒保洁餐用具（包括餐饮具、容器、工具等）等的区域</w:t>
      </w:r>
      <w:r>
        <w:rPr>
          <w:rFonts w:eastAsia="仿宋_GB2312"/>
          <w:kern w:val="0"/>
          <w:sz w:val="32"/>
          <w:szCs w:val="32"/>
          <w:lang w:val="zh-CN"/>
        </w:rPr>
        <w:t>。</w:t>
      </w:r>
      <w:r>
        <w:rPr>
          <w:rFonts w:hint="eastAsia" w:eastAsia="仿宋_GB2312"/>
          <w:kern w:val="0"/>
          <w:sz w:val="32"/>
          <w:szCs w:val="32"/>
          <w:lang w:val="zh-CN"/>
        </w:rPr>
        <w:t>根据清洁程度的不同，可分为清洁操作区（包括专间、专用操作区）、准清洁操作区（包括烹饪区、餐用具保洁区）、一般操作区（包括初加工区、切配区、餐用具清洗消毒区、食品库房等）。</w:t>
      </w:r>
    </w:p>
    <w:p>
      <w:pPr>
        <w:autoSpaceDE w:val="0"/>
        <w:autoSpaceDN w:val="0"/>
        <w:ind w:firstLine="640" w:firstLineChars="200"/>
        <w:rPr>
          <w:rFonts w:eastAsia="仿宋_GB2312"/>
          <w:kern w:val="0"/>
          <w:sz w:val="32"/>
          <w:szCs w:val="32"/>
          <w:lang w:val="zh-CN"/>
        </w:rPr>
      </w:pPr>
      <w:r>
        <w:rPr>
          <w:rFonts w:eastAsia="仿宋_GB2312"/>
          <w:kern w:val="0"/>
          <w:sz w:val="32"/>
          <w:szCs w:val="32"/>
          <w:lang w:val="zh-CN"/>
        </w:rPr>
        <w:t>（</w:t>
      </w:r>
      <w:r>
        <w:rPr>
          <w:rFonts w:hint="eastAsia" w:eastAsia="仿宋_GB2312"/>
          <w:kern w:val="0"/>
          <w:sz w:val="32"/>
          <w:szCs w:val="32"/>
          <w:lang w:val="zh-CN"/>
        </w:rPr>
        <w:t>六</w:t>
      </w:r>
      <w:r>
        <w:rPr>
          <w:rFonts w:eastAsia="仿宋_GB2312"/>
          <w:kern w:val="0"/>
          <w:sz w:val="32"/>
          <w:szCs w:val="32"/>
          <w:lang w:val="zh-CN"/>
        </w:rPr>
        <w:t>）就餐</w:t>
      </w:r>
      <w:r>
        <w:rPr>
          <w:rFonts w:hint="eastAsia" w:eastAsia="仿宋_GB2312"/>
          <w:kern w:val="0"/>
          <w:sz w:val="32"/>
          <w:szCs w:val="32"/>
          <w:lang w:val="zh-CN"/>
        </w:rPr>
        <w:t>区</w:t>
      </w:r>
      <w:r>
        <w:rPr>
          <w:rFonts w:eastAsia="仿宋_GB2312"/>
          <w:kern w:val="0"/>
          <w:sz w:val="32"/>
          <w:szCs w:val="32"/>
          <w:lang w:val="zh-CN"/>
        </w:rPr>
        <w:t>：指供消费者就餐的</w:t>
      </w:r>
      <w:r>
        <w:rPr>
          <w:rFonts w:hint="eastAsia" w:eastAsia="仿宋_GB2312"/>
          <w:kern w:val="0"/>
          <w:sz w:val="32"/>
          <w:szCs w:val="32"/>
          <w:lang w:val="zh-CN"/>
        </w:rPr>
        <w:t>区域</w:t>
      </w:r>
      <w:r>
        <w:rPr>
          <w:rFonts w:eastAsia="仿宋_GB2312"/>
          <w:kern w:val="0"/>
          <w:sz w:val="32"/>
          <w:szCs w:val="32"/>
          <w:lang w:val="zh-CN"/>
        </w:rPr>
        <w:t>。</w:t>
      </w:r>
    </w:p>
    <w:p>
      <w:pPr>
        <w:autoSpaceDE w:val="0"/>
        <w:autoSpaceDN w:val="0"/>
        <w:ind w:firstLine="640" w:firstLineChars="200"/>
        <w:rPr>
          <w:rFonts w:eastAsia="仿宋_GB2312"/>
          <w:kern w:val="0"/>
          <w:sz w:val="32"/>
          <w:szCs w:val="32"/>
          <w:lang w:val="zh-CN"/>
        </w:rPr>
      </w:pPr>
      <w:r>
        <w:rPr>
          <w:rFonts w:hint="eastAsia" w:eastAsia="仿宋_GB2312"/>
          <w:kern w:val="0"/>
          <w:sz w:val="32"/>
          <w:szCs w:val="32"/>
          <w:lang w:val="zh-CN"/>
        </w:rPr>
        <w:t>（七）备餐：指将菜肴成品整理、放置至特定区域，以便直接向消费者提供的操作。</w:t>
      </w:r>
    </w:p>
    <w:p>
      <w:pPr>
        <w:autoSpaceDE w:val="0"/>
        <w:autoSpaceDN w:val="0"/>
        <w:ind w:firstLine="640" w:firstLineChars="200"/>
        <w:rPr>
          <w:rFonts w:eastAsia="仿宋_GB2312"/>
          <w:kern w:val="0"/>
          <w:sz w:val="32"/>
          <w:szCs w:val="32"/>
          <w:lang w:val="zh-CN"/>
        </w:rPr>
      </w:pPr>
      <w:r>
        <w:rPr>
          <w:rFonts w:eastAsia="仿宋_GB2312"/>
          <w:kern w:val="0"/>
          <w:sz w:val="32"/>
          <w:szCs w:val="32"/>
          <w:lang w:val="zh-CN"/>
        </w:rPr>
        <w:t>（</w:t>
      </w:r>
      <w:r>
        <w:rPr>
          <w:rFonts w:hint="eastAsia" w:eastAsia="仿宋_GB2312"/>
          <w:kern w:val="0"/>
          <w:sz w:val="32"/>
          <w:szCs w:val="32"/>
          <w:lang w:val="zh-CN"/>
        </w:rPr>
        <w:t>八</w:t>
      </w:r>
      <w:r>
        <w:rPr>
          <w:rFonts w:eastAsia="仿宋_GB2312"/>
          <w:kern w:val="0"/>
          <w:sz w:val="32"/>
          <w:szCs w:val="32"/>
          <w:lang w:val="zh-CN"/>
        </w:rPr>
        <w:t>）分餐：指</w:t>
      </w:r>
      <w:r>
        <w:rPr>
          <w:rFonts w:hint="eastAsia" w:eastAsia="仿宋_GB2312"/>
          <w:kern w:val="0"/>
          <w:sz w:val="32"/>
          <w:szCs w:val="32"/>
          <w:lang w:val="zh-CN"/>
        </w:rPr>
        <w:t>将</w:t>
      </w:r>
      <w:r>
        <w:rPr>
          <w:rFonts w:eastAsia="仿宋_GB2312"/>
          <w:kern w:val="0"/>
          <w:sz w:val="32"/>
          <w:szCs w:val="32"/>
          <w:lang w:val="zh-CN"/>
        </w:rPr>
        <w:t>加工制作的</w:t>
      </w:r>
      <w:r>
        <w:rPr>
          <w:rFonts w:hint="eastAsia" w:eastAsia="仿宋_GB2312"/>
          <w:kern w:val="0"/>
          <w:sz w:val="32"/>
          <w:szCs w:val="32"/>
          <w:lang w:val="zh-CN"/>
        </w:rPr>
        <w:t>食品</w:t>
      </w:r>
      <w:r>
        <w:rPr>
          <w:rFonts w:eastAsia="仿宋_GB2312"/>
          <w:kern w:val="0"/>
          <w:sz w:val="32"/>
          <w:szCs w:val="32"/>
          <w:lang w:val="zh-CN"/>
        </w:rPr>
        <w:t>成品</w:t>
      </w:r>
      <w:r>
        <w:rPr>
          <w:rFonts w:hint="eastAsia" w:eastAsia="仿宋_GB2312"/>
          <w:kern w:val="0"/>
          <w:sz w:val="32"/>
          <w:szCs w:val="32"/>
          <w:lang w:val="zh-CN"/>
        </w:rPr>
        <w:t>分装至特定</w:t>
      </w:r>
      <w:r>
        <w:rPr>
          <w:rFonts w:eastAsia="仿宋_GB2312"/>
          <w:kern w:val="0"/>
          <w:sz w:val="32"/>
          <w:szCs w:val="32"/>
          <w:lang w:val="zh-CN"/>
        </w:rPr>
        <w:t>容器内，</w:t>
      </w:r>
      <w:r>
        <w:rPr>
          <w:rFonts w:hint="eastAsia" w:eastAsia="仿宋_GB2312"/>
          <w:kern w:val="0"/>
          <w:sz w:val="32"/>
          <w:szCs w:val="32"/>
          <w:lang w:val="zh-CN"/>
        </w:rPr>
        <w:t>然</w:t>
      </w:r>
      <w:r>
        <w:rPr>
          <w:rFonts w:eastAsia="仿宋_GB2312"/>
          <w:kern w:val="0"/>
          <w:sz w:val="32"/>
          <w:szCs w:val="32"/>
          <w:lang w:val="zh-CN"/>
        </w:rPr>
        <w:t>后提供给消费者的行为。</w:t>
      </w:r>
    </w:p>
    <w:p>
      <w:pPr>
        <w:ind w:firstLine="640" w:firstLineChars="200"/>
        <w:rPr>
          <w:sz w:val="32"/>
          <w:szCs w:val="32"/>
          <w:lang w:val="zh-CN"/>
        </w:rPr>
      </w:pPr>
      <w:r>
        <w:rPr>
          <w:rFonts w:eastAsia="仿宋_GB2312"/>
          <w:kern w:val="0"/>
          <w:sz w:val="32"/>
          <w:szCs w:val="32"/>
          <w:lang w:val="zh-CN"/>
        </w:rPr>
        <w:t>（</w:t>
      </w:r>
      <w:r>
        <w:rPr>
          <w:rFonts w:hint="eastAsia" w:eastAsia="仿宋_GB2312"/>
          <w:kern w:val="0"/>
          <w:sz w:val="32"/>
          <w:szCs w:val="32"/>
          <w:lang w:val="zh-CN"/>
        </w:rPr>
        <w:t>九</w:t>
      </w:r>
      <w:r>
        <w:rPr>
          <w:rFonts w:eastAsia="仿宋_GB2312"/>
          <w:kern w:val="0"/>
          <w:sz w:val="32"/>
          <w:szCs w:val="32"/>
          <w:lang w:val="zh-CN"/>
        </w:rPr>
        <w:t>）初加工：对原料进行挑拣、整理、解冻、清洗、去除不可食用部分的加工操作。</w:t>
      </w:r>
    </w:p>
    <w:p>
      <w:pPr>
        <w:ind w:firstLine="640" w:firstLineChars="200"/>
        <w:rPr>
          <w:rFonts w:ascii="仿宋_GB2312" w:hAnsi="仿宋" w:eastAsia="仿宋_GB2312" w:cs="宋体"/>
          <w:kern w:val="0"/>
          <w:sz w:val="32"/>
          <w:szCs w:val="32"/>
          <w:lang w:val="zh-CN"/>
        </w:rPr>
      </w:pPr>
      <w:r>
        <w:rPr>
          <w:rFonts w:ascii="仿宋_GB2312" w:hAnsi="仿宋" w:eastAsia="仿宋_GB2312" w:cs="宋体"/>
          <w:kern w:val="0"/>
          <w:sz w:val="32"/>
          <w:szCs w:val="32"/>
          <w:lang w:val="zh-CN"/>
        </w:rPr>
        <w:t>（十）餐用具：餐（饮）具和接触直接入口食品的容器、工具、设备。</w:t>
      </w:r>
    </w:p>
    <w:p>
      <w:pPr>
        <w:ind w:firstLine="640" w:firstLineChars="200"/>
        <w:rPr>
          <w:rFonts w:ascii="仿宋_GB2312" w:hAnsi="仿宋" w:eastAsia="仿宋_GB2312" w:cs="宋体"/>
          <w:kern w:val="0"/>
          <w:sz w:val="32"/>
          <w:szCs w:val="32"/>
          <w:lang w:val="zh-CN"/>
        </w:rPr>
      </w:pPr>
      <w:r>
        <w:rPr>
          <w:rFonts w:eastAsia="黑体"/>
          <w:kern w:val="0"/>
          <w:sz w:val="32"/>
          <w:szCs w:val="32"/>
        </w:rPr>
        <w:t>第</w:t>
      </w:r>
      <w:r>
        <w:rPr>
          <w:rFonts w:hint="eastAsia" w:eastAsia="黑体"/>
          <w:kern w:val="0"/>
          <w:sz w:val="32"/>
          <w:szCs w:val="32"/>
        </w:rPr>
        <w:t>八十九</w:t>
      </w:r>
      <w:r>
        <w:rPr>
          <w:rFonts w:eastAsia="黑体"/>
          <w:kern w:val="0"/>
          <w:sz w:val="32"/>
          <w:szCs w:val="32"/>
        </w:rPr>
        <w:t>条</w:t>
      </w:r>
      <w:r>
        <w:rPr>
          <w:rFonts w:hint="eastAsia" w:ascii="仿宋_GB2312" w:hAnsi="仿宋" w:eastAsia="仿宋_GB2312" w:cs="宋体"/>
          <w:kern w:val="0"/>
          <w:sz w:val="32"/>
          <w:szCs w:val="32"/>
          <w:lang w:val="zh-CN"/>
        </w:rPr>
        <w:t xml:space="preserve"> 海南省市场监督管理局会</w:t>
      </w:r>
      <w:r>
        <w:rPr>
          <w:rFonts w:ascii="仿宋_GB2312" w:hAnsi="仿宋" w:eastAsia="仿宋_GB2312" w:cs="宋体"/>
          <w:kern w:val="0"/>
          <w:sz w:val="32"/>
          <w:szCs w:val="32"/>
          <w:lang w:val="zh-CN"/>
        </w:rPr>
        <w:t>根据本细则制定现场核查表，</w:t>
      </w:r>
      <w:r>
        <w:rPr>
          <w:rFonts w:hint="eastAsia" w:ascii="仿宋_GB2312" w:hAnsi="仿宋" w:eastAsia="仿宋_GB2312" w:cs="宋体"/>
          <w:kern w:val="0"/>
          <w:sz w:val="32"/>
          <w:szCs w:val="32"/>
          <w:lang w:val="zh-CN"/>
        </w:rPr>
        <w:t>核查人员根据现场核查表规定的核查内容、评价标准，结合现场核查实际情况作出核查结论</w:t>
      </w:r>
      <w:r>
        <w:rPr>
          <w:rFonts w:ascii="仿宋_GB2312" w:hAnsi="仿宋" w:eastAsia="仿宋_GB2312" w:cs="宋体"/>
          <w:kern w:val="0"/>
          <w:sz w:val="32"/>
          <w:szCs w:val="32"/>
          <w:lang w:val="zh-CN"/>
        </w:rPr>
        <w:t>。</w:t>
      </w:r>
    </w:p>
    <w:p>
      <w:pPr>
        <w:ind w:firstLine="640" w:firstLineChars="200"/>
        <w:rPr>
          <w:rFonts w:ascii="仿宋_GB2312" w:hAnsi="仿宋" w:eastAsia="仿宋_GB2312" w:cs="宋体"/>
          <w:kern w:val="0"/>
          <w:sz w:val="32"/>
          <w:szCs w:val="32"/>
          <w:lang w:val="zh-CN"/>
        </w:rPr>
      </w:pPr>
      <w:r>
        <w:rPr>
          <w:rFonts w:eastAsia="黑体"/>
          <w:kern w:val="0"/>
          <w:sz w:val="32"/>
          <w:szCs w:val="32"/>
        </w:rPr>
        <w:t>第</w:t>
      </w:r>
      <w:r>
        <w:rPr>
          <w:rFonts w:hint="eastAsia" w:eastAsia="黑体"/>
          <w:kern w:val="0"/>
          <w:sz w:val="32"/>
          <w:szCs w:val="32"/>
        </w:rPr>
        <w:t>九十</w:t>
      </w:r>
      <w:r>
        <w:rPr>
          <w:rFonts w:eastAsia="黑体"/>
          <w:kern w:val="0"/>
          <w:sz w:val="32"/>
          <w:szCs w:val="32"/>
        </w:rPr>
        <w:t>条</w:t>
      </w:r>
      <w:r>
        <w:rPr>
          <w:rFonts w:hint="eastAsia" w:ascii="仿宋_GB2312" w:hAnsi="仿宋" w:eastAsia="仿宋_GB2312" w:cs="宋体"/>
          <w:kern w:val="0"/>
          <w:sz w:val="32"/>
          <w:szCs w:val="32"/>
          <w:lang w:val="zh-CN"/>
        </w:rPr>
        <w:t xml:space="preserve"> 海南省市场监督管理局</w:t>
      </w:r>
      <w:r>
        <w:rPr>
          <w:rFonts w:ascii="仿宋_GB2312" w:hAnsi="仿宋" w:eastAsia="仿宋_GB2312" w:cs="宋体"/>
          <w:kern w:val="0"/>
          <w:sz w:val="32"/>
          <w:szCs w:val="32"/>
          <w:lang w:val="zh-CN"/>
        </w:rPr>
        <w:t>可以对本地区的民族特色食品、地方特色食品另行制定许可条件和审查规范。</w:t>
      </w:r>
    </w:p>
    <w:p>
      <w:pPr>
        <w:ind w:firstLine="640" w:firstLineChars="200"/>
        <w:rPr>
          <w:rFonts w:ascii="仿宋_GB2312" w:hAnsi="仿宋" w:eastAsia="仿宋_GB2312" w:cs="宋体"/>
          <w:kern w:val="0"/>
          <w:sz w:val="32"/>
          <w:szCs w:val="32"/>
          <w:lang w:val="zh-CN"/>
        </w:rPr>
      </w:pPr>
      <w:r>
        <w:rPr>
          <w:rFonts w:eastAsia="黑体"/>
          <w:kern w:val="0"/>
          <w:sz w:val="32"/>
          <w:szCs w:val="32"/>
        </w:rPr>
        <w:t>第</w:t>
      </w:r>
      <w:r>
        <w:rPr>
          <w:rFonts w:hint="eastAsia" w:eastAsia="黑体"/>
          <w:kern w:val="0"/>
          <w:sz w:val="32"/>
          <w:szCs w:val="32"/>
        </w:rPr>
        <w:t>九十一</w:t>
      </w:r>
      <w:r>
        <w:rPr>
          <w:rFonts w:eastAsia="黑体"/>
          <w:kern w:val="0"/>
          <w:sz w:val="32"/>
          <w:szCs w:val="32"/>
        </w:rPr>
        <w:t>条</w:t>
      </w:r>
      <w:r>
        <w:rPr>
          <w:rFonts w:hint="eastAsia" w:ascii="仿宋_GB2312" w:hAnsi="仿宋" w:eastAsia="仿宋_GB2312" w:cs="宋体"/>
          <w:kern w:val="0"/>
          <w:sz w:val="32"/>
          <w:szCs w:val="32"/>
          <w:lang w:val="zh-CN"/>
        </w:rPr>
        <w:t xml:space="preserve"> </w:t>
      </w:r>
      <w:r>
        <w:rPr>
          <w:rFonts w:ascii="仿宋_GB2312" w:hAnsi="仿宋" w:eastAsia="仿宋_GB2312" w:cs="宋体"/>
          <w:kern w:val="0"/>
          <w:sz w:val="32"/>
          <w:szCs w:val="32"/>
          <w:lang w:val="zh-CN"/>
        </w:rPr>
        <w:t>本细则由</w:t>
      </w:r>
      <w:r>
        <w:rPr>
          <w:rFonts w:hint="eastAsia" w:ascii="仿宋_GB2312" w:hAnsi="仿宋" w:eastAsia="仿宋_GB2312" w:cs="宋体"/>
          <w:kern w:val="0"/>
          <w:sz w:val="32"/>
          <w:szCs w:val="32"/>
          <w:lang w:val="zh-CN"/>
        </w:rPr>
        <w:t>海南省市场监督管理局</w:t>
      </w:r>
      <w:r>
        <w:rPr>
          <w:rFonts w:ascii="仿宋_GB2312" w:hAnsi="仿宋" w:eastAsia="仿宋_GB2312" w:cs="宋体"/>
          <w:kern w:val="0"/>
          <w:sz w:val="32"/>
          <w:szCs w:val="32"/>
          <w:lang w:val="zh-CN"/>
        </w:rPr>
        <w:t>负责解释和调整，并向社会公布。</w:t>
      </w:r>
    </w:p>
    <w:p>
      <w:pPr>
        <w:ind w:firstLine="640" w:firstLineChars="200"/>
        <w:rPr>
          <w:rFonts w:ascii="仿宋_GB2312" w:hAnsi="仿宋" w:eastAsia="仿宋_GB2312" w:cs="宋体"/>
          <w:kern w:val="0"/>
          <w:sz w:val="32"/>
          <w:szCs w:val="32"/>
          <w:lang w:val="zh-CN"/>
        </w:rPr>
      </w:pPr>
      <w:r>
        <w:rPr>
          <w:rFonts w:eastAsia="黑体"/>
          <w:kern w:val="0"/>
          <w:sz w:val="32"/>
          <w:szCs w:val="32"/>
        </w:rPr>
        <w:t>第</w:t>
      </w:r>
      <w:r>
        <w:rPr>
          <w:rFonts w:hint="eastAsia" w:eastAsia="黑体"/>
          <w:kern w:val="0"/>
          <w:sz w:val="32"/>
          <w:szCs w:val="32"/>
        </w:rPr>
        <w:t>九十二</w:t>
      </w:r>
      <w:r>
        <w:rPr>
          <w:rFonts w:eastAsia="黑体"/>
          <w:kern w:val="0"/>
          <w:sz w:val="32"/>
          <w:szCs w:val="32"/>
        </w:rPr>
        <w:t>条</w:t>
      </w:r>
      <w:r>
        <w:rPr>
          <w:rFonts w:hint="eastAsia" w:ascii="仿宋_GB2312" w:hAnsi="仿宋" w:eastAsia="仿宋_GB2312" w:cs="宋体"/>
          <w:kern w:val="0"/>
          <w:sz w:val="32"/>
          <w:szCs w:val="32"/>
          <w:lang w:val="zh-CN"/>
        </w:rPr>
        <w:t xml:space="preserve"> </w:t>
      </w:r>
      <w:r>
        <w:rPr>
          <w:rFonts w:ascii="仿宋_GB2312" w:hAnsi="仿宋" w:eastAsia="仿宋_GB2312" w:cs="宋体"/>
          <w:kern w:val="0"/>
          <w:sz w:val="32"/>
          <w:szCs w:val="32"/>
          <w:lang w:val="zh-CN"/>
        </w:rPr>
        <w:t>本细则自</w:t>
      </w:r>
      <w:r>
        <w:rPr>
          <w:rFonts w:hint="eastAsia" w:ascii="仿宋_GB2312" w:hAnsi="仿宋" w:eastAsia="仿宋_GB2312" w:cs="宋体"/>
          <w:kern w:val="0"/>
          <w:sz w:val="32"/>
          <w:szCs w:val="32"/>
          <w:lang w:val="zh-CN"/>
        </w:rPr>
        <w:t>发布之日</w:t>
      </w:r>
      <w:r>
        <w:rPr>
          <w:rFonts w:ascii="仿宋_GB2312" w:hAnsi="仿宋" w:eastAsia="仿宋_GB2312" w:cs="宋体"/>
          <w:kern w:val="0"/>
          <w:sz w:val="32"/>
          <w:szCs w:val="32"/>
          <w:lang w:val="zh-CN"/>
        </w:rPr>
        <w:t>起施行，有效期至2028年12月31日。20</w:t>
      </w:r>
      <w:r>
        <w:rPr>
          <w:rFonts w:hint="eastAsia" w:ascii="仿宋_GB2312" w:hAnsi="仿宋" w:eastAsia="仿宋_GB2312" w:cs="宋体"/>
          <w:kern w:val="0"/>
          <w:sz w:val="32"/>
          <w:szCs w:val="32"/>
          <w:lang w:val="zh-CN"/>
        </w:rPr>
        <w:t>15</w:t>
      </w:r>
      <w:r>
        <w:rPr>
          <w:rFonts w:ascii="仿宋_GB2312" w:hAnsi="仿宋" w:eastAsia="仿宋_GB2312" w:cs="宋体"/>
          <w:kern w:val="0"/>
          <w:sz w:val="32"/>
          <w:szCs w:val="32"/>
          <w:lang w:val="zh-CN"/>
        </w:rPr>
        <w:t>年1</w:t>
      </w:r>
      <w:r>
        <w:rPr>
          <w:rFonts w:hint="eastAsia" w:ascii="仿宋_GB2312" w:hAnsi="仿宋" w:eastAsia="仿宋_GB2312" w:cs="宋体"/>
          <w:kern w:val="0"/>
          <w:sz w:val="32"/>
          <w:szCs w:val="32"/>
          <w:lang w:val="zh-CN"/>
        </w:rPr>
        <w:t>0</w:t>
      </w:r>
      <w:r>
        <w:rPr>
          <w:rFonts w:ascii="仿宋_GB2312" w:hAnsi="仿宋" w:eastAsia="仿宋_GB2312" w:cs="宋体"/>
          <w:kern w:val="0"/>
          <w:sz w:val="32"/>
          <w:szCs w:val="32"/>
          <w:lang w:val="zh-CN"/>
        </w:rPr>
        <w:t>月2</w:t>
      </w:r>
      <w:r>
        <w:rPr>
          <w:rFonts w:hint="eastAsia" w:ascii="仿宋_GB2312" w:hAnsi="仿宋" w:eastAsia="仿宋_GB2312" w:cs="宋体"/>
          <w:kern w:val="0"/>
          <w:sz w:val="32"/>
          <w:szCs w:val="32"/>
          <w:lang w:val="zh-CN"/>
        </w:rPr>
        <w:t>6</w:t>
      </w:r>
      <w:r>
        <w:rPr>
          <w:rFonts w:ascii="仿宋_GB2312" w:hAnsi="仿宋" w:eastAsia="仿宋_GB2312" w:cs="宋体"/>
          <w:kern w:val="0"/>
          <w:sz w:val="32"/>
          <w:szCs w:val="32"/>
          <w:lang w:val="zh-CN"/>
        </w:rPr>
        <w:t>日</w:t>
      </w:r>
      <w:r>
        <w:rPr>
          <w:rFonts w:hint="eastAsia" w:ascii="仿宋_GB2312" w:hAnsi="仿宋" w:eastAsia="仿宋_GB2312" w:cs="宋体"/>
          <w:kern w:val="0"/>
          <w:sz w:val="32"/>
          <w:szCs w:val="32"/>
          <w:lang w:val="zh-CN"/>
        </w:rPr>
        <w:t>海南省市场监督管理局</w:t>
      </w:r>
      <w:r>
        <w:rPr>
          <w:rFonts w:ascii="仿宋_GB2312" w:hAnsi="仿宋" w:eastAsia="仿宋_GB2312" w:cs="宋体"/>
          <w:kern w:val="0"/>
          <w:sz w:val="32"/>
          <w:szCs w:val="32"/>
          <w:lang w:val="zh-CN"/>
        </w:rPr>
        <w:t>印发的《</w:t>
      </w:r>
      <w:r>
        <w:rPr>
          <w:rFonts w:hint="eastAsia" w:ascii="仿宋_GB2312" w:hAnsi="仿宋" w:eastAsia="仿宋_GB2312" w:cs="宋体"/>
          <w:kern w:val="0"/>
          <w:sz w:val="32"/>
          <w:szCs w:val="32"/>
          <w:lang w:val="zh-CN"/>
        </w:rPr>
        <w:t>海南省</w:t>
      </w:r>
      <w:r>
        <w:rPr>
          <w:rFonts w:ascii="仿宋_GB2312" w:hAnsi="仿宋" w:eastAsia="仿宋_GB2312" w:cs="宋体"/>
          <w:kern w:val="0"/>
          <w:sz w:val="32"/>
          <w:szCs w:val="32"/>
          <w:lang w:val="zh-CN"/>
        </w:rPr>
        <w:t>食品经营许可</w:t>
      </w:r>
      <w:r>
        <w:rPr>
          <w:rFonts w:hint="eastAsia" w:ascii="仿宋_GB2312" w:hAnsi="仿宋" w:eastAsia="仿宋_GB2312" w:cs="宋体"/>
          <w:kern w:val="0"/>
          <w:sz w:val="32"/>
          <w:szCs w:val="32"/>
          <w:lang w:val="zh-CN"/>
        </w:rPr>
        <w:t>实施细则（试行）</w:t>
      </w:r>
      <w:r>
        <w:rPr>
          <w:rFonts w:ascii="仿宋_GB2312" w:hAnsi="仿宋" w:eastAsia="仿宋_GB2312" w:cs="宋体"/>
          <w:kern w:val="0"/>
          <w:sz w:val="32"/>
          <w:szCs w:val="32"/>
          <w:lang w:val="zh-CN"/>
        </w:rPr>
        <w:t>》同时废止。</w:t>
      </w: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新楷体_GBK">
    <w:altName w:val="方正楷体_GBK"/>
    <w:panose1 w:val="02000000000000000000"/>
    <w:charset w:val="86"/>
    <w:family w:val="auto"/>
    <w:pitch w:val="default"/>
    <w:sig w:usb0="00000000" w:usb1="00000000" w:usb2="00082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48" w:after="4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embedSystemFonts/>
  <w:saveSubsetFonts/>
  <w:bordersDoNotSurroundHeader w:val="true"/>
  <w:bordersDoNotSurroundFooter w:val="true"/>
  <w:trackRevisions w:val="true"/>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2NjUzZjYwYzcyMzA4ODcyMmRjNzcyMTc5MTZiNTEifQ=="/>
  </w:docVars>
  <w:rsids>
    <w:rsidRoot w:val="FFFDD501"/>
    <w:rsid w:val="00014751"/>
    <w:rsid w:val="00030627"/>
    <w:rsid w:val="00032E04"/>
    <w:rsid w:val="00040C62"/>
    <w:rsid w:val="00041DDB"/>
    <w:rsid w:val="00056A38"/>
    <w:rsid w:val="00056F5C"/>
    <w:rsid w:val="00061677"/>
    <w:rsid w:val="00061C85"/>
    <w:rsid w:val="000732BA"/>
    <w:rsid w:val="00083B5C"/>
    <w:rsid w:val="000850F9"/>
    <w:rsid w:val="00086A4B"/>
    <w:rsid w:val="000A1BEB"/>
    <w:rsid w:val="000A2B1C"/>
    <w:rsid w:val="000A6CEB"/>
    <w:rsid w:val="000B09EA"/>
    <w:rsid w:val="000B3390"/>
    <w:rsid w:val="000C1AE9"/>
    <w:rsid w:val="000C4358"/>
    <w:rsid w:val="000C499A"/>
    <w:rsid w:val="000C4BF7"/>
    <w:rsid w:val="000D4A13"/>
    <w:rsid w:val="000D6714"/>
    <w:rsid w:val="000E2E34"/>
    <w:rsid w:val="000E74DA"/>
    <w:rsid w:val="000F34ED"/>
    <w:rsid w:val="00101688"/>
    <w:rsid w:val="001022EF"/>
    <w:rsid w:val="00115FC6"/>
    <w:rsid w:val="0012236E"/>
    <w:rsid w:val="0012455B"/>
    <w:rsid w:val="00126C72"/>
    <w:rsid w:val="001349C6"/>
    <w:rsid w:val="0013765E"/>
    <w:rsid w:val="00140414"/>
    <w:rsid w:val="00160EE4"/>
    <w:rsid w:val="00176EED"/>
    <w:rsid w:val="0018026A"/>
    <w:rsid w:val="00184FB8"/>
    <w:rsid w:val="0019678F"/>
    <w:rsid w:val="001975AA"/>
    <w:rsid w:val="001B1735"/>
    <w:rsid w:val="001D5C12"/>
    <w:rsid w:val="001F4EBC"/>
    <w:rsid w:val="001F6342"/>
    <w:rsid w:val="0021363D"/>
    <w:rsid w:val="00224EFD"/>
    <w:rsid w:val="00227C37"/>
    <w:rsid w:val="00230DBA"/>
    <w:rsid w:val="00244804"/>
    <w:rsid w:val="00247D1C"/>
    <w:rsid w:val="00257A1F"/>
    <w:rsid w:val="002931B4"/>
    <w:rsid w:val="002A157D"/>
    <w:rsid w:val="002A5A29"/>
    <w:rsid w:val="002B5345"/>
    <w:rsid w:val="002B69CD"/>
    <w:rsid w:val="002B734A"/>
    <w:rsid w:val="002C1A8C"/>
    <w:rsid w:val="002C2517"/>
    <w:rsid w:val="002C3163"/>
    <w:rsid w:val="002C3FFE"/>
    <w:rsid w:val="002D13C9"/>
    <w:rsid w:val="002D2A58"/>
    <w:rsid w:val="002F0F5D"/>
    <w:rsid w:val="002F6CCB"/>
    <w:rsid w:val="00310315"/>
    <w:rsid w:val="00311FC7"/>
    <w:rsid w:val="003120B5"/>
    <w:rsid w:val="00312CCF"/>
    <w:rsid w:val="0031544C"/>
    <w:rsid w:val="00322516"/>
    <w:rsid w:val="00325AB2"/>
    <w:rsid w:val="003262D4"/>
    <w:rsid w:val="003415D5"/>
    <w:rsid w:val="00351972"/>
    <w:rsid w:val="0035330E"/>
    <w:rsid w:val="00367ADB"/>
    <w:rsid w:val="00370256"/>
    <w:rsid w:val="003726F2"/>
    <w:rsid w:val="00375295"/>
    <w:rsid w:val="00391D3C"/>
    <w:rsid w:val="003A492C"/>
    <w:rsid w:val="003A6EC8"/>
    <w:rsid w:val="003B4548"/>
    <w:rsid w:val="003D1FFD"/>
    <w:rsid w:val="003D2D52"/>
    <w:rsid w:val="003D746D"/>
    <w:rsid w:val="003E00AD"/>
    <w:rsid w:val="003E3F05"/>
    <w:rsid w:val="003F3B42"/>
    <w:rsid w:val="003F3C6D"/>
    <w:rsid w:val="0042356F"/>
    <w:rsid w:val="00427351"/>
    <w:rsid w:val="00441A37"/>
    <w:rsid w:val="00464E22"/>
    <w:rsid w:val="00492F5B"/>
    <w:rsid w:val="0049438C"/>
    <w:rsid w:val="004A4E59"/>
    <w:rsid w:val="004A5C4D"/>
    <w:rsid w:val="004A7ADB"/>
    <w:rsid w:val="004B55CB"/>
    <w:rsid w:val="004B5A27"/>
    <w:rsid w:val="004C27B9"/>
    <w:rsid w:val="004C3EB8"/>
    <w:rsid w:val="004D30DF"/>
    <w:rsid w:val="004F08D5"/>
    <w:rsid w:val="004F3818"/>
    <w:rsid w:val="004F4CBF"/>
    <w:rsid w:val="005011F0"/>
    <w:rsid w:val="00501437"/>
    <w:rsid w:val="00542963"/>
    <w:rsid w:val="00552413"/>
    <w:rsid w:val="0055539B"/>
    <w:rsid w:val="00565D09"/>
    <w:rsid w:val="00570359"/>
    <w:rsid w:val="00571A9C"/>
    <w:rsid w:val="005737A3"/>
    <w:rsid w:val="00573954"/>
    <w:rsid w:val="00573956"/>
    <w:rsid w:val="00574DC0"/>
    <w:rsid w:val="00585DF0"/>
    <w:rsid w:val="00591AE1"/>
    <w:rsid w:val="00595D0A"/>
    <w:rsid w:val="005A3155"/>
    <w:rsid w:val="005B4525"/>
    <w:rsid w:val="005B707B"/>
    <w:rsid w:val="005D17CA"/>
    <w:rsid w:val="005D7298"/>
    <w:rsid w:val="005E0589"/>
    <w:rsid w:val="00634D1D"/>
    <w:rsid w:val="00654E37"/>
    <w:rsid w:val="0066543E"/>
    <w:rsid w:val="0066643C"/>
    <w:rsid w:val="006723CD"/>
    <w:rsid w:val="00672CB8"/>
    <w:rsid w:val="006842FC"/>
    <w:rsid w:val="0069497B"/>
    <w:rsid w:val="00696EAE"/>
    <w:rsid w:val="006B08C8"/>
    <w:rsid w:val="006C0086"/>
    <w:rsid w:val="006C49A6"/>
    <w:rsid w:val="006C6D46"/>
    <w:rsid w:val="006D0733"/>
    <w:rsid w:val="006D1C90"/>
    <w:rsid w:val="007024A1"/>
    <w:rsid w:val="00703ECC"/>
    <w:rsid w:val="00710555"/>
    <w:rsid w:val="007172E2"/>
    <w:rsid w:val="0072307D"/>
    <w:rsid w:val="007271F4"/>
    <w:rsid w:val="007304FB"/>
    <w:rsid w:val="00733D16"/>
    <w:rsid w:val="007368DE"/>
    <w:rsid w:val="00741884"/>
    <w:rsid w:val="007509C7"/>
    <w:rsid w:val="0076135F"/>
    <w:rsid w:val="00765F41"/>
    <w:rsid w:val="007716F8"/>
    <w:rsid w:val="007718DC"/>
    <w:rsid w:val="0077423A"/>
    <w:rsid w:val="00792D84"/>
    <w:rsid w:val="007A1CDE"/>
    <w:rsid w:val="007A39BB"/>
    <w:rsid w:val="007B1814"/>
    <w:rsid w:val="007B24E1"/>
    <w:rsid w:val="007D7BC9"/>
    <w:rsid w:val="007F0C85"/>
    <w:rsid w:val="007F6468"/>
    <w:rsid w:val="00803C43"/>
    <w:rsid w:val="00822F3B"/>
    <w:rsid w:val="00845951"/>
    <w:rsid w:val="008617A3"/>
    <w:rsid w:val="00873DAA"/>
    <w:rsid w:val="00880B4F"/>
    <w:rsid w:val="008813A4"/>
    <w:rsid w:val="00882C4F"/>
    <w:rsid w:val="00894A7E"/>
    <w:rsid w:val="008957D7"/>
    <w:rsid w:val="008A163A"/>
    <w:rsid w:val="008A22AB"/>
    <w:rsid w:val="008A5226"/>
    <w:rsid w:val="008A7B3F"/>
    <w:rsid w:val="008B0DC9"/>
    <w:rsid w:val="008B3A03"/>
    <w:rsid w:val="008C18A9"/>
    <w:rsid w:val="008E0603"/>
    <w:rsid w:val="008F09FA"/>
    <w:rsid w:val="008F352E"/>
    <w:rsid w:val="00900366"/>
    <w:rsid w:val="00907DCC"/>
    <w:rsid w:val="009179F2"/>
    <w:rsid w:val="00917A43"/>
    <w:rsid w:val="00930A44"/>
    <w:rsid w:val="00941DB4"/>
    <w:rsid w:val="009437F7"/>
    <w:rsid w:val="0094404B"/>
    <w:rsid w:val="00947186"/>
    <w:rsid w:val="00952905"/>
    <w:rsid w:val="00961521"/>
    <w:rsid w:val="009625A7"/>
    <w:rsid w:val="00991629"/>
    <w:rsid w:val="009D7611"/>
    <w:rsid w:val="00A10A9C"/>
    <w:rsid w:val="00A13E5B"/>
    <w:rsid w:val="00A1589A"/>
    <w:rsid w:val="00A334AF"/>
    <w:rsid w:val="00A53898"/>
    <w:rsid w:val="00A54F2C"/>
    <w:rsid w:val="00A56225"/>
    <w:rsid w:val="00A56DB9"/>
    <w:rsid w:val="00A60DB8"/>
    <w:rsid w:val="00A61230"/>
    <w:rsid w:val="00A623F5"/>
    <w:rsid w:val="00A70DC3"/>
    <w:rsid w:val="00A74788"/>
    <w:rsid w:val="00A912FD"/>
    <w:rsid w:val="00AA22C3"/>
    <w:rsid w:val="00AB0B3C"/>
    <w:rsid w:val="00AD3EAC"/>
    <w:rsid w:val="00AE657B"/>
    <w:rsid w:val="00B0302F"/>
    <w:rsid w:val="00B14CFD"/>
    <w:rsid w:val="00B16295"/>
    <w:rsid w:val="00B2454B"/>
    <w:rsid w:val="00B312C2"/>
    <w:rsid w:val="00B36C6D"/>
    <w:rsid w:val="00B60FC8"/>
    <w:rsid w:val="00B66699"/>
    <w:rsid w:val="00B92CDB"/>
    <w:rsid w:val="00BA769B"/>
    <w:rsid w:val="00BC57EE"/>
    <w:rsid w:val="00BD5D51"/>
    <w:rsid w:val="00BD7DB1"/>
    <w:rsid w:val="00C0268A"/>
    <w:rsid w:val="00C12B5E"/>
    <w:rsid w:val="00C17E8E"/>
    <w:rsid w:val="00C22DEA"/>
    <w:rsid w:val="00C25964"/>
    <w:rsid w:val="00C300FC"/>
    <w:rsid w:val="00C3493F"/>
    <w:rsid w:val="00C36BBC"/>
    <w:rsid w:val="00C63584"/>
    <w:rsid w:val="00C6389C"/>
    <w:rsid w:val="00C703B9"/>
    <w:rsid w:val="00C74879"/>
    <w:rsid w:val="00C778C6"/>
    <w:rsid w:val="00C77B0C"/>
    <w:rsid w:val="00C81C4D"/>
    <w:rsid w:val="00C95D58"/>
    <w:rsid w:val="00CB12CB"/>
    <w:rsid w:val="00CB5C81"/>
    <w:rsid w:val="00CC03C7"/>
    <w:rsid w:val="00CC0625"/>
    <w:rsid w:val="00CC4574"/>
    <w:rsid w:val="00CD7D03"/>
    <w:rsid w:val="00CE57BB"/>
    <w:rsid w:val="00CF185F"/>
    <w:rsid w:val="00CF6BB7"/>
    <w:rsid w:val="00D03153"/>
    <w:rsid w:val="00D0716A"/>
    <w:rsid w:val="00D11748"/>
    <w:rsid w:val="00D1307C"/>
    <w:rsid w:val="00D14A18"/>
    <w:rsid w:val="00D16185"/>
    <w:rsid w:val="00D33D81"/>
    <w:rsid w:val="00D33F34"/>
    <w:rsid w:val="00D404AA"/>
    <w:rsid w:val="00D568A4"/>
    <w:rsid w:val="00D65570"/>
    <w:rsid w:val="00D6557E"/>
    <w:rsid w:val="00D700C4"/>
    <w:rsid w:val="00D76F00"/>
    <w:rsid w:val="00D86EA2"/>
    <w:rsid w:val="00DB4A32"/>
    <w:rsid w:val="00DC185E"/>
    <w:rsid w:val="00DD316F"/>
    <w:rsid w:val="00DE1455"/>
    <w:rsid w:val="00DE2C92"/>
    <w:rsid w:val="00DE391B"/>
    <w:rsid w:val="00E0655A"/>
    <w:rsid w:val="00E06D70"/>
    <w:rsid w:val="00E22C59"/>
    <w:rsid w:val="00E23FB1"/>
    <w:rsid w:val="00E57248"/>
    <w:rsid w:val="00E609A8"/>
    <w:rsid w:val="00E66D3A"/>
    <w:rsid w:val="00E678BF"/>
    <w:rsid w:val="00E73C6D"/>
    <w:rsid w:val="00E87739"/>
    <w:rsid w:val="00E97A25"/>
    <w:rsid w:val="00EC3AAD"/>
    <w:rsid w:val="00EC4A91"/>
    <w:rsid w:val="00EC5793"/>
    <w:rsid w:val="00EC60A4"/>
    <w:rsid w:val="00EC798B"/>
    <w:rsid w:val="00ED04B7"/>
    <w:rsid w:val="00ED323A"/>
    <w:rsid w:val="00ED464A"/>
    <w:rsid w:val="00EE6D64"/>
    <w:rsid w:val="00EF48B2"/>
    <w:rsid w:val="00F00695"/>
    <w:rsid w:val="00F11683"/>
    <w:rsid w:val="00F13FF8"/>
    <w:rsid w:val="00F17633"/>
    <w:rsid w:val="00F25C83"/>
    <w:rsid w:val="00F353CB"/>
    <w:rsid w:val="00F40EED"/>
    <w:rsid w:val="00F4295D"/>
    <w:rsid w:val="00F55939"/>
    <w:rsid w:val="00F70696"/>
    <w:rsid w:val="00F76A49"/>
    <w:rsid w:val="00F94195"/>
    <w:rsid w:val="00F941A4"/>
    <w:rsid w:val="00FA520B"/>
    <w:rsid w:val="00FC1481"/>
    <w:rsid w:val="00FD6FA3"/>
    <w:rsid w:val="00FD7901"/>
    <w:rsid w:val="00FE7463"/>
    <w:rsid w:val="00FE7CD4"/>
    <w:rsid w:val="00FF70E8"/>
    <w:rsid w:val="01B87D5F"/>
    <w:rsid w:val="06514C09"/>
    <w:rsid w:val="07FF1354"/>
    <w:rsid w:val="094D6C91"/>
    <w:rsid w:val="0AEC4B65"/>
    <w:rsid w:val="0CB75678"/>
    <w:rsid w:val="0D2515DE"/>
    <w:rsid w:val="0D512FDA"/>
    <w:rsid w:val="0DED5218"/>
    <w:rsid w:val="0EFF96A9"/>
    <w:rsid w:val="11031785"/>
    <w:rsid w:val="113B3B62"/>
    <w:rsid w:val="16006B29"/>
    <w:rsid w:val="169052DA"/>
    <w:rsid w:val="17607D49"/>
    <w:rsid w:val="18A60C5A"/>
    <w:rsid w:val="18E65685"/>
    <w:rsid w:val="192D0BBE"/>
    <w:rsid w:val="1D880AB9"/>
    <w:rsid w:val="1E426952"/>
    <w:rsid w:val="1ED53102"/>
    <w:rsid w:val="1F1F544D"/>
    <w:rsid w:val="1FEFFB29"/>
    <w:rsid w:val="20520B8C"/>
    <w:rsid w:val="212429D4"/>
    <w:rsid w:val="21486EDD"/>
    <w:rsid w:val="22243B7D"/>
    <w:rsid w:val="2431606C"/>
    <w:rsid w:val="244514B2"/>
    <w:rsid w:val="27235079"/>
    <w:rsid w:val="28A10E4B"/>
    <w:rsid w:val="2BA14AC6"/>
    <w:rsid w:val="2BEADC4E"/>
    <w:rsid w:val="2BED223F"/>
    <w:rsid w:val="2CBFD897"/>
    <w:rsid w:val="2D090F86"/>
    <w:rsid w:val="2D2D342B"/>
    <w:rsid w:val="2DC810BF"/>
    <w:rsid w:val="2EBF8919"/>
    <w:rsid w:val="2F7F0633"/>
    <w:rsid w:val="30FF87E4"/>
    <w:rsid w:val="312FA930"/>
    <w:rsid w:val="321C36CE"/>
    <w:rsid w:val="325C3906"/>
    <w:rsid w:val="335A5E7D"/>
    <w:rsid w:val="33BC72B7"/>
    <w:rsid w:val="34CE85D4"/>
    <w:rsid w:val="354D6C1C"/>
    <w:rsid w:val="35AA386B"/>
    <w:rsid w:val="35F13401"/>
    <w:rsid w:val="37AD7E95"/>
    <w:rsid w:val="37F5E2AD"/>
    <w:rsid w:val="37FBE79B"/>
    <w:rsid w:val="393D0B42"/>
    <w:rsid w:val="3B9FCF10"/>
    <w:rsid w:val="3BA761D8"/>
    <w:rsid w:val="3BDEDCBB"/>
    <w:rsid w:val="3BF388A5"/>
    <w:rsid w:val="3BFB86F3"/>
    <w:rsid w:val="3C327705"/>
    <w:rsid w:val="3D736E2C"/>
    <w:rsid w:val="3D7F1285"/>
    <w:rsid w:val="3EE644EA"/>
    <w:rsid w:val="3F7D0596"/>
    <w:rsid w:val="3FE64BB0"/>
    <w:rsid w:val="3FF7C2DD"/>
    <w:rsid w:val="3FFF1F49"/>
    <w:rsid w:val="40E93E56"/>
    <w:rsid w:val="427E1AF5"/>
    <w:rsid w:val="466E2692"/>
    <w:rsid w:val="472F4540"/>
    <w:rsid w:val="47C70150"/>
    <w:rsid w:val="49374FBE"/>
    <w:rsid w:val="493E459E"/>
    <w:rsid w:val="4A043D0F"/>
    <w:rsid w:val="4B686371"/>
    <w:rsid w:val="4CEE62DB"/>
    <w:rsid w:val="4DBD7461"/>
    <w:rsid w:val="4E393FCB"/>
    <w:rsid w:val="4E402B66"/>
    <w:rsid w:val="4EE3108F"/>
    <w:rsid w:val="4FDE517E"/>
    <w:rsid w:val="4FFB20F3"/>
    <w:rsid w:val="52955E3A"/>
    <w:rsid w:val="533B5996"/>
    <w:rsid w:val="54D7298C"/>
    <w:rsid w:val="5527E922"/>
    <w:rsid w:val="56260894"/>
    <w:rsid w:val="568F2FC7"/>
    <w:rsid w:val="57EFD683"/>
    <w:rsid w:val="58545AF7"/>
    <w:rsid w:val="58FF40BC"/>
    <w:rsid w:val="59170968"/>
    <w:rsid w:val="591E7F23"/>
    <w:rsid w:val="594B1C36"/>
    <w:rsid w:val="59B535F0"/>
    <w:rsid w:val="5A1C0328"/>
    <w:rsid w:val="5BBF5388"/>
    <w:rsid w:val="5C460156"/>
    <w:rsid w:val="5CFFD647"/>
    <w:rsid w:val="5D0A7596"/>
    <w:rsid w:val="5D1A6B11"/>
    <w:rsid w:val="5D966A55"/>
    <w:rsid w:val="5DCDC2C5"/>
    <w:rsid w:val="5DE755CE"/>
    <w:rsid w:val="5F5F30CB"/>
    <w:rsid w:val="5FFA30C4"/>
    <w:rsid w:val="5FFECF81"/>
    <w:rsid w:val="61616C24"/>
    <w:rsid w:val="64746C6E"/>
    <w:rsid w:val="64CC0858"/>
    <w:rsid w:val="64FA39F5"/>
    <w:rsid w:val="65025FE7"/>
    <w:rsid w:val="65571EF8"/>
    <w:rsid w:val="667F18FA"/>
    <w:rsid w:val="68CF6B69"/>
    <w:rsid w:val="68DFC738"/>
    <w:rsid w:val="6BD42827"/>
    <w:rsid w:val="6D28441C"/>
    <w:rsid w:val="6D803D7F"/>
    <w:rsid w:val="6DEA61F3"/>
    <w:rsid w:val="6DF7B85F"/>
    <w:rsid w:val="6E3758BA"/>
    <w:rsid w:val="6EDFF5A3"/>
    <w:rsid w:val="6EFDE0CB"/>
    <w:rsid w:val="6F1701D2"/>
    <w:rsid w:val="6F5042F8"/>
    <w:rsid w:val="6F5AEFBF"/>
    <w:rsid w:val="6F6F162C"/>
    <w:rsid w:val="6FFEC565"/>
    <w:rsid w:val="70036EEF"/>
    <w:rsid w:val="71C7683B"/>
    <w:rsid w:val="71ED0060"/>
    <w:rsid w:val="72345748"/>
    <w:rsid w:val="72EB7629"/>
    <w:rsid w:val="73DED70F"/>
    <w:rsid w:val="73E62FB9"/>
    <w:rsid w:val="74BE269F"/>
    <w:rsid w:val="751A116C"/>
    <w:rsid w:val="755ED3C5"/>
    <w:rsid w:val="75DEE55B"/>
    <w:rsid w:val="75DFC063"/>
    <w:rsid w:val="75F39557"/>
    <w:rsid w:val="76472C35"/>
    <w:rsid w:val="770D5286"/>
    <w:rsid w:val="777FD865"/>
    <w:rsid w:val="77B55B53"/>
    <w:rsid w:val="77BFFA57"/>
    <w:rsid w:val="77D05658"/>
    <w:rsid w:val="77EB5F07"/>
    <w:rsid w:val="77F9F5A2"/>
    <w:rsid w:val="787F32E1"/>
    <w:rsid w:val="79940BDE"/>
    <w:rsid w:val="7A5D4835"/>
    <w:rsid w:val="7B7FEA87"/>
    <w:rsid w:val="7B9A4DB4"/>
    <w:rsid w:val="7BBEF16E"/>
    <w:rsid w:val="7CFF40A1"/>
    <w:rsid w:val="7D584F27"/>
    <w:rsid w:val="7D585FA8"/>
    <w:rsid w:val="7D7F5F81"/>
    <w:rsid w:val="7EBA751C"/>
    <w:rsid w:val="7EDF9787"/>
    <w:rsid w:val="7EE063E4"/>
    <w:rsid w:val="7EFA0975"/>
    <w:rsid w:val="7F1765E2"/>
    <w:rsid w:val="7F679704"/>
    <w:rsid w:val="7F7A6E29"/>
    <w:rsid w:val="7F850237"/>
    <w:rsid w:val="7FE266D9"/>
    <w:rsid w:val="7FE7AD04"/>
    <w:rsid w:val="7FF7ADEA"/>
    <w:rsid w:val="7FF93E07"/>
    <w:rsid w:val="7FFD3435"/>
    <w:rsid w:val="7FFE1247"/>
    <w:rsid w:val="8BFD83C5"/>
    <w:rsid w:val="8FFCE63A"/>
    <w:rsid w:val="9BEF89B4"/>
    <w:rsid w:val="9D8F1890"/>
    <w:rsid w:val="9E763357"/>
    <w:rsid w:val="ABEF27C6"/>
    <w:rsid w:val="AEEE0648"/>
    <w:rsid w:val="AFDEB125"/>
    <w:rsid w:val="B4FF3F58"/>
    <w:rsid w:val="B5F6D290"/>
    <w:rsid w:val="B9F72A2F"/>
    <w:rsid w:val="BAEEB214"/>
    <w:rsid w:val="BBEF5FB8"/>
    <w:rsid w:val="BEED81FF"/>
    <w:rsid w:val="BFFD6CEA"/>
    <w:rsid w:val="C7DAB815"/>
    <w:rsid w:val="CEA79EF2"/>
    <w:rsid w:val="CFFAAAB6"/>
    <w:rsid w:val="D2D26FAB"/>
    <w:rsid w:val="D5CF50E8"/>
    <w:rsid w:val="D5FF17D8"/>
    <w:rsid w:val="D7EEBCA6"/>
    <w:rsid w:val="DAEE35F3"/>
    <w:rsid w:val="DC6F7F6B"/>
    <w:rsid w:val="DCBEF8B1"/>
    <w:rsid w:val="DD7C6122"/>
    <w:rsid w:val="DE3B120A"/>
    <w:rsid w:val="DE3FCACB"/>
    <w:rsid w:val="DEACD9E3"/>
    <w:rsid w:val="DFBDD440"/>
    <w:rsid w:val="DFD32925"/>
    <w:rsid w:val="DFDFF737"/>
    <w:rsid w:val="DFEBAAC3"/>
    <w:rsid w:val="DFFBB580"/>
    <w:rsid w:val="DFFE1207"/>
    <w:rsid w:val="E3EF6165"/>
    <w:rsid w:val="E7BDE5CA"/>
    <w:rsid w:val="E97B7CA1"/>
    <w:rsid w:val="EBFFD3FA"/>
    <w:rsid w:val="EDB35EBF"/>
    <w:rsid w:val="EDFDD5F9"/>
    <w:rsid w:val="EDFE72E2"/>
    <w:rsid w:val="EEF7B416"/>
    <w:rsid w:val="F49FBE25"/>
    <w:rsid w:val="F7BFF783"/>
    <w:rsid w:val="F7FEC863"/>
    <w:rsid w:val="F7FF46D1"/>
    <w:rsid w:val="F9EF3AA9"/>
    <w:rsid w:val="FAE80746"/>
    <w:rsid w:val="FB9E675A"/>
    <w:rsid w:val="FBA5C9FB"/>
    <w:rsid w:val="FBDED508"/>
    <w:rsid w:val="FBE59B3E"/>
    <w:rsid w:val="FBFDF519"/>
    <w:rsid w:val="FD3FC460"/>
    <w:rsid w:val="FDBAA04E"/>
    <w:rsid w:val="FDDD3C22"/>
    <w:rsid w:val="FDEF8BC2"/>
    <w:rsid w:val="FE7F2E71"/>
    <w:rsid w:val="FEE7085B"/>
    <w:rsid w:val="FEEBBC15"/>
    <w:rsid w:val="FEEF3E3D"/>
    <w:rsid w:val="FEF73EFC"/>
    <w:rsid w:val="FF28412D"/>
    <w:rsid w:val="FF7F54F5"/>
    <w:rsid w:val="FFDFC818"/>
    <w:rsid w:val="FFE69E08"/>
    <w:rsid w:val="FFFB210B"/>
    <w:rsid w:val="FFFCCE88"/>
    <w:rsid w:val="FFFDD501"/>
    <w:rsid w:val="FFFF5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jc w:val="center"/>
    </w:pPr>
    <w:rPr>
      <w:rFonts w:ascii="楷体" w:hAnsi="楷体" w:eastAsia="楷体"/>
      <w:sz w:val="30"/>
      <w:szCs w:val="30"/>
      <w:lang w:val="zh-CN"/>
    </w:rPr>
  </w:style>
  <w:style w:type="paragraph" w:styleId="3">
    <w:name w:val="annotation text"/>
    <w:basedOn w:val="1"/>
    <w:link w:val="18"/>
    <w:qFormat/>
    <w:uiPriority w:val="0"/>
    <w:pPr>
      <w:jc w:val="left"/>
    </w:pPr>
    <w:rPr>
      <w:kern w:val="0"/>
      <w:sz w:val="20"/>
    </w:rPr>
  </w:style>
  <w:style w:type="paragraph" w:styleId="4">
    <w:name w:val="Body Text"/>
    <w:basedOn w:val="1"/>
    <w:next w:val="1"/>
    <w:unhideWhenUsed/>
    <w:qFormat/>
    <w:uiPriority w:val="0"/>
    <w:pPr>
      <w:spacing w:after="120"/>
    </w:pPr>
    <w:rPr>
      <w:kern w:val="0"/>
      <w:sz w:val="20"/>
    </w:rPr>
  </w:style>
  <w:style w:type="paragraph" w:styleId="5">
    <w:name w:val="Plain Text"/>
    <w:basedOn w:val="1"/>
    <w:unhideWhenUsed/>
    <w:qFormat/>
    <w:uiPriority w:val="0"/>
    <w:rPr>
      <w:rFonts w:ascii="宋体" w:hAnsi="Courier New"/>
      <w:kern w:val="0"/>
      <w:sz w:val="20"/>
      <w:szCs w:val="21"/>
    </w:rPr>
  </w:style>
  <w:style w:type="paragraph" w:styleId="6">
    <w:name w:val="Balloon Text"/>
    <w:basedOn w:val="1"/>
    <w:link w:val="15"/>
    <w:qFormat/>
    <w:uiPriority w:val="0"/>
    <w:rPr>
      <w:sz w:val="18"/>
      <w:szCs w:val="18"/>
    </w:rPr>
  </w:style>
  <w:style w:type="paragraph" w:styleId="7">
    <w:name w:val="footer"/>
    <w:basedOn w:val="1"/>
    <w:qFormat/>
    <w:uiPriority w:val="99"/>
    <w:pPr>
      <w:tabs>
        <w:tab w:val="center" w:pos="4153"/>
        <w:tab w:val="right" w:pos="8306"/>
      </w:tabs>
      <w:snapToGrid w:val="0"/>
      <w:jc w:val="left"/>
    </w:pPr>
    <w:rPr>
      <w:rFonts w:ascii="仿宋_GB2312" w:eastAsia="仿宋_GB2312"/>
      <w:color w:val="000000"/>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3"/>
    <w:next w:val="3"/>
    <w:link w:val="19"/>
    <w:qFormat/>
    <w:uiPriority w:val="0"/>
    <w:rPr>
      <w:b/>
      <w:bCs/>
      <w:kern w:val="2"/>
      <w:sz w:val="21"/>
    </w:rPr>
  </w:style>
  <w:style w:type="character" w:styleId="13">
    <w:name w:val="page number"/>
    <w:basedOn w:val="12"/>
    <w:qFormat/>
    <w:uiPriority w:val="0"/>
  </w:style>
  <w:style w:type="character" w:styleId="14">
    <w:name w:val="annotation reference"/>
    <w:basedOn w:val="12"/>
    <w:qFormat/>
    <w:uiPriority w:val="0"/>
    <w:rPr>
      <w:sz w:val="21"/>
      <w:szCs w:val="21"/>
    </w:rPr>
  </w:style>
  <w:style w:type="character" w:customStyle="1" w:styleId="15">
    <w:name w:val="批注框文本 字符"/>
    <w:basedOn w:val="12"/>
    <w:link w:val="6"/>
    <w:qFormat/>
    <w:uiPriority w:val="0"/>
    <w:rPr>
      <w:rFonts w:ascii="Times New Roman" w:hAnsi="Times New Roman" w:eastAsia="宋体" w:cs="Times New Roman"/>
      <w:kern w:val="2"/>
      <w:sz w:val="18"/>
      <w:szCs w:val="18"/>
    </w:rPr>
  </w:style>
  <w:style w:type="paragraph" w:customStyle="1" w:styleId="16">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17">
    <w:name w:val="修订2"/>
    <w:hidden/>
    <w:unhideWhenUsed/>
    <w:qFormat/>
    <w:uiPriority w:val="99"/>
    <w:rPr>
      <w:rFonts w:ascii="Times New Roman" w:hAnsi="Times New Roman" w:eastAsia="宋体" w:cs="Times New Roman"/>
      <w:kern w:val="2"/>
      <w:sz w:val="21"/>
      <w:lang w:val="en-US" w:eastAsia="zh-CN" w:bidi="ar-SA"/>
    </w:rPr>
  </w:style>
  <w:style w:type="character" w:customStyle="1" w:styleId="18">
    <w:name w:val="批注文字 字符"/>
    <w:basedOn w:val="12"/>
    <w:link w:val="3"/>
    <w:qFormat/>
    <w:uiPriority w:val="0"/>
    <w:rPr>
      <w:rFonts w:ascii="Times New Roman" w:hAnsi="Times New Roman"/>
    </w:rPr>
  </w:style>
  <w:style w:type="character" w:customStyle="1" w:styleId="19">
    <w:name w:val="批注主题 字符"/>
    <w:basedOn w:val="18"/>
    <w:link w:val="10"/>
    <w:qFormat/>
    <w:uiPriority w:val="0"/>
    <w:rPr>
      <w:rFonts w:ascii="Times New Roman" w:hAnsi="Times New Roman"/>
      <w:b/>
      <w:bCs/>
      <w:kern w:val="2"/>
      <w:sz w:val="21"/>
    </w:rPr>
  </w:style>
  <w:style w:type="paragraph" w:customStyle="1" w:styleId="20">
    <w:name w:val="章"/>
    <w:basedOn w:val="1"/>
    <w:link w:val="21"/>
    <w:qFormat/>
    <w:uiPriority w:val="0"/>
    <w:pPr>
      <w:spacing w:before="156" w:beforeLines="50" w:after="156" w:afterLines="50"/>
      <w:jc w:val="center"/>
      <w:outlineLvl w:val="0"/>
    </w:pPr>
    <w:rPr>
      <w:rFonts w:ascii="黑体" w:hAnsi="宋体" w:eastAsia="黑体" w:cs="黑体"/>
      <w:kern w:val="0"/>
      <w:sz w:val="32"/>
      <w:szCs w:val="32"/>
      <w:lang w:val="zh-CN"/>
    </w:rPr>
  </w:style>
  <w:style w:type="character" w:customStyle="1" w:styleId="21">
    <w:name w:val="章 字符"/>
    <w:basedOn w:val="12"/>
    <w:link w:val="20"/>
    <w:qFormat/>
    <w:uiPriority w:val="0"/>
    <w:rPr>
      <w:rFonts w:ascii="黑体" w:hAnsi="宋体" w:eastAsia="黑体" w:cs="黑体"/>
      <w:sz w:val="32"/>
      <w:szCs w:val="32"/>
      <w:lang w:val="zh-CN"/>
    </w:rPr>
  </w:style>
  <w:style w:type="paragraph" w:customStyle="1" w:styleId="22">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1989</Words>
  <Characters>11340</Characters>
  <Lines>94</Lines>
  <Paragraphs>26</Paragraphs>
  <TotalTime>77</TotalTime>
  <ScaleCrop>false</ScaleCrop>
  <LinksUpToDate>false</LinksUpToDate>
  <CharactersWithSpaces>13303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2024-06-01T15:25:00Z</dcterms:created>
  <dc:creator>scjgj</dc:creator>
  <cp:lastModifiedBy>uos</cp:lastModifiedBy>
  <cp:lastPrinted>2023-11-10T16:36:00Z</cp:lastPrinted>
  <dcterms:modified xsi:type="dcterms:W3CDTF">2024-07-25T08:37:48Z</dcterms:modified>
  <dc:title>海南省食品经营许可实施细则</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2EDF67A2F5134BD481E1F8D88A27C882_13</vt:lpwstr>
  </property>
</Properties>
</file>