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1A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个人综述材料归集指引</w:t>
      </w:r>
    </w:p>
    <w:p w14:paraId="2F2DC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00C2825">
      <w:pPr>
        <w:spacing w:line="560" w:lineRule="exact"/>
        <w:ind w:left="0" w:leftChars="0" w:firstLine="640" w:firstLineChars="200"/>
        <w:jc w:val="left"/>
        <w:rPr>
          <w:rFonts w:hint="eastAsia" w:ascii="黑体" w:hAnsi="黑体" w:eastAsia="黑体" w:cstheme="minorBidi"/>
          <w:color w:val="auto"/>
          <w:sz w:val="32"/>
          <w:szCs w:val="32"/>
          <w14:ligatures w14:val="standardContextual"/>
        </w:rPr>
      </w:pPr>
      <w:r>
        <w:rPr>
          <w:rFonts w:hint="eastAsia" w:ascii="黑体" w:hAnsi="黑体" w:eastAsia="黑体" w:cstheme="minorBidi"/>
          <w:sz w:val="32"/>
          <w:szCs w:val="32"/>
          <w:lang w:val="en-US" w:eastAsia="zh-CN"/>
          <w14:ligatures w14:val="standardContextual"/>
        </w:rPr>
        <w:t>一、</w:t>
      </w:r>
      <w:r>
        <w:rPr>
          <w:rFonts w:hint="eastAsia" w:ascii="黑体" w:hAnsi="黑体" w:eastAsia="黑体" w:cstheme="minorBidi"/>
          <w:color w:val="auto"/>
          <w:sz w:val="32"/>
          <w:szCs w:val="32"/>
          <w14:ligatures w14:val="standardContextual"/>
        </w:rPr>
        <w:t>综述报告</w:t>
      </w:r>
    </w:p>
    <w:p w14:paraId="3EDD67F2">
      <w:pPr>
        <w:spacing w:line="560" w:lineRule="exact"/>
        <w:ind w:left="0" w:leftChars="0" w:firstLine="640" w:firstLineChars="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撰写个人综述报告，字数控制在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14:ligatures w14:val="standardContextual"/>
        </w:rPr>
        <w:t>2500字左右，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为个人职称申报综合性核心材料，需立足岗位职责、客观写实、全面系统总结个人任职期间综合情况，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standardContextual"/>
        </w:rPr>
        <w:t>内容包括：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个人基本情况、资历、思想政治、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standardContextual"/>
        </w:rPr>
        <w:t>任现职以来</w:t>
      </w:r>
      <w:r>
        <w:rPr>
          <w:rFonts w:hint="eastAsia" w:ascii="仿宋_GB2312" w:eastAsia="仿宋_GB2312" w:hAnsiTheme="minorHAnsi" w:cstheme="minorBidi"/>
          <w:sz w:val="32"/>
          <w:szCs w:val="32"/>
          <w14:ligatures w14:val="standardContextual"/>
        </w:rPr>
        <w:t>的</w:t>
      </w:r>
      <w:r>
        <w:rPr>
          <w:rFonts w:hint="eastAsia" w:ascii="仿宋_GB2312" w:eastAsia="仿宋_GB2312" w:hAnsiTheme="minorHAnsi" w:cstheme="minorBidi"/>
          <w:sz w:val="32"/>
          <w:szCs w:val="32"/>
          <w:lang w:val="en-US" w:eastAsia="zh-CN"/>
          <w14:ligatures w14:val="standardContextual"/>
        </w:rPr>
        <w:t>继续教育、年度考核或绩效考核、业绩成果和业务水平</w:t>
      </w:r>
      <w:r>
        <w:rPr>
          <w:rFonts w:hint="eastAsia" w:ascii="仿宋_GB2312" w:eastAsia="仿宋_GB2312" w:hAnsiTheme="minorHAnsi" w:cstheme="minorBidi"/>
          <w:sz w:val="32"/>
          <w:szCs w:val="32"/>
          <w14:ligatures w14:val="standardContextual"/>
        </w:rPr>
        <w:t>等方面情况。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14:ligatures w14:val="standardContextual"/>
        </w:rPr>
        <w:t>所有内容须逐条对应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/>
          <w:lang w:val="en-US" w:eastAsia="zh-CN"/>
          <w14:ligatures w14:val="standardContextual"/>
        </w:rPr>
        <w:t>并标注符合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14:ligatures w14:val="standardContextual"/>
        </w:rPr>
        <w:t>《海南省质量技术管理领域专业技术资格评审条件（试行）》（琼市监〔2026〕117号）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/>
          <w:lang w:val="en-US" w:eastAsia="zh-CN"/>
          <w14:ligatures w14:val="standardContextual"/>
        </w:rPr>
        <w:t>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auto"/>
          <w14:ligatures w14:val="standardContextual"/>
        </w:rPr>
        <w:t>具体条款。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/>
          <w:lang w:val="en-US" w:eastAsia="zh-CN"/>
          <w14:ligatures w14:val="standardContextual"/>
        </w:rPr>
        <w:t xml:space="preserve"> </w:t>
      </w:r>
    </w:p>
    <w:p w14:paraId="2C44A0B0">
      <w:pPr>
        <w:numPr>
          <w:ilvl w:val="-1"/>
          <w:numId w:val="0"/>
        </w:numPr>
        <w:spacing w:line="560" w:lineRule="exact"/>
        <w:ind w:firstLine="640" w:firstLineChars="200"/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  <w14:ligatures w14:val="none"/>
        </w:rPr>
        <w:t>二、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个人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资料</w:t>
      </w:r>
      <w:bookmarkStart w:id="0" w:name="_GoBack"/>
      <w:bookmarkEnd w:id="0"/>
    </w:p>
    <w:p w14:paraId="341B1673">
      <w:pPr>
        <w:spacing w:line="56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  <w:t>一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eastAsia="zh-CN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14:ligatures w14:val="standardContextual"/>
        </w:rPr>
        <w:t>学历资历</w:t>
      </w:r>
    </w:p>
    <w:p w14:paraId="0E3906F5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standardContextual"/>
        </w:rPr>
        <w:t>与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职称相匹配的学历学位证书复印件。取得国外或境外学历学位的，还须提供教育部留学服务中心出具的相关认证证书等；</w:t>
      </w:r>
    </w:p>
    <w:p w14:paraId="3CCC9BED">
      <w:pPr>
        <w:wordWrap w:val="0"/>
        <w:spacing w:line="56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standardContextual"/>
        </w:rPr>
        <w:t>中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国高等教育学生信息网</w:t>
      </w:r>
      <w:r>
        <w:rPr>
          <w:rFonts w:hint="eastAsia" w:ascii="仿宋_GB2312" w:eastAsia="仿宋_GB2312"/>
          <w:sz w:val="32"/>
          <w:szCs w:val="32"/>
          <w:lang w:eastAsia="zh-CN"/>
          <w14:ligatures w14:val="standardContextual"/>
        </w:rPr>
        <w:t>（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http://www.chsi.com.cn/）下载打印有二维码标识的《教育部学历证书电子注册备案表》等；</w:t>
      </w:r>
    </w:p>
    <w:p w14:paraId="1086B269">
      <w:pPr>
        <w:wordWrap w:val="0"/>
        <w:spacing w:line="560" w:lineRule="exact"/>
        <w:ind w:firstLine="641"/>
        <w:rPr>
          <w:rFonts w:hint="eastAsia" w:ascii="仿宋_GB2312" w:eastAsia="仿宋_GB2312"/>
          <w:sz w:val="32"/>
          <w:szCs w:val="32"/>
          <w14:ligatures w14:val="standardContextual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14:ligatures w14:val="standardContextual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14:ligatures w14:val="standardContextual"/>
        </w:rPr>
        <w:t>现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有职称证书聘书、职业资格等。</w:t>
      </w:r>
    </w:p>
    <w:p w14:paraId="201E0C2B">
      <w:pPr>
        <w:spacing w:line="560" w:lineRule="exact"/>
        <w:ind w:firstLine="640" w:firstLineChars="200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  <w:t>二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  <w14:ligatures w14:val="standardContextual"/>
        </w:rPr>
        <w:t>论文、著作、专利、报告类</w:t>
      </w:r>
    </w:p>
    <w:p w14:paraId="4668194D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1.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论文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应为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已正式发表的学术成果，需包含完整内容及封面、目录、版权页等必要信息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，还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应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附上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通过万方数据资源系统、清华同方中国知网、重庆维普中文科技期刊、龙源期刊网、中国期刊网数据库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Elsevier、CNBI等国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内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外数据库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的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检索验证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信息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。国外发表的论文须提供全文中文译文，及检索中文译文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。</w:t>
      </w:r>
    </w:p>
    <w:p w14:paraId="0B3C7AD6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2.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著作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需提交封面、目录、正式内容、版权页及作者分工证明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。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书中已注明章节作者的，提供相关页面；未注明的，需出版社出具字数及贡献证明并盖章。国外发表的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著作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须提供全文中文译文，及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相应中文证明。</w:t>
      </w:r>
    </w:p>
    <w:p w14:paraId="7C216B23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3.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专利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应当包含：专利证书、专利说明书、授予专利决定公告文件、专利登记簿副本等。</w:t>
      </w:r>
    </w:p>
    <w:p w14:paraId="40692F61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4.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报告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类（含专项研究报告、技术分析报告等）需提供由单位审核并出具申报人独立撰写的证明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，以及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申报人主持或为主参与的项目立项、结题、验收、鉴定等相关材料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。</w:t>
      </w:r>
    </w:p>
    <w:p w14:paraId="27B74AA1">
      <w:pPr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标准类</w:t>
      </w:r>
    </w:p>
    <w:p w14:paraId="58E5CA1F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jc w:val="left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标准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需提供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正式文本，含封面、前言、署名页及本人撰写条款页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，以及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官方发布的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实施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公告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出版信息及标准查新报告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起草单位盖章的参与证明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明确排名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具体贡献条款或任务书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）等。企业标准需提供效益说明。</w:t>
      </w:r>
    </w:p>
    <w:p w14:paraId="1AAF2C7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jc w:val="left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四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课题、项目类</w:t>
      </w:r>
    </w:p>
    <w:p w14:paraId="43762F10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jc w:val="left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1.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课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题类材料需提交：课题立项文件（如课题申报书、立项通知书、课题编号、计划任务书）、课题结题材料（如结题报告、验收证书、鉴定意见）、课题经费证明（纵向课题需提供预算批复，横向课题需提供合同及到账凭证）。同时需提供能证明申报人实际贡献的材料，如课题负责人聘书、任务分工说明等。</w:t>
      </w:r>
    </w:p>
    <w:p w14:paraId="139E8BD4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jc w:val="left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2.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14:ligatures w14:val="standardContextual"/>
        </w:rPr>
        <w:t>项目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类材料需提交：项目立项文件（如项目合同、任务书、委托书）、项目验收材料（如验收报告、用户证明、效益分析）、项目经费证明（如银行进账单、经费决算表并加盖财务章）。此外需提供能体现申报人作用的材料，如项目任命文件、技术负责人证明、关键成果（专利、标准、获奖等）及相关佐证。</w:t>
      </w:r>
    </w:p>
    <w:p w14:paraId="20BB98CA">
      <w:pPr>
        <w:pStyle w:val="5"/>
        <w:keepNext w:val="0"/>
        <w:keepLines w:val="0"/>
        <w:widowControl/>
        <w:suppressLineNumbers w:val="0"/>
        <w:spacing w:beforeAutospacing="0" w:afterAutospacing="0" w:line="560" w:lineRule="exact"/>
        <w:ind w:left="0" w:firstLine="640" w:firstLineChars="200"/>
        <w:jc w:val="left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五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会议交流材料类</w:t>
      </w:r>
    </w:p>
    <w:p w14:paraId="5FD1F519">
      <w:pPr>
        <w:tabs>
          <w:tab w:val="left" w:pos="918"/>
        </w:tabs>
        <w:bidi w:val="0"/>
        <w:spacing w:line="560" w:lineRule="exact"/>
        <w:ind w:firstLine="640" w:firstLineChars="200"/>
        <w:jc w:val="left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会议交流需提供县（局）级以上行业学术会议主办方开具的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交流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证明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，以及会议邀请函（参会通知）、会议议程（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标注本人报告环节、报告题目</w:t>
      </w: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）、文章全文等。</w:t>
      </w:r>
    </w:p>
    <w:p w14:paraId="3F5BE8A1">
      <w:pPr>
        <w:tabs>
          <w:tab w:val="left" w:pos="918"/>
        </w:tabs>
        <w:bidi w:val="0"/>
        <w:spacing w:line="560" w:lineRule="exact"/>
        <w:jc w:val="left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 xml:space="preserve"> 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  <w14:ligatures w14:val="standardContextual"/>
        </w:rPr>
        <w:t xml:space="preserve">   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六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奖项类</w:t>
      </w:r>
    </w:p>
    <w:p w14:paraId="3BDC3000">
      <w:pPr>
        <w:tabs>
          <w:tab w:val="left" w:pos="918"/>
        </w:tabs>
        <w:bidi w:val="0"/>
        <w:spacing w:line="560" w:lineRule="exact"/>
        <w:ind w:firstLine="640" w:firstLineChars="200"/>
        <w:jc w:val="left"/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>奖项需提供相应的获奖证书，以及获奖文件。同一项目多次获奖，取最高奖项计。以单位名义获得的科学奖励不作为个人业绩材料。</w:t>
      </w:r>
    </w:p>
    <w:p w14:paraId="3689D75E">
      <w:pPr>
        <w:tabs>
          <w:tab w:val="left" w:pos="918"/>
        </w:tabs>
        <w:bidi w:val="0"/>
        <w:spacing w:line="560" w:lineRule="exact"/>
        <w:ind w:firstLine="640" w:firstLineChars="200"/>
        <w:jc w:val="left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七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技术指南、技术规范、技术方案类</w:t>
      </w:r>
    </w:p>
    <w:p w14:paraId="6E14FD65">
      <w:pPr>
        <w:pStyle w:val="6"/>
        <w:numPr>
          <w:ilvl w:val="0"/>
          <w:numId w:val="0"/>
        </w:numPr>
        <w:spacing w:after="0" w:line="560" w:lineRule="exact"/>
        <w:ind w:firstLine="640" w:firstLineChars="200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需提供技术指南、技术规范或技术方案等全文，采纳单位出具的主持完成的证明，以及其产生的作用贡献、解决的技术难题，并附上实际佐证材料等。</w:t>
      </w:r>
    </w:p>
    <w:p w14:paraId="6BDD6619">
      <w:pPr>
        <w:tabs>
          <w:tab w:val="left" w:pos="918"/>
        </w:tabs>
        <w:bidi w:val="0"/>
        <w:spacing w:line="560" w:lineRule="exact"/>
        <w:jc w:val="left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cstheme="minorBidi"/>
          <w:kern w:val="2"/>
          <w:sz w:val="32"/>
          <w:szCs w:val="32"/>
          <w:lang w:val="en-US" w:eastAsia="zh-CN" w:bidi="ar-SA"/>
          <w14:ligatures w14:val="standardContextual"/>
        </w:rPr>
        <w:t xml:space="preserve"> 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 xml:space="preserve">   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（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八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）</w:t>
      </w: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  <w14:ligatures w14:val="standardContextual"/>
        </w:rPr>
        <w:t>其他类</w:t>
      </w:r>
    </w:p>
    <w:p w14:paraId="02D0D23E">
      <w:pPr>
        <w:pStyle w:val="6"/>
        <w:spacing w:after="0" w:line="560" w:lineRule="exact"/>
        <w:ind w:left="0" w:leftChars="0" w:firstLine="640" w:firstLineChars="200"/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  <w:t>申报人应按照评审条件提交相应的证明材料，所有材料均应能够体现申报人在其中的实际贡献，以及该成果产生的经济效益或社会效益等。</w:t>
      </w:r>
    </w:p>
    <w:p w14:paraId="4AA56776">
      <w:pPr>
        <w:pStyle w:val="6"/>
        <w:spacing w:after="0" w:line="560" w:lineRule="exact"/>
        <w:ind w:left="0" w:leftChars="0" w:firstLine="640" w:firstLineChars="200"/>
        <w:rPr>
          <w:rFonts w:hint="default" w:ascii="仿宋_GB2312" w:eastAsia="仿宋_GB2312" w:hAnsiTheme="minorHAnsi" w:cstheme="minorBidi"/>
          <w:kern w:val="2"/>
          <w:sz w:val="32"/>
          <w:szCs w:val="32"/>
          <w:lang w:val="en-US" w:eastAsia="zh-CN" w:bidi="ar-SA"/>
          <w14:ligatures w14:val="standardContextual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1170B8-5069-498E-A5F2-ABEA1FF36E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AB90F36-3716-4318-91A9-3A4381FEBABB}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20AD7FBD-E0CC-48B9-B861-4859BB0017B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BF739F6-BD5B-416B-BC7F-E6F81463444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C58206B0-EF16-446A-9075-6564D90119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4808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78068F">
                          <w:pPr>
                            <w:pStyle w:val="3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678068F">
                    <w:pPr>
                      <w:pStyle w:val="3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1728B"/>
    <w:rsid w:val="0421197E"/>
    <w:rsid w:val="063723AA"/>
    <w:rsid w:val="0A1E6D5A"/>
    <w:rsid w:val="0F864DFA"/>
    <w:rsid w:val="10EA65F7"/>
    <w:rsid w:val="1B0E67CD"/>
    <w:rsid w:val="1EAB6ADD"/>
    <w:rsid w:val="27267813"/>
    <w:rsid w:val="28754946"/>
    <w:rsid w:val="2EF601D8"/>
    <w:rsid w:val="33F96E24"/>
    <w:rsid w:val="3AAD2378"/>
    <w:rsid w:val="40F15D5D"/>
    <w:rsid w:val="478C09C5"/>
    <w:rsid w:val="4A5E47CC"/>
    <w:rsid w:val="5CF646DC"/>
    <w:rsid w:val="5D7D7450"/>
    <w:rsid w:val="72C4042E"/>
    <w:rsid w:val="7B535020"/>
    <w:rsid w:val="7BB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spacing w:after="120"/>
      <w:ind w:left="420"/>
    </w:pPr>
    <w:rPr>
      <w:rFonts w:ascii="??" w:hAnsi="??" w:cs="Arial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unhideWhenUsed/>
    <w:qFormat/>
    <w:uiPriority w:val="0"/>
    <w:pPr>
      <w:widowControl w:val="0"/>
      <w:ind w:left="200" w:leftChars="200" w:firstLine="420" w:firstLineChars="200"/>
    </w:pPr>
    <w:rPr>
      <w:rFonts w:ascii="Calibri" w:hAnsi="Calibri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1391</Words>
  <Characters>1440</Characters>
  <Lines>0</Lines>
  <Paragraphs>0</Paragraphs>
  <TotalTime>12</TotalTime>
  <ScaleCrop>false</ScaleCrop>
  <LinksUpToDate>false</LinksUpToDate>
  <CharactersWithSpaces>1449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2026-10-22T19:13:00Z</dcterms:created>
  <dc:creator>fengt</dc:creator>
  <cp:lastModifiedBy>雅琼</cp:lastModifiedBy>
  <dcterms:modified xsi:type="dcterms:W3CDTF">2026-10-24T14:50:58Z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eyJoZGlkIjoiMzU2MmY0YmIyNTExOTAwYjdhM2ViNGE3Mzc4NDliMzYiLCJ1c2VySWQiOiI2MjM3NjE0MzgifQ==</vt:lpwstr>
  </property>
  <property fmtid="{D5CDD505-2E9C-101B-9397-08002B2CF9AE}" pid="4" name="ICV">
    <vt:lpwstr>A93D6A361A614940AAB670AF0BF8FAB4_13</vt:lpwstr>
  </property>
</Properties>
</file>