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1D5A3">
      <w:pPr>
        <w:spacing w:after="312" w:afterLines="100" w:line="580" w:lineRule="exact"/>
        <w:jc w:val="center"/>
        <w:rPr>
          <w:rFonts w:hint="eastAsia" w:ascii="黑体" w:hAnsi="黑体" w:eastAsia="黑体" w:cs="黑体"/>
          <w:sz w:val="48"/>
          <w:szCs w:val="48"/>
        </w:rPr>
      </w:pPr>
    </w:p>
    <w:p w14:paraId="7BC88D0B">
      <w:pPr>
        <w:spacing w:after="312" w:afterLines="100" w:line="580" w:lineRule="exact"/>
        <w:jc w:val="center"/>
        <w:rPr>
          <w:rFonts w:hint="eastAsia" w:ascii="黑体" w:hAnsi="黑体" w:eastAsia="黑体" w:cs="黑体"/>
          <w:sz w:val="52"/>
          <w:szCs w:val="52"/>
        </w:rPr>
      </w:pPr>
      <w:r>
        <w:rPr>
          <w:rFonts w:hint="eastAsia" w:ascii="黑体" w:hAnsi="黑体" w:eastAsia="黑体" w:cs="黑体"/>
          <w:sz w:val="52"/>
          <w:szCs w:val="52"/>
        </w:rPr>
        <w:t>202</w:t>
      </w:r>
      <w:r>
        <w:rPr>
          <w:rFonts w:hint="eastAsia" w:ascii="黑体" w:hAnsi="黑体" w:eastAsia="黑体" w:cs="黑体"/>
          <w:sz w:val="52"/>
          <w:szCs w:val="52"/>
          <w:lang w:val="en-US" w:eastAsia="zh-CN"/>
        </w:rPr>
        <w:t>6</w:t>
      </w:r>
      <w:r>
        <w:rPr>
          <w:rFonts w:hint="eastAsia" w:ascii="黑体" w:hAnsi="黑体" w:eastAsia="黑体" w:cs="黑体"/>
          <w:sz w:val="52"/>
          <w:szCs w:val="52"/>
        </w:rPr>
        <w:t>年度海南省质量技术管理领域</w:t>
      </w:r>
    </w:p>
    <w:p w14:paraId="19444B85">
      <w:pPr>
        <w:spacing w:after="312" w:afterLines="100" w:line="580" w:lineRule="exact"/>
        <w:jc w:val="center"/>
        <w:rPr>
          <w:rFonts w:hint="eastAsia" w:ascii="黑体" w:hAnsi="黑体" w:eastAsia="黑体" w:cs="黑体"/>
          <w:sz w:val="52"/>
          <w:szCs w:val="52"/>
        </w:rPr>
      </w:pPr>
      <w:r>
        <w:rPr>
          <w:rFonts w:hint="eastAsia" w:ascii="黑体" w:hAnsi="黑体" w:eastAsia="黑体" w:cs="黑体"/>
          <w:sz w:val="52"/>
          <w:szCs w:val="52"/>
        </w:rPr>
        <w:sym w:font="Wingdings 2" w:char="00A3"/>
      </w:r>
      <w:r>
        <w:rPr>
          <w:rFonts w:hint="eastAsia" w:ascii="黑体" w:hAnsi="黑体" w:eastAsia="黑体" w:cs="黑体"/>
          <w:sz w:val="52"/>
          <w:szCs w:val="52"/>
        </w:rPr>
        <w:t>副高级/</w:t>
      </w:r>
      <w:r>
        <w:rPr>
          <w:rFonts w:hint="eastAsia" w:ascii="黑体" w:hAnsi="黑体" w:eastAsia="黑体" w:cs="黑体"/>
          <w:sz w:val="52"/>
          <w:szCs w:val="52"/>
        </w:rPr>
        <w:sym w:font="Wingdings 2" w:char="00A3"/>
      </w:r>
      <w:r>
        <w:rPr>
          <w:rFonts w:hint="eastAsia" w:ascii="黑体" w:hAnsi="黑体" w:eastAsia="黑体" w:cs="黑体"/>
          <w:sz w:val="52"/>
          <w:szCs w:val="52"/>
        </w:rPr>
        <w:t>正高级职称</w:t>
      </w:r>
    </w:p>
    <w:p w14:paraId="3B9F36D3">
      <w:pPr>
        <w:spacing w:after="312" w:afterLines="100" w:line="580" w:lineRule="exact"/>
        <w:jc w:val="center"/>
        <w:rPr>
          <w:rFonts w:hint="eastAsia" w:ascii="黑体" w:hAnsi="黑体" w:eastAsia="黑体" w:cs="黑体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sz w:val="52"/>
          <w:szCs w:val="52"/>
        </w:rPr>
        <w:sym w:font="Wingdings 2" w:char="00A3"/>
      </w:r>
      <w:r>
        <w:rPr>
          <w:rFonts w:hint="eastAsia" w:ascii="黑体" w:hAnsi="黑体" w:eastAsia="黑体" w:cs="黑体"/>
          <w:sz w:val="52"/>
          <w:szCs w:val="52"/>
          <w:lang w:val="en-US" w:eastAsia="zh-CN"/>
        </w:rPr>
        <w:t>中级</w:t>
      </w:r>
      <w:r>
        <w:rPr>
          <w:rFonts w:hint="eastAsia" w:ascii="黑体" w:hAnsi="黑体" w:eastAsia="黑体" w:cs="黑体"/>
          <w:sz w:val="52"/>
          <w:szCs w:val="52"/>
        </w:rPr>
        <w:t>/</w:t>
      </w:r>
      <w:r>
        <w:rPr>
          <w:rFonts w:hint="eastAsia" w:ascii="黑体" w:hAnsi="黑体" w:eastAsia="黑体" w:cs="黑体"/>
          <w:sz w:val="52"/>
          <w:szCs w:val="52"/>
        </w:rPr>
        <w:sym w:font="Wingdings 2" w:char="00A3"/>
      </w:r>
      <w:r>
        <w:rPr>
          <w:rFonts w:hint="eastAsia" w:ascii="黑体" w:hAnsi="黑体" w:eastAsia="黑体" w:cs="黑体"/>
          <w:sz w:val="52"/>
          <w:szCs w:val="52"/>
          <w:lang w:val="en-US" w:eastAsia="zh-CN"/>
        </w:rPr>
        <w:t>初级</w:t>
      </w:r>
    </w:p>
    <w:p w14:paraId="327EB791">
      <w:pPr>
        <w:spacing w:after="312" w:afterLines="100" w:line="580" w:lineRule="exact"/>
        <w:jc w:val="center"/>
        <w:rPr>
          <w:rFonts w:hint="eastAsia" w:ascii="黑体" w:hAnsi="黑体" w:eastAsia="黑体" w:cs="黑体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sz w:val="52"/>
          <w:szCs w:val="52"/>
        </w:rPr>
        <w:sym w:font="Wingdings 2" w:char="00A3"/>
      </w:r>
      <w:r>
        <w:rPr>
          <w:rFonts w:hint="eastAsia" w:ascii="黑体" w:hAnsi="黑体" w:eastAsia="黑体" w:cs="黑体"/>
          <w:sz w:val="52"/>
          <w:szCs w:val="52"/>
        </w:rPr>
        <w:t>评审/</w:t>
      </w:r>
      <w:r>
        <w:rPr>
          <w:rFonts w:hint="eastAsia" w:ascii="黑体" w:hAnsi="黑体" w:eastAsia="黑体" w:cs="黑体"/>
          <w:sz w:val="52"/>
          <w:szCs w:val="52"/>
        </w:rPr>
        <w:sym w:font="Wingdings 2" w:char="00A3"/>
      </w:r>
      <w:r>
        <w:rPr>
          <w:rFonts w:hint="eastAsia" w:ascii="黑体" w:hAnsi="黑体" w:eastAsia="黑体" w:cs="黑体"/>
          <w:sz w:val="52"/>
          <w:szCs w:val="52"/>
        </w:rPr>
        <w:t>认定</w:t>
      </w:r>
    </w:p>
    <w:p w14:paraId="6A90A5D0">
      <w:pPr>
        <w:spacing w:line="580" w:lineRule="exact"/>
        <w:rPr>
          <w:rFonts w:hint="eastAsia" w:ascii="黑体" w:hAnsi="黑体" w:eastAsia="黑体" w:cs="黑体"/>
          <w:sz w:val="24"/>
        </w:rPr>
      </w:pPr>
    </w:p>
    <w:p w14:paraId="25C3B745">
      <w:pPr>
        <w:spacing w:after="312" w:afterLines="100" w:line="580" w:lineRule="exact"/>
        <w:jc w:val="center"/>
        <w:rPr>
          <w:rFonts w:hint="default" w:ascii="黑体" w:hAnsi="黑体" w:eastAsia="黑体" w:cs="黑体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sz w:val="52"/>
          <w:szCs w:val="52"/>
          <w:lang w:val="en-US" w:eastAsia="zh-CN"/>
        </w:rPr>
        <w:t>材料册</w:t>
      </w:r>
    </w:p>
    <w:p w14:paraId="0168DF6D">
      <w:pPr>
        <w:spacing w:after="312" w:afterLines="100" w:line="580" w:lineRule="exact"/>
        <w:jc w:val="center"/>
        <w:rPr>
          <w:rFonts w:hint="eastAsia" w:ascii="楷体" w:hAnsi="楷体" w:eastAsia="楷体" w:cs="楷体"/>
          <w:b/>
          <w:bCs/>
          <w:sz w:val="48"/>
          <w:szCs w:val="48"/>
        </w:rPr>
      </w:pPr>
    </w:p>
    <w:p w14:paraId="3C268DED">
      <w:pPr>
        <w:spacing w:after="312" w:afterLines="100" w:line="580" w:lineRule="exact"/>
        <w:jc w:val="center"/>
        <w:rPr>
          <w:rFonts w:hint="eastAsia" w:ascii="楷体" w:hAnsi="楷体" w:eastAsia="楷体" w:cs="楷体"/>
          <w:b/>
          <w:bCs/>
          <w:sz w:val="48"/>
          <w:szCs w:val="48"/>
        </w:rPr>
      </w:pPr>
    </w:p>
    <w:p w14:paraId="30421D89">
      <w:pPr>
        <w:spacing w:after="312" w:afterLines="100" w:line="580" w:lineRule="exact"/>
        <w:jc w:val="center"/>
        <w:rPr>
          <w:rFonts w:hint="eastAsia" w:ascii="楷体" w:hAnsi="楷体" w:eastAsia="楷体" w:cs="楷体"/>
          <w:b/>
          <w:bCs/>
          <w:sz w:val="48"/>
          <w:szCs w:val="48"/>
        </w:rPr>
      </w:pPr>
    </w:p>
    <w:p w14:paraId="6DF02EB8">
      <w:pPr>
        <w:spacing w:line="580" w:lineRule="exact"/>
        <w:jc w:val="both"/>
        <w:rPr>
          <w:rFonts w:hint="eastAsia" w:ascii="华文楷体" w:hAnsi="华文楷体" w:eastAsia="华文楷体" w:cs="华文楷体"/>
          <w:sz w:val="28"/>
          <w:szCs w:val="28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6116"/>
      </w:tblGrid>
      <w:tr w14:paraId="5C7CB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406" w:type="dxa"/>
            <w:vAlign w:val="center"/>
          </w:tcPr>
          <w:p w14:paraId="00862353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  <w:t>姓    名：</w:t>
            </w:r>
          </w:p>
        </w:tc>
        <w:tc>
          <w:tcPr>
            <w:tcW w:w="6116" w:type="dxa"/>
          </w:tcPr>
          <w:p w14:paraId="3B53D4DE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rPr>
                <w:rFonts w:hint="default" w:ascii="Times New Roman" w:hAnsi="Times New Roman" w:eastAsia="仿宋_GB2312"/>
                <w:sz w:val="18"/>
                <w:szCs w:val="18"/>
              </w:rPr>
            </w:pPr>
          </w:p>
        </w:tc>
      </w:tr>
      <w:tr w14:paraId="0155E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406" w:type="dxa"/>
            <w:vAlign w:val="center"/>
          </w:tcPr>
          <w:p w14:paraId="66EF6467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  <w:t>联系电话：</w:t>
            </w:r>
          </w:p>
        </w:tc>
        <w:tc>
          <w:tcPr>
            <w:tcW w:w="6116" w:type="dxa"/>
          </w:tcPr>
          <w:p w14:paraId="3D18564F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rPr>
                <w:rFonts w:hint="default" w:ascii="Times New Roman" w:hAnsi="Times New Roman" w:eastAsia="仿宋_GB2312"/>
                <w:sz w:val="18"/>
                <w:szCs w:val="18"/>
              </w:rPr>
            </w:pPr>
          </w:p>
        </w:tc>
      </w:tr>
      <w:tr w14:paraId="02A6F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406" w:type="dxa"/>
            <w:vAlign w:val="center"/>
          </w:tcPr>
          <w:p w14:paraId="6D674C6B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  <w:t>申报方向：</w:t>
            </w:r>
          </w:p>
        </w:tc>
        <w:tc>
          <w:tcPr>
            <w:tcW w:w="6116" w:type="dxa"/>
          </w:tcPr>
          <w:p w14:paraId="0764A398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rPr>
                <w:rFonts w:hint="default" w:ascii="Times New Roman" w:hAnsi="Times New Roman" w:eastAsia="仿宋_GB2312"/>
                <w:sz w:val="18"/>
                <w:szCs w:val="18"/>
              </w:rPr>
            </w:pPr>
          </w:p>
        </w:tc>
      </w:tr>
      <w:tr w14:paraId="049C4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406" w:type="dxa"/>
            <w:vAlign w:val="center"/>
          </w:tcPr>
          <w:p w14:paraId="3EB14BC9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left"/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44"/>
                <w:szCs w:val="44"/>
              </w:rPr>
              <w:t>工作单位：</w:t>
            </w:r>
          </w:p>
        </w:tc>
        <w:tc>
          <w:tcPr>
            <w:tcW w:w="6116" w:type="dxa"/>
          </w:tcPr>
          <w:p w14:paraId="248A4230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rPr>
                <w:rFonts w:hint="default" w:ascii="Times New Roman" w:hAnsi="Times New Roman" w:eastAsia="仿宋_GB2312"/>
                <w:sz w:val="18"/>
                <w:szCs w:val="18"/>
              </w:rPr>
            </w:pPr>
          </w:p>
        </w:tc>
      </w:tr>
      <w:tr w14:paraId="67D6D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2406" w:type="dxa"/>
            <w:vAlign w:val="center"/>
          </w:tcPr>
          <w:p w14:paraId="55BB4744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jc w:val="left"/>
              <w:rPr>
                <w:rFonts w:hint="default" w:asciiTheme="majorEastAsia" w:hAnsiTheme="majorEastAsia" w:eastAsiaTheme="majorEastAsia" w:cstheme="majorEastAsia"/>
                <w:sz w:val="44"/>
                <w:szCs w:val="4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44"/>
                <w:szCs w:val="44"/>
                <w:lang w:val="en-US" w:eastAsia="zh-CN"/>
              </w:rPr>
              <w:t>通讯地址：</w:t>
            </w:r>
          </w:p>
        </w:tc>
        <w:tc>
          <w:tcPr>
            <w:tcW w:w="6116" w:type="dxa"/>
          </w:tcPr>
          <w:p w14:paraId="4895C1E6">
            <w:pPr>
              <w:keepNext w:val="0"/>
              <w:keepLines w:val="0"/>
              <w:suppressLineNumbers w:val="0"/>
              <w:spacing w:before="0" w:beforeAutospacing="0" w:after="0" w:afterAutospacing="0" w:line="580" w:lineRule="exact"/>
              <w:ind w:left="0" w:right="0"/>
              <w:rPr>
                <w:rFonts w:hint="default" w:ascii="Times New Roman" w:hAnsi="Times New Roman" w:eastAsia="仿宋_GB2312"/>
                <w:sz w:val="18"/>
                <w:szCs w:val="18"/>
              </w:rPr>
            </w:pPr>
          </w:p>
        </w:tc>
      </w:tr>
    </w:tbl>
    <w:p w14:paraId="1454602B"/>
    <w:p w14:paraId="7DFF932E"/>
    <w:p w14:paraId="2EC9CE39">
      <w:pPr>
        <w:spacing w:line="540" w:lineRule="exact"/>
        <w:jc w:val="center"/>
        <w:rPr>
          <w:rFonts w:hint="eastAsia" w:ascii="黑体" w:hAnsi="黑体" w:eastAsia="黑体" w:cs="黑体"/>
          <w:b/>
          <w:bCs/>
          <w:spacing w:val="397"/>
          <w:sz w:val="48"/>
          <w:szCs w:val="48"/>
        </w:rPr>
      </w:pPr>
      <w:r>
        <w:rPr>
          <w:rFonts w:hint="eastAsia" w:ascii="黑体" w:hAnsi="黑体" w:eastAsia="黑体" w:cs="黑体"/>
          <w:b/>
          <w:bCs/>
          <w:spacing w:val="397"/>
          <w:sz w:val="48"/>
          <w:szCs w:val="48"/>
        </w:rPr>
        <w:t>目录</w:t>
      </w:r>
    </w:p>
    <w:p w14:paraId="4ED7455B">
      <w:pPr>
        <w:numPr>
          <w:ilvl w:val="0"/>
          <w:numId w:val="0"/>
        </w:numPr>
        <w:tabs>
          <w:tab w:val="center" w:pos="4153"/>
        </w:tabs>
        <w:spacing w:line="540" w:lineRule="exact"/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>一、2026年度职称评审申报人员一览表………（页码）</w:t>
      </w:r>
    </w:p>
    <w:p w14:paraId="11EF63BB">
      <w:pPr>
        <w:numPr>
          <w:ilvl w:val="0"/>
          <w:numId w:val="0"/>
        </w:numPr>
        <w:tabs>
          <w:tab w:val="center" w:pos="4153"/>
        </w:tabs>
        <w:spacing w:line="540" w:lineRule="exact"/>
        <w:rPr>
          <w:rFonts w:hint="default" w:ascii="华文楷体" w:hAnsi="华文楷体" w:eastAsia="华文楷体" w:cs="华文楷体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>二、诚信承诺书</w:t>
      </w: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ab/>
      </w: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>…………………………………（页码）</w:t>
      </w:r>
    </w:p>
    <w:p w14:paraId="31D88EEE">
      <w:pPr>
        <w:numPr>
          <w:ilvl w:val="0"/>
          <w:numId w:val="0"/>
        </w:numPr>
        <w:tabs>
          <w:tab w:val="center" w:pos="4153"/>
        </w:tabs>
        <w:spacing w:line="540" w:lineRule="exact"/>
        <w:rPr>
          <w:rFonts w:hint="default" w:ascii="华文楷体" w:hAnsi="华文楷体" w:eastAsia="华文楷体" w:cs="华文楷体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>三、公示情况证明</w:t>
      </w: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ab/>
      </w: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>………………………………（页码）</w:t>
      </w:r>
    </w:p>
    <w:p w14:paraId="37CCA922">
      <w:pPr>
        <w:numPr>
          <w:ilvl w:val="0"/>
          <w:numId w:val="0"/>
        </w:numPr>
        <w:tabs>
          <w:tab w:val="center" w:pos="4153"/>
        </w:tabs>
        <w:spacing w:line="540" w:lineRule="exact"/>
        <w:rPr>
          <w:rFonts w:hint="default" w:ascii="华文楷体" w:hAnsi="华文楷体" w:eastAsia="华文楷体" w:cs="华文楷体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>四、单位空岗证明………………………………（页码）</w:t>
      </w:r>
    </w:p>
    <w:p w14:paraId="2CF33ED6">
      <w:pPr>
        <w:numPr>
          <w:ilvl w:val="0"/>
          <w:numId w:val="0"/>
        </w:numPr>
        <w:tabs>
          <w:tab w:val="center" w:pos="4153"/>
        </w:tabs>
        <w:spacing w:line="540" w:lineRule="exact"/>
        <w:rPr>
          <w:rFonts w:hint="default" w:ascii="华文楷体" w:hAnsi="华文楷体" w:eastAsia="华文楷体" w:cs="华文楷体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>五、转岗证明</w:t>
      </w: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ab/>
      </w: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>……………………………………（页码）</w:t>
      </w:r>
    </w:p>
    <w:p w14:paraId="7EE3256A">
      <w:pPr>
        <w:numPr>
          <w:ilvl w:val="0"/>
          <w:numId w:val="0"/>
        </w:numPr>
        <w:tabs>
          <w:tab w:val="center" w:pos="4153"/>
        </w:tabs>
        <w:spacing w:line="540" w:lineRule="exact"/>
        <w:rPr>
          <w:rFonts w:hint="default" w:ascii="华文楷体" w:hAnsi="华文楷体" w:eastAsia="华文楷体" w:cs="华文楷体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>六、单位委托评审函……………………………（页码）</w:t>
      </w:r>
    </w:p>
    <w:p w14:paraId="0EF0196B">
      <w:pPr>
        <w:numPr>
          <w:ilvl w:val="0"/>
          <w:numId w:val="0"/>
        </w:numPr>
        <w:tabs>
          <w:tab w:val="center" w:pos="4153"/>
        </w:tabs>
        <w:spacing w:line="540" w:lineRule="exact"/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>七、个人综述</w:t>
      </w: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ab/>
      </w: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>……………………………………（页码）</w:t>
      </w:r>
    </w:p>
    <w:p w14:paraId="4AC6AF8E">
      <w:pPr>
        <w:numPr>
          <w:ilvl w:val="0"/>
          <w:numId w:val="1"/>
        </w:numPr>
        <w:tabs>
          <w:tab w:val="center" w:pos="4153"/>
        </w:tabs>
        <w:spacing w:line="540" w:lineRule="exact"/>
        <w:ind w:firstLine="640" w:firstLineChars="200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sz w:val="32"/>
          <w:szCs w:val="32"/>
        </w:rPr>
        <w:t>综述报告……………………………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（页码）</w:t>
      </w:r>
    </w:p>
    <w:p w14:paraId="5E40516F">
      <w:pPr>
        <w:numPr>
          <w:ilvl w:val="0"/>
          <w:numId w:val="1"/>
        </w:numPr>
        <w:tabs>
          <w:tab w:val="center" w:pos="4153"/>
        </w:tabs>
        <w:spacing w:line="540" w:lineRule="exact"/>
        <w:ind w:firstLine="640" w:firstLineChars="200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sz w:val="32"/>
          <w:szCs w:val="32"/>
        </w:rPr>
        <w:t>个人资料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……………………………（页码）</w:t>
      </w:r>
    </w:p>
    <w:p w14:paraId="2CDFBA67">
      <w:pPr>
        <w:numPr>
          <w:ilvl w:val="0"/>
          <w:numId w:val="0"/>
        </w:numPr>
        <w:tabs>
          <w:tab w:val="center" w:pos="4153"/>
        </w:tabs>
        <w:spacing w:line="540" w:lineRule="exact"/>
        <w:ind w:left="420" w:leftChars="0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身份证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  <w:lang w:val="en-US" w:eastAsia="zh-CN"/>
        </w:rPr>
        <w:t>复印件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。</w:t>
      </w:r>
    </w:p>
    <w:p w14:paraId="035B9420">
      <w:pPr>
        <w:numPr>
          <w:ilvl w:val="0"/>
          <w:numId w:val="0"/>
        </w:numPr>
        <w:tabs>
          <w:tab w:val="center" w:pos="4153"/>
        </w:tabs>
        <w:spacing w:line="540" w:lineRule="exact"/>
        <w:ind w:left="420" w:leftChars="0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学历及学位证书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  <w:lang w:val="en-US" w:eastAsia="zh-CN"/>
        </w:rPr>
        <w:t>复印件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。</w:t>
      </w:r>
    </w:p>
    <w:p w14:paraId="58F9E8AC">
      <w:pPr>
        <w:numPr>
          <w:ilvl w:val="0"/>
          <w:numId w:val="0"/>
        </w:numPr>
        <w:tabs>
          <w:tab w:val="center" w:pos="4153"/>
        </w:tabs>
        <w:spacing w:line="540" w:lineRule="exact"/>
        <w:ind w:left="420" w:leftChars="0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专业技术资格证书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  <w:lang w:val="en-US" w:eastAsia="zh-CN"/>
        </w:rPr>
        <w:t>复印件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。</w:t>
      </w:r>
    </w:p>
    <w:p w14:paraId="6C473B24">
      <w:pPr>
        <w:numPr>
          <w:ilvl w:val="0"/>
          <w:numId w:val="0"/>
        </w:numPr>
        <w:tabs>
          <w:tab w:val="center" w:pos="4153"/>
        </w:tabs>
        <w:spacing w:line="540" w:lineRule="exact"/>
        <w:ind w:left="420" w:leftChars="0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  <w:lang w:val="en-US" w:eastAsia="zh-CN"/>
        </w:rPr>
        <w:t>4.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专业技术职务聘任书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  <w:lang w:val="en-US" w:eastAsia="zh-CN"/>
        </w:rPr>
        <w:t>复印件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。</w:t>
      </w:r>
    </w:p>
    <w:p w14:paraId="30459B3C">
      <w:pPr>
        <w:numPr>
          <w:ilvl w:val="255"/>
          <w:numId w:val="0"/>
        </w:numPr>
        <w:tabs>
          <w:tab w:val="center" w:pos="4153"/>
        </w:tabs>
        <w:spacing w:line="540" w:lineRule="exact"/>
        <w:ind w:firstLine="640" w:firstLineChars="200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提供现任专业技术职务聘书、能体现专业技术职务（技能等级）的劳动合同或由单位出具的岗位任职证明。</w:t>
      </w:r>
    </w:p>
    <w:p w14:paraId="5FA1EE4A">
      <w:pPr>
        <w:numPr>
          <w:ilvl w:val="0"/>
          <w:numId w:val="0"/>
        </w:numPr>
        <w:tabs>
          <w:tab w:val="center" w:pos="4153"/>
        </w:tabs>
        <w:spacing w:line="540" w:lineRule="exact"/>
        <w:ind w:left="420" w:leftChars="0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  <w:lang w:val="en-US" w:eastAsia="zh-CN"/>
        </w:rPr>
        <w:t>5.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获奖证书、荣誉称号等证明材料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  <w:lang w:val="en-US" w:eastAsia="zh-CN"/>
        </w:rPr>
        <w:t>复印件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。</w:t>
      </w:r>
    </w:p>
    <w:p w14:paraId="4085764D">
      <w:pPr>
        <w:numPr>
          <w:ilvl w:val="0"/>
          <w:numId w:val="0"/>
        </w:numPr>
        <w:tabs>
          <w:tab w:val="center" w:pos="4153"/>
        </w:tabs>
        <w:spacing w:line="540" w:lineRule="exact"/>
        <w:ind w:left="420" w:leftChars="0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  <w:lang w:val="en-US" w:eastAsia="zh-CN"/>
        </w:rPr>
        <w:t>6.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继续教育证明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  <w:lang w:val="en-US" w:eastAsia="zh-CN"/>
        </w:rPr>
        <w:t>复印件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。</w:t>
      </w:r>
    </w:p>
    <w:p w14:paraId="0922320F">
      <w:pPr>
        <w:numPr>
          <w:ilvl w:val="0"/>
          <w:numId w:val="0"/>
        </w:numPr>
        <w:tabs>
          <w:tab w:val="center" w:pos="4153"/>
        </w:tabs>
        <w:spacing w:line="540" w:lineRule="exact"/>
        <w:ind w:left="420" w:leftChars="0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  <w:lang w:val="en-US" w:eastAsia="zh-CN"/>
        </w:rPr>
        <w:t>7.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年度考核表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  <w:lang w:val="en-US" w:eastAsia="zh-CN"/>
        </w:rPr>
        <w:t>复印件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。</w:t>
      </w:r>
    </w:p>
    <w:p w14:paraId="66034EF2">
      <w:pPr>
        <w:numPr>
          <w:ilvl w:val="0"/>
          <w:numId w:val="0"/>
        </w:numPr>
        <w:tabs>
          <w:tab w:val="center" w:pos="4153"/>
        </w:tabs>
        <w:spacing w:line="540" w:lineRule="exact"/>
        <w:ind w:left="420" w:leftChars="0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  <w:lang w:val="en-US" w:eastAsia="zh-CN"/>
        </w:rPr>
        <w:t>8.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公示情况说明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  <w:lang w:val="en-US" w:eastAsia="zh-CN"/>
        </w:rPr>
        <w:t>复印件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。</w:t>
      </w:r>
    </w:p>
    <w:p w14:paraId="098BB9CC">
      <w:pPr>
        <w:numPr>
          <w:ilvl w:val="0"/>
          <w:numId w:val="0"/>
        </w:numPr>
        <w:tabs>
          <w:tab w:val="center" w:pos="4153"/>
        </w:tabs>
        <w:spacing w:line="540" w:lineRule="exact"/>
        <w:ind w:left="420" w:leftChars="0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  <w:lang w:val="en-US" w:eastAsia="zh-CN"/>
        </w:rPr>
        <w:t>9.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海南省3个月以上社保缴纳记录。</w:t>
      </w:r>
    </w:p>
    <w:p w14:paraId="065EE583">
      <w:pPr>
        <w:numPr>
          <w:ilvl w:val="0"/>
          <w:numId w:val="0"/>
        </w:numPr>
        <w:tabs>
          <w:tab w:val="center" w:pos="4153"/>
        </w:tabs>
        <w:spacing w:line="540" w:lineRule="exact"/>
        <w:ind w:left="420" w:leftChars="0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  <w:lang w:val="en-US" w:eastAsia="zh-CN"/>
        </w:rPr>
        <w:t>10.</w:t>
      </w: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其它。</w:t>
      </w:r>
    </w:p>
    <w:p w14:paraId="47EAF8FC">
      <w:pPr>
        <w:spacing w:line="540" w:lineRule="exact"/>
        <w:ind w:firstLine="640" w:firstLineChars="200"/>
        <w:rPr>
          <w:rFonts w:hint="eastAsia" w:ascii="华文楷体" w:hAnsi="华文楷体" w:eastAsia="华文楷体" w:cs="华文楷体"/>
          <w:sz w:val="32"/>
          <w:szCs w:val="32"/>
        </w:rPr>
      </w:pPr>
      <w:r>
        <w:rPr>
          <w:rFonts w:hint="eastAsia" w:ascii="华文楷体" w:hAnsi="华文楷体" w:eastAsia="华文楷体" w:cs="华文楷体"/>
          <w:sz w:val="32"/>
          <w:szCs w:val="32"/>
          <w:lang w:eastAsia="zh-CN"/>
        </w:rPr>
        <w:t>（</w:t>
      </w: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>三</w:t>
      </w:r>
      <w:r>
        <w:rPr>
          <w:rFonts w:hint="eastAsia" w:ascii="华文楷体" w:hAnsi="华文楷体" w:eastAsia="华文楷体" w:cs="华文楷体"/>
          <w:sz w:val="32"/>
          <w:szCs w:val="32"/>
          <w:lang w:eastAsia="zh-CN"/>
        </w:rPr>
        <w:t>）</w:t>
      </w:r>
      <w:r>
        <w:rPr>
          <w:rFonts w:hint="eastAsia" w:ascii="华文楷体" w:hAnsi="华文楷体" w:eastAsia="华文楷体" w:cs="华文楷体"/>
          <w:sz w:val="32"/>
          <w:szCs w:val="32"/>
        </w:rPr>
        <w:t>工作能力（经历）、业绩成果</w:t>
      </w:r>
      <w:r>
        <w:rPr>
          <w:rFonts w:hint="eastAsia" w:ascii="华文楷体" w:hAnsi="华文楷体" w:eastAsia="华文楷体" w:cs="华文楷体"/>
          <w:sz w:val="32"/>
          <w:szCs w:val="32"/>
          <w:lang w:eastAsia="zh-CN"/>
        </w:rPr>
        <w:t>、</w:t>
      </w:r>
      <w:r>
        <w:rPr>
          <w:rFonts w:hint="eastAsia" w:ascii="华文楷体" w:hAnsi="华文楷体" w:eastAsia="华文楷体" w:cs="华文楷体"/>
          <w:sz w:val="32"/>
          <w:szCs w:val="32"/>
          <w:lang w:val="en-US" w:eastAsia="zh-CN"/>
        </w:rPr>
        <w:t>学术水平</w:t>
      </w:r>
      <w:r>
        <w:rPr>
          <w:rFonts w:hint="eastAsia" w:ascii="华文楷体" w:hAnsi="华文楷体" w:eastAsia="华文楷体" w:cs="华文楷体"/>
          <w:sz w:val="32"/>
          <w:szCs w:val="32"/>
        </w:rPr>
        <w:t>材料</w:t>
      </w:r>
    </w:p>
    <w:p w14:paraId="6E2FA9A5">
      <w:pPr>
        <w:tabs>
          <w:tab w:val="center" w:pos="4153"/>
        </w:tabs>
        <w:spacing w:line="540" w:lineRule="exact"/>
        <w:ind w:firstLine="640" w:firstLineChars="200"/>
        <w:rPr>
          <w:rFonts w:hint="eastAsia" w:ascii="华文楷体" w:hAnsi="华文楷体" w:eastAsia="华文楷体" w:cs="华文楷体"/>
          <w:color w:val="000000"/>
          <w:sz w:val="32"/>
          <w:szCs w:val="32"/>
        </w:rPr>
      </w:pPr>
      <w:r>
        <w:rPr>
          <w:rFonts w:hint="eastAsia" w:ascii="华文楷体" w:hAnsi="华文楷体" w:eastAsia="华文楷体" w:cs="华文楷体"/>
          <w:color w:val="000000"/>
          <w:sz w:val="32"/>
          <w:szCs w:val="32"/>
        </w:rPr>
        <w:t>提交的工作业绩、专业学术成果等均应为任现职后取得，并与申报专业相关联，在起算、终算时间之内。</w:t>
      </w:r>
    </w:p>
    <w:p w14:paraId="01373A1A">
      <w:pPr>
        <w:spacing w:line="540" w:lineRule="exact"/>
        <w:ind w:left="0" w:leftChars="0" w:firstLine="0" w:firstLineChars="0"/>
        <w:jc w:val="left"/>
        <w:rPr>
          <w:rFonts w:hint="eastAsia"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t>说明：</w:t>
      </w:r>
      <w:r>
        <w:rPr>
          <w:rFonts w:hint="eastAsia" w:ascii="黑体" w:hAnsi="黑体" w:eastAsia="黑体" w:cs="黑体"/>
          <w:color w:val="000000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color w:val="000000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color w:val="000000"/>
          <w:sz w:val="28"/>
          <w:szCs w:val="28"/>
        </w:rPr>
        <w:t>综述报告（2500字左右），内容包括：</w:t>
      </w:r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个人基本情况、资历、思想政治、</w:t>
      </w:r>
      <w:r>
        <w:rPr>
          <w:rFonts w:hint="eastAsia" w:ascii="黑体" w:hAnsi="黑体" w:eastAsia="黑体" w:cs="黑体"/>
          <w:color w:val="000000"/>
          <w:sz w:val="28"/>
          <w:szCs w:val="28"/>
        </w:rPr>
        <w:t>任现职以来的</w:t>
      </w:r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继续教育、年度考核或绩效考核、业绩成果和业务水平</w:t>
      </w:r>
      <w:r>
        <w:rPr>
          <w:rFonts w:hint="eastAsia" w:ascii="黑体" w:hAnsi="黑体" w:eastAsia="黑体" w:cs="黑体"/>
          <w:color w:val="000000"/>
          <w:sz w:val="28"/>
          <w:szCs w:val="28"/>
        </w:rPr>
        <w:t>等方面情况。上述内容应当分别写明符合《海南省质量技术管理领域专业技术资格评审条件（试行）》（琼市监〔2026〕117号）第几条第几款。</w:t>
      </w:r>
      <w:bookmarkStart w:id="0" w:name="_GoBack"/>
      <w:bookmarkEnd w:id="0"/>
    </w:p>
    <w:p w14:paraId="428E9317">
      <w:pPr>
        <w:spacing w:line="540" w:lineRule="exact"/>
        <w:ind w:left="840" w:hanging="840" w:hangingChars="300"/>
        <w:jc w:val="left"/>
        <w:rPr>
          <w:rFonts w:hint="eastAsia"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color w:val="000000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color w:val="000000"/>
          <w:sz w:val="28"/>
          <w:szCs w:val="28"/>
        </w:rPr>
        <w:t>所需材料按照个人实际情况提供，并依次编排目录。</w:t>
      </w:r>
    </w:p>
    <w:p w14:paraId="63546200">
      <w:pPr>
        <w:bidi w:val="0"/>
        <w:jc w:val="left"/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（3</w:t>
      </w:r>
      <w:r>
        <w:rPr>
          <w:rFonts w:hint="eastAsia" w:ascii="黑体" w:hAnsi="黑体" w:eastAsia="黑体" w:cs="黑体"/>
          <w:color w:val="000000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color w:val="000000"/>
          <w:sz w:val="28"/>
          <w:szCs w:val="28"/>
        </w:rPr>
        <w:t>认定人员可按照自身实际情况，参照此表目录提供相应材料。</w:t>
      </w:r>
      <w:r>
        <w:rPr>
          <w:rFonts w:hint="eastAsia" w:ascii="黑体" w:hAnsi="黑体" w:eastAsia="黑体" w:cs="黑体"/>
          <w:color w:val="000000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 w:cs="黑体"/>
          <w:color w:val="000000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目录可根据个人实际情况相应调整。</w:t>
      </w:r>
    </w:p>
    <w:p w14:paraId="756DA7EA">
      <w:pPr>
        <w:bidi w:val="0"/>
        <w:jc w:val="left"/>
        <w:rPr>
          <w:rFonts w:hint="default" w:eastAsia="黑体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（5）材料册需胶装。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C5B06C"/>
    <w:multiLevelType w:val="singleLevel"/>
    <w:tmpl w:val="0AC5B06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781BC8"/>
    <w:rsid w:val="02CA67ED"/>
    <w:rsid w:val="02E1776D"/>
    <w:rsid w:val="03F60FF6"/>
    <w:rsid w:val="0A7A10F7"/>
    <w:rsid w:val="0BC279E8"/>
    <w:rsid w:val="136D7C80"/>
    <w:rsid w:val="14D80313"/>
    <w:rsid w:val="155618F4"/>
    <w:rsid w:val="18517C5C"/>
    <w:rsid w:val="1BC53796"/>
    <w:rsid w:val="1D7F39B2"/>
    <w:rsid w:val="2BB46349"/>
    <w:rsid w:val="2C12338C"/>
    <w:rsid w:val="2D216D06"/>
    <w:rsid w:val="2F490F44"/>
    <w:rsid w:val="36E0684F"/>
    <w:rsid w:val="52C22087"/>
    <w:rsid w:val="7AF9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7"/>
    <w:qFormat/>
    <w:uiPriority w:val="0"/>
    <w:pPr>
      <w:spacing w:after="120" w:afterLines="0" w:afterAutospacing="0"/>
      <w:ind w:left="420" w:left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正文文本首行缩进 2 字符"/>
    <w:basedOn w:val="7"/>
    <w:qFormat/>
    <w:uiPriority w:val="0"/>
    <w:rPr>
      <w:rFonts w:hint="eastAsia" w:ascii="等线" w:hAnsi="等线" w:eastAsia="等线" w:cs="Times New Roman"/>
      <w:kern w:val="2"/>
      <w:sz w:val="21"/>
      <w:szCs w:val="22"/>
    </w:rPr>
  </w:style>
  <w:style w:type="character" w:customStyle="1" w:styleId="7">
    <w:name w:val="正文文本缩进 字符"/>
    <w:basedOn w:val="5"/>
    <w:link w:val="2"/>
    <w:qFormat/>
    <w:uiPriority w:val="0"/>
    <w:rPr>
      <w:rFonts w:hint="eastAsia" w:ascii="等线" w:hAnsi="等线" w:eastAsia="等线" w:cs="Times New Roman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717</Words>
  <Characters>745</Characters>
  <Lines>0</Lines>
  <Paragraphs>0</Paragraphs>
  <TotalTime>10</TotalTime>
  <ScaleCrop>false</ScaleCrop>
  <LinksUpToDate>false</LinksUpToDate>
  <CharactersWithSpaces>753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2025-10-22T12:00:00Z</dcterms:created>
  <dc:creator>fengt</dc:creator>
  <cp:lastModifiedBy>雅琼</cp:lastModifiedBy>
  <dcterms:modified xsi:type="dcterms:W3CDTF">2026-10-24T14:53:58Z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DocerSaveRecord">
    <vt:lpwstr>eyJoZGlkIjoiMzU2MmY0YmIyNTExOTAwYjdhM2ViNGE3Mzc4NDliMzYiLCJ1c2VySWQiOiI2MjM3NjE0MzgifQ==</vt:lpwstr>
  </property>
  <property fmtid="{D5CDD505-2E9C-101B-9397-08002B2CF9AE}" pid="4" name="ICV">
    <vt:lpwstr>0A3FAAC8FBD44B7F8CFC851E080C7C8D_13</vt:lpwstr>
  </property>
</Properties>
</file>